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253" w:rsidRPr="00D4126D" w:rsidRDefault="00825253">
      <w:pPr>
        <w:pStyle w:val="Ttulo3"/>
        <w:keepNext w:val="0"/>
        <w:widowControl w:val="0"/>
        <w:rPr>
          <w:color w:val="000000"/>
          <w:lang w:val="en-US"/>
        </w:rPr>
      </w:pPr>
    </w:p>
    <w:p w:rsidR="00825253" w:rsidRDefault="00825253">
      <w:pPr>
        <w:pStyle w:val="Ttulo3"/>
        <w:keepNext w:val="0"/>
        <w:widowControl w:val="0"/>
        <w:rPr>
          <w:color w:val="000000"/>
        </w:rPr>
      </w:pPr>
    </w:p>
    <w:p w:rsidR="00825253" w:rsidRDefault="00825253">
      <w:pPr>
        <w:pStyle w:val="Ttulo3"/>
        <w:keepNext w:val="0"/>
        <w:widowControl w:val="0"/>
        <w:rPr>
          <w:color w:val="000000"/>
        </w:rPr>
      </w:pPr>
    </w:p>
    <w:p w:rsidR="00825253" w:rsidRDefault="0010229D">
      <w:pPr>
        <w:pStyle w:val="Ttulo3"/>
        <w:keepNext w:val="0"/>
        <w:widowControl w:val="0"/>
        <w:rPr>
          <w:color w:val="000000"/>
        </w:rPr>
      </w:pPr>
      <w:r w:rsidRPr="0010229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7" o:spid="_x0000_s1026" type="#_x0000_t75" alt="Brasao1" style="position:absolute;left:0;text-align:left;margin-left:188.55pt;margin-top:-34.85pt;width:66.95pt;height:1in;z-index:251658240;visibility:visible" o:allowincell="f">
            <v:imagedata r:id="rId7" o:title=""/>
            <w10:wrap type="topAndBottom"/>
          </v:shape>
        </w:pict>
      </w:r>
      <w:r w:rsidR="00825253">
        <w:rPr>
          <w:color w:val="000000"/>
        </w:rPr>
        <w:t>MINISTÉRIO DA CIÊNCIA E TECNOLOGIA</w:t>
      </w:r>
    </w:p>
    <w:p w:rsidR="00825253" w:rsidRDefault="00825253">
      <w:pPr>
        <w:rPr>
          <w:color w:val="000000"/>
        </w:rPr>
      </w:pPr>
    </w:p>
    <w:p w:rsidR="00825253" w:rsidRDefault="00825253">
      <w:pPr>
        <w:rPr>
          <w:color w:val="000000"/>
        </w:rPr>
      </w:pPr>
    </w:p>
    <w:p w:rsidR="00825253" w:rsidRDefault="0010229D">
      <w:pPr>
        <w:pStyle w:val="Ttulo3"/>
        <w:rPr>
          <w:rFonts w:ascii="Arial Narrow" w:hAnsi="Arial Narrow" w:cs="Arial Narrow"/>
          <w:b w:val="0"/>
          <w:bCs w:val="0"/>
          <w:color w:val="000000"/>
          <w:sz w:val="44"/>
          <w:szCs w:val="44"/>
        </w:rPr>
      </w:pPr>
      <w:r w:rsidRPr="0010229D">
        <w:rPr>
          <w:rFonts w:ascii="Arial Narrow" w:hAnsi="Arial Narrow" w:cs="Arial Narrow"/>
          <w:noProof/>
          <w:color w:val="000000"/>
        </w:rPr>
        <w:pict>
          <v:shape id="Imagem 1" o:spid="_x0000_i1025" type="#_x0000_t75" style="width:36.6pt;height:37.8pt;visibility:visible">
            <v:imagedata r:id="rId8" o:title=""/>
          </v:shape>
        </w:pict>
      </w:r>
      <w:r w:rsidR="00825253">
        <w:rPr>
          <w:rFonts w:ascii="Arial Narrow" w:hAnsi="Arial Narrow" w:cs="Arial Narrow"/>
          <w:b w:val="0"/>
          <w:bCs w:val="0"/>
          <w:color w:val="000000"/>
          <w:sz w:val="32"/>
          <w:szCs w:val="32"/>
        </w:rPr>
        <w:t>LNCC - Laboratório Nacional de Computação Científica</w:t>
      </w:r>
    </w:p>
    <w:p w:rsidR="00825253" w:rsidRDefault="00825253">
      <w:pPr>
        <w:jc w:val="center"/>
        <w:rPr>
          <w:rFonts w:ascii="Arial Narrow" w:hAnsi="Arial Narrow" w:cs="Arial Narrow"/>
          <w:b/>
          <w:bCs/>
          <w:color w:val="000000"/>
          <w:sz w:val="8"/>
          <w:szCs w:val="8"/>
        </w:rPr>
      </w:pPr>
    </w:p>
    <w:p w:rsidR="00825253" w:rsidRDefault="00825253">
      <w:pPr>
        <w:jc w:val="center"/>
        <w:rPr>
          <w:rFonts w:ascii="Arial Narrow" w:hAnsi="Arial Narrow" w:cs="Arial Narrow"/>
          <w:b/>
          <w:bCs/>
          <w:color w:val="000000"/>
          <w:sz w:val="8"/>
          <w:szCs w:val="8"/>
        </w:rPr>
      </w:pPr>
    </w:p>
    <w:p w:rsidR="00825253" w:rsidRDefault="00825253">
      <w:pPr>
        <w:jc w:val="center"/>
        <w:rPr>
          <w:rFonts w:ascii="Arial Narrow" w:hAnsi="Arial Narrow" w:cs="Arial Narrow"/>
          <w:b/>
          <w:bCs/>
          <w:color w:val="000000"/>
          <w:sz w:val="8"/>
          <w:szCs w:val="8"/>
        </w:rPr>
      </w:pPr>
    </w:p>
    <w:p w:rsidR="00825253" w:rsidRDefault="00825253">
      <w:pPr>
        <w:jc w:val="center"/>
        <w:rPr>
          <w:rFonts w:ascii="Arial Narrow" w:hAnsi="Arial Narrow" w:cs="Arial Narrow"/>
          <w:b/>
          <w:bCs/>
          <w:color w:val="000000"/>
          <w:sz w:val="8"/>
          <w:szCs w:val="8"/>
        </w:rPr>
      </w:pPr>
    </w:p>
    <w:p w:rsidR="00825253" w:rsidRDefault="00825253">
      <w:pPr>
        <w:jc w:val="center"/>
        <w:rPr>
          <w:rFonts w:ascii="Arial Narrow" w:hAnsi="Arial Narrow" w:cs="Arial Narrow"/>
          <w:b/>
          <w:bCs/>
          <w:color w:val="000000"/>
          <w:sz w:val="8"/>
          <w:szCs w:val="8"/>
        </w:rPr>
      </w:pPr>
    </w:p>
    <w:p w:rsidR="00825253" w:rsidRDefault="00825253">
      <w:pPr>
        <w:jc w:val="center"/>
        <w:rPr>
          <w:rFonts w:ascii="Arial Narrow" w:hAnsi="Arial Narrow" w:cs="Arial Narrow"/>
          <w:b/>
          <w:bCs/>
          <w:color w:val="000000"/>
          <w:sz w:val="8"/>
          <w:szCs w:val="8"/>
        </w:rPr>
      </w:pPr>
    </w:p>
    <w:p w:rsidR="00825253" w:rsidRDefault="00825253">
      <w:pPr>
        <w:jc w:val="center"/>
        <w:rPr>
          <w:rFonts w:ascii="Arial Narrow" w:hAnsi="Arial Narrow" w:cs="Arial Narrow"/>
          <w:b/>
          <w:bCs/>
          <w:color w:val="000000"/>
          <w:sz w:val="8"/>
          <w:szCs w:val="8"/>
        </w:rPr>
      </w:pPr>
    </w:p>
    <w:p w:rsidR="00825253" w:rsidRDefault="00825253">
      <w:pPr>
        <w:jc w:val="center"/>
        <w:rPr>
          <w:rFonts w:ascii="Arial Narrow" w:hAnsi="Arial Narrow" w:cs="Arial Narrow"/>
          <w:b/>
          <w:bCs/>
          <w:color w:val="000000"/>
          <w:sz w:val="8"/>
          <w:szCs w:val="8"/>
        </w:rPr>
      </w:pPr>
    </w:p>
    <w:p w:rsidR="00825253" w:rsidRDefault="00825253">
      <w:pPr>
        <w:jc w:val="center"/>
        <w:rPr>
          <w:rFonts w:ascii="Arial Narrow" w:hAnsi="Arial Narrow" w:cs="Arial Narrow"/>
          <w:b/>
          <w:bCs/>
          <w:color w:val="000000"/>
          <w:sz w:val="8"/>
          <w:szCs w:val="8"/>
        </w:rPr>
      </w:pPr>
    </w:p>
    <w:p w:rsidR="00825253" w:rsidRDefault="00825253">
      <w:pPr>
        <w:jc w:val="center"/>
        <w:rPr>
          <w:rFonts w:ascii="Arial Narrow" w:hAnsi="Arial Narrow" w:cs="Arial Narrow"/>
          <w:b/>
          <w:bCs/>
          <w:color w:val="000000"/>
          <w:sz w:val="8"/>
          <w:szCs w:val="8"/>
        </w:rPr>
      </w:pPr>
    </w:p>
    <w:p w:rsidR="00825253" w:rsidRDefault="00825253">
      <w:pPr>
        <w:jc w:val="center"/>
        <w:rPr>
          <w:rFonts w:ascii="Arial Narrow" w:hAnsi="Arial Narrow" w:cs="Arial Narrow"/>
          <w:b/>
          <w:bCs/>
          <w:color w:val="000000"/>
          <w:sz w:val="8"/>
          <w:szCs w:val="8"/>
        </w:rPr>
      </w:pPr>
    </w:p>
    <w:p w:rsidR="00825253" w:rsidRDefault="00825253">
      <w:pPr>
        <w:jc w:val="center"/>
        <w:rPr>
          <w:rFonts w:ascii="Arial Narrow" w:hAnsi="Arial Narrow" w:cs="Arial Narrow"/>
          <w:b/>
          <w:bCs/>
          <w:color w:val="000000"/>
          <w:sz w:val="8"/>
          <w:szCs w:val="8"/>
        </w:rPr>
      </w:pPr>
    </w:p>
    <w:p w:rsidR="00825253" w:rsidRDefault="00825253">
      <w:pPr>
        <w:jc w:val="center"/>
        <w:rPr>
          <w:rFonts w:ascii="Arial Narrow" w:hAnsi="Arial Narrow" w:cs="Arial Narrow"/>
          <w:b/>
          <w:bCs/>
          <w:color w:val="000000"/>
          <w:sz w:val="8"/>
          <w:szCs w:val="8"/>
        </w:rPr>
      </w:pPr>
    </w:p>
    <w:p w:rsidR="00825253" w:rsidRDefault="00825253">
      <w:pPr>
        <w:jc w:val="center"/>
        <w:rPr>
          <w:rFonts w:ascii="Arial Narrow" w:hAnsi="Arial Narrow" w:cs="Arial Narrow"/>
          <w:b/>
          <w:bCs/>
          <w:color w:val="000000"/>
          <w:sz w:val="8"/>
          <w:szCs w:val="8"/>
        </w:rPr>
      </w:pPr>
    </w:p>
    <w:p w:rsidR="00825253" w:rsidRDefault="00825253">
      <w:pPr>
        <w:jc w:val="center"/>
        <w:rPr>
          <w:rFonts w:ascii="Arial Narrow" w:hAnsi="Arial Narrow" w:cs="Arial Narrow"/>
          <w:b/>
          <w:bCs/>
          <w:color w:val="000000"/>
          <w:sz w:val="8"/>
          <w:szCs w:val="8"/>
        </w:rPr>
      </w:pPr>
    </w:p>
    <w:p w:rsidR="00825253" w:rsidRDefault="00825253">
      <w:pPr>
        <w:jc w:val="center"/>
        <w:rPr>
          <w:rFonts w:ascii="Arial Narrow" w:hAnsi="Arial Narrow" w:cs="Arial Narrow"/>
          <w:b/>
          <w:bCs/>
          <w:color w:val="000000"/>
          <w:sz w:val="8"/>
          <w:szCs w:val="8"/>
        </w:rPr>
      </w:pPr>
    </w:p>
    <w:p w:rsidR="00825253" w:rsidRDefault="00825253">
      <w:pPr>
        <w:jc w:val="center"/>
        <w:rPr>
          <w:rFonts w:ascii="Arial Narrow" w:hAnsi="Arial Narrow" w:cs="Arial Narrow"/>
          <w:b/>
          <w:bCs/>
          <w:color w:val="000000"/>
          <w:sz w:val="8"/>
          <w:szCs w:val="8"/>
        </w:rPr>
      </w:pPr>
    </w:p>
    <w:p w:rsidR="00825253" w:rsidRDefault="00825253">
      <w:pPr>
        <w:jc w:val="center"/>
        <w:rPr>
          <w:rFonts w:ascii="Arial Narrow" w:hAnsi="Arial Narrow" w:cs="Arial Narrow"/>
          <w:b/>
          <w:bCs/>
          <w:color w:val="000000"/>
          <w:sz w:val="8"/>
          <w:szCs w:val="8"/>
        </w:rPr>
      </w:pPr>
    </w:p>
    <w:p w:rsidR="00825253" w:rsidRDefault="00825253">
      <w:pPr>
        <w:rPr>
          <w:rFonts w:ascii="Arial Narrow" w:hAnsi="Arial Narrow" w:cs="Arial Narrow"/>
          <w:b/>
          <w:bCs/>
          <w:color w:val="000000"/>
          <w:sz w:val="8"/>
          <w:szCs w:val="8"/>
        </w:rPr>
      </w:pPr>
    </w:p>
    <w:p w:rsidR="00825253" w:rsidRDefault="00825253">
      <w:pPr>
        <w:jc w:val="center"/>
        <w:rPr>
          <w:rFonts w:ascii="Arial Narrow" w:hAnsi="Arial Narrow" w:cs="Arial Narrow"/>
          <w:b/>
          <w:bCs/>
          <w:color w:val="000000"/>
          <w:sz w:val="8"/>
          <w:szCs w:val="8"/>
        </w:rPr>
      </w:pPr>
    </w:p>
    <w:p w:rsidR="00825253" w:rsidRDefault="00825253">
      <w:pPr>
        <w:jc w:val="center"/>
        <w:rPr>
          <w:rFonts w:ascii="Arial Narrow" w:hAnsi="Arial Narrow" w:cs="Arial Narrow"/>
          <w:b/>
          <w:bCs/>
          <w:color w:val="000000"/>
          <w:sz w:val="8"/>
          <w:szCs w:val="8"/>
        </w:rPr>
      </w:pPr>
    </w:p>
    <w:p w:rsidR="00825253" w:rsidRDefault="00825253">
      <w:pPr>
        <w:jc w:val="center"/>
        <w:rPr>
          <w:rFonts w:ascii="Arial Narrow" w:hAnsi="Arial Narrow" w:cs="Arial Narrow"/>
          <w:b/>
          <w:bCs/>
          <w:color w:val="000000"/>
          <w:sz w:val="8"/>
          <w:szCs w:val="8"/>
        </w:rPr>
      </w:pPr>
    </w:p>
    <w:p w:rsidR="00825253" w:rsidRDefault="00825253">
      <w:pPr>
        <w:jc w:val="center"/>
        <w:rPr>
          <w:rFonts w:ascii="Arial Narrow" w:hAnsi="Arial Narrow" w:cs="Arial Narrow"/>
          <w:color w:val="000000"/>
          <w:sz w:val="52"/>
          <w:szCs w:val="52"/>
        </w:rPr>
      </w:pPr>
      <w:r>
        <w:rPr>
          <w:rFonts w:ascii="Arial Narrow" w:hAnsi="Arial Narrow" w:cs="Arial Narrow"/>
          <w:color w:val="000000"/>
          <w:sz w:val="52"/>
          <w:szCs w:val="52"/>
        </w:rPr>
        <w:t>Termo de Compromisso de Gestão</w:t>
      </w:r>
    </w:p>
    <w:p w:rsidR="00825253" w:rsidRDefault="00825253">
      <w:pPr>
        <w:rPr>
          <w:rFonts w:ascii="Arial Narrow" w:hAnsi="Arial Narrow" w:cs="Arial Narrow"/>
          <w:color w:val="000000"/>
          <w:sz w:val="52"/>
          <w:szCs w:val="52"/>
        </w:rPr>
      </w:pPr>
    </w:p>
    <w:p w:rsidR="00825253" w:rsidRDefault="00825253">
      <w:pPr>
        <w:pStyle w:val="Ttulo3"/>
        <w:rPr>
          <w:rFonts w:ascii="Arial Narrow" w:hAnsi="Arial Narrow" w:cs="Arial Narrow"/>
          <w:b w:val="0"/>
          <w:bCs w:val="0"/>
          <w:color w:val="000000"/>
          <w:sz w:val="52"/>
          <w:szCs w:val="52"/>
        </w:rPr>
      </w:pPr>
      <w:r>
        <w:rPr>
          <w:rFonts w:ascii="Arial Narrow" w:hAnsi="Arial Narrow" w:cs="Arial Narrow"/>
          <w:b w:val="0"/>
          <w:bCs w:val="0"/>
          <w:color w:val="000000"/>
          <w:sz w:val="52"/>
          <w:szCs w:val="52"/>
        </w:rPr>
        <w:t>Relatório Anual 2010</w:t>
      </w:r>
    </w:p>
    <w:p w:rsidR="00825253" w:rsidRDefault="00825253">
      <w:pPr>
        <w:jc w:val="center"/>
        <w:rPr>
          <w:rFonts w:ascii="Arial Narrow" w:hAnsi="Arial Narrow" w:cs="Arial Narrow"/>
          <w:color w:val="000000"/>
          <w:sz w:val="8"/>
          <w:szCs w:val="8"/>
        </w:rPr>
      </w:pPr>
    </w:p>
    <w:p w:rsidR="00825253" w:rsidRDefault="00825253">
      <w:pPr>
        <w:jc w:val="center"/>
        <w:rPr>
          <w:rFonts w:ascii="Arial Narrow" w:hAnsi="Arial Narrow" w:cs="Arial Narrow"/>
          <w:color w:val="000000"/>
          <w:sz w:val="8"/>
          <w:szCs w:val="8"/>
        </w:rPr>
      </w:pPr>
    </w:p>
    <w:p w:rsidR="00825253" w:rsidRDefault="00825253">
      <w:pPr>
        <w:jc w:val="center"/>
        <w:rPr>
          <w:rFonts w:ascii="Arial Narrow" w:hAnsi="Arial Narrow" w:cs="Arial Narrow"/>
          <w:color w:val="000000"/>
          <w:sz w:val="8"/>
          <w:szCs w:val="8"/>
        </w:rPr>
      </w:pPr>
    </w:p>
    <w:p w:rsidR="00825253" w:rsidRDefault="00825253">
      <w:pPr>
        <w:jc w:val="center"/>
        <w:rPr>
          <w:rFonts w:ascii="Arial Narrow" w:hAnsi="Arial Narrow" w:cs="Arial Narrow"/>
          <w:color w:val="000000"/>
          <w:sz w:val="8"/>
          <w:szCs w:val="8"/>
        </w:rPr>
      </w:pPr>
    </w:p>
    <w:p w:rsidR="00825253" w:rsidRDefault="00825253">
      <w:pPr>
        <w:jc w:val="center"/>
        <w:rPr>
          <w:rFonts w:ascii="Arial Narrow" w:hAnsi="Arial Narrow" w:cs="Arial Narrow"/>
          <w:color w:val="000000"/>
          <w:sz w:val="8"/>
          <w:szCs w:val="8"/>
        </w:rPr>
      </w:pPr>
    </w:p>
    <w:p w:rsidR="00825253" w:rsidRDefault="00825253">
      <w:pPr>
        <w:jc w:val="center"/>
        <w:rPr>
          <w:rFonts w:ascii="Arial Narrow" w:hAnsi="Arial Narrow" w:cs="Arial Narrow"/>
          <w:color w:val="000000"/>
          <w:sz w:val="8"/>
          <w:szCs w:val="8"/>
        </w:rPr>
      </w:pPr>
    </w:p>
    <w:p w:rsidR="00825253" w:rsidRDefault="00825253">
      <w:pPr>
        <w:jc w:val="center"/>
        <w:rPr>
          <w:rFonts w:ascii="Arial Narrow" w:hAnsi="Arial Narrow" w:cs="Arial Narrow"/>
          <w:color w:val="000000"/>
          <w:sz w:val="8"/>
          <w:szCs w:val="8"/>
        </w:rPr>
      </w:pPr>
    </w:p>
    <w:p w:rsidR="00825253" w:rsidRDefault="00825253">
      <w:pPr>
        <w:jc w:val="center"/>
        <w:rPr>
          <w:rFonts w:ascii="Arial Narrow" w:hAnsi="Arial Narrow" w:cs="Arial Narrow"/>
          <w:color w:val="000000"/>
          <w:sz w:val="8"/>
          <w:szCs w:val="8"/>
        </w:rPr>
      </w:pPr>
    </w:p>
    <w:p w:rsidR="00825253" w:rsidRDefault="00825253">
      <w:pPr>
        <w:jc w:val="center"/>
        <w:rPr>
          <w:rFonts w:ascii="Arial Narrow" w:hAnsi="Arial Narrow" w:cs="Arial Narrow"/>
          <w:color w:val="000000"/>
          <w:sz w:val="8"/>
          <w:szCs w:val="8"/>
        </w:rPr>
      </w:pPr>
    </w:p>
    <w:p w:rsidR="00825253" w:rsidRDefault="00825253">
      <w:pPr>
        <w:jc w:val="center"/>
        <w:rPr>
          <w:rFonts w:ascii="Arial Narrow" w:hAnsi="Arial Narrow" w:cs="Arial Narrow"/>
          <w:color w:val="000000"/>
          <w:sz w:val="8"/>
          <w:szCs w:val="8"/>
        </w:rPr>
      </w:pPr>
    </w:p>
    <w:p w:rsidR="00825253" w:rsidRDefault="00825253">
      <w:pPr>
        <w:jc w:val="center"/>
        <w:rPr>
          <w:rFonts w:ascii="Arial Narrow" w:hAnsi="Arial Narrow" w:cs="Arial Narrow"/>
          <w:color w:val="000000"/>
          <w:sz w:val="8"/>
          <w:szCs w:val="8"/>
        </w:rPr>
      </w:pPr>
    </w:p>
    <w:p w:rsidR="00825253" w:rsidRDefault="00825253">
      <w:pPr>
        <w:jc w:val="center"/>
        <w:rPr>
          <w:rFonts w:ascii="Arial Narrow" w:hAnsi="Arial Narrow" w:cs="Arial Narrow"/>
          <w:color w:val="000000"/>
          <w:sz w:val="8"/>
          <w:szCs w:val="8"/>
        </w:rPr>
      </w:pPr>
    </w:p>
    <w:p w:rsidR="00825253" w:rsidRDefault="00825253">
      <w:pPr>
        <w:jc w:val="center"/>
        <w:rPr>
          <w:rFonts w:ascii="Arial Narrow" w:hAnsi="Arial Narrow" w:cs="Arial Narrow"/>
          <w:color w:val="000000"/>
          <w:sz w:val="8"/>
          <w:szCs w:val="8"/>
        </w:rPr>
      </w:pPr>
    </w:p>
    <w:p w:rsidR="00825253" w:rsidRDefault="00825253">
      <w:pPr>
        <w:jc w:val="center"/>
        <w:rPr>
          <w:rFonts w:ascii="Arial Narrow" w:hAnsi="Arial Narrow" w:cs="Arial Narrow"/>
          <w:color w:val="000000"/>
          <w:sz w:val="8"/>
          <w:szCs w:val="8"/>
        </w:rPr>
      </w:pPr>
    </w:p>
    <w:p w:rsidR="00825253" w:rsidRDefault="00825253">
      <w:pPr>
        <w:jc w:val="center"/>
        <w:rPr>
          <w:rFonts w:ascii="Arial Narrow" w:hAnsi="Arial Narrow" w:cs="Arial Narrow"/>
          <w:color w:val="000000"/>
          <w:sz w:val="8"/>
          <w:szCs w:val="8"/>
        </w:rPr>
      </w:pPr>
    </w:p>
    <w:p w:rsidR="00825253" w:rsidRDefault="00825253">
      <w:pPr>
        <w:jc w:val="center"/>
        <w:rPr>
          <w:rFonts w:ascii="Arial Narrow" w:hAnsi="Arial Narrow" w:cs="Arial Narrow"/>
          <w:color w:val="000000"/>
          <w:sz w:val="8"/>
          <w:szCs w:val="8"/>
        </w:rPr>
      </w:pPr>
    </w:p>
    <w:p w:rsidR="00825253" w:rsidRDefault="00825253">
      <w:pPr>
        <w:jc w:val="center"/>
        <w:rPr>
          <w:rFonts w:ascii="Arial Narrow" w:hAnsi="Arial Narrow" w:cs="Arial Narrow"/>
          <w:color w:val="000000"/>
          <w:sz w:val="8"/>
          <w:szCs w:val="8"/>
        </w:rPr>
      </w:pPr>
    </w:p>
    <w:p w:rsidR="00825253" w:rsidRDefault="00825253">
      <w:pPr>
        <w:jc w:val="center"/>
        <w:rPr>
          <w:rFonts w:ascii="Arial Narrow" w:hAnsi="Arial Narrow" w:cs="Arial Narrow"/>
          <w:color w:val="000000"/>
          <w:sz w:val="8"/>
          <w:szCs w:val="8"/>
        </w:rPr>
      </w:pPr>
    </w:p>
    <w:p w:rsidR="00825253" w:rsidRDefault="00825253">
      <w:pPr>
        <w:jc w:val="center"/>
        <w:rPr>
          <w:rFonts w:ascii="Arial Narrow" w:hAnsi="Arial Narrow" w:cs="Arial Narrow"/>
          <w:color w:val="000000"/>
          <w:sz w:val="8"/>
          <w:szCs w:val="8"/>
        </w:rPr>
      </w:pPr>
    </w:p>
    <w:p w:rsidR="00825253" w:rsidRDefault="00825253">
      <w:pPr>
        <w:jc w:val="center"/>
        <w:rPr>
          <w:rFonts w:ascii="Arial Narrow" w:hAnsi="Arial Narrow" w:cs="Arial Narrow"/>
          <w:color w:val="000000"/>
          <w:sz w:val="8"/>
          <w:szCs w:val="8"/>
        </w:rPr>
      </w:pPr>
    </w:p>
    <w:p w:rsidR="00825253" w:rsidRDefault="00825253">
      <w:pPr>
        <w:jc w:val="center"/>
        <w:rPr>
          <w:rFonts w:ascii="Arial Narrow" w:hAnsi="Arial Narrow" w:cs="Arial Narrow"/>
          <w:color w:val="000000"/>
          <w:sz w:val="8"/>
          <w:szCs w:val="8"/>
        </w:rPr>
      </w:pPr>
    </w:p>
    <w:p w:rsidR="00825253" w:rsidRDefault="00825253">
      <w:pPr>
        <w:jc w:val="center"/>
        <w:rPr>
          <w:rFonts w:ascii="Arial Narrow" w:hAnsi="Arial Narrow" w:cs="Arial Narrow"/>
          <w:color w:val="000000"/>
          <w:sz w:val="8"/>
          <w:szCs w:val="8"/>
        </w:rPr>
      </w:pPr>
    </w:p>
    <w:p w:rsidR="00825253" w:rsidRDefault="00825253">
      <w:pPr>
        <w:jc w:val="center"/>
        <w:rPr>
          <w:rFonts w:ascii="Arial Narrow" w:hAnsi="Arial Narrow" w:cs="Arial Narrow"/>
          <w:color w:val="000000"/>
          <w:sz w:val="8"/>
          <w:szCs w:val="8"/>
        </w:rPr>
      </w:pPr>
    </w:p>
    <w:p w:rsidR="00825253" w:rsidRDefault="00825253">
      <w:pPr>
        <w:jc w:val="center"/>
        <w:rPr>
          <w:rFonts w:ascii="Arial Narrow" w:hAnsi="Arial Narrow" w:cs="Arial Narrow"/>
          <w:color w:val="000000"/>
          <w:sz w:val="8"/>
          <w:szCs w:val="8"/>
        </w:rPr>
      </w:pPr>
    </w:p>
    <w:p w:rsidR="00825253" w:rsidRDefault="00825253">
      <w:pPr>
        <w:jc w:val="center"/>
        <w:rPr>
          <w:rFonts w:ascii="Arial Narrow" w:hAnsi="Arial Narrow" w:cs="Arial Narrow"/>
          <w:color w:val="000000"/>
          <w:sz w:val="8"/>
          <w:szCs w:val="8"/>
        </w:rPr>
      </w:pPr>
    </w:p>
    <w:p w:rsidR="00825253" w:rsidRDefault="00825253">
      <w:pPr>
        <w:jc w:val="center"/>
        <w:rPr>
          <w:rFonts w:ascii="Arial Narrow" w:hAnsi="Arial Narrow" w:cs="Arial Narrow"/>
          <w:color w:val="000000"/>
          <w:sz w:val="8"/>
          <w:szCs w:val="8"/>
        </w:rPr>
      </w:pPr>
    </w:p>
    <w:p w:rsidR="00825253" w:rsidRDefault="00825253">
      <w:pPr>
        <w:jc w:val="center"/>
        <w:rPr>
          <w:rFonts w:ascii="Arial Narrow" w:hAnsi="Arial Narrow" w:cs="Arial Narrow"/>
          <w:color w:val="000000"/>
          <w:sz w:val="8"/>
          <w:szCs w:val="8"/>
        </w:rPr>
      </w:pPr>
    </w:p>
    <w:p w:rsidR="00825253" w:rsidRDefault="00825253">
      <w:pPr>
        <w:jc w:val="center"/>
        <w:rPr>
          <w:rFonts w:ascii="Arial Narrow" w:hAnsi="Arial Narrow" w:cs="Arial Narrow"/>
          <w:color w:val="000000"/>
          <w:sz w:val="8"/>
          <w:szCs w:val="8"/>
        </w:rPr>
      </w:pPr>
    </w:p>
    <w:p w:rsidR="00825253" w:rsidRDefault="00825253">
      <w:pPr>
        <w:jc w:val="center"/>
        <w:rPr>
          <w:rFonts w:ascii="Arial Narrow" w:hAnsi="Arial Narrow" w:cs="Arial Narrow"/>
          <w:color w:val="000000"/>
          <w:sz w:val="8"/>
          <w:szCs w:val="8"/>
        </w:rPr>
      </w:pPr>
    </w:p>
    <w:p w:rsidR="00825253" w:rsidRDefault="00825253">
      <w:pPr>
        <w:jc w:val="center"/>
        <w:rPr>
          <w:rFonts w:ascii="Arial Narrow" w:hAnsi="Arial Narrow" w:cs="Arial Narrow"/>
          <w:color w:val="000000"/>
          <w:sz w:val="8"/>
          <w:szCs w:val="8"/>
        </w:rPr>
      </w:pPr>
    </w:p>
    <w:p w:rsidR="00825253" w:rsidRDefault="00825253">
      <w:pPr>
        <w:jc w:val="center"/>
        <w:rPr>
          <w:rFonts w:ascii="Arial Narrow" w:hAnsi="Arial Narrow" w:cs="Arial Narrow"/>
          <w:color w:val="000000"/>
          <w:sz w:val="8"/>
          <w:szCs w:val="8"/>
        </w:rPr>
      </w:pPr>
    </w:p>
    <w:p w:rsidR="00825253" w:rsidRDefault="00825253">
      <w:pPr>
        <w:jc w:val="center"/>
        <w:rPr>
          <w:rFonts w:ascii="Arial Narrow" w:hAnsi="Arial Narrow" w:cs="Arial Narrow"/>
          <w:color w:val="000000"/>
          <w:sz w:val="8"/>
          <w:szCs w:val="8"/>
        </w:rPr>
      </w:pPr>
    </w:p>
    <w:p w:rsidR="00825253" w:rsidRDefault="00825253">
      <w:pPr>
        <w:jc w:val="center"/>
        <w:rPr>
          <w:rFonts w:ascii="Arial Narrow" w:hAnsi="Arial Narrow" w:cs="Arial Narrow"/>
          <w:color w:val="000000"/>
          <w:sz w:val="8"/>
          <w:szCs w:val="8"/>
        </w:rPr>
      </w:pPr>
    </w:p>
    <w:p w:rsidR="00825253" w:rsidRDefault="00825253">
      <w:pPr>
        <w:jc w:val="center"/>
        <w:rPr>
          <w:rFonts w:ascii="Arial Narrow" w:hAnsi="Arial Narrow" w:cs="Arial Narrow"/>
          <w:color w:val="000000"/>
          <w:sz w:val="8"/>
          <w:szCs w:val="8"/>
        </w:rPr>
      </w:pPr>
    </w:p>
    <w:p w:rsidR="00825253" w:rsidRDefault="00825253">
      <w:pPr>
        <w:jc w:val="center"/>
        <w:rPr>
          <w:rFonts w:ascii="Arial Narrow" w:hAnsi="Arial Narrow" w:cs="Arial Narrow"/>
          <w:color w:val="000000"/>
          <w:sz w:val="8"/>
          <w:szCs w:val="8"/>
        </w:rPr>
      </w:pPr>
    </w:p>
    <w:p w:rsidR="00825253" w:rsidRDefault="00825253">
      <w:pPr>
        <w:jc w:val="center"/>
        <w:rPr>
          <w:rFonts w:ascii="Arial Narrow" w:hAnsi="Arial Narrow" w:cs="Arial Narrow"/>
          <w:color w:val="000000"/>
          <w:sz w:val="8"/>
          <w:szCs w:val="8"/>
        </w:rPr>
      </w:pPr>
    </w:p>
    <w:p w:rsidR="00825253" w:rsidRDefault="00825253">
      <w:pPr>
        <w:jc w:val="center"/>
        <w:rPr>
          <w:rFonts w:ascii="Arial Narrow" w:hAnsi="Arial Narrow" w:cs="Arial Narrow"/>
          <w:color w:val="000000"/>
          <w:sz w:val="8"/>
          <w:szCs w:val="8"/>
        </w:rPr>
      </w:pPr>
    </w:p>
    <w:p w:rsidR="00825253" w:rsidRDefault="00825253">
      <w:pPr>
        <w:jc w:val="center"/>
        <w:rPr>
          <w:rFonts w:ascii="Arial Narrow" w:hAnsi="Arial Narrow" w:cs="Arial Narrow"/>
          <w:color w:val="000000"/>
          <w:sz w:val="8"/>
          <w:szCs w:val="8"/>
        </w:rPr>
      </w:pPr>
    </w:p>
    <w:p w:rsidR="00825253" w:rsidRDefault="00825253">
      <w:pPr>
        <w:jc w:val="center"/>
        <w:rPr>
          <w:rFonts w:ascii="Arial Narrow" w:hAnsi="Arial Narrow" w:cs="Arial Narrow"/>
          <w:color w:val="000000"/>
          <w:sz w:val="8"/>
          <w:szCs w:val="8"/>
        </w:rPr>
      </w:pPr>
    </w:p>
    <w:p w:rsidR="00825253" w:rsidRDefault="00825253">
      <w:pPr>
        <w:jc w:val="center"/>
        <w:rPr>
          <w:rFonts w:ascii="Arial Narrow" w:hAnsi="Arial Narrow" w:cs="Arial Narrow"/>
          <w:color w:val="000000"/>
          <w:sz w:val="8"/>
          <w:szCs w:val="8"/>
        </w:rPr>
      </w:pPr>
    </w:p>
    <w:p w:rsidR="00825253" w:rsidRDefault="00825253">
      <w:pPr>
        <w:jc w:val="center"/>
        <w:rPr>
          <w:rFonts w:ascii="Arial Narrow" w:hAnsi="Arial Narrow" w:cs="Arial Narrow"/>
          <w:color w:val="000000"/>
          <w:sz w:val="8"/>
          <w:szCs w:val="8"/>
        </w:rPr>
      </w:pPr>
    </w:p>
    <w:p w:rsidR="00825253" w:rsidRDefault="00825253">
      <w:pPr>
        <w:jc w:val="center"/>
        <w:rPr>
          <w:rFonts w:ascii="Arial Narrow" w:hAnsi="Arial Narrow" w:cs="Arial Narrow"/>
          <w:color w:val="000000"/>
          <w:sz w:val="8"/>
          <w:szCs w:val="8"/>
        </w:rPr>
      </w:pPr>
    </w:p>
    <w:p w:rsidR="00825253" w:rsidRDefault="00825253">
      <w:pPr>
        <w:jc w:val="center"/>
        <w:rPr>
          <w:rFonts w:ascii="Arial Narrow" w:hAnsi="Arial Narrow" w:cs="Arial Narrow"/>
          <w:color w:val="000000"/>
          <w:sz w:val="8"/>
          <w:szCs w:val="8"/>
        </w:rPr>
      </w:pPr>
    </w:p>
    <w:p w:rsidR="00825253" w:rsidRDefault="00825253">
      <w:pPr>
        <w:jc w:val="center"/>
        <w:rPr>
          <w:rFonts w:ascii="Arial Narrow" w:hAnsi="Arial Narrow" w:cs="Arial Narrow"/>
          <w:color w:val="000000"/>
        </w:rPr>
      </w:pPr>
      <w:r>
        <w:rPr>
          <w:rFonts w:ascii="Arial Narrow" w:hAnsi="Arial Narrow" w:cs="Arial Narrow"/>
          <w:color w:val="000000"/>
        </w:rPr>
        <w:t>31 / janeiro / 2011</w:t>
      </w:r>
    </w:p>
    <w:p w:rsidR="00825253" w:rsidRPr="00F86EDD" w:rsidRDefault="00825253" w:rsidP="003A3083">
      <w:pPr>
        <w:jc w:val="center"/>
        <w:rPr>
          <w:b/>
          <w:bCs/>
        </w:rPr>
      </w:pPr>
      <w:r>
        <w:rPr>
          <w:rFonts w:ascii="Arial" w:hAnsi="Arial" w:cs="Arial"/>
          <w:color w:val="000000"/>
        </w:rPr>
        <w:br w:type="page"/>
      </w:r>
      <w:r w:rsidRPr="00F86EDD">
        <w:rPr>
          <w:b/>
          <w:bCs/>
        </w:rPr>
        <w:lastRenderedPageBreak/>
        <w:t>1. SUMÁRIO EXECUTIVO</w:t>
      </w:r>
    </w:p>
    <w:p w:rsidR="00825253" w:rsidRPr="00F86EDD" w:rsidRDefault="00825253" w:rsidP="003A3083">
      <w:pPr>
        <w:jc w:val="both"/>
      </w:pPr>
    </w:p>
    <w:p w:rsidR="00825253" w:rsidRPr="00F86EDD" w:rsidRDefault="00825253" w:rsidP="003A3083">
      <w:pPr>
        <w:jc w:val="both"/>
      </w:pPr>
    </w:p>
    <w:p w:rsidR="00825253" w:rsidRDefault="00825253" w:rsidP="00605A06">
      <w:pPr>
        <w:jc w:val="both"/>
      </w:pPr>
    </w:p>
    <w:p w:rsidR="00825253" w:rsidRPr="00605A06" w:rsidRDefault="00825253" w:rsidP="000D5705">
      <w:pPr>
        <w:jc w:val="both"/>
      </w:pPr>
      <w:r>
        <w:t xml:space="preserve">O LNCC orienta-se pelas perspectivas da relevância global e do alto valor estratégico da Computação Científica e da computação de alto desempenho, bem como pelo mandato que tem de atuar como um </w:t>
      </w:r>
      <w:r>
        <w:rPr>
          <w:u w:val="single"/>
        </w:rPr>
        <w:t>Laboratório Nacional</w:t>
      </w:r>
      <w:r>
        <w:t>. Nessa qualidade, é aberto para o uso compartilhado da sua infraestrutura de pesquisa e de serviços computacionais e constitui referência para o desenvolvimento autônomo do País na área estratégica em que atua. Tem como atividade precípua a realização de pesquisas e desenvolvimentos em simulação matemática e computacional e em modelos, métodos, algoritmos, técnicas e novas aplicações, de utilização em temas relevantes para a sociedade, para as ciências e para o desenvolvimento do país. Alia à sua finalidade central a formação de novos pesquisadores em Modelagem Computacional, com elevado grau de qualificação e perfil interdisciplinar, em nível de pós-graduação. Promove, direta e indiretamente, por si ou em redes cooperativas, a realização de pesquisa científica avançada e inovadora e a atualização e o emprego de processamento de alto desempenho, junto às instituições componentes do Sistema Nacional de Ciência e Tecnologia e Inovação (SNCT&amp;I). Acrescenta ainda às suas atribuições a disseminação dos conhecimentos e saberes que compõem o seu capital intelectual, por meio da promoção e da participação em fóruns especializados e de divulgação da ciência.</w:t>
      </w:r>
    </w:p>
    <w:p w:rsidR="00825253" w:rsidRPr="00F86EDD" w:rsidRDefault="00825253" w:rsidP="000D5705">
      <w:pPr>
        <w:jc w:val="both"/>
      </w:pPr>
    </w:p>
    <w:p w:rsidR="00825253" w:rsidRDefault="00825253" w:rsidP="000D5705">
      <w:pPr>
        <w:jc w:val="both"/>
      </w:pPr>
      <w:r>
        <w:t>Desde a sua origem, o LNCC tem por missão a pesquisa, o desenvolvimento e a formação de recursos humanos em Computação Científica, o que lhe conferiu um papel fundamental na consolidação dessa então nova área de conhecimento no Brasil.</w:t>
      </w:r>
    </w:p>
    <w:p w:rsidR="00825253" w:rsidRDefault="00825253" w:rsidP="000D5705">
      <w:pPr>
        <w:jc w:val="both"/>
      </w:pPr>
    </w:p>
    <w:p w:rsidR="00825253" w:rsidRDefault="00825253" w:rsidP="000D5705">
      <w:pPr>
        <w:jc w:val="both"/>
      </w:pPr>
      <w:r>
        <w:t xml:space="preserve">Antes de alcançar </w:t>
      </w:r>
      <w:r w:rsidRPr="00DC5F34">
        <w:rPr>
          <w:i/>
          <w:iCs/>
        </w:rPr>
        <w:t>status</w:t>
      </w:r>
      <w:r>
        <w:t xml:space="preserve"> de Laboratório Nacional, ainda como “Laboratório de Computação Científica”, agregou diversos grupos com interesse em problemas originados, dentre outras áreas, na dinâmica social, em sistemas e controle, na física, nos fenômenos de transporte e nas engenharias. </w:t>
      </w:r>
      <w:r w:rsidRPr="00D70AAE">
        <w:t xml:space="preserve">Em particular, os modelos matemáticos e computacionais visando </w:t>
      </w:r>
      <w:proofErr w:type="gramStart"/>
      <w:r w:rsidRPr="00D70AAE">
        <w:t>a</w:t>
      </w:r>
      <w:proofErr w:type="gramEnd"/>
      <w:r w:rsidRPr="00D70AAE">
        <w:t xml:space="preserve"> solução destes últimos eram governados </w:t>
      </w:r>
      <w:r>
        <w:t xml:space="preserve">por sistemas de equações diferenciais parciais. O processamento dos modelos se valia dos recursos computacionais disponíveis a partir dos anos 70. As metodologias utilizadas eram, basicamente, a Análise Matemática, para provar a existência, unicidade e regularidade da solução, e a Discretização e a Análise Numérica, para determinar a consistência, estabilidade, convergência e precisão. </w:t>
      </w:r>
    </w:p>
    <w:p w:rsidR="00825253" w:rsidRDefault="00825253" w:rsidP="000D5705">
      <w:pPr>
        <w:jc w:val="both"/>
      </w:pPr>
    </w:p>
    <w:p w:rsidR="00825253" w:rsidRDefault="00825253" w:rsidP="000D5705">
      <w:pPr>
        <w:jc w:val="both"/>
      </w:pPr>
      <w:r>
        <w:t xml:space="preserve">No aspecto da </w:t>
      </w:r>
      <w:proofErr w:type="gramStart"/>
      <w:r>
        <w:t>implementação</w:t>
      </w:r>
      <w:proofErr w:type="gramEnd"/>
      <w:r>
        <w:t xml:space="preserve"> computacional dos modelos, os primeiros códigos, quase sempre em linguagem FORTRAN, eram orientados para análise de problemas em Mecânica dos Sólidos, Mecânica dos Fluidos, Meios Porosos e Transferência de Calor. As aplicações, motivadas principalmente por demandas de empresas estatais – CNEN, PETROBRAS –, envolviam a análise de componentes de centrais nucleares, tubulações, vasos de pressão, dutos, interação fluido-estruturas, processos de recuperação de petróleo.</w:t>
      </w:r>
    </w:p>
    <w:p w:rsidR="00825253" w:rsidRDefault="00825253" w:rsidP="000D5705">
      <w:pPr>
        <w:jc w:val="both"/>
      </w:pPr>
    </w:p>
    <w:p w:rsidR="00825253" w:rsidRDefault="00825253" w:rsidP="000D5705">
      <w:pPr>
        <w:jc w:val="both"/>
      </w:pPr>
      <w:r>
        <w:t>Na formação de pesquisadores, mesmo não dispondo de programas de graduação ou pós-graduação, o LNCC contribuía com a orientação de teses de doutorado e dissertações de mestrado em instituições de ensino nacionais e internacionais.</w:t>
      </w:r>
    </w:p>
    <w:p w:rsidR="00825253" w:rsidRDefault="00825253" w:rsidP="000D5705">
      <w:pPr>
        <w:jc w:val="both"/>
      </w:pPr>
    </w:p>
    <w:p w:rsidR="00825253" w:rsidRDefault="00825253" w:rsidP="000D5705">
      <w:pPr>
        <w:jc w:val="both"/>
      </w:pPr>
      <w:r>
        <w:t xml:space="preserve">Em outra vertente, pela promoção e participação em escolas temáticas, seminários, organização de congressos, </w:t>
      </w:r>
      <w:r w:rsidRPr="00DC5F34">
        <w:rPr>
          <w:i/>
          <w:iCs/>
        </w:rPr>
        <w:t>workshops</w:t>
      </w:r>
      <w:r>
        <w:t xml:space="preserve"> e outros eventos científicos, o LNCC potencializava o intercâmbio técnico científico em níveis nacional e internacional e contribuía para a disseminação de novas metodologias para formulação, análise e aplicações da Computação Científica. </w:t>
      </w:r>
    </w:p>
    <w:p w:rsidR="00825253" w:rsidRDefault="00825253" w:rsidP="000D5705">
      <w:pPr>
        <w:jc w:val="both"/>
      </w:pPr>
    </w:p>
    <w:p w:rsidR="00825253" w:rsidRDefault="00825253" w:rsidP="000D5705">
      <w:pPr>
        <w:jc w:val="both"/>
      </w:pPr>
      <w:r>
        <w:t>No final dos anos 1990 o LNCC iniciou atividades em Bioinformática e no início dos anos 2000 as aplicações da Computação Científica à Medicina. Com a criação do programa de pós-graduação em Modelagem Computacional no ano 2000, o Laboratório passou a contribuir diretamente para a formação, multi- e transdisciplinar, de pesquisadores oriundos de diferentes áreas de conhecimento (Engenharia, Matemática, Computação, Biologia, Física e Ciências Humanas).</w:t>
      </w:r>
    </w:p>
    <w:p w:rsidR="00825253" w:rsidRDefault="00825253" w:rsidP="000D5705">
      <w:pPr>
        <w:jc w:val="both"/>
      </w:pPr>
    </w:p>
    <w:p w:rsidR="00825253" w:rsidRDefault="00825253" w:rsidP="000D5705">
      <w:pPr>
        <w:jc w:val="both"/>
      </w:pPr>
      <w:r w:rsidRPr="007E0EC6">
        <w:t>O potencial de aplicação da metodologia de simulação e modelagem computacional parece hoje ser inesgotável. Há sistemas em que uma maior compreensão tem um valor tecnológico inestimável e para o qual, devido à sua complexidade, a única forma de tratamento parece ser através da simulação computacional. É dentro destas perspectivas de um papel de cada vez maior importância para a Computação de Alto Desempenho e a Modelagem Computacional nas iniciativas estratégi</w:t>
      </w:r>
      <w:r>
        <w:t>c</w:t>
      </w:r>
      <w:r w:rsidRPr="007E0EC6">
        <w:t>as nacionais, que o LNCC tem atuado como Laboratório Nacional promovendo, direta e indiretamente, ou participando de redes cooperativas, a atualização dos recursos de infra-estrutura computacional disponibilizados para a comunidade de pesquisa do País, realizando pesquisas que gerem metodologias, técnicas e algoritmos mais eficientes para a modelagem e novas aplicações em problemas relevantes para as ciências e para a sociedade em geral, formando recursos humanos capacitados nas ciências e técnicas da modelagem e também promovendo transferência de tecnologias e inovações para o setor produtivo do País.</w:t>
      </w:r>
    </w:p>
    <w:p w:rsidR="00825253" w:rsidRDefault="00825253" w:rsidP="000D5705">
      <w:pPr>
        <w:jc w:val="both"/>
      </w:pPr>
    </w:p>
    <w:p w:rsidR="00825253" w:rsidRDefault="00825253" w:rsidP="000D5705">
      <w:pPr>
        <w:jc w:val="both"/>
      </w:pPr>
      <w:r>
        <w:t>O Plano Diretor da Unidade (PDU) para o período 2011-2015 que estabelece as orientações para a atuação do LNCC. O documento sintetiza e consolida as propostas discutidas por pesquisadores, tecnologistas, funcionários e especialistas no processo de Planejamento Estratégico realizado na instituição ao longo de 2010 e as compatibiliza com as formulações decorrentes do planejamento estabelecido pelo Ministério da Ciência e Tecnologia (MCT).</w:t>
      </w:r>
    </w:p>
    <w:p w:rsidR="00825253" w:rsidRDefault="00825253" w:rsidP="000D5705">
      <w:pPr>
        <w:jc w:val="both"/>
      </w:pPr>
    </w:p>
    <w:p w:rsidR="00825253" w:rsidRDefault="00825253" w:rsidP="000D5705">
      <w:pPr>
        <w:jc w:val="both"/>
      </w:pPr>
      <w:r>
        <w:t>N</w:t>
      </w:r>
      <w:r w:rsidRPr="00605A06">
        <w:t>ovos desafios são postos diante da instituição, dada a repercussão que alcançam a evolução e a aplicação da Computação Científica e das ciências e técnicas correlatas nas pesquisas básicas e aplicadas, na cooperação científica, nos serviços computacionais, na formação de recursos humanos e na transferência de tecnologia para o setor produtivo. A formulação do Plano Diretor 2011-2015, motivada pela percepção desses desafios, foi um processo que teve ampla participação e motivou salutares discussões sobre as perspectivas para o LNCC.</w:t>
      </w:r>
    </w:p>
    <w:p w:rsidR="00825253" w:rsidRDefault="00825253" w:rsidP="000D5705">
      <w:pPr>
        <w:jc w:val="both"/>
      </w:pPr>
    </w:p>
    <w:p w:rsidR="00825253" w:rsidRDefault="00825253" w:rsidP="000D5705">
      <w:pPr>
        <w:jc w:val="both"/>
      </w:pPr>
      <w:r>
        <w:t>Assim, novos desafios são postos diante do LNCC, dada a amplitude que alcançam a Computação Científica e as ciências e técnicas correlatas:</w:t>
      </w:r>
    </w:p>
    <w:p w:rsidR="00825253" w:rsidRPr="00D4104B" w:rsidRDefault="00825253" w:rsidP="000D5705">
      <w:pPr>
        <w:pStyle w:val="CTIndentado"/>
        <w:numPr>
          <w:ilvl w:val="0"/>
          <w:numId w:val="37"/>
        </w:numPr>
        <w:rPr>
          <w:rFonts w:ascii="Times New Roman" w:hAnsi="Times New Roman" w:cs="Times New Roman"/>
          <w:color w:val="auto"/>
          <w:kern w:val="0"/>
          <w:lang w:eastAsia="pt-BR"/>
        </w:rPr>
      </w:pPr>
      <w:r w:rsidRPr="00D4104B">
        <w:rPr>
          <w:rFonts w:ascii="Times New Roman" w:hAnsi="Times New Roman" w:cs="Times New Roman"/>
          <w:color w:val="auto"/>
          <w:kern w:val="0"/>
          <w:lang w:eastAsia="pt-BR"/>
        </w:rPr>
        <w:t>Na pesquisa, básica e aplicada, o desafio é manter-se à frente dos desenvolvimentos na linha dos problemas complexos envolvendo grandes massas de dados e variedade de escalas, com vistas a criar simulações mais realistas;</w:t>
      </w:r>
    </w:p>
    <w:p w:rsidR="00825253" w:rsidRPr="00D4104B" w:rsidRDefault="00825253" w:rsidP="000D5705">
      <w:pPr>
        <w:pStyle w:val="CTIndentado"/>
        <w:numPr>
          <w:ilvl w:val="0"/>
          <w:numId w:val="37"/>
        </w:numPr>
        <w:rPr>
          <w:rFonts w:ascii="Times New Roman" w:hAnsi="Times New Roman" w:cs="Times New Roman"/>
          <w:color w:val="auto"/>
          <w:kern w:val="0"/>
          <w:lang w:eastAsia="pt-BR"/>
        </w:rPr>
      </w:pPr>
      <w:r w:rsidRPr="00D4104B">
        <w:rPr>
          <w:rFonts w:ascii="Times New Roman" w:hAnsi="Times New Roman" w:cs="Times New Roman"/>
          <w:color w:val="auto"/>
          <w:kern w:val="0"/>
          <w:lang w:eastAsia="pt-BR"/>
        </w:rPr>
        <w:t>Na colaboração científica, o desafio é aperfeiçoar e incrementar participações em redes cooperativas, em torno de grandes temas;</w:t>
      </w:r>
    </w:p>
    <w:p w:rsidR="00825253" w:rsidRPr="00D4104B" w:rsidRDefault="00825253" w:rsidP="000D5705">
      <w:pPr>
        <w:pStyle w:val="CTIndentado"/>
        <w:numPr>
          <w:ilvl w:val="0"/>
          <w:numId w:val="37"/>
        </w:numPr>
        <w:rPr>
          <w:rFonts w:ascii="Times New Roman" w:hAnsi="Times New Roman" w:cs="Times New Roman"/>
          <w:color w:val="auto"/>
          <w:kern w:val="0"/>
          <w:lang w:eastAsia="pt-BR"/>
        </w:rPr>
      </w:pPr>
      <w:r w:rsidRPr="00D4104B">
        <w:rPr>
          <w:rFonts w:ascii="Times New Roman" w:hAnsi="Times New Roman" w:cs="Times New Roman"/>
          <w:color w:val="auto"/>
          <w:kern w:val="0"/>
          <w:lang w:eastAsia="pt-BR"/>
        </w:rPr>
        <w:t>Nos serviços computacionais, o desafio é montar e operar uma infraestrutura que integre processamento de alto desempenho em computadores massivamente paralelos, sistemas de tratamento e armazenamento de grandes massas de dados e sistemas de visualização, em ambiente de trabalho coeso, apoiado por software avançado, serviços e banda larga em redes óticas;</w:t>
      </w:r>
    </w:p>
    <w:p w:rsidR="00825253" w:rsidRPr="00D4104B" w:rsidRDefault="00825253" w:rsidP="000D5705">
      <w:pPr>
        <w:pStyle w:val="CTIndentado"/>
        <w:numPr>
          <w:ilvl w:val="0"/>
          <w:numId w:val="37"/>
        </w:numPr>
        <w:rPr>
          <w:rFonts w:ascii="Times New Roman" w:hAnsi="Times New Roman" w:cs="Times New Roman"/>
          <w:color w:val="auto"/>
          <w:kern w:val="0"/>
          <w:lang w:eastAsia="pt-BR"/>
        </w:rPr>
      </w:pPr>
      <w:r w:rsidRPr="00D4104B">
        <w:rPr>
          <w:rFonts w:ascii="Times New Roman" w:hAnsi="Times New Roman" w:cs="Times New Roman"/>
          <w:color w:val="auto"/>
          <w:kern w:val="0"/>
          <w:lang w:eastAsia="pt-BR"/>
        </w:rPr>
        <w:t>Na pós-graduação e formação de recursos humanos em geral, o desafio é formar quadros qualificados em modelagem computacional que possam impactar positivamente a pesquisa científica no ambiente acadêmico, de preferência em parceria com organizações que aportem complementaridade, inovação e competitividade nas empresas.</w:t>
      </w:r>
    </w:p>
    <w:p w:rsidR="00825253" w:rsidRDefault="00825253" w:rsidP="000D5705">
      <w:pPr>
        <w:jc w:val="both"/>
      </w:pPr>
    </w:p>
    <w:p w:rsidR="00825253" w:rsidRDefault="00825253" w:rsidP="000D5705">
      <w:pPr>
        <w:jc w:val="both"/>
      </w:pPr>
      <w:r>
        <w:t>Completam o cenário as orientações estratégicas e as prioridades do Plano de Ação em Ciência, Tecnologia e Inovação para Desenvolvimento Nacional (PACTI), formuladas pelo Ministério da Ciência e Tecnologia, às quais o LNCC rigorosamente se atém.</w:t>
      </w:r>
    </w:p>
    <w:p w:rsidR="00825253" w:rsidRDefault="00825253" w:rsidP="000D5705">
      <w:pPr>
        <w:jc w:val="both"/>
      </w:pPr>
    </w:p>
    <w:p w:rsidR="00825253" w:rsidRDefault="00825253" w:rsidP="000D5705">
      <w:pPr>
        <w:jc w:val="both"/>
      </w:pPr>
      <w:r>
        <w:t xml:space="preserve">Entretanto, a expectativa do sucesso da execução do Plano tem entre as suas premissas fundamentais a adequação da dimensão e da qualificação do corpo técnico-cientifico e administrativo para o atendimento das metas assumidas. O montante dos recursos financeiros disponíveis tem estado adequado às necessidades correntes, mas inevitavelmente terá que ser atualizado para atendimento às necessidades futuras, como ocorreu em circunstâncias anteriores. O quadro de servidores, contudo, vem sendo paulatinamente reduzido ao longo das duas últimas décadas, sem perspectivas de atualização. A perda de especialistas experientes, por aposentadoria, não tem sido compensada. A nova geração, incorporada à instituição através dos concursos realizados em 1997, 2002, 2004 e 2008/09, demonstrou ser extremamente competente e dedicada, mas está longe de ser em quantidade suficiente para fazer face aos crescentes desafios impostos ao LNCC. Por conseguinte, é preciso encontrar soluções e alternativas para compatibilizar o quadro de servidores com a dimensão dos resultados esperados. </w:t>
      </w:r>
    </w:p>
    <w:p w:rsidR="00825253" w:rsidRDefault="00825253" w:rsidP="000D5705">
      <w:pPr>
        <w:jc w:val="both"/>
      </w:pPr>
    </w:p>
    <w:p w:rsidR="00825253" w:rsidRDefault="00825253" w:rsidP="000D5705">
      <w:pPr>
        <w:jc w:val="both"/>
      </w:pPr>
      <w:r w:rsidRPr="00F86EDD">
        <w:t xml:space="preserve">As atividades de pesquisa e desenvolvimento do Laboratório </w:t>
      </w:r>
      <w:r>
        <w:t xml:space="preserve">no período 2006-2010 estavam </w:t>
      </w:r>
      <w:r w:rsidRPr="00F86EDD">
        <w:t xml:space="preserve">organizadas </w:t>
      </w:r>
      <w:r>
        <w:t>nas seguintes</w:t>
      </w:r>
      <w:r w:rsidRPr="00F86EDD">
        <w:t xml:space="preserve"> Coordenações</w:t>
      </w:r>
      <w:r>
        <w:t>, que contam</w:t>
      </w:r>
      <w:r w:rsidRPr="00F86EDD">
        <w:t xml:space="preserve"> com o apoio de laboratórios especializados:</w:t>
      </w:r>
    </w:p>
    <w:p w:rsidR="00825253" w:rsidRPr="00F86EDD" w:rsidRDefault="00825253" w:rsidP="000D5705">
      <w:pPr>
        <w:jc w:val="both"/>
      </w:pPr>
    </w:p>
    <w:p w:rsidR="00825253" w:rsidRPr="00F86EDD" w:rsidRDefault="00825253" w:rsidP="000D5705">
      <w:pPr>
        <w:numPr>
          <w:ilvl w:val="0"/>
          <w:numId w:val="3"/>
        </w:numPr>
        <w:jc w:val="both"/>
      </w:pPr>
      <w:r w:rsidRPr="00F86EDD">
        <w:t>Ciência da Computação</w:t>
      </w:r>
      <w:r>
        <w:t>,</w:t>
      </w:r>
    </w:p>
    <w:p w:rsidR="00825253" w:rsidRPr="00F86EDD" w:rsidRDefault="00825253" w:rsidP="000D5705">
      <w:pPr>
        <w:numPr>
          <w:ilvl w:val="0"/>
          <w:numId w:val="3"/>
        </w:numPr>
        <w:jc w:val="both"/>
      </w:pPr>
      <w:r w:rsidRPr="00F86EDD">
        <w:t>Matemática Aplicada e Computacional</w:t>
      </w:r>
      <w:r>
        <w:t>,</w:t>
      </w:r>
    </w:p>
    <w:p w:rsidR="00825253" w:rsidRPr="00F86EDD" w:rsidRDefault="00825253" w:rsidP="000D5705">
      <w:pPr>
        <w:numPr>
          <w:ilvl w:val="0"/>
          <w:numId w:val="3"/>
        </w:numPr>
        <w:jc w:val="both"/>
      </w:pPr>
      <w:r w:rsidRPr="00F86EDD">
        <w:t>Mecânica Computacional</w:t>
      </w:r>
      <w:r>
        <w:t>,</w:t>
      </w:r>
    </w:p>
    <w:p w:rsidR="00825253" w:rsidRPr="00F86EDD" w:rsidRDefault="00825253" w:rsidP="000D5705">
      <w:pPr>
        <w:numPr>
          <w:ilvl w:val="0"/>
          <w:numId w:val="3"/>
        </w:numPr>
        <w:jc w:val="both"/>
      </w:pPr>
      <w:r w:rsidRPr="00F86EDD">
        <w:t>Sistemas e Controle</w:t>
      </w:r>
      <w:r>
        <w:t>,</w:t>
      </w:r>
    </w:p>
    <w:p w:rsidR="00825253" w:rsidRPr="00F86EDD" w:rsidRDefault="00825253" w:rsidP="000D5705">
      <w:pPr>
        <w:numPr>
          <w:ilvl w:val="0"/>
          <w:numId w:val="3"/>
        </w:numPr>
        <w:jc w:val="both"/>
      </w:pPr>
      <w:r w:rsidRPr="00F86EDD">
        <w:t>Sistemas e Rede</w:t>
      </w:r>
      <w:r>
        <w:t>.</w:t>
      </w:r>
    </w:p>
    <w:p w:rsidR="00825253" w:rsidRDefault="00825253" w:rsidP="000D5705">
      <w:pPr>
        <w:jc w:val="both"/>
      </w:pPr>
    </w:p>
    <w:p w:rsidR="00825253" w:rsidRDefault="00825253" w:rsidP="000D5705">
      <w:pPr>
        <w:jc w:val="both"/>
      </w:pPr>
      <w:r>
        <w:t>O LNCC tem sob sua responsabilidade, a manutenção do Laboratório Nacional de Bioinformática, da Rede Brasileira de Visualização, do Sistema Nacional de Processamento de Alto Desempenho a coordenação do Instituto Nacional de Medicina Assistida por Computação, além de participar de um grande número de redes</w:t>
      </w:r>
      <w:proofErr w:type="gramStart"/>
      <w:r>
        <w:t xml:space="preserve">  </w:t>
      </w:r>
      <w:proofErr w:type="gramEnd"/>
      <w:r>
        <w:t>de pesquisa nacionais e internacionais.</w:t>
      </w:r>
    </w:p>
    <w:p w:rsidR="00825253" w:rsidRDefault="00825253" w:rsidP="000D5705">
      <w:pPr>
        <w:jc w:val="both"/>
      </w:pPr>
    </w:p>
    <w:p w:rsidR="00825253" w:rsidRDefault="00825253" w:rsidP="000D5705">
      <w:pPr>
        <w:jc w:val="both"/>
      </w:pPr>
      <w:r>
        <w:t xml:space="preserve">De modo geral, os indicadores deste relatório anual apresentam resultados compatíveis com os valores pactuados e algumas atividades devem ser destacadas: </w:t>
      </w:r>
    </w:p>
    <w:p w:rsidR="00825253" w:rsidRDefault="00825253" w:rsidP="000D5705">
      <w:pPr>
        <w:jc w:val="both"/>
      </w:pPr>
    </w:p>
    <w:p w:rsidR="00825253" w:rsidRDefault="00825253" w:rsidP="000D5705">
      <w:pPr>
        <w:pStyle w:val="NormalWeb"/>
        <w:numPr>
          <w:ilvl w:val="0"/>
          <w:numId w:val="22"/>
        </w:numPr>
        <w:spacing w:before="0" w:beforeAutospacing="0" w:after="0" w:afterAutospacing="0"/>
        <w:jc w:val="both"/>
      </w:pPr>
      <w:r>
        <w:t>Finalização do Plano Diretor da Unidade (PDU) para o período 2011-2015. O documento foi elaborado e amplamente discutido.</w:t>
      </w:r>
    </w:p>
    <w:p w:rsidR="00825253" w:rsidRDefault="00825253" w:rsidP="000D5705">
      <w:pPr>
        <w:pStyle w:val="NormalWeb"/>
        <w:numPr>
          <w:ilvl w:val="0"/>
          <w:numId w:val="22"/>
        </w:numPr>
        <w:spacing w:before="0" w:beforeAutospacing="0" w:after="0" w:afterAutospacing="0"/>
        <w:jc w:val="both"/>
      </w:pPr>
      <w:r>
        <w:t>Foi atingido um recorde histórico de publicações no LNCC com 65 artigos em periódicos com ISSN indexados no SCI.</w:t>
      </w:r>
    </w:p>
    <w:p w:rsidR="00825253" w:rsidRDefault="00825253" w:rsidP="000D5705">
      <w:pPr>
        <w:pStyle w:val="NormalWeb"/>
        <w:numPr>
          <w:ilvl w:val="0"/>
          <w:numId w:val="22"/>
        </w:numPr>
        <w:spacing w:before="0" w:beforeAutospacing="0" w:after="0" w:afterAutospacing="0"/>
        <w:jc w:val="both"/>
      </w:pPr>
      <w:r>
        <w:t xml:space="preserve">A pós-graduação do LNCC atingiu o nota </w:t>
      </w:r>
      <w:proofErr w:type="gramStart"/>
      <w:r>
        <w:t>6</w:t>
      </w:r>
      <w:proofErr w:type="gramEnd"/>
      <w:r>
        <w:t xml:space="preserve"> na Avaliação CAPES de 2010.</w:t>
      </w:r>
    </w:p>
    <w:p w:rsidR="00825253" w:rsidRDefault="00825253" w:rsidP="000D5705">
      <w:pPr>
        <w:pStyle w:val="PargrafodaLista"/>
        <w:numPr>
          <w:ilvl w:val="0"/>
          <w:numId w:val="22"/>
        </w:numPr>
        <w:spacing w:before="100" w:beforeAutospacing="1"/>
        <w:jc w:val="both"/>
      </w:pPr>
      <w:r w:rsidRPr="00FC4FC4">
        <w:t xml:space="preserve">O Labinfo/LNCC/MCT faz parte um trabalho pioneiro no Brasil, tendo participado do primeiro sequenciamento completo, no </w:t>
      </w:r>
      <w:r>
        <w:t>P</w:t>
      </w:r>
      <w:r w:rsidRPr="00FC4FC4">
        <w:t xml:space="preserve">aís, de genoma humano. </w:t>
      </w:r>
    </w:p>
    <w:p w:rsidR="00825253" w:rsidRDefault="00825253" w:rsidP="000D5705">
      <w:pPr>
        <w:pStyle w:val="NormalWeb"/>
        <w:numPr>
          <w:ilvl w:val="0"/>
          <w:numId w:val="22"/>
        </w:numPr>
        <w:spacing w:before="0" w:beforeAutospacing="0" w:after="0" w:afterAutospacing="0"/>
        <w:jc w:val="both"/>
      </w:pPr>
      <w:r w:rsidRPr="0071025F">
        <w:t>O 30º aniversário do Laboratório Nacional de Computação Científica (LNCC/MCT)</w:t>
      </w:r>
      <w:r>
        <w:t xml:space="preserve"> foi no dia </w:t>
      </w:r>
      <w:r w:rsidRPr="0071025F">
        <w:t>14 de maio</w:t>
      </w:r>
      <w:r>
        <w:t>.</w:t>
      </w:r>
      <w:r w:rsidRPr="00513E12">
        <w:t xml:space="preserve"> Durante as últimas três décadas, a instituição se fez presente através de projetos de grande impacto na sociedade e avanços no conhecimento básico dos métodos computacionais.</w:t>
      </w:r>
      <w:r>
        <w:t xml:space="preserve"> O evento foi</w:t>
      </w:r>
      <w:r w:rsidRPr="0071025F">
        <w:t xml:space="preserve"> prestigiado por autoridades políticas e da ciência.</w:t>
      </w:r>
    </w:p>
    <w:p w:rsidR="00825253" w:rsidRDefault="00825253" w:rsidP="000D5705">
      <w:pPr>
        <w:pStyle w:val="NormalWeb"/>
        <w:numPr>
          <w:ilvl w:val="0"/>
          <w:numId w:val="22"/>
        </w:numPr>
        <w:spacing w:before="0" w:beforeAutospacing="0" w:after="0" w:afterAutospacing="0"/>
        <w:jc w:val="both"/>
      </w:pPr>
      <w:r>
        <w:t xml:space="preserve">Solidificou-se a cooperação com outras Unidades de Pesquisa do MCT, particularmente tanto nas atividades de pesquisa como nas administrativas. Em particular, com o Observatório Nacional (ON) e com </w:t>
      </w:r>
      <w:r w:rsidRPr="0071025F">
        <w:t>Centro Brasileiro de Pesquisas Físicas</w:t>
      </w:r>
      <w:r>
        <w:t xml:space="preserve"> (CBPF), através de um termo de cooperação científica visando à criação do Laboratório Interinstitucional para e-Astronomia. </w:t>
      </w:r>
      <w:r w:rsidRPr="0071025F">
        <w:t>O grupo de Computação Científica Di</w:t>
      </w:r>
      <w:r>
        <w:t>stribuída (</w:t>
      </w:r>
      <w:proofErr w:type="gramStart"/>
      <w:r>
        <w:t>ComCiDis</w:t>
      </w:r>
      <w:proofErr w:type="gramEnd"/>
      <w:r>
        <w:t>) do LNCC e o CBPF</w:t>
      </w:r>
      <w:r w:rsidRPr="0071025F">
        <w:t xml:space="preserve"> forma</w:t>
      </w:r>
      <w:r>
        <w:t>ra</w:t>
      </w:r>
      <w:r w:rsidRPr="0071025F">
        <w:t>m parceria na área de Computação em Grade (ou Computing Grid).</w:t>
      </w:r>
      <w:r>
        <w:t xml:space="preserve"> Na área administrativa, firmou-se uma cooperação entre ON, CBPF e LNCC que concentrou todas as atividades relacionadas com importação de equipamentos no CBPF. </w:t>
      </w:r>
    </w:p>
    <w:p w:rsidR="00825253" w:rsidRDefault="00825253" w:rsidP="000D5705">
      <w:pPr>
        <w:pStyle w:val="NormalWeb"/>
        <w:numPr>
          <w:ilvl w:val="0"/>
          <w:numId w:val="22"/>
        </w:numPr>
        <w:spacing w:before="0" w:beforeAutospacing="0" w:after="0" w:afterAutospacing="0"/>
        <w:jc w:val="both"/>
      </w:pPr>
      <w:r w:rsidRPr="003A42C4">
        <w:t xml:space="preserve">O Programa Institucional de Bolsas </w:t>
      </w:r>
      <w:r>
        <w:t xml:space="preserve">de Iniciação Científica (PIBIC) </w:t>
      </w:r>
      <w:r w:rsidRPr="003A42C4">
        <w:t xml:space="preserve">teve </w:t>
      </w:r>
      <w:r>
        <w:t xml:space="preserve">seu papel ampliado com cerca de </w:t>
      </w:r>
      <w:r w:rsidRPr="003A42C4">
        <w:t xml:space="preserve">30 bolsistas selecionados </w:t>
      </w:r>
      <w:r>
        <w:t xml:space="preserve">e </w:t>
      </w:r>
      <w:r w:rsidRPr="003A42C4">
        <w:t>que atuam em áreas de pesquisa da</w:t>
      </w:r>
      <w:r>
        <w:rPr>
          <w:color w:val="FF0000"/>
        </w:rPr>
        <w:t xml:space="preserve"> </w:t>
      </w:r>
      <w:r w:rsidRPr="0071025F">
        <w:t xml:space="preserve">Biologia, Computação, </w:t>
      </w:r>
      <w:r>
        <w:t>Engenharia, Física e Matemática.</w:t>
      </w:r>
    </w:p>
    <w:p w:rsidR="00825253" w:rsidRDefault="00825253" w:rsidP="000D5705">
      <w:pPr>
        <w:numPr>
          <w:ilvl w:val="0"/>
          <w:numId w:val="22"/>
        </w:numPr>
        <w:spacing w:before="100" w:beforeAutospacing="1"/>
        <w:jc w:val="both"/>
      </w:pPr>
      <w:r w:rsidRPr="004E01DE">
        <w:t>O LNCC/MCT promoveu</w:t>
      </w:r>
      <w:r>
        <w:t xml:space="preserve"> uma série de grandes eventos em 2010 com ampla participação nacional e internacional. N</w:t>
      </w:r>
      <w:r w:rsidRPr="004E01DE">
        <w:t>a última semana de junho</w:t>
      </w:r>
      <w:r>
        <w:t>, ocorreu</w:t>
      </w:r>
      <w:r w:rsidRPr="004E01DE">
        <w:t xml:space="preserve"> o </w:t>
      </w:r>
      <w:r w:rsidRPr="004E01DE">
        <w:rPr>
          <w:i/>
          <w:iCs/>
        </w:rPr>
        <w:t>1st Workshop On Scientific Computing in Health Applications</w:t>
      </w:r>
      <w:r>
        <w:t xml:space="preserve">; </w:t>
      </w:r>
      <w:r w:rsidRPr="00FC4FC4">
        <w:t>em outubro</w:t>
      </w:r>
      <w:r>
        <w:t xml:space="preserve">, </w:t>
      </w:r>
      <w:r w:rsidRPr="00FC4FC4">
        <w:t xml:space="preserve">aconteceu </w:t>
      </w:r>
      <w:r>
        <w:t>a</w:t>
      </w:r>
      <w:r w:rsidRPr="00FC4FC4">
        <w:t xml:space="preserve"> 22ª edição do </w:t>
      </w:r>
      <w:r w:rsidRPr="00FC4FC4">
        <w:rPr>
          <w:i/>
          <w:iCs/>
        </w:rPr>
        <w:t xml:space="preserve">International Symposium on Computer Architecture and High </w:t>
      </w:r>
      <w:proofErr w:type="gramStart"/>
      <w:r w:rsidRPr="00FC4FC4">
        <w:rPr>
          <w:i/>
          <w:iCs/>
        </w:rPr>
        <w:t>Performance</w:t>
      </w:r>
      <w:proofErr w:type="gramEnd"/>
      <w:r w:rsidRPr="00FC4FC4">
        <w:rPr>
          <w:i/>
          <w:iCs/>
        </w:rPr>
        <w:t xml:space="preserve"> Computing</w:t>
      </w:r>
      <w:r w:rsidRPr="00FC4FC4">
        <w:t xml:space="preserve"> (SBAC-PAD)</w:t>
      </w:r>
      <w:r>
        <w:t xml:space="preserve">; em julho, o </w:t>
      </w:r>
      <w:r w:rsidRPr="00FC4FC4">
        <w:t xml:space="preserve"> Workshop Descobertas Recentes e Perspectivas em Bioinformática e Genômica: Uma Tripla Comemoração"</w:t>
      </w:r>
      <w:r>
        <w:t>,</w:t>
      </w:r>
      <w:r w:rsidRPr="00FC4FC4">
        <w:t xml:space="preserve"> </w:t>
      </w:r>
      <w:r>
        <w:t>i</w:t>
      </w:r>
      <w:r w:rsidRPr="00FC4FC4">
        <w:t xml:space="preserve">niciativa do Laboratório de Bioinformática (Labinfo); </w:t>
      </w:r>
      <w:r>
        <w:t xml:space="preserve">em agosto, a </w:t>
      </w:r>
      <w:r w:rsidRPr="00FC4FC4">
        <w:t xml:space="preserve">escola </w:t>
      </w:r>
      <w:r w:rsidRPr="00FC4FC4">
        <w:rPr>
          <w:i/>
          <w:iCs/>
        </w:rPr>
        <w:t>Topological Sensitivity Analysis for Computational Modelling</w:t>
      </w:r>
      <w:r>
        <w:rPr>
          <w:i/>
          <w:iCs/>
        </w:rPr>
        <w:t>;</w:t>
      </w:r>
      <w:r>
        <w:t xml:space="preserve"> </w:t>
      </w:r>
      <w:r w:rsidRPr="00FC4FC4">
        <w:t>entre outros</w:t>
      </w:r>
      <w:r>
        <w:t xml:space="preserve"> eventos de grande repercussão</w:t>
      </w:r>
      <w:r w:rsidRPr="00FC4FC4">
        <w:t xml:space="preserve">. </w:t>
      </w:r>
    </w:p>
    <w:p w:rsidR="00825253" w:rsidRDefault="00825253" w:rsidP="000D5705">
      <w:pPr>
        <w:numPr>
          <w:ilvl w:val="0"/>
          <w:numId w:val="22"/>
        </w:numPr>
        <w:spacing w:before="100" w:beforeAutospacing="1"/>
        <w:jc w:val="both"/>
      </w:pPr>
      <w:r>
        <w:t xml:space="preserve">Membros do corpo de pesquisadores do LNCC receberam premiações internacionais e nacionais (IACM Fellows Award da International Association for Computational Mechanics, a Ordem do Mérito Científico e o reconhecimento pela Academia Brasileira de Ciência com mais um membro do LNCC). </w:t>
      </w:r>
    </w:p>
    <w:p w:rsidR="00825253" w:rsidRDefault="00825253" w:rsidP="000D5705">
      <w:pPr>
        <w:numPr>
          <w:ilvl w:val="0"/>
          <w:numId w:val="22"/>
        </w:numPr>
        <w:spacing w:before="100" w:beforeAutospacing="1"/>
        <w:jc w:val="both"/>
      </w:pPr>
      <w:r w:rsidRPr="008A5207">
        <w:t xml:space="preserve">Houve substancial aumento no indicador de cooperação internacional no LNCC (PPACI). A instituição vem colocando especial esforço no incentivo a novas cooperações e, sobretudo, na formalização de cooperações em andamento através </w:t>
      </w:r>
      <w:r>
        <w:t>da formalização dos procedimentos.</w:t>
      </w:r>
    </w:p>
    <w:p w:rsidR="00825253" w:rsidRDefault="00825253" w:rsidP="000D5705">
      <w:pPr>
        <w:jc w:val="both"/>
      </w:pPr>
    </w:p>
    <w:p w:rsidR="00825253" w:rsidRDefault="00825253" w:rsidP="000D5705">
      <w:pPr>
        <w:jc w:val="both"/>
      </w:pPr>
    </w:p>
    <w:p w:rsidR="00825253" w:rsidRDefault="00825253" w:rsidP="000D5705">
      <w:pPr>
        <w:jc w:val="both"/>
      </w:pPr>
      <w:r w:rsidRPr="00F86EDD">
        <w:t xml:space="preserve">Neste relatório, as metas do Plano Diretor associadas ao </w:t>
      </w:r>
      <w:r>
        <w:t>TCG, relativas às atividades do ano de 2010</w:t>
      </w:r>
      <w:r w:rsidRPr="00F86EDD">
        <w:t xml:space="preserve"> são apresentadas na seção 2, assim como o detalhamento de algumas metas</w:t>
      </w:r>
      <w:r>
        <w:t>,</w:t>
      </w:r>
      <w:r w:rsidRPr="00F86EDD">
        <w:t xml:space="preserve"> que possibilita o acompanhamento da execução dos compromissos </w:t>
      </w:r>
      <w:r>
        <w:t>assumidos no período</w:t>
      </w:r>
      <w:r w:rsidRPr="00F86EDD">
        <w:t xml:space="preserve"> referente ao Plano Diretor (2006-2010). Na seção 3 apresenta-se o quadro geral de desempenho obtido </w:t>
      </w:r>
      <w:r>
        <w:t>no ano de 2010</w:t>
      </w:r>
      <w:r w:rsidRPr="00F86EDD">
        <w:t xml:space="preserve"> e </w:t>
      </w:r>
      <w:r>
        <w:t xml:space="preserve">na seção 4, </w:t>
      </w:r>
      <w:r w:rsidRPr="00F86EDD">
        <w:t xml:space="preserve">uma análise individual dos indicadores com </w:t>
      </w:r>
      <w:r>
        <w:t>as respectivas memórias de cálculo</w:t>
      </w:r>
      <w:r w:rsidRPr="00F86EDD">
        <w:t>.</w:t>
      </w:r>
      <w:r>
        <w:t xml:space="preserve"> </w:t>
      </w:r>
      <w:r w:rsidRPr="00F86EDD">
        <w:t xml:space="preserve">Assim, </w:t>
      </w:r>
      <w:r>
        <w:t>além deste Sumário Executivo (</w:t>
      </w:r>
      <w:proofErr w:type="gramStart"/>
      <w:r>
        <w:t>1</w:t>
      </w:r>
      <w:proofErr w:type="gramEnd"/>
      <w:r>
        <w:t>.)</w:t>
      </w:r>
      <w:r w:rsidRPr="00F86EDD">
        <w:t xml:space="preserve">, este relatório </w:t>
      </w:r>
      <w:r>
        <w:t xml:space="preserve">segue </w:t>
      </w:r>
      <w:r w:rsidRPr="00F86EDD">
        <w:t>a estrutura</w:t>
      </w:r>
      <w:r>
        <w:t xml:space="preserve"> abaixo</w:t>
      </w:r>
      <w:r w:rsidRPr="00F86EDD">
        <w:t>:</w:t>
      </w:r>
    </w:p>
    <w:p w:rsidR="00825253" w:rsidRPr="00F86EDD" w:rsidRDefault="00825253" w:rsidP="000D5705">
      <w:pPr>
        <w:jc w:val="both"/>
      </w:pPr>
    </w:p>
    <w:p w:rsidR="00825253" w:rsidRPr="00F86EDD" w:rsidRDefault="00825253" w:rsidP="000D5705">
      <w:pPr>
        <w:ind w:left="1416"/>
        <w:jc w:val="both"/>
      </w:pPr>
      <w:r w:rsidRPr="00F86EDD">
        <w:t>2. Quadros dos Indicadores do Plano Diretor</w:t>
      </w:r>
    </w:p>
    <w:p w:rsidR="00825253" w:rsidRPr="00F86EDD" w:rsidRDefault="00825253" w:rsidP="000D5705">
      <w:pPr>
        <w:ind w:left="1416"/>
        <w:jc w:val="both"/>
      </w:pPr>
      <w:r w:rsidRPr="00F86EDD">
        <w:tab/>
        <w:t xml:space="preserve">2.1 </w:t>
      </w:r>
      <w:r w:rsidRPr="00F86EDD">
        <w:tab/>
        <w:t>Objetivos Estratégicos</w:t>
      </w:r>
    </w:p>
    <w:p w:rsidR="00825253" w:rsidRPr="00F86EDD" w:rsidRDefault="00825253" w:rsidP="000D5705">
      <w:pPr>
        <w:ind w:left="1416"/>
        <w:jc w:val="both"/>
      </w:pPr>
      <w:r w:rsidRPr="00F86EDD">
        <w:tab/>
        <w:t>2.2</w:t>
      </w:r>
      <w:r w:rsidRPr="00F86EDD">
        <w:tab/>
        <w:t>Diretrizes de Ação</w:t>
      </w:r>
    </w:p>
    <w:p w:rsidR="00825253" w:rsidRPr="00F86EDD" w:rsidRDefault="00825253" w:rsidP="000D5705">
      <w:pPr>
        <w:ind w:left="1416"/>
        <w:jc w:val="both"/>
      </w:pPr>
      <w:r w:rsidRPr="00F86EDD">
        <w:tab/>
        <w:t>2.3</w:t>
      </w:r>
      <w:r w:rsidRPr="00F86EDD">
        <w:tab/>
        <w:t>Projetos Estruturantes</w:t>
      </w:r>
    </w:p>
    <w:p w:rsidR="00825253" w:rsidRPr="00F86EDD" w:rsidRDefault="00825253" w:rsidP="000D5705">
      <w:pPr>
        <w:jc w:val="both"/>
      </w:pPr>
      <w:r w:rsidRPr="00F86EDD">
        <w:tab/>
      </w:r>
      <w:r w:rsidRPr="00F86EDD">
        <w:tab/>
        <w:t>3. Desempenho Geral</w:t>
      </w:r>
    </w:p>
    <w:p w:rsidR="00825253" w:rsidRPr="00F86EDD" w:rsidRDefault="00825253" w:rsidP="000D5705">
      <w:pPr>
        <w:jc w:val="both"/>
      </w:pPr>
      <w:r w:rsidRPr="00F86EDD">
        <w:tab/>
      </w:r>
      <w:r w:rsidRPr="00F86EDD">
        <w:tab/>
      </w:r>
      <w:r w:rsidRPr="00F86EDD">
        <w:tab/>
        <w:t>3.1</w:t>
      </w:r>
      <w:r>
        <w:t>.</w:t>
      </w:r>
      <w:r w:rsidRPr="00F86EDD">
        <w:t xml:space="preserve"> Quadro de Acompanhamento de Desempenho</w:t>
      </w:r>
    </w:p>
    <w:p w:rsidR="00825253" w:rsidRPr="00F86EDD" w:rsidRDefault="00825253" w:rsidP="000D5705">
      <w:pPr>
        <w:jc w:val="both"/>
      </w:pPr>
      <w:r w:rsidRPr="00F86EDD">
        <w:tab/>
      </w:r>
      <w:r w:rsidRPr="00F86EDD">
        <w:tab/>
      </w:r>
      <w:r w:rsidRPr="00F86EDD">
        <w:tab/>
        <w:t>3.2</w:t>
      </w:r>
      <w:r>
        <w:t>.</w:t>
      </w:r>
      <w:r w:rsidRPr="00F86EDD">
        <w:t xml:space="preserve"> Tabela de Resultados Obtidos no </w:t>
      </w:r>
      <w:r>
        <w:t>primeiro semestre de 2010</w:t>
      </w:r>
    </w:p>
    <w:p w:rsidR="00825253" w:rsidRDefault="00825253" w:rsidP="000D5705">
      <w:pPr>
        <w:jc w:val="both"/>
      </w:pPr>
      <w:r w:rsidRPr="00F86EDD">
        <w:tab/>
      </w:r>
      <w:r w:rsidRPr="00F86EDD">
        <w:tab/>
        <w:t>4. Análise Individual de Indicadores</w:t>
      </w:r>
    </w:p>
    <w:p w:rsidR="00825253" w:rsidRDefault="00825253" w:rsidP="000D5705">
      <w:pPr>
        <w:jc w:val="both"/>
      </w:pPr>
      <w:r>
        <w:tab/>
      </w:r>
      <w:r>
        <w:tab/>
        <w:t>5. Anexo I – Quadro de Acompanhamento do TCG Interno de 2010</w:t>
      </w:r>
    </w:p>
    <w:p w:rsidR="00825253" w:rsidRDefault="00825253" w:rsidP="000D5705">
      <w:pPr>
        <w:jc w:val="both"/>
      </w:pPr>
    </w:p>
    <w:p w:rsidR="00825253" w:rsidRDefault="00825253">
      <w:pPr>
        <w:jc w:val="center"/>
        <w:rPr>
          <w:b/>
          <w:bCs/>
          <w:color w:val="000000"/>
        </w:rPr>
        <w:sectPr w:rsidR="00825253">
          <w:footerReference w:type="default" r:id="rId9"/>
          <w:pgSz w:w="12240" w:h="15840"/>
          <w:pgMar w:top="1417" w:right="1701" w:bottom="1417" w:left="1701" w:header="708" w:footer="708" w:gutter="0"/>
          <w:cols w:space="708"/>
          <w:titlePg/>
          <w:docGrid w:linePitch="360"/>
        </w:sectPr>
      </w:pPr>
    </w:p>
    <w:p w:rsidR="00825253" w:rsidRPr="00BE4097" w:rsidRDefault="00825253" w:rsidP="003A3083">
      <w:pPr>
        <w:jc w:val="center"/>
        <w:rPr>
          <w:rFonts w:ascii="Arial" w:hAnsi="Arial" w:cs="Arial"/>
          <w:b/>
          <w:bCs/>
          <w:color w:val="000000"/>
        </w:rPr>
      </w:pPr>
      <w:r w:rsidRPr="00BE4097">
        <w:rPr>
          <w:rFonts w:ascii="Arial" w:hAnsi="Arial" w:cs="Arial"/>
          <w:b/>
          <w:bCs/>
          <w:color w:val="000000"/>
        </w:rPr>
        <w:t>2. QUADROS DOS INDICADORES DO PLANO DIRETOR</w:t>
      </w:r>
    </w:p>
    <w:p w:rsidR="00825253" w:rsidRDefault="00825253" w:rsidP="003A3083">
      <w:pPr>
        <w:jc w:val="center"/>
        <w:rPr>
          <w:rFonts w:ascii="Arial" w:hAnsi="Arial" w:cs="Arial"/>
          <w:b/>
          <w:bCs/>
          <w:color w:val="000000"/>
        </w:rPr>
      </w:pPr>
    </w:p>
    <w:p w:rsidR="00825253" w:rsidRDefault="00825253" w:rsidP="003A3083">
      <w:pPr>
        <w:jc w:val="both"/>
        <w:rPr>
          <w:color w:val="000000"/>
        </w:rPr>
      </w:pPr>
      <w:r>
        <w:rPr>
          <w:color w:val="000000"/>
        </w:rPr>
        <w:t>A seguir são apresentados os quadros dos indicadores do Plano Diretor. As metas eliminadas por terem sido concluídas (MC), excluídas (ME), incorporadas em alguma outra meta (MI n* - meta eliminada por ter sido incorporada à meta de número *), ou por serem de competência de outra instituição (MOI) estão indicadas ao final da descrição da respectiva meta, com o respectivo ano de alteração. As metas cujos textos foram alterados estão indicadas por MA ou por MAI n* (meta alterada por ter incorporado a meta de número *), ambas também com seu respectivo ano de alteração.</w:t>
      </w:r>
    </w:p>
    <w:p w:rsidR="00825253" w:rsidRDefault="00825253" w:rsidP="003A3083">
      <w:pPr>
        <w:jc w:val="both"/>
        <w:rPr>
          <w:color w:val="000000"/>
        </w:rPr>
      </w:pPr>
    </w:p>
    <w:p w:rsidR="00825253" w:rsidRDefault="00825253" w:rsidP="003A3083">
      <w:pPr>
        <w:pStyle w:val="WW-Commarcadores"/>
        <w:tabs>
          <w:tab w:val="clear" w:pos="709"/>
        </w:tabs>
      </w:pPr>
      <w:r>
        <w:t>Legenda das Metas</w:t>
      </w:r>
    </w:p>
    <w:p w:rsidR="00825253" w:rsidRDefault="00825253" w:rsidP="003A3083">
      <w:pPr>
        <w:jc w:val="center"/>
        <w:rPr>
          <w:b/>
          <w:bCs/>
        </w:rPr>
      </w:pPr>
    </w:p>
    <w:tbl>
      <w:tblPr>
        <w:tblW w:w="0" w:type="auto"/>
        <w:tblInd w:w="-68" w:type="dxa"/>
        <w:tblLayout w:type="fixed"/>
        <w:tblCellMar>
          <w:left w:w="70" w:type="dxa"/>
          <w:right w:w="70" w:type="dxa"/>
        </w:tblCellMar>
        <w:tblLook w:val="0000"/>
      </w:tblPr>
      <w:tblGrid>
        <w:gridCol w:w="496"/>
        <w:gridCol w:w="2969"/>
        <w:gridCol w:w="574"/>
        <w:gridCol w:w="2891"/>
        <w:gridCol w:w="511"/>
        <w:gridCol w:w="2954"/>
        <w:gridCol w:w="590"/>
        <w:gridCol w:w="2875"/>
      </w:tblGrid>
      <w:tr w:rsidR="00825253">
        <w:trPr>
          <w:cantSplit/>
        </w:trPr>
        <w:tc>
          <w:tcPr>
            <w:tcW w:w="496" w:type="dxa"/>
            <w:tcBorders>
              <w:top w:val="threeDEmboss" w:sz="6" w:space="0" w:color="auto"/>
              <w:left w:val="threeDEmboss" w:sz="6" w:space="0" w:color="auto"/>
              <w:bottom w:val="threeDEngrave" w:sz="6" w:space="0" w:color="auto"/>
              <w:right w:val="threeDEngrave" w:sz="6" w:space="0" w:color="auto"/>
            </w:tcBorders>
          </w:tcPr>
          <w:p w:rsidR="00825253" w:rsidRDefault="00825253" w:rsidP="003A3083">
            <w:pPr>
              <w:jc w:val="center"/>
              <w:rPr>
                <w:b/>
                <w:bCs/>
              </w:rPr>
            </w:pPr>
          </w:p>
        </w:tc>
        <w:tc>
          <w:tcPr>
            <w:tcW w:w="2969" w:type="dxa"/>
            <w:tcBorders>
              <w:left w:val="nil"/>
            </w:tcBorders>
          </w:tcPr>
          <w:p w:rsidR="00825253" w:rsidRDefault="00825253" w:rsidP="003A3083">
            <w:pPr>
              <w:pStyle w:val="WW-Commarcadores"/>
              <w:tabs>
                <w:tab w:val="clear" w:pos="709"/>
              </w:tabs>
            </w:pPr>
            <w:r>
              <w:t>PDU</w:t>
            </w:r>
          </w:p>
        </w:tc>
        <w:tc>
          <w:tcPr>
            <w:tcW w:w="574" w:type="dxa"/>
            <w:tcBorders>
              <w:top w:val="threeDEmboss" w:sz="6" w:space="0" w:color="auto"/>
              <w:left w:val="threeDEmboss" w:sz="6" w:space="0" w:color="auto"/>
              <w:bottom w:val="threeDEngrave" w:sz="6" w:space="0" w:color="auto"/>
              <w:right w:val="threeDEngrave" w:sz="6" w:space="0" w:color="auto"/>
            </w:tcBorders>
            <w:shd w:val="clear" w:color="auto" w:fill="FFFF00"/>
          </w:tcPr>
          <w:p w:rsidR="00825253" w:rsidRDefault="00825253" w:rsidP="003A3083">
            <w:pPr>
              <w:jc w:val="center"/>
              <w:rPr>
                <w:b/>
                <w:bCs/>
              </w:rPr>
            </w:pPr>
          </w:p>
        </w:tc>
        <w:tc>
          <w:tcPr>
            <w:tcW w:w="2891" w:type="dxa"/>
            <w:tcBorders>
              <w:left w:val="nil"/>
            </w:tcBorders>
          </w:tcPr>
          <w:p w:rsidR="00825253" w:rsidRDefault="00825253" w:rsidP="003A3083">
            <w:pPr>
              <w:pStyle w:val="WW-Commarcadores"/>
              <w:tabs>
                <w:tab w:val="clear" w:pos="709"/>
              </w:tabs>
            </w:pPr>
            <w:r>
              <w:t xml:space="preserve">PDU + Plano de Ação PA </w:t>
            </w:r>
          </w:p>
        </w:tc>
        <w:tc>
          <w:tcPr>
            <w:tcW w:w="511" w:type="dxa"/>
            <w:tcBorders>
              <w:top w:val="threeDEmboss" w:sz="6" w:space="0" w:color="auto"/>
              <w:left w:val="threeDEmboss" w:sz="6" w:space="0" w:color="auto"/>
              <w:bottom w:val="threeDEngrave" w:sz="6" w:space="0" w:color="auto"/>
              <w:right w:val="threeDEngrave" w:sz="6" w:space="0" w:color="auto"/>
            </w:tcBorders>
            <w:shd w:val="pct30" w:color="auto" w:fill="FFFFFF"/>
          </w:tcPr>
          <w:p w:rsidR="00825253" w:rsidRDefault="00825253" w:rsidP="003A3083">
            <w:pPr>
              <w:jc w:val="center"/>
              <w:rPr>
                <w:b/>
                <w:bCs/>
              </w:rPr>
            </w:pPr>
          </w:p>
        </w:tc>
        <w:tc>
          <w:tcPr>
            <w:tcW w:w="2954" w:type="dxa"/>
            <w:tcBorders>
              <w:left w:val="nil"/>
            </w:tcBorders>
          </w:tcPr>
          <w:p w:rsidR="00825253" w:rsidRDefault="00825253" w:rsidP="003A3083">
            <w:pPr>
              <w:pStyle w:val="WW-Commarcadores"/>
              <w:tabs>
                <w:tab w:val="clear" w:pos="709"/>
              </w:tabs>
            </w:pPr>
            <w:r>
              <w:t>Excluídas</w:t>
            </w:r>
          </w:p>
        </w:tc>
        <w:tc>
          <w:tcPr>
            <w:tcW w:w="590" w:type="dxa"/>
            <w:tcBorders>
              <w:top w:val="threeDEmboss" w:sz="6" w:space="0" w:color="auto"/>
              <w:left w:val="threeDEmboss" w:sz="6" w:space="0" w:color="auto"/>
              <w:bottom w:val="threeDEngrave" w:sz="6" w:space="0" w:color="auto"/>
              <w:right w:val="threeDEngrave" w:sz="6" w:space="0" w:color="auto"/>
            </w:tcBorders>
            <w:shd w:val="pct15" w:color="auto" w:fill="FFFFFF"/>
          </w:tcPr>
          <w:p w:rsidR="00825253" w:rsidRDefault="00825253" w:rsidP="003A3083">
            <w:pPr>
              <w:jc w:val="center"/>
              <w:rPr>
                <w:b/>
                <w:bCs/>
              </w:rPr>
            </w:pPr>
          </w:p>
        </w:tc>
        <w:tc>
          <w:tcPr>
            <w:tcW w:w="2875" w:type="dxa"/>
            <w:tcBorders>
              <w:left w:val="nil"/>
            </w:tcBorders>
          </w:tcPr>
          <w:p w:rsidR="00825253" w:rsidRDefault="00825253" w:rsidP="003A3083">
            <w:pPr>
              <w:pStyle w:val="WW-Commarcadores"/>
              <w:tabs>
                <w:tab w:val="clear" w:pos="709"/>
              </w:tabs>
            </w:pPr>
            <w:r>
              <w:t>Concluídas</w:t>
            </w:r>
          </w:p>
        </w:tc>
      </w:tr>
    </w:tbl>
    <w:p w:rsidR="00825253" w:rsidRPr="008D2E97" w:rsidRDefault="00825253" w:rsidP="003A3083">
      <w:pPr>
        <w:jc w:val="both"/>
      </w:pPr>
    </w:p>
    <w:p w:rsidR="00825253" w:rsidRDefault="00825253" w:rsidP="003A3083">
      <w:pPr>
        <w:jc w:val="center"/>
        <w:rPr>
          <w:rFonts w:ascii="Arial" w:hAnsi="Arial" w:cs="Arial"/>
          <w:color w:val="000000"/>
        </w:rPr>
      </w:pPr>
    </w:p>
    <w:p w:rsidR="00825253" w:rsidRPr="00666209" w:rsidRDefault="00825253" w:rsidP="003A3083">
      <w:pPr>
        <w:jc w:val="center"/>
        <w:rPr>
          <w:rFonts w:ascii="Arial" w:hAnsi="Arial" w:cs="Arial"/>
          <w:color w:val="000000"/>
        </w:rPr>
      </w:pPr>
    </w:p>
    <w:p w:rsidR="00825253" w:rsidRPr="00BE4097" w:rsidRDefault="00825253" w:rsidP="003A3083">
      <w:pPr>
        <w:jc w:val="center"/>
        <w:rPr>
          <w:rFonts w:ascii="Arial" w:hAnsi="Arial" w:cs="Arial"/>
          <w:b/>
          <w:bCs/>
          <w:color w:val="000000"/>
        </w:rPr>
      </w:pPr>
      <w:r w:rsidRPr="00BE4097">
        <w:rPr>
          <w:rFonts w:ascii="Arial" w:hAnsi="Arial" w:cs="Arial"/>
          <w:b/>
          <w:bCs/>
          <w:color w:val="000000"/>
        </w:rPr>
        <w:t>2.1 Objetivos Estratégicos</w:t>
      </w:r>
    </w:p>
    <w:p w:rsidR="00825253" w:rsidRPr="00BE4097" w:rsidRDefault="00825253" w:rsidP="003A3083">
      <w:pPr>
        <w:ind w:left="1416"/>
        <w:jc w:val="both"/>
        <w:rPr>
          <w:rFonts w:ascii="Arial" w:hAnsi="Arial" w:cs="Arial"/>
          <w:color w:val="000000"/>
        </w:rPr>
      </w:pPr>
    </w:p>
    <w:tbl>
      <w:tblPr>
        <w:tblW w:w="15604" w:type="dxa"/>
        <w:tblInd w:w="-28" w:type="dxa"/>
        <w:tblCellMar>
          <w:left w:w="30" w:type="dxa"/>
          <w:right w:w="30" w:type="dxa"/>
        </w:tblCellMar>
        <w:tblLook w:val="0000"/>
      </w:tblPr>
      <w:tblGrid>
        <w:gridCol w:w="1301"/>
        <w:gridCol w:w="3383"/>
        <w:gridCol w:w="2456"/>
        <w:gridCol w:w="1050"/>
        <w:gridCol w:w="434"/>
        <w:gridCol w:w="1918"/>
        <w:gridCol w:w="1620"/>
        <w:gridCol w:w="700"/>
        <w:gridCol w:w="738"/>
        <w:gridCol w:w="683"/>
        <w:gridCol w:w="389"/>
        <w:gridCol w:w="596"/>
        <w:gridCol w:w="336"/>
      </w:tblGrid>
      <w:tr w:rsidR="00825253" w:rsidRPr="00BE4097" w:rsidTr="00357A24">
        <w:trPr>
          <w:cantSplit/>
          <w:tblHeader/>
        </w:trPr>
        <w:tc>
          <w:tcPr>
            <w:tcW w:w="7137" w:type="dxa"/>
            <w:gridSpan w:val="3"/>
            <w:vMerge w:val="restart"/>
            <w:tcBorders>
              <w:top w:val="single" w:sz="6" w:space="0" w:color="auto"/>
              <w:left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8"/>
                <w:szCs w:val="8"/>
              </w:rPr>
            </w:pPr>
          </w:p>
          <w:p w:rsidR="00825253" w:rsidRPr="00BE4097" w:rsidRDefault="00825253" w:rsidP="003A3083">
            <w:pPr>
              <w:spacing w:before="60" w:after="60"/>
              <w:ind w:left="-30"/>
              <w:jc w:val="center"/>
              <w:rPr>
                <w:b/>
                <w:bCs/>
                <w:color w:val="000000"/>
              </w:rPr>
            </w:pPr>
            <w:r w:rsidRPr="00BE4097">
              <w:rPr>
                <w:b/>
                <w:bCs/>
                <w:color w:val="000000"/>
                <w:sz w:val="22"/>
                <w:szCs w:val="22"/>
              </w:rPr>
              <w:t>OBJETIVOS ESTRATÉGICOS</w:t>
            </w:r>
          </w:p>
        </w:tc>
        <w:tc>
          <w:tcPr>
            <w:tcW w:w="0" w:type="auto"/>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p>
        </w:tc>
        <w:tc>
          <w:tcPr>
            <w:tcW w:w="0" w:type="auto"/>
            <w:gridSpan w:val="2"/>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r w:rsidRPr="00BE4097">
              <w:rPr>
                <w:b/>
                <w:bCs/>
                <w:color w:val="000000"/>
                <w:sz w:val="16"/>
                <w:szCs w:val="16"/>
              </w:rPr>
              <w:t>Realizado</w:t>
            </w:r>
          </w:p>
        </w:tc>
        <w:tc>
          <w:tcPr>
            <w:tcW w:w="0" w:type="auto"/>
            <w:gridSpan w:val="2"/>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r w:rsidRPr="00BE4097">
              <w:rPr>
                <w:b/>
                <w:bCs/>
                <w:color w:val="000000"/>
                <w:sz w:val="16"/>
                <w:szCs w:val="16"/>
              </w:rPr>
              <w:t>Total no ano</w:t>
            </w:r>
          </w:p>
        </w:tc>
        <w:tc>
          <w:tcPr>
            <w:tcW w:w="0" w:type="auto"/>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r w:rsidRPr="00BE4097">
              <w:rPr>
                <w:b/>
                <w:bCs/>
                <w:color w:val="000000"/>
                <w:sz w:val="16"/>
                <w:szCs w:val="16"/>
              </w:rPr>
              <w:t>Variação</w:t>
            </w:r>
          </w:p>
        </w:tc>
        <w:tc>
          <w:tcPr>
            <w:tcW w:w="0" w:type="auto"/>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p>
        </w:tc>
      </w:tr>
      <w:tr w:rsidR="00825253" w:rsidRPr="00BE4097" w:rsidTr="00357A24">
        <w:trPr>
          <w:tblHeader/>
        </w:trPr>
        <w:tc>
          <w:tcPr>
            <w:tcW w:w="7137" w:type="dxa"/>
            <w:gridSpan w:val="3"/>
            <w:vMerge/>
            <w:tcBorders>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r w:rsidRPr="00BE4097">
              <w:rPr>
                <w:b/>
                <w:bCs/>
                <w:color w:val="000000"/>
                <w:sz w:val="16"/>
                <w:szCs w:val="16"/>
              </w:rPr>
              <w:t>Pesos</w:t>
            </w:r>
          </w:p>
        </w:tc>
        <w:tc>
          <w:tcPr>
            <w:tcW w:w="1918" w:type="dxa"/>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r w:rsidRPr="00BE4097">
              <w:rPr>
                <w:b/>
                <w:bCs/>
                <w:color w:val="000000"/>
                <w:sz w:val="16"/>
                <w:szCs w:val="16"/>
              </w:rPr>
              <w:t>1º Sem</w:t>
            </w:r>
          </w:p>
        </w:tc>
        <w:tc>
          <w:tcPr>
            <w:tcW w:w="1620" w:type="dxa"/>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r w:rsidRPr="00BE4097">
              <w:rPr>
                <w:b/>
                <w:bCs/>
                <w:color w:val="000000"/>
                <w:sz w:val="16"/>
                <w:szCs w:val="16"/>
              </w:rPr>
              <w:t>2º Sem</w:t>
            </w:r>
          </w:p>
        </w:tc>
        <w:tc>
          <w:tcPr>
            <w:tcW w:w="0" w:type="auto"/>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r w:rsidRPr="00BE4097">
              <w:rPr>
                <w:b/>
                <w:bCs/>
                <w:color w:val="000000"/>
                <w:sz w:val="16"/>
                <w:szCs w:val="16"/>
              </w:rPr>
              <w:t>Pactuado</w:t>
            </w:r>
          </w:p>
        </w:tc>
        <w:tc>
          <w:tcPr>
            <w:tcW w:w="0" w:type="auto"/>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r w:rsidRPr="00BE4097">
              <w:rPr>
                <w:b/>
                <w:bCs/>
                <w:color w:val="000000"/>
                <w:sz w:val="16"/>
                <w:szCs w:val="16"/>
              </w:rPr>
              <w:t>Realizado</w:t>
            </w:r>
          </w:p>
        </w:tc>
        <w:tc>
          <w:tcPr>
            <w:tcW w:w="0" w:type="auto"/>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r w:rsidRPr="00BE4097">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r w:rsidRPr="00BE4097">
              <w:rPr>
                <w:b/>
                <w:bCs/>
                <w:color w:val="000000"/>
                <w:sz w:val="16"/>
                <w:szCs w:val="16"/>
              </w:rPr>
              <w:t>Nota</w:t>
            </w:r>
          </w:p>
        </w:tc>
        <w:tc>
          <w:tcPr>
            <w:tcW w:w="0" w:type="auto"/>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r w:rsidRPr="00BE4097">
              <w:rPr>
                <w:b/>
                <w:bCs/>
                <w:color w:val="000000"/>
                <w:sz w:val="16"/>
                <w:szCs w:val="16"/>
              </w:rPr>
              <w:t>Pontos</w:t>
            </w:r>
          </w:p>
        </w:tc>
        <w:tc>
          <w:tcPr>
            <w:tcW w:w="0" w:type="auto"/>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p>
        </w:tc>
      </w:tr>
      <w:tr w:rsidR="00825253" w:rsidRPr="00BE4097">
        <w:trPr>
          <w:tblHeader/>
        </w:trPr>
        <w:tc>
          <w:tcPr>
            <w:tcW w:w="0" w:type="auto"/>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r w:rsidRPr="00BE4097">
              <w:rPr>
                <w:b/>
                <w:bCs/>
                <w:color w:val="000000"/>
                <w:sz w:val="16"/>
                <w:szCs w:val="16"/>
              </w:rPr>
              <w:t>Objetivo Estratégico</w:t>
            </w:r>
          </w:p>
        </w:tc>
        <w:tc>
          <w:tcPr>
            <w:tcW w:w="3383" w:type="dxa"/>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r w:rsidRPr="00BE4097">
              <w:rPr>
                <w:b/>
                <w:bCs/>
                <w:color w:val="000000"/>
                <w:sz w:val="16"/>
                <w:szCs w:val="16"/>
              </w:rPr>
              <w:t>Objetivo Específico</w:t>
            </w:r>
          </w:p>
        </w:tc>
        <w:tc>
          <w:tcPr>
            <w:tcW w:w="0" w:type="auto"/>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r w:rsidRPr="00BE4097">
              <w:rPr>
                <w:b/>
                <w:bCs/>
                <w:color w:val="000000"/>
                <w:sz w:val="16"/>
                <w:szCs w:val="16"/>
              </w:rPr>
              <w:t>Metas</w:t>
            </w:r>
          </w:p>
        </w:tc>
        <w:tc>
          <w:tcPr>
            <w:tcW w:w="0" w:type="auto"/>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r w:rsidRPr="00BE4097">
              <w:rPr>
                <w:b/>
                <w:bCs/>
                <w:color w:val="000000"/>
                <w:sz w:val="16"/>
                <w:szCs w:val="16"/>
              </w:rPr>
              <w:t>Unidade</w:t>
            </w:r>
          </w:p>
        </w:tc>
        <w:tc>
          <w:tcPr>
            <w:tcW w:w="0" w:type="auto"/>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r w:rsidRPr="00BE4097">
              <w:rPr>
                <w:b/>
                <w:bCs/>
                <w:color w:val="000000"/>
                <w:sz w:val="16"/>
                <w:szCs w:val="16"/>
              </w:rPr>
              <w:t>A</w:t>
            </w:r>
          </w:p>
        </w:tc>
        <w:tc>
          <w:tcPr>
            <w:tcW w:w="1918" w:type="dxa"/>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r w:rsidRPr="00BE4097">
              <w:rPr>
                <w:b/>
                <w:bCs/>
                <w:color w:val="000000"/>
                <w:sz w:val="16"/>
                <w:szCs w:val="16"/>
              </w:rPr>
              <w:t>B</w:t>
            </w:r>
          </w:p>
        </w:tc>
        <w:tc>
          <w:tcPr>
            <w:tcW w:w="1620" w:type="dxa"/>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r w:rsidRPr="00BE4097">
              <w:rPr>
                <w:b/>
                <w:bCs/>
                <w:color w:val="000000"/>
                <w:sz w:val="16"/>
                <w:szCs w:val="16"/>
              </w:rPr>
              <w:t>C</w:t>
            </w:r>
          </w:p>
        </w:tc>
        <w:tc>
          <w:tcPr>
            <w:tcW w:w="0" w:type="auto"/>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r w:rsidRPr="00BE4097">
              <w:rPr>
                <w:b/>
                <w:bCs/>
                <w:color w:val="000000"/>
                <w:sz w:val="16"/>
                <w:szCs w:val="16"/>
              </w:rPr>
              <w:t>D</w:t>
            </w:r>
          </w:p>
        </w:tc>
        <w:tc>
          <w:tcPr>
            <w:tcW w:w="0" w:type="auto"/>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r w:rsidRPr="00BE4097">
              <w:rPr>
                <w:b/>
                <w:bCs/>
                <w:color w:val="000000"/>
                <w:sz w:val="16"/>
                <w:szCs w:val="16"/>
              </w:rPr>
              <w:t>E</w:t>
            </w:r>
          </w:p>
        </w:tc>
        <w:tc>
          <w:tcPr>
            <w:tcW w:w="0" w:type="auto"/>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r w:rsidRPr="00BE4097">
              <w:rPr>
                <w:b/>
                <w:bCs/>
                <w:color w:val="000000"/>
                <w:sz w:val="16"/>
                <w:szCs w:val="16"/>
              </w:rPr>
              <w:t>F</w:t>
            </w:r>
          </w:p>
        </w:tc>
        <w:tc>
          <w:tcPr>
            <w:tcW w:w="0" w:type="auto"/>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r w:rsidRPr="00BE4097">
              <w:rPr>
                <w:b/>
                <w:bCs/>
                <w:color w:val="000000"/>
                <w:sz w:val="16"/>
                <w:szCs w:val="16"/>
              </w:rPr>
              <w:t>G</w:t>
            </w:r>
          </w:p>
        </w:tc>
        <w:tc>
          <w:tcPr>
            <w:tcW w:w="0" w:type="auto"/>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r w:rsidRPr="00BE4097">
              <w:rPr>
                <w:b/>
                <w:bCs/>
                <w:color w:val="000000"/>
                <w:sz w:val="16"/>
                <w:szCs w:val="16"/>
              </w:rPr>
              <w:t>H+A*G</w:t>
            </w:r>
          </w:p>
        </w:tc>
        <w:tc>
          <w:tcPr>
            <w:tcW w:w="0" w:type="auto"/>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r w:rsidRPr="00BE4097">
              <w:rPr>
                <w:b/>
                <w:bCs/>
                <w:color w:val="000000"/>
                <w:sz w:val="16"/>
                <w:szCs w:val="16"/>
              </w:rPr>
              <w:t>Obs</w:t>
            </w:r>
          </w:p>
        </w:tc>
      </w:tr>
      <w:tr w:rsidR="00825253" w:rsidRPr="00BE4097">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25253" w:rsidRPr="00BF5E91" w:rsidRDefault="00825253" w:rsidP="003A3083">
            <w:pPr>
              <w:rPr>
                <w:b/>
                <w:bCs/>
                <w:color w:val="000000"/>
                <w:sz w:val="16"/>
                <w:szCs w:val="16"/>
              </w:rPr>
            </w:pPr>
            <w:r>
              <w:rPr>
                <w:b/>
                <w:bCs/>
                <w:color w:val="000000"/>
                <w:sz w:val="16"/>
                <w:szCs w:val="16"/>
              </w:rPr>
              <w:t>I -</w:t>
            </w:r>
            <w:r w:rsidRPr="00BF5E91">
              <w:rPr>
                <w:b/>
                <w:bCs/>
                <w:color w:val="000000"/>
                <w:sz w:val="16"/>
                <w:szCs w:val="16"/>
              </w:rPr>
              <w:t xml:space="preserve"> Política Industrial, Tecnológica e de Comércio Exterior</w:t>
            </w:r>
          </w:p>
        </w:tc>
        <w:tc>
          <w:tcPr>
            <w:tcW w:w="3383"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right"/>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1918"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162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right"/>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Pr="00BF5E91" w:rsidRDefault="00825253" w:rsidP="003A3083">
            <w:pPr>
              <w:rPr>
                <w:color w:val="000000"/>
                <w:sz w:val="16"/>
                <w:szCs w:val="16"/>
                <w:u w:val="single"/>
              </w:rPr>
            </w:pPr>
            <w:r w:rsidRPr="00BF5E91">
              <w:rPr>
                <w:b/>
                <w:bCs/>
                <w:color w:val="000000"/>
                <w:sz w:val="16"/>
                <w:szCs w:val="16"/>
                <w:u w:val="single"/>
              </w:rPr>
              <w:t>Subeixo</w:t>
            </w:r>
            <w:r w:rsidRPr="00BE4097">
              <w:rPr>
                <w:b/>
                <w:bCs/>
                <w:color w:val="000000"/>
                <w:sz w:val="16"/>
                <w:szCs w:val="16"/>
              </w:rPr>
              <w:t>:</w:t>
            </w:r>
            <w:r w:rsidRPr="00BE4097">
              <w:rPr>
                <w:color w:val="000000"/>
                <w:sz w:val="16"/>
                <w:szCs w:val="16"/>
              </w:rPr>
              <w:t xml:space="preserve"> Biotecnologia / Fármacos e Medicamentos</w:t>
            </w:r>
          </w:p>
        </w:tc>
        <w:tc>
          <w:tcPr>
            <w:tcW w:w="3383" w:type="dxa"/>
            <w:tcBorders>
              <w:top w:val="single" w:sz="6" w:space="0" w:color="auto"/>
              <w:left w:val="single" w:sz="6" w:space="0" w:color="auto"/>
              <w:bottom w:val="single" w:sz="6" w:space="0" w:color="auto"/>
              <w:right w:val="single" w:sz="6" w:space="0" w:color="auto"/>
            </w:tcBorders>
            <w:shd w:val="clear" w:color="auto" w:fill="FFFFFF"/>
          </w:tcPr>
          <w:p w:rsidR="00825253" w:rsidRPr="00BE4097" w:rsidRDefault="00825253" w:rsidP="003A3083">
            <w:pPr>
              <w:tabs>
                <w:tab w:val="left" w:pos="420"/>
              </w:tabs>
              <w:suppressAutoHyphens/>
              <w:rPr>
                <w:color w:val="000000"/>
                <w:sz w:val="16"/>
                <w:szCs w:val="16"/>
              </w:rPr>
            </w:pPr>
            <w:r>
              <w:rPr>
                <w:color w:val="000000"/>
                <w:sz w:val="16"/>
                <w:szCs w:val="16"/>
              </w:rPr>
              <w:t xml:space="preserve">1. </w:t>
            </w:r>
            <w:r w:rsidRPr="00BE4097">
              <w:rPr>
                <w:color w:val="000000"/>
                <w:sz w:val="16"/>
                <w:szCs w:val="16"/>
              </w:rPr>
              <w:t xml:space="preserve">Desenvolver, aplicar e disseminar novos métodos, tecnologias e </w:t>
            </w:r>
            <w:r w:rsidRPr="00BE4097">
              <w:rPr>
                <w:i/>
                <w:iCs/>
                <w:color w:val="000000"/>
                <w:sz w:val="16"/>
                <w:szCs w:val="16"/>
              </w:rPr>
              <w:t>softwares</w:t>
            </w:r>
            <w:r w:rsidRPr="00BE4097">
              <w:rPr>
                <w:color w:val="000000"/>
                <w:sz w:val="16"/>
                <w:szCs w:val="16"/>
              </w:rPr>
              <w:t xml:space="preserve"> nas áreas de bioinformática e biologia computacional.</w:t>
            </w:r>
          </w:p>
        </w:tc>
        <w:tc>
          <w:tcPr>
            <w:tcW w:w="0" w:type="auto"/>
            <w:tcBorders>
              <w:top w:val="single" w:sz="6" w:space="0" w:color="auto"/>
              <w:left w:val="single" w:sz="6" w:space="0" w:color="auto"/>
              <w:bottom w:val="single" w:sz="6" w:space="0" w:color="auto"/>
              <w:right w:val="single" w:sz="6" w:space="0" w:color="auto"/>
            </w:tcBorders>
          </w:tcPr>
          <w:p w:rsidR="00825253" w:rsidRDefault="00825253" w:rsidP="003A3083">
            <w:pPr>
              <w:ind w:left="45"/>
              <w:jc w:val="both"/>
              <w:rPr>
                <w:color w:val="000000"/>
                <w:sz w:val="18"/>
                <w:szCs w:val="18"/>
              </w:rPr>
            </w:pPr>
            <w:r>
              <w:rPr>
                <w:color w:val="000000"/>
                <w:sz w:val="18"/>
                <w:szCs w:val="18"/>
              </w:rPr>
              <w:t>1. Desenvolver, até 2010</w:t>
            </w:r>
            <w:r w:rsidRPr="00BE4097">
              <w:rPr>
                <w:color w:val="000000"/>
                <w:sz w:val="18"/>
                <w:szCs w:val="18"/>
              </w:rPr>
              <w:t xml:space="preserve">, </w:t>
            </w:r>
            <w:r w:rsidRPr="00BE4097">
              <w:rPr>
                <w:i/>
                <w:iCs/>
                <w:color w:val="000000"/>
                <w:sz w:val="18"/>
                <w:szCs w:val="18"/>
              </w:rPr>
              <w:t>software</w:t>
            </w:r>
            <w:r w:rsidRPr="00BE4097">
              <w:rPr>
                <w:color w:val="000000"/>
                <w:sz w:val="18"/>
                <w:szCs w:val="18"/>
              </w:rPr>
              <w:t xml:space="preserve"> para montagem e anotação de genomas de eucariotos e de genomas EST (expressed sequence tag)</w:t>
            </w:r>
          </w:p>
          <w:p w:rsidR="00825253" w:rsidRPr="00515F2A" w:rsidRDefault="00825253" w:rsidP="003A3083">
            <w:pPr>
              <w:ind w:left="45"/>
              <w:jc w:val="both"/>
              <w:rPr>
                <w:b/>
                <w:bCs/>
                <w:color w:val="000000"/>
                <w:sz w:val="18"/>
                <w:szCs w:val="18"/>
              </w:rPr>
            </w:pPr>
            <w:r>
              <w:rPr>
                <w:b/>
                <w:bCs/>
                <w:color w:val="000000"/>
                <w:sz w:val="18"/>
                <w:szCs w:val="18"/>
              </w:rPr>
              <w:t>(2007) MAI n2</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r w:rsidRPr="00BE4097">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2</w:t>
            </w:r>
            <w:proofErr w:type="gramEnd"/>
          </w:p>
        </w:tc>
        <w:tc>
          <w:tcPr>
            <w:tcW w:w="1918" w:type="dxa"/>
            <w:tcBorders>
              <w:top w:val="single" w:sz="6" w:space="0" w:color="auto"/>
              <w:left w:val="single" w:sz="6" w:space="0" w:color="auto"/>
              <w:bottom w:val="single" w:sz="6" w:space="0" w:color="auto"/>
              <w:right w:val="single" w:sz="6" w:space="0" w:color="auto"/>
            </w:tcBorders>
            <w:vAlign w:val="center"/>
          </w:tcPr>
          <w:p w:rsidR="00825253" w:rsidRPr="000A6F64" w:rsidRDefault="00825253" w:rsidP="003A3083">
            <w:pPr>
              <w:jc w:val="center"/>
              <w:rPr>
                <w:b/>
                <w:bCs/>
                <w:color w:val="000000"/>
                <w:sz w:val="16"/>
                <w:szCs w:val="16"/>
              </w:rPr>
            </w:pPr>
            <w:r w:rsidRPr="000A6F64">
              <w:rPr>
                <w:b/>
                <w:bCs/>
                <w:color w:val="000000"/>
                <w:sz w:val="16"/>
                <w:szCs w:val="16"/>
              </w:rPr>
              <w:t>1</w:t>
            </w:r>
            <w:r>
              <w:rPr>
                <w:b/>
                <w:bCs/>
                <w:color w:val="000000"/>
                <w:sz w:val="16"/>
                <w:szCs w:val="16"/>
              </w:rPr>
              <w:t>5</w:t>
            </w:r>
          </w:p>
        </w:tc>
        <w:tc>
          <w:tcPr>
            <w:tcW w:w="1620" w:type="dxa"/>
            <w:tcBorders>
              <w:top w:val="single" w:sz="6" w:space="0" w:color="auto"/>
              <w:left w:val="single" w:sz="6" w:space="0" w:color="auto"/>
              <w:bottom w:val="single" w:sz="6" w:space="0" w:color="auto"/>
              <w:right w:val="single" w:sz="6" w:space="0" w:color="auto"/>
            </w:tcBorders>
            <w:vAlign w:val="center"/>
          </w:tcPr>
          <w:p w:rsidR="00825253" w:rsidRPr="001B353C" w:rsidRDefault="00825253" w:rsidP="003A3083">
            <w:pPr>
              <w:jc w:val="center"/>
              <w:rPr>
                <w:b/>
                <w:bCs/>
                <w:color w:val="000000"/>
                <w:sz w:val="16"/>
                <w:szCs w:val="16"/>
              </w:rPr>
            </w:pPr>
            <w:proofErr w:type="gramStart"/>
            <w:r>
              <w:rPr>
                <w:b/>
                <w:bCs/>
                <w:color w:val="000000"/>
                <w:sz w:val="16"/>
                <w:szCs w:val="16"/>
              </w:rPr>
              <w:t>5</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0A6F64" w:rsidRDefault="00825253" w:rsidP="003A3083">
            <w:pPr>
              <w:jc w:val="center"/>
              <w:rPr>
                <w:b/>
                <w:bCs/>
                <w:color w:val="000000"/>
                <w:sz w:val="16"/>
                <w:szCs w:val="16"/>
              </w:rPr>
            </w:pPr>
            <w:r>
              <w:rPr>
                <w:b/>
                <w:bCs/>
                <w:color w:val="000000"/>
                <w:sz w:val="16"/>
                <w:szCs w:val="16"/>
              </w:rPr>
              <w:t>20</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1B353C" w:rsidRDefault="00825253" w:rsidP="003A3083">
            <w:pPr>
              <w:jc w:val="center"/>
              <w:rPr>
                <w:b/>
                <w:bCs/>
                <w:color w:val="000000"/>
                <w:sz w:val="16"/>
                <w:szCs w:val="16"/>
              </w:rPr>
            </w:pPr>
            <w:r>
              <w:rPr>
                <w:b/>
                <w:bCs/>
                <w:color w:val="000000"/>
                <w:sz w:val="16"/>
                <w:szCs w:val="16"/>
              </w:rPr>
              <w:t>20</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ind w:left="84"/>
              <w:rPr>
                <w:color w:val="000000"/>
                <w:sz w:val="16"/>
                <w:szCs w:val="16"/>
              </w:rPr>
            </w:pPr>
          </w:p>
        </w:tc>
        <w:tc>
          <w:tcPr>
            <w:tcW w:w="3383"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ind w:left="45"/>
              <w:jc w:val="both"/>
              <w:rPr>
                <w:color w:val="000000"/>
                <w:sz w:val="18"/>
                <w:szCs w:val="18"/>
              </w:rPr>
            </w:pPr>
            <w:r>
              <w:rPr>
                <w:color w:val="000000"/>
                <w:sz w:val="18"/>
                <w:szCs w:val="18"/>
              </w:rPr>
              <w:t xml:space="preserve">2. Desenvolver, até dezembro de 2007, </w:t>
            </w:r>
            <w:r w:rsidRPr="00515F2A">
              <w:rPr>
                <w:i/>
                <w:iCs/>
                <w:color w:val="000000"/>
                <w:sz w:val="18"/>
                <w:szCs w:val="18"/>
              </w:rPr>
              <w:t>software</w:t>
            </w:r>
            <w:r>
              <w:rPr>
                <w:color w:val="000000"/>
                <w:sz w:val="18"/>
                <w:szCs w:val="18"/>
              </w:rPr>
              <w:t xml:space="preserve"> para montagem e anotação de genomas de EST (Expressed Sequence Tag)</w:t>
            </w:r>
          </w:p>
          <w:p w:rsidR="00825253" w:rsidRPr="00AD0C8B" w:rsidRDefault="00825253" w:rsidP="003A3083">
            <w:pPr>
              <w:ind w:left="45"/>
              <w:jc w:val="both"/>
              <w:rPr>
                <w:b/>
                <w:bCs/>
                <w:color w:val="000000"/>
                <w:sz w:val="18"/>
                <w:szCs w:val="18"/>
              </w:rPr>
            </w:pPr>
            <w:r>
              <w:rPr>
                <w:b/>
                <w:bCs/>
                <w:color w:val="000000"/>
                <w:sz w:val="18"/>
                <w:szCs w:val="18"/>
              </w:rPr>
              <w:t>(2007) MI n1</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1918"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417C57" w:rsidRDefault="00825253" w:rsidP="003A3083">
            <w:pPr>
              <w:jc w:val="center"/>
              <w:rPr>
                <w:b/>
                <w:bCs/>
                <w:color w:val="000000"/>
                <w:sz w:val="16"/>
                <w:szCs w:val="16"/>
              </w:rPr>
            </w:pPr>
            <w:r>
              <w:rPr>
                <w:b/>
                <w:bCs/>
                <w:color w:val="000000"/>
                <w:sz w:val="16"/>
                <w:szCs w:val="16"/>
              </w:rPr>
              <w:t>-</w:t>
            </w:r>
          </w:p>
        </w:tc>
        <w:tc>
          <w:tcPr>
            <w:tcW w:w="162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907AF1"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417C57"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jc w:val="both"/>
              <w:rPr>
                <w:b/>
                <w:bCs/>
                <w:color w:val="000000"/>
                <w:sz w:val="18"/>
                <w:szCs w:val="18"/>
                <w:lang w:val="es-ES_tradnl"/>
              </w:rPr>
            </w:pPr>
            <w:r>
              <w:rPr>
                <w:b/>
                <w:bCs/>
                <w:snapToGrid w:val="0"/>
                <w:color w:val="000000"/>
                <w:sz w:val="18"/>
                <w:szCs w:val="18"/>
                <w:lang w:val="es-ES_tradnl"/>
              </w:rPr>
              <w:t>PE I; LA 1; Prog 1.2</w:t>
            </w:r>
          </w:p>
          <w:p w:rsidR="00825253" w:rsidRPr="003969E3" w:rsidRDefault="00825253" w:rsidP="003A3083">
            <w:pPr>
              <w:jc w:val="both"/>
              <w:rPr>
                <w:b/>
                <w:bCs/>
                <w:snapToGrid w:val="0"/>
                <w:sz w:val="18"/>
                <w:szCs w:val="18"/>
                <w:lang w:val="es-ES"/>
              </w:rPr>
            </w:pPr>
            <w:r>
              <w:rPr>
                <w:b/>
                <w:bCs/>
                <w:snapToGrid w:val="0"/>
                <w:color w:val="000000"/>
                <w:sz w:val="18"/>
                <w:szCs w:val="18"/>
                <w:lang w:val="es-ES_tradnl"/>
              </w:rPr>
              <w:t>PE III; LA 7; Prog 7.1</w:t>
            </w:r>
          </w:p>
        </w:tc>
        <w:tc>
          <w:tcPr>
            <w:tcW w:w="3383" w:type="dxa"/>
            <w:tcBorders>
              <w:top w:val="single" w:sz="6" w:space="0" w:color="auto"/>
              <w:left w:val="single" w:sz="6" w:space="0" w:color="auto"/>
              <w:bottom w:val="single" w:sz="6" w:space="0" w:color="auto"/>
              <w:right w:val="single" w:sz="6" w:space="0" w:color="auto"/>
            </w:tcBorders>
          </w:tcPr>
          <w:p w:rsidR="00825253" w:rsidRPr="000C2948" w:rsidRDefault="00825253" w:rsidP="003A3083">
            <w:pPr>
              <w:rPr>
                <w:color w:val="000000"/>
                <w:sz w:val="16"/>
                <w:szCs w:val="16"/>
                <w:lang w:val="es-AR"/>
              </w:rPr>
            </w:pPr>
          </w:p>
        </w:tc>
        <w:tc>
          <w:tcPr>
            <w:tcW w:w="0" w:type="auto"/>
            <w:tcBorders>
              <w:top w:val="single" w:sz="6" w:space="0" w:color="auto"/>
              <w:left w:val="single" w:sz="6" w:space="0" w:color="auto"/>
              <w:bottom w:val="single" w:sz="6" w:space="0" w:color="auto"/>
              <w:right w:val="single" w:sz="6" w:space="0" w:color="auto"/>
            </w:tcBorders>
            <w:shd w:val="pct15" w:color="auto" w:fill="auto"/>
          </w:tcPr>
          <w:p w:rsidR="00825253" w:rsidRDefault="00825253" w:rsidP="003A3083">
            <w:pPr>
              <w:ind w:left="45"/>
              <w:jc w:val="both"/>
              <w:rPr>
                <w:color w:val="000000"/>
                <w:sz w:val="18"/>
                <w:szCs w:val="18"/>
              </w:rPr>
            </w:pPr>
            <w:r>
              <w:rPr>
                <w:color w:val="000000"/>
                <w:sz w:val="18"/>
                <w:szCs w:val="18"/>
              </w:rPr>
              <w:t>3. Desenvolver, até 2010</w:t>
            </w:r>
            <w:r w:rsidRPr="00BE4097">
              <w:rPr>
                <w:color w:val="000000"/>
                <w:sz w:val="18"/>
                <w:szCs w:val="18"/>
              </w:rPr>
              <w:t>, base de dados para o estudo de antígenos tumorais associados ao câncer, com possibilidade de renovação de financiamento do projeto</w:t>
            </w:r>
            <w:r>
              <w:rPr>
                <w:color w:val="000000"/>
                <w:sz w:val="18"/>
                <w:szCs w:val="18"/>
              </w:rPr>
              <w:t xml:space="preserve"> para o período 2009-2010.</w:t>
            </w:r>
          </w:p>
          <w:p w:rsidR="00825253" w:rsidRPr="00427894" w:rsidRDefault="00825253" w:rsidP="003A3083">
            <w:pPr>
              <w:ind w:left="45"/>
              <w:jc w:val="both"/>
              <w:rPr>
                <w:color w:val="000000"/>
                <w:sz w:val="18"/>
                <w:szCs w:val="18"/>
              </w:rPr>
            </w:pPr>
            <w:r>
              <w:rPr>
                <w:b/>
                <w:bCs/>
                <w:color w:val="000000"/>
                <w:sz w:val="18"/>
                <w:szCs w:val="18"/>
              </w:rPr>
              <w:t>(2009) MC</w:t>
            </w:r>
            <w:r>
              <w:rPr>
                <w:color w:val="000000"/>
                <w:sz w:val="18"/>
                <w:szCs w:val="18"/>
              </w:rPr>
              <w:t xml:space="preserve"> </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r w:rsidRPr="00BE4097">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roofErr w:type="gramStart"/>
            <w:r w:rsidRPr="00BE4097">
              <w:rPr>
                <w:color w:val="000000"/>
                <w:sz w:val="16"/>
                <w:szCs w:val="16"/>
              </w:rPr>
              <w:t>2</w:t>
            </w:r>
            <w:proofErr w:type="gramEnd"/>
          </w:p>
        </w:tc>
        <w:tc>
          <w:tcPr>
            <w:tcW w:w="1918"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417C57" w:rsidRDefault="00825253" w:rsidP="003A3083">
            <w:pPr>
              <w:jc w:val="center"/>
              <w:rPr>
                <w:b/>
                <w:bCs/>
                <w:color w:val="000000"/>
                <w:sz w:val="16"/>
                <w:szCs w:val="16"/>
              </w:rPr>
            </w:pPr>
            <w:r>
              <w:rPr>
                <w:b/>
                <w:bCs/>
                <w:color w:val="000000"/>
                <w:sz w:val="16"/>
                <w:szCs w:val="16"/>
              </w:rPr>
              <w:t>-</w:t>
            </w:r>
          </w:p>
        </w:tc>
        <w:tc>
          <w:tcPr>
            <w:tcW w:w="162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907AF1"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417C57"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650A81"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jc w:val="both"/>
              <w:rPr>
                <w:b/>
                <w:bCs/>
                <w:snapToGrid w:val="0"/>
                <w:sz w:val="18"/>
                <w:szCs w:val="18"/>
              </w:rPr>
            </w:pPr>
            <w:r>
              <w:rPr>
                <w:b/>
                <w:bCs/>
                <w:snapToGrid w:val="0"/>
                <w:color w:val="000000"/>
                <w:sz w:val="18"/>
                <w:szCs w:val="18"/>
              </w:rPr>
              <w:t xml:space="preserve">PE III; LA </w:t>
            </w:r>
            <w:proofErr w:type="gramStart"/>
            <w:r>
              <w:rPr>
                <w:b/>
                <w:bCs/>
                <w:snapToGrid w:val="0"/>
                <w:color w:val="000000"/>
                <w:sz w:val="18"/>
                <w:szCs w:val="18"/>
              </w:rPr>
              <w:t>7</w:t>
            </w:r>
            <w:proofErr w:type="gramEnd"/>
            <w:r>
              <w:rPr>
                <w:b/>
                <w:bCs/>
                <w:snapToGrid w:val="0"/>
                <w:color w:val="000000"/>
                <w:sz w:val="18"/>
                <w:szCs w:val="18"/>
              </w:rPr>
              <w:t>; Prog 7.1</w:t>
            </w:r>
          </w:p>
        </w:tc>
        <w:tc>
          <w:tcPr>
            <w:tcW w:w="3383"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Default="00825253" w:rsidP="003A3083">
            <w:pPr>
              <w:ind w:left="45"/>
              <w:jc w:val="both"/>
              <w:rPr>
                <w:color w:val="000000"/>
                <w:sz w:val="18"/>
                <w:szCs w:val="18"/>
              </w:rPr>
            </w:pPr>
            <w:r>
              <w:rPr>
                <w:color w:val="000000"/>
                <w:sz w:val="18"/>
                <w:szCs w:val="18"/>
              </w:rPr>
              <w:t>4</w:t>
            </w:r>
            <w:r w:rsidRPr="00BE4097">
              <w:rPr>
                <w:color w:val="000000"/>
                <w:sz w:val="18"/>
                <w:szCs w:val="18"/>
              </w:rPr>
              <w:t>. Realizar, até 2010, processa</w:t>
            </w:r>
            <w:r>
              <w:rPr>
                <w:color w:val="000000"/>
                <w:sz w:val="18"/>
                <w:szCs w:val="18"/>
              </w:rPr>
              <w:t>mento, montagem e anotação de 20</w:t>
            </w:r>
            <w:r w:rsidRPr="00BE4097">
              <w:rPr>
                <w:color w:val="000000"/>
                <w:sz w:val="18"/>
                <w:szCs w:val="18"/>
              </w:rPr>
              <w:t xml:space="preserve">0.000 seqüências genômicas por </w:t>
            </w:r>
            <w:proofErr w:type="gramStart"/>
            <w:r w:rsidRPr="00BE4097">
              <w:rPr>
                <w:color w:val="000000"/>
                <w:sz w:val="18"/>
                <w:szCs w:val="18"/>
              </w:rPr>
              <w:t>ano relacionadas ao projeto Genoma Nacional</w:t>
            </w:r>
            <w:proofErr w:type="gramEnd"/>
            <w:r w:rsidRPr="00BE4097">
              <w:rPr>
                <w:color w:val="000000"/>
                <w:sz w:val="18"/>
                <w:szCs w:val="18"/>
              </w:rPr>
              <w:t>, Genoma Sul e a projetos de cooperação com instituições de pesquisa n</w:t>
            </w:r>
            <w:r>
              <w:rPr>
                <w:color w:val="000000"/>
                <w:sz w:val="18"/>
                <w:szCs w:val="18"/>
              </w:rPr>
              <w:t>acionais e internacionais.</w:t>
            </w:r>
          </w:p>
          <w:p w:rsidR="00825253" w:rsidRPr="00B045F6" w:rsidRDefault="00825253" w:rsidP="003A3083">
            <w:pPr>
              <w:ind w:left="45"/>
              <w:jc w:val="both"/>
              <w:rPr>
                <w:b/>
                <w:bCs/>
                <w:color w:val="000000"/>
                <w:sz w:val="18"/>
                <w:szCs w:val="18"/>
              </w:rPr>
            </w:pPr>
            <w:r>
              <w:rPr>
                <w:b/>
                <w:bCs/>
                <w:color w:val="000000"/>
                <w:sz w:val="18"/>
                <w:szCs w:val="18"/>
              </w:rPr>
              <w:t>(2007) MA</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r w:rsidRPr="00BE4097">
              <w:rPr>
                <w:color w:val="000000"/>
                <w:sz w:val="16"/>
                <w:szCs w:val="16"/>
              </w:rPr>
              <w:t>Sequências genômicas</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2</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752E33" w:rsidRDefault="00825253" w:rsidP="003A3083">
            <w:pPr>
              <w:jc w:val="center"/>
              <w:rPr>
                <w:b/>
                <w:bCs/>
                <w:color w:val="000000"/>
                <w:sz w:val="18"/>
                <w:szCs w:val="18"/>
              </w:rPr>
            </w:pPr>
            <w:r w:rsidRPr="00752E33">
              <w:rPr>
                <w:b/>
                <w:bCs/>
                <w:color w:val="000000"/>
                <w:sz w:val="18"/>
                <w:szCs w:val="18"/>
              </w:rPr>
              <w:t>20.817.840</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752E33" w:rsidRDefault="00825253" w:rsidP="00C53A35">
            <w:pPr>
              <w:jc w:val="center"/>
              <w:rPr>
                <w:b/>
                <w:bCs/>
                <w:color w:val="000000"/>
                <w:sz w:val="18"/>
                <w:szCs w:val="18"/>
              </w:rPr>
            </w:pPr>
            <w:r w:rsidRPr="00752E33">
              <w:rPr>
                <w:b/>
                <w:bCs/>
                <w:color w:val="000000"/>
                <w:sz w:val="18"/>
                <w:szCs w:val="18"/>
              </w:rPr>
              <w:t>548.015.147</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752E33" w:rsidRDefault="00825253" w:rsidP="003A3083">
            <w:pPr>
              <w:jc w:val="center"/>
              <w:rPr>
                <w:b/>
                <w:bCs/>
                <w:color w:val="000000"/>
                <w:sz w:val="16"/>
                <w:szCs w:val="16"/>
              </w:rPr>
            </w:pPr>
            <w:proofErr w:type="gramStart"/>
            <w:r w:rsidRPr="00752E33">
              <w:rPr>
                <w:b/>
                <w:bCs/>
                <w:color w:val="000000"/>
                <w:sz w:val="16"/>
                <w:szCs w:val="16"/>
              </w:rPr>
              <w:t>3</w:t>
            </w:r>
            <w:proofErr w:type="gramEnd"/>
            <w:r w:rsidRPr="00752E33">
              <w:rPr>
                <w:b/>
                <w:bCs/>
                <w:color w:val="000000"/>
                <w:sz w:val="16"/>
                <w:szCs w:val="16"/>
              </w:rPr>
              <w:t xml:space="preserve"> milhões</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752E33" w:rsidRDefault="00825253" w:rsidP="003A3083">
            <w:pPr>
              <w:jc w:val="center"/>
              <w:rPr>
                <w:b/>
                <w:bCs/>
                <w:color w:val="000000"/>
                <w:sz w:val="16"/>
                <w:szCs w:val="16"/>
              </w:rPr>
            </w:pPr>
            <w:r w:rsidRPr="00752E33">
              <w:rPr>
                <w:b/>
                <w:bCs/>
                <w:color w:val="000000"/>
                <w:sz w:val="16"/>
                <w:szCs w:val="16"/>
              </w:rPr>
              <w:t>568 milhões</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BE4097">
        <w:tc>
          <w:tcPr>
            <w:tcW w:w="15604" w:type="dxa"/>
            <w:gridSpan w:val="13"/>
            <w:tcBorders>
              <w:top w:val="single" w:sz="6" w:space="0" w:color="auto"/>
              <w:left w:val="single" w:sz="6" w:space="0" w:color="auto"/>
              <w:bottom w:val="single" w:sz="6" w:space="0" w:color="auto"/>
              <w:right w:val="single" w:sz="6" w:space="0" w:color="auto"/>
            </w:tcBorders>
            <w:shd w:val="clear" w:color="auto" w:fill="FFFF00"/>
          </w:tcPr>
          <w:p w:rsidR="00825253" w:rsidRPr="00BE4097" w:rsidRDefault="00825253" w:rsidP="003A3083">
            <w:pPr>
              <w:jc w:val="center"/>
              <w:rPr>
                <w:color w:val="000000"/>
                <w:sz w:val="16"/>
                <w:szCs w:val="16"/>
              </w:rPr>
            </w:pPr>
            <w:r w:rsidRPr="00752E33">
              <w:rPr>
                <w:color w:val="000000"/>
                <w:sz w:val="16"/>
                <w:szCs w:val="16"/>
              </w:rPr>
              <w:t xml:space="preserve">A discrepância entre o Pactuado e o Realizado deve-se a </w:t>
            </w:r>
            <w:r w:rsidR="002B251A" w:rsidRPr="00752E33">
              <w:rPr>
                <w:color w:val="000000"/>
                <w:sz w:val="16"/>
                <w:szCs w:val="16"/>
              </w:rPr>
              <w:t>aquisição</w:t>
            </w:r>
            <w:r w:rsidRPr="00752E33">
              <w:rPr>
                <w:color w:val="000000"/>
                <w:sz w:val="16"/>
                <w:szCs w:val="16"/>
              </w:rPr>
              <w:t xml:space="preserve"> de novos equipamentos, como o Genome Sequencer FLX, fato não previsto há </w:t>
            </w:r>
            <w:proofErr w:type="gramStart"/>
            <w:r w:rsidRPr="00752E33">
              <w:rPr>
                <w:color w:val="000000"/>
                <w:sz w:val="16"/>
                <w:szCs w:val="16"/>
              </w:rPr>
              <w:t>5</w:t>
            </w:r>
            <w:proofErr w:type="gramEnd"/>
            <w:r w:rsidRPr="00752E33">
              <w:rPr>
                <w:color w:val="000000"/>
                <w:sz w:val="16"/>
                <w:szCs w:val="16"/>
              </w:rPr>
              <w:t xml:space="preserve"> anos e viabilizado através do aporte de recursos dos ministérios da Saúde e Ciência e Tecnologia.</w:t>
            </w: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jc w:val="both"/>
              <w:rPr>
                <w:b/>
                <w:bCs/>
                <w:sz w:val="18"/>
                <w:szCs w:val="18"/>
                <w:lang w:val="es-ES_tradnl"/>
              </w:rPr>
            </w:pPr>
            <w:r>
              <w:rPr>
                <w:b/>
                <w:bCs/>
                <w:sz w:val="18"/>
                <w:szCs w:val="18"/>
                <w:lang w:val="es-ES_tradnl"/>
              </w:rPr>
              <w:t>PEI;   LA1Prog.1.1</w:t>
            </w:r>
          </w:p>
          <w:p w:rsidR="00825253" w:rsidRDefault="00825253" w:rsidP="003A3083">
            <w:pPr>
              <w:jc w:val="both"/>
              <w:rPr>
                <w:b/>
                <w:bCs/>
                <w:sz w:val="18"/>
                <w:szCs w:val="18"/>
                <w:lang w:val="es-ES_tradnl"/>
              </w:rPr>
            </w:pPr>
            <w:r>
              <w:rPr>
                <w:b/>
                <w:bCs/>
                <w:sz w:val="18"/>
                <w:szCs w:val="18"/>
                <w:lang w:val="es-ES_tradnl"/>
              </w:rPr>
              <w:t>PEI;  LA 3; Prog 3.1</w:t>
            </w:r>
          </w:p>
          <w:p w:rsidR="00825253" w:rsidRDefault="00825253" w:rsidP="003A3083">
            <w:pPr>
              <w:jc w:val="both"/>
              <w:rPr>
                <w:b/>
                <w:bCs/>
                <w:snapToGrid w:val="0"/>
                <w:sz w:val="18"/>
                <w:szCs w:val="18"/>
              </w:rPr>
            </w:pPr>
            <w:r>
              <w:rPr>
                <w:b/>
                <w:bCs/>
                <w:sz w:val="18"/>
                <w:szCs w:val="18"/>
              </w:rPr>
              <w:t xml:space="preserve">PE III; LA </w:t>
            </w:r>
            <w:proofErr w:type="gramStart"/>
            <w:r>
              <w:rPr>
                <w:b/>
                <w:bCs/>
                <w:sz w:val="18"/>
                <w:szCs w:val="18"/>
              </w:rPr>
              <w:t>7</w:t>
            </w:r>
            <w:proofErr w:type="gramEnd"/>
            <w:r>
              <w:rPr>
                <w:b/>
                <w:bCs/>
                <w:sz w:val="18"/>
                <w:szCs w:val="18"/>
              </w:rPr>
              <w:t>; Prog 7.1</w:t>
            </w:r>
          </w:p>
        </w:tc>
        <w:tc>
          <w:tcPr>
            <w:tcW w:w="3383"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tcPr>
          <w:p w:rsidR="00825253" w:rsidRDefault="00825253" w:rsidP="003A3083">
            <w:pPr>
              <w:ind w:left="45"/>
              <w:jc w:val="both"/>
              <w:rPr>
                <w:color w:val="000000"/>
                <w:sz w:val="18"/>
                <w:szCs w:val="18"/>
              </w:rPr>
            </w:pPr>
            <w:r>
              <w:rPr>
                <w:color w:val="000000"/>
                <w:sz w:val="18"/>
                <w:szCs w:val="18"/>
              </w:rPr>
              <w:t xml:space="preserve">5. Estabelecer projetos multi-usuários e </w:t>
            </w:r>
            <w:proofErr w:type="gramStart"/>
            <w:r>
              <w:rPr>
                <w:color w:val="000000"/>
                <w:sz w:val="18"/>
                <w:szCs w:val="18"/>
              </w:rPr>
              <w:t>inter-disciplinares</w:t>
            </w:r>
            <w:proofErr w:type="gramEnd"/>
            <w:r>
              <w:rPr>
                <w:color w:val="000000"/>
                <w:sz w:val="18"/>
                <w:szCs w:val="18"/>
              </w:rPr>
              <w:t xml:space="preserve"> por meio da criação de uma unidade genômica computacional.</w:t>
            </w:r>
          </w:p>
          <w:p w:rsidR="00825253" w:rsidRDefault="00825253" w:rsidP="003A3083">
            <w:pPr>
              <w:ind w:left="45"/>
              <w:jc w:val="both"/>
              <w:rPr>
                <w:b/>
                <w:bCs/>
                <w:color w:val="000000"/>
                <w:sz w:val="18"/>
                <w:szCs w:val="18"/>
              </w:rPr>
            </w:pPr>
            <w:r>
              <w:rPr>
                <w:b/>
                <w:bCs/>
                <w:color w:val="000000"/>
                <w:sz w:val="18"/>
                <w:szCs w:val="18"/>
              </w:rPr>
              <w:t>(2008) MA</w:t>
            </w:r>
          </w:p>
          <w:p w:rsidR="00825253" w:rsidRPr="00B045F6" w:rsidRDefault="00825253" w:rsidP="003A3083">
            <w:pPr>
              <w:ind w:left="45"/>
              <w:jc w:val="both"/>
              <w:rPr>
                <w:b/>
                <w:bCs/>
                <w:color w:val="000000"/>
                <w:sz w:val="18"/>
                <w:szCs w:val="18"/>
              </w:rPr>
            </w:pPr>
            <w:r>
              <w:rPr>
                <w:b/>
                <w:bCs/>
                <w:color w:val="000000"/>
                <w:sz w:val="18"/>
                <w:szCs w:val="18"/>
              </w:rPr>
              <w:t>(2009)MC</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r>
              <w:rPr>
                <w:color w:val="000000"/>
                <w:sz w:val="16"/>
                <w:szCs w:val="16"/>
              </w:rPr>
              <w:t>Genomas</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roofErr w:type="gramStart"/>
            <w:r>
              <w:rPr>
                <w:color w:val="000000"/>
                <w:sz w:val="16"/>
                <w:szCs w:val="16"/>
              </w:rPr>
              <w:t>2</w:t>
            </w:r>
            <w:proofErr w:type="gramEnd"/>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921057"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C44BD4"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C44BD4"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C44BD4"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ind w:left="45"/>
              <w:jc w:val="both"/>
              <w:rPr>
                <w:b/>
                <w:bCs/>
                <w:sz w:val="18"/>
                <w:szCs w:val="18"/>
                <w:lang w:val="es-ES_tradnl"/>
              </w:rPr>
            </w:pPr>
            <w:r>
              <w:rPr>
                <w:b/>
                <w:bCs/>
                <w:sz w:val="18"/>
                <w:szCs w:val="18"/>
                <w:lang w:val="es-ES_tradnl"/>
              </w:rPr>
              <w:t>PE II; LA 8; Prog 8.3</w:t>
            </w:r>
          </w:p>
          <w:p w:rsidR="00825253" w:rsidRDefault="00825253" w:rsidP="003A3083">
            <w:pPr>
              <w:ind w:left="45"/>
              <w:jc w:val="both"/>
              <w:rPr>
                <w:b/>
                <w:bCs/>
                <w:sz w:val="18"/>
                <w:szCs w:val="18"/>
                <w:lang w:val="es-ES_tradnl"/>
              </w:rPr>
            </w:pPr>
            <w:r>
              <w:rPr>
                <w:b/>
                <w:bCs/>
                <w:sz w:val="18"/>
                <w:szCs w:val="18"/>
                <w:lang w:val="es-ES_tradnl"/>
              </w:rPr>
              <w:t>PE III; LA 7; Prog 7.1</w:t>
            </w:r>
          </w:p>
          <w:p w:rsidR="00825253" w:rsidRDefault="00825253" w:rsidP="003A3083">
            <w:pPr>
              <w:jc w:val="both"/>
              <w:rPr>
                <w:b/>
                <w:bCs/>
                <w:snapToGrid w:val="0"/>
                <w:sz w:val="18"/>
                <w:szCs w:val="18"/>
              </w:rPr>
            </w:pPr>
            <w:r>
              <w:rPr>
                <w:b/>
                <w:bCs/>
                <w:sz w:val="18"/>
                <w:szCs w:val="18"/>
                <w:lang w:val="es-ES_tradnl"/>
              </w:rPr>
              <w:t>PE III; LA14; Prog 14.1</w:t>
            </w:r>
          </w:p>
        </w:tc>
        <w:tc>
          <w:tcPr>
            <w:tcW w:w="3383"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tcPr>
          <w:p w:rsidR="00825253" w:rsidRDefault="00825253" w:rsidP="003A3083">
            <w:pPr>
              <w:ind w:left="45"/>
              <w:jc w:val="both"/>
              <w:rPr>
                <w:color w:val="000000"/>
                <w:sz w:val="18"/>
                <w:szCs w:val="18"/>
              </w:rPr>
            </w:pPr>
            <w:r>
              <w:rPr>
                <w:color w:val="000000"/>
                <w:sz w:val="18"/>
                <w:szCs w:val="18"/>
              </w:rPr>
              <w:t>6. Desenvolvimento de tecnologias para abrigar novas coleções, implantar procedimentos de rastreabilidade e certificação, integração à Rede Brasileira de Centros de Recursos Biológicos e Sistemas de Informação de Coleções de Interesse Biológico.</w:t>
            </w:r>
          </w:p>
          <w:p w:rsidR="00825253" w:rsidRDefault="00825253" w:rsidP="003A3083">
            <w:pPr>
              <w:ind w:left="45"/>
              <w:jc w:val="both"/>
              <w:rPr>
                <w:b/>
                <w:bCs/>
                <w:color w:val="000000"/>
                <w:sz w:val="18"/>
                <w:szCs w:val="18"/>
              </w:rPr>
            </w:pPr>
            <w:r>
              <w:rPr>
                <w:b/>
                <w:bCs/>
                <w:color w:val="000000"/>
                <w:sz w:val="18"/>
                <w:szCs w:val="18"/>
              </w:rPr>
              <w:t>(2008) MA</w:t>
            </w:r>
          </w:p>
          <w:p w:rsidR="00825253" w:rsidRPr="000F4292" w:rsidRDefault="00825253" w:rsidP="003A3083">
            <w:pPr>
              <w:ind w:left="45"/>
              <w:jc w:val="both"/>
              <w:rPr>
                <w:b/>
                <w:bCs/>
                <w:color w:val="000000"/>
                <w:sz w:val="18"/>
                <w:szCs w:val="18"/>
              </w:rPr>
            </w:pPr>
            <w:r>
              <w:rPr>
                <w:b/>
                <w:bCs/>
                <w:color w:val="000000"/>
                <w:sz w:val="18"/>
                <w:szCs w:val="18"/>
              </w:rPr>
              <w:t>(2009) MC</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jc w:val="center"/>
              <w:rPr>
                <w:color w:val="000000"/>
                <w:sz w:val="16"/>
                <w:szCs w:val="16"/>
              </w:rPr>
            </w:pPr>
            <w:proofErr w:type="gramStart"/>
            <w:r>
              <w:rPr>
                <w:color w:val="000000"/>
                <w:sz w:val="16"/>
                <w:szCs w:val="16"/>
              </w:rPr>
              <w:t>2</w:t>
            </w:r>
            <w:proofErr w:type="gramEnd"/>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921057"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777864"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921057"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777864"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Pr="003969E3" w:rsidRDefault="00825253" w:rsidP="003A3083">
            <w:pPr>
              <w:jc w:val="both"/>
              <w:rPr>
                <w:b/>
                <w:bCs/>
                <w:color w:val="000000"/>
                <w:sz w:val="18"/>
                <w:szCs w:val="18"/>
                <w:highlight w:val="yellow"/>
                <w:lang w:val="es-ES"/>
              </w:rPr>
            </w:pPr>
            <w:r w:rsidRPr="003969E3">
              <w:rPr>
                <w:b/>
                <w:bCs/>
                <w:snapToGrid w:val="0"/>
                <w:color w:val="000000"/>
                <w:sz w:val="18"/>
                <w:szCs w:val="18"/>
                <w:lang w:val="es-ES"/>
              </w:rPr>
              <w:t>PE I; LA 1; Prog 1.2</w:t>
            </w:r>
          </w:p>
          <w:p w:rsidR="00825253" w:rsidRPr="003969E3" w:rsidRDefault="00825253" w:rsidP="003A3083">
            <w:pPr>
              <w:jc w:val="both"/>
              <w:rPr>
                <w:b/>
                <w:bCs/>
                <w:snapToGrid w:val="0"/>
                <w:sz w:val="18"/>
                <w:szCs w:val="18"/>
                <w:lang w:val="es-ES"/>
              </w:rPr>
            </w:pPr>
            <w:r>
              <w:rPr>
                <w:b/>
                <w:bCs/>
                <w:snapToGrid w:val="0"/>
                <w:color w:val="000000"/>
                <w:sz w:val="18"/>
                <w:szCs w:val="18"/>
                <w:lang w:val="es-ES_tradnl"/>
              </w:rPr>
              <w:t>PE III; LA 7; Prog 7.1</w:t>
            </w:r>
          </w:p>
        </w:tc>
        <w:tc>
          <w:tcPr>
            <w:tcW w:w="3383" w:type="dxa"/>
            <w:tcBorders>
              <w:top w:val="single" w:sz="6" w:space="0" w:color="auto"/>
              <w:left w:val="single" w:sz="6" w:space="0" w:color="auto"/>
              <w:bottom w:val="single" w:sz="6" w:space="0" w:color="auto"/>
              <w:right w:val="single" w:sz="6" w:space="0" w:color="auto"/>
            </w:tcBorders>
          </w:tcPr>
          <w:p w:rsidR="00825253" w:rsidRPr="000C2948" w:rsidRDefault="00825253" w:rsidP="003A3083">
            <w:pPr>
              <w:rPr>
                <w:color w:val="000000"/>
                <w:sz w:val="16"/>
                <w:szCs w:val="16"/>
                <w:lang w:val="es-AR"/>
              </w:rPr>
            </w:pPr>
          </w:p>
        </w:tc>
        <w:tc>
          <w:tcPr>
            <w:tcW w:w="0" w:type="auto"/>
            <w:tcBorders>
              <w:top w:val="single" w:sz="6" w:space="0" w:color="auto"/>
              <w:left w:val="single" w:sz="6" w:space="0" w:color="auto"/>
              <w:bottom w:val="single" w:sz="6" w:space="0" w:color="auto"/>
              <w:right w:val="single" w:sz="6" w:space="0" w:color="auto"/>
            </w:tcBorders>
          </w:tcPr>
          <w:p w:rsidR="00825253" w:rsidRDefault="00825253" w:rsidP="003A3083">
            <w:pPr>
              <w:ind w:left="45"/>
              <w:jc w:val="both"/>
              <w:rPr>
                <w:color w:val="000000"/>
                <w:sz w:val="18"/>
                <w:szCs w:val="18"/>
              </w:rPr>
            </w:pPr>
            <w:r>
              <w:rPr>
                <w:color w:val="000000"/>
                <w:sz w:val="18"/>
                <w:szCs w:val="18"/>
              </w:rPr>
              <w:t>7. Analisar, até 2010</w:t>
            </w:r>
            <w:r w:rsidRPr="00BE4097">
              <w:rPr>
                <w:color w:val="000000"/>
                <w:sz w:val="18"/>
                <w:szCs w:val="18"/>
              </w:rPr>
              <w:t xml:space="preserve">, por meio de ferramentas de bioinformática e preencher no formato Swiss-Prot 240 proteínas por ano para proteomas de organismos patogênicos. </w:t>
            </w:r>
            <w:r>
              <w:rPr>
                <w:color w:val="000000"/>
                <w:sz w:val="18"/>
                <w:szCs w:val="18"/>
              </w:rPr>
              <w:t>Renovação prevista para o período de 2009-2010.</w:t>
            </w:r>
          </w:p>
          <w:p w:rsidR="00825253" w:rsidRPr="003656E3" w:rsidRDefault="00825253" w:rsidP="003A3083">
            <w:pPr>
              <w:ind w:left="45"/>
              <w:jc w:val="both"/>
              <w:rPr>
                <w:b/>
                <w:bCs/>
                <w:color w:val="000000"/>
                <w:sz w:val="18"/>
                <w:szCs w:val="18"/>
              </w:rPr>
            </w:pPr>
            <w:r>
              <w:rPr>
                <w:b/>
                <w:bCs/>
                <w:color w:val="000000"/>
                <w:sz w:val="18"/>
                <w:szCs w:val="18"/>
              </w:rPr>
              <w:t>(2009) MA</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proteínas</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2</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C07D5B" w:rsidRDefault="00825253" w:rsidP="003A3083">
            <w:pPr>
              <w:jc w:val="center"/>
              <w:rPr>
                <w:b/>
                <w:bCs/>
                <w:color w:val="000000"/>
                <w:sz w:val="16"/>
                <w:szCs w:val="16"/>
              </w:rPr>
            </w:pPr>
            <w:r>
              <w:rPr>
                <w:b/>
                <w:bCs/>
                <w:color w:val="000000"/>
                <w:sz w:val="16"/>
                <w:szCs w:val="16"/>
              </w:rPr>
              <w:t>80</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501510" w:rsidRDefault="00825253" w:rsidP="003A3083">
            <w:pPr>
              <w:jc w:val="center"/>
              <w:rPr>
                <w:b/>
                <w:bCs/>
                <w:color w:val="000000"/>
                <w:sz w:val="16"/>
                <w:szCs w:val="16"/>
              </w:rPr>
            </w:pPr>
            <w:r>
              <w:rPr>
                <w:b/>
                <w:bCs/>
                <w:color w:val="000000"/>
                <w:sz w:val="16"/>
                <w:szCs w:val="16"/>
              </w:rPr>
              <w:t>150</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r w:rsidRPr="00C07D5B">
              <w:rPr>
                <w:b/>
                <w:bCs/>
                <w:color w:val="000000"/>
                <w:sz w:val="16"/>
                <w:szCs w:val="16"/>
              </w:rPr>
              <w:t>240</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501510" w:rsidRDefault="00825253" w:rsidP="003A3083">
            <w:pPr>
              <w:jc w:val="center"/>
              <w:rPr>
                <w:b/>
                <w:bCs/>
                <w:color w:val="000000"/>
                <w:sz w:val="16"/>
                <w:szCs w:val="16"/>
              </w:rPr>
            </w:pPr>
            <w:r>
              <w:rPr>
                <w:b/>
                <w:bCs/>
                <w:color w:val="000000"/>
                <w:sz w:val="16"/>
                <w:szCs w:val="16"/>
              </w:rPr>
              <w:t>230</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BE4097">
        <w:tc>
          <w:tcPr>
            <w:tcW w:w="15604" w:type="dxa"/>
            <w:gridSpan w:val="13"/>
            <w:tcBorders>
              <w:top w:val="single" w:sz="6" w:space="0" w:color="auto"/>
              <w:left w:val="single" w:sz="6" w:space="0" w:color="auto"/>
              <w:bottom w:val="single" w:sz="6" w:space="0" w:color="auto"/>
              <w:right w:val="single" w:sz="6" w:space="0" w:color="auto"/>
            </w:tcBorders>
          </w:tcPr>
          <w:p w:rsidR="00825253" w:rsidRPr="009244F2" w:rsidRDefault="00825253" w:rsidP="009244F2">
            <w:pPr>
              <w:spacing w:before="120" w:after="120"/>
              <w:jc w:val="both"/>
              <w:rPr>
                <w:i/>
                <w:iCs/>
                <w:color w:val="000000"/>
              </w:rPr>
            </w:pPr>
            <w:r>
              <w:rPr>
                <w:i/>
                <w:iCs/>
                <w:color w:val="000000"/>
              </w:rPr>
              <w:t>De março a outubro de 2010</w:t>
            </w:r>
            <w:r w:rsidRPr="00D20D87">
              <w:rPr>
                <w:i/>
                <w:iCs/>
                <w:color w:val="000000"/>
              </w:rPr>
              <w:t xml:space="preserve">, apenas um anotador exerceu esta atividade em virtude da servidora Luciane Priole estar </w:t>
            </w:r>
            <w:r>
              <w:rPr>
                <w:i/>
                <w:iCs/>
                <w:color w:val="000000"/>
              </w:rPr>
              <w:t>em</w:t>
            </w:r>
            <w:r w:rsidRPr="00D20D87">
              <w:rPr>
                <w:i/>
                <w:iCs/>
                <w:color w:val="000000"/>
              </w:rPr>
              <w:t xml:space="preserve"> licença maternidade.</w:t>
            </w:r>
          </w:p>
        </w:tc>
      </w:tr>
      <w:tr w:rsidR="00825253" w:rsidRPr="00BE4097">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ind w:left="84"/>
              <w:rPr>
                <w:color w:val="000000"/>
                <w:sz w:val="16"/>
                <w:szCs w:val="16"/>
              </w:rPr>
            </w:pPr>
          </w:p>
        </w:tc>
        <w:tc>
          <w:tcPr>
            <w:tcW w:w="3383"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tcPr>
          <w:p w:rsidR="00825253" w:rsidRDefault="00825253" w:rsidP="003A3083">
            <w:pPr>
              <w:ind w:left="45"/>
              <w:jc w:val="both"/>
              <w:rPr>
                <w:color w:val="000000"/>
                <w:sz w:val="18"/>
                <w:szCs w:val="18"/>
              </w:rPr>
            </w:pPr>
            <w:r>
              <w:rPr>
                <w:color w:val="000000"/>
                <w:sz w:val="18"/>
                <w:szCs w:val="18"/>
              </w:rPr>
              <w:t xml:space="preserve">8. Desenvolver, até 2007, modelagem e estudo de </w:t>
            </w:r>
            <w:proofErr w:type="gramStart"/>
            <w:r>
              <w:rPr>
                <w:color w:val="000000"/>
                <w:sz w:val="18"/>
                <w:szCs w:val="18"/>
              </w:rPr>
              <w:t>5</w:t>
            </w:r>
            <w:proofErr w:type="gramEnd"/>
            <w:r>
              <w:rPr>
                <w:color w:val="000000"/>
                <w:sz w:val="18"/>
                <w:szCs w:val="18"/>
              </w:rPr>
              <w:t xml:space="preserve"> macromoléculas e complexos mocromoleculares de interesse.</w:t>
            </w:r>
          </w:p>
          <w:p w:rsidR="00825253" w:rsidRPr="0076582A" w:rsidRDefault="00825253" w:rsidP="003A3083">
            <w:pPr>
              <w:ind w:left="45"/>
              <w:jc w:val="both"/>
              <w:rPr>
                <w:b/>
                <w:bCs/>
                <w:color w:val="000000"/>
                <w:sz w:val="18"/>
                <w:szCs w:val="18"/>
              </w:rPr>
            </w:pPr>
            <w:r>
              <w:rPr>
                <w:b/>
                <w:bCs/>
                <w:color w:val="000000"/>
                <w:sz w:val="18"/>
                <w:szCs w:val="18"/>
              </w:rPr>
              <w:t>(2007) MC</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roofErr w:type="gramStart"/>
            <w:r>
              <w:rPr>
                <w:color w:val="000000"/>
                <w:sz w:val="16"/>
                <w:szCs w:val="16"/>
              </w:rPr>
              <w:t>complexos</w:t>
            </w:r>
            <w:proofErr w:type="gramEnd"/>
            <w:r>
              <w:rPr>
                <w:color w:val="000000"/>
                <w:sz w:val="16"/>
                <w:szCs w:val="16"/>
              </w:rPr>
              <w:t xml:space="preserve"> macrocelulares</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8E402F"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8E402F"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jc w:val="both"/>
              <w:rPr>
                <w:b/>
                <w:bCs/>
                <w:snapToGrid w:val="0"/>
                <w:sz w:val="18"/>
                <w:szCs w:val="18"/>
              </w:rPr>
            </w:pPr>
            <w:r>
              <w:rPr>
                <w:b/>
                <w:bCs/>
                <w:snapToGrid w:val="0"/>
                <w:color w:val="000000"/>
                <w:sz w:val="18"/>
                <w:szCs w:val="18"/>
                <w:lang w:val="es-ES_tradnl"/>
              </w:rPr>
              <w:t>PE III; LA 7; Prog 7.1</w:t>
            </w:r>
          </w:p>
        </w:tc>
        <w:tc>
          <w:tcPr>
            <w:tcW w:w="3383"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ind w:left="45"/>
              <w:jc w:val="both"/>
              <w:rPr>
                <w:snapToGrid w:val="0"/>
                <w:color w:val="000000"/>
                <w:sz w:val="18"/>
                <w:szCs w:val="18"/>
              </w:rPr>
            </w:pPr>
            <w:r>
              <w:rPr>
                <w:color w:val="000000"/>
                <w:sz w:val="18"/>
                <w:szCs w:val="18"/>
              </w:rPr>
              <w:t>9</w:t>
            </w:r>
            <w:r w:rsidRPr="00BE4097">
              <w:rPr>
                <w:color w:val="000000"/>
                <w:sz w:val="18"/>
                <w:szCs w:val="18"/>
              </w:rPr>
              <w:t xml:space="preserve">. Desenvolver, até 2010, um </w:t>
            </w:r>
            <w:r w:rsidRPr="00BE4097">
              <w:rPr>
                <w:i/>
                <w:iCs/>
                <w:color w:val="000000"/>
                <w:sz w:val="18"/>
                <w:szCs w:val="18"/>
              </w:rPr>
              <w:t>software</w:t>
            </w:r>
            <w:r w:rsidRPr="00BE4097">
              <w:rPr>
                <w:color w:val="000000"/>
                <w:sz w:val="18"/>
                <w:szCs w:val="18"/>
              </w:rPr>
              <w:t xml:space="preserve"> para predição de estruturas de proteínas por primeiros princípios baseado na utilização de campos de forças moleculares clássicos e metodologias de otimização estocástica envolvendo algoritmos </w:t>
            </w:r>
            <w:proofErr w:type="gramStart"/>
            <w:r w:rsidRPr="00BE4097">
              <w:rPr>
                <w:color w:val="000000"/>
                <w:sz w:val="18"/>
                <w:szCs w:val="18"/>
              </w:rPr>
              <w:t>genéticos e dinâmica molecular</w:t>
            </w:r>
            <w:proofErr w:type="gramEnd"/>
            <w:r w:rsidRPr="00BE4097">
              <w:rPr>
                <w:color w:val="000000"/>
                <w:sz w:val="18"/>
                <w:szCs w:val="18"/>
              </w:rPr>
              <w:t>.</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r w:rsidRPr="00BE4097">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2</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8E402F" w:rsidRDefault="00825253" w:rsidP="003A3083">
            <w:pPr>
              <w:jc w:val="center"/>
              <w:rPr>
                <w:b/>
                <w:bCs/>
                <w:color w:val="000000"/>
                <w:sz w:val="16"/>
                <w:szCs w:val="16"/>
              </w:rPr>
            </w:pPr>
            <w:proofErr w:type="gramStart"/>
            <w:r>
              <w:rPr>
                <w:b/>
                <w:bCs/>
                <w:color w:val="000000"/>
                <w:sz w:val="16"/>
                <w:szCs w:val="16"/>
              </w:rPr>
              <w:t>5</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495D40" w:rsidRDefault="00825253" w:rsidP="003A3083">
            <w:pPr>
              <w:jc w:val="center"/>
              <w:rPr>
                <w:b/>
                <w:bCs/>
                <w:color w:val="000000"/>
                <w:sz w:val="16"/>
                <w:szCs w:val="16"/>
              </w:rPr>
            </w:pPr>
            <w:proofErr w:type="gramStart"/>
            <w:r>
              <w:rPr>
                <w:b/>
                <w:bCs/>
                <w:color w:val="000000"/>
                <w:sz w:val="16"/>
                <w:szCs w:val="16"/>
              </w:rPr>
              <w:t>5</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r>
              <w:rPr>
                <w:b/>
                <w:bCs/>
                <w:color w:val="000000"/>
                <w:sz w:val="16"/>
                <w:szCs w:val="16"/>
              </w:rPr>
              <w:t>1</w:t>
            </w:r>
            <w:r w:rsidRPr="008E402F">
              <w:rPr>
                <w:b/>
                <w:bCs/>
                <w:color w:val="000000"/>
                <w:sz w:val="16"/>
                <w:szCs w:val="16"/>
              </w:rPr>
              <w:t>0</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495D40" w:rsidRDefault="00825253" w:rsidP="003A3083">
            <w:pPr>
              <w:jc w:val="center"/>
              <w:rPr>
                <w:b/>
                <w:bCs/>
                <w:color w:val="000000"/>
                <w:sz w:val="16"/>
                <w:szCs w:val="16"/>
              </w:rPr>
            </w:pPr>
            <w:r>
              <w:rPr>
                <w:b/>
                <w:bCs/>
                <w:color w:val="000000"/>
                <w:sz w:val="16"/>
                <w:szCs w:val="16"/>
              </w:rPr>
              <w:t>10</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9D0A3A">
        <w:tc>
          <w:tcPr>
            <w:tcW w:w="15604" w:type="dxa"/>
            <w:gridSpan w:val="13"/>
            <w:tcBorders>
              <w:top w:val="single" w:sz="6" w:space="0" w:color="auto"/>
              <w:left w:val="single" w:sz="6" w:space="0" w:color="auto"/>
              <w:bottom w:val="single" w:sz="6" w:space="0" w:color="auto"/>
              <w:right w:val="single" w:sz="6" w:space="0" w:color="auto"/>
            </w:tcBorders>
          </w:tcPr>
          <w:p w:rsidR="00825253" w:rsidRPr="00685393" w:rsidRDefault="00825253" w:rsidP="00685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i/>
                <w:iCs/>
              </w:rPr>
            </w:pPr>
            <w:r w:rsidRPr="00685393">
              <w:rPr>
                <w:i/>
                <w:iCs/>
              </w:rPr>
              <w:t>Meta atingida com sucesso e com previsão de desenvolvimento promissora para o período 2011-2014.</w:t>
            </w:r>
          </w:p>
          <w:p w:rsidR="00825253" w:rsidRPr="00685393" w:rsidRDefault="00825253" w:rsidP="00685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i/>
                <w:iCs/>
              </w:rPr>
            </w:pPr>
            <w:r w:rsidRPr="00685393">
              <w:rPr>
                <w:i/>
                <w:iCs/>
              </w:rPr>
              <w:t xml:space="preserve">Desenvolvido software GAPFOLDER para a predição de estruturas de proteínas utilizando algoritmos genéticos. O programa possui uma versão "all-atoms" com campo de força clássico GROMOS e uma versão simplificada "coarse-grained". Foi também desenvolvido um programa/portal para geração de bibliotecas de fragmentos as quais deverão ser futuramente integradas à metodologia/programa atual. </w:t>
            </w:r>
            <w:proofErr w:type="gramStart"/>
            <w:r w:rsidRPr="00685393">
              <w:rPr>
                <w:i/>
                <w:iCs/>
              </w:rPr>
              <w:t>Implementações</w:t>
            </w:r>
            <w:proofErr w:type="gramEnd"/>
            <w:r w:rsidRPr="00685393">
              <w:rPr>
                <w:i/>
                <w:iCs/>
              </w:rPr>
              <w:t xml:space="preserve"> associadas ao uso de distintas funções de solvatação pelo programa também foram realizadas e estão sendo testadas. Programas desenvolvidos em fase de registro com previsão de serem disponibilizados para a comunidade acadêmica.</w:t>
            </w: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jc w:val="both"/>
              <w:rPr>
                <w:b/>
                <w:bCs/>
                <w:snapToGrid w:val="0"/>
                <w:sz w:val="18"/>
                <w:szCs w:val="18"/>
              </w:rPr>
            </w:pPr>
            <w:r>
              <w:rPr>
                <w:b/>
                <w:bCs/>
                <w:snapToGrid w:val="0"/>
                <w:color w:val="000000"/>
                <w:sz w:val="18"/>
                <w:szCs w:val="18"/>
                <w:lang w:val="es-ES_tradnl"/>
              </w:rPr>
              <w:t>PE III; LA 7; Prog 7.1</w:t>
            </w:r>
          </w:p>
        </w:tc>
        <w:tc>
          <w:tcPr>
            <w:tcW w:w="3383"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both"/>
              <w:rPr>
                <w:snapToGrid w:val="0"/>
                <w:color w:val="000000"/>
                <w:sz w:val="18"/>
                <w:szCs w:val="18"/>
              </w:rPr>
            </w:pPr>
            <w:r>
              <w:rPr>
                <w:color w:val="000000"/>
                <w:sz w:val="18"/>
                <w:szCs w:val="18"/>
              </w:rPr>
              <w:t>10</w:t>
            </w:r>
            <w:r w:rsidRPr="00BE4097">
              <w:rPr>
                <w:color w:val="000000"/>
                <w:sz w:val="18"/>
                <w:szCs w:val="18"/>
              </w:rPr>
              <w:t xml:space="preserve">. Desenvolver as seguintes atividades até 2010, das quais uma parcela está associada ao projeto Instituto do Milênio – Inovação e Desenvolvimento de Fármacos e Medicamentos (IM-INOFAR): (a) </w:t>
            </w:r>
            <w:r w:rsidRPr="00BE4097">
              <w:rPr>
                <w:i/>
                <w:iCs/>
                <w:color w:val="000000"/>
                <w:sz w:val="18"/>
                <w:szCs w:val="18"/>
              </w:rPr>
              <w:t>software</w:t>
            </w:r>
            <w:r w:rsidRPr="00BE4097">
              <w:rPr>
                <w:color w:val="000000"/>
                <w:sz w:val="18"/>
                <w:szCs w:val="18"/>
              </w:rPr>
              <w:t xml:space="preserve"> protótipo </w:t>
            </w:r>
            <w:r w:rsidRPr="002B5F65">
              <w:rPr>
                <w:b/>
                <w:bCs/>
                <w:color w:val="000000"/>
                <w:sz w:val="18"/>
                <w:szCs w:val="18"/>
              </w:rPr>
              <w:t>DOCKTHOR</w:t>
            </w:r>
            <w:r w:rsidRPr="00BE4097">
              <w:rPr>
                <w:color w:val="000000"/>
                <w:sz w:val="18"/>
                <w:szCs w:val="18"/>
              </w:rPr>
              <w:t xml:space="preserve"> </w:t>
            </w:r>
            <w:r w:rsidRPr="00BE4097">
              <w:rPr>
                <w:i/>
                <w:iCs/>
                <w:color w:val="000000"/>
                <w:sz w:val="18"/>
                <w:szCs w:val="18"/>
              </w:rPr>
              <w:t>de docking</w:t>
            </w:r>
            <w:r w:rsidRPr="00BE4097">
              <w:rPr>
                <w:color w:val="000000"/>
                <w:sz w:val="18"/>
                <w:szCs w:val="18"/>
              </w:rPr>
              <w:t xml:space="preserve"> receptor-ligante para predição do modo de ligação e afinidade entre moléculas candidatas a fármacos e macromoléculas biológicas consideradas alvos moleculares. (b) o </w:t>
            </w:r>
            <w:r w:rsidRPr="00BE4097">
              <w:rPr>
                <w:i/>
                <w:iCs/>
                <w:color w:val="000000"/>
                <w:sz w:val="18"/>
                <w:szCs w:val="18"/>
              </w:rPr>
              <w:t>software</w:t>
            </w:r>
            <w:r w:rsidRPr="00BE4097">
              <w:rPr>
                <w:color w:val="000000"/>
                <w:sz w:val="18"/>
                <w:szCs w:val="18"/>
              </w:rPr>
              <w:t xml:space="preserve"> LLDB (</w:t>
            </w:r>
            <w:proofErr w:type="gramStart"/>
            <w:r w:rsidRPr="00BE4097">
              <w:rPr>
                <w:i/>
                <w:iCs/>
                <w:color w:val="000000"/>
                <w:sz w:val="18"/>
                <w:szCs w:val="18"/>
              </w:rPr>
              <w:t>LASSBio</w:t>
            </w:r>
            <w:proofErr w:type="gramEnd"/>
            <w:r w:rsidRPr="00BE4097">
              <w:rPr>
                <w:i/>
                <w:iCs/>
                <w:color w:val="000000"/>
                <w:sz w:val="18"/>
                <w:szCs w:val="18"/>
              </w:rPr>
              <w:t xml:space="preserve"> Ligand Data Bank</w:t>
            </w:r>
            <w:r w:rsidRPr="00BE4097">
              <w:rPr>
                <w:color w:val="000000"/>
                <w:sz w:val="18"/>
                <w:szCs w:val="18"/>
              </w:rPr>
              <w:t xml:space="preserve">) para o gerenciamento de informações (e.g. propriedades físico-químicas, grupamentos químicos, alvos moleculares, resultados </w:t>
            </w:r>
            <w:r w:rsidRPr="002B5F65">
              <w:rPr>
                <w:i/>
                <w:iCs/>
                <w:color w:val="000000"/>
                <w:sz w:val="18"/>
                <w:szCs w:val="18"/>
              </w:rPr>
              <w:t>in vitro</w:t>
            </w:r>
            <w:r w:rsidRPr="00BE4097">
              <w:rPr>
                <w:color w:val="000000"/>
                <w:sz w:val="18"/>
                <w:szCs w:val="18"/>
              </w:rPr>
              <w:t xml:space="preserve">, dados farmacológicos etc) do banco de ligantes do LASSBio/Faculdade de Farmácia/UFRJ; (c) </w:t>
            </w:r>
            <w:r>
              <w:rPr>
                <w:color w:val="000000"/>
                <w:sz w:val="18"/>
                <w:szCs w:val="18"/>
              </w:rPr>
              <w:t>identificação</w:t>
            </w:r>
            <w:r w:rsidRPr="00BE4097">
              <w:rPr>
                <w:color w:val="000000"/>
                <w:sz w:val="18"/>
                <w:szCs w:val="18"/>
              </w:rPr>
              <w:t xml:space="preserve"> de alvos moleculares, a partir de estudos do genoma do parasita </w:t>
            </w:r>
            <w:r w:rsidRPr="00BE4097">
              <w:rPr>
                <w:i/>
                <w:iCs/>
                <w:color w:val="000000"/>
                <w:sz w:val="18"/>
                <w:szCs w:val="18"/>
              </w:rPr>
              <w:t>Tripanosoma cruzi</w:t>
            </w:r>
            <w:r w:rsidRPr="00BE4097">
              <w:rPr>
                <w:color w:val="000000"/>
                <w:sz w:val="18"/>
                <w:szCs w:val="18"/>
              </w:rPr>
              <w:t>, visando a descoberta de compostos protótipos para o desenvolvimento de fármacos úteis para o tratamento da Doença de Chagas.</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r w:rsidRPr="00BE4097">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Pr>
                <w:color w:val="000000"/>
                <w:sz w:val="16"/>
                <w:szCs w:val="16"/>
              </w:rPr>
              <w:t>3</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A95AD9" w:rsidRDefault="00825253" w:rsidP="003A3083">
            <w:pPr>
              <w:jc w:val="center"/>
              <w:rPr>
                <w:b/>
                <w:bCs/>
                <w:color w:val="000000"/>
                <w:sz w:val="16"/>
                <w:szCs w:val="16"/>
              </w:rPr>
            </w:pPr>
            <w:proofErr w:type="gramStart"/>
            <w:r>
              <w:rPr>
                <w:b/>
                <w:bCs/>
                <w:color w:val="000000"/>
                <w:sz w:val="16"/>
                <w:szCs w:val="16"/>
              </w:rPr>
              <w:t>5</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2B5F65" w:rsidRDefault="00825253" w:rsidP="003A3083">
            <w:pPr>
              <w:jc w:val="center"/>
              <w:rPr>
                <w:b/>
                <w:bCs/>
                <w:color w:val="000000"/>
                <w:sz w:val="16"/>
                <w:szCs w:val="16"/>
              </w:rPr>
            </w:pPr>
            <w:proofErr w:type="gramStart"/>
            <w:r>
              <w:rPr>
                <w:b/>
                <w:bCs/>
                <w:color w:val="000000"/>
                <w:sz w:val="16"/>
                <w:szCs w:val="16"/>
              </w:rPr>
              <w:t>5</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A95AD9" w:rsidRDefault="00825253" w:rsidP="003A3083">
            <w:pPr>
              <w:jc w:val="center"/>
              <w:rPr>
                <w:b/>
                <w:bCs/>
                <w:color w:val="000000"/>
                <w:sz w:val="16"/>
                <w:szCs w:val="16"/>
              </w:rPr>
            </w:pPr>
            <w:r>
              <w:rPr>
                <w:b/>
                <w:bCs/>
                <w:color w:val="000000"/>
                <w:sz w:val="16"/>
                <w:szCs w:val="16"/>
              </w:rPr>
              <w:t>1</w:t>
            </w:r>
            <w:r w:rsidRPr="00A95AD9">
              <w:rPr>
                <w:b/>
                <w:bCs/>
                <w:color w:val="000000"/>
                <w:sz w:val="16"/>
                <w:szCs w:val="16"/>
              </w:rPr>
              <w:t>0</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2B5F65" w:rsidRDefault="00825253" w:rsidP="003A3083">
            <w:pPr>
              <w:jc w:val="center"/>
              <w:rPr>
                <w:b/>
                <w:bCs/>
                <w:color w:val="000000"/>
                <w:sz w:val="16"/>
                <w:szCs w:val="16"/>
              </w:rPr>
            </w:pPr>
            <w:r>
              <w:rPr>
                <w:b/>
                <w:bCs/>
                <w:color w:val="000000"/>
                <w:sz w:val="16"/>
                <w:szCs w:val="16"/>
              </w:rPr>
              <w:t>10</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C87125">
        <w:tc>
          <w:tcPr>
            <w:tcW w:w="15604" w:type="dxa"/>
            <w:gridSpan w:val="13"/>
            <w:tcBorders>
              <w:top w:val="single" w:sz="6" w:space="0" w:color="auto"/>
              <w:left w:val="single" w:sz="6" w:space="0" w:color="auto"/>
              <w:bottom w:val="single" w:sz="6" w:space="0" w:color="auto"/>
              <w:right w:val="single" w:sz="6" w:space="0" w:color="auto"/>
            </w:tcBorders>
          </w:tcPr>
          <w:p w:rsidR="00825253" w:rsidRPr="00C87125" w:rsidRDefault="00825253" w:rsidP="00C8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i/>
                <w:iCs/>
              </w:rPr>
            </w:pPr>
            <w:r w:rsidRPr="00C87125">
              <w:rPr>
                <w:i/>
                <w:iCs/>
              </w:rPr>
              <w:t>Meta atingida com sucesso e com previsão de desenvolvimento promissora para o período 2011-2014.</w:t>
            </w:r>
          </w:p>
          <w:p w:rsidR="00825253" w:rsidRPr="00C87125" w:rsidRDefault="00825253" w:rsidP="00C8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r w:rsidRPr="00C87125">
              <w:rPr>
                <w:i/>
                <w:iCs/>
              </w:rPr>
              <w:t xml:space="preserve">(a) Desenvolvido programa DOCKTHOR de docking receptor-ligante. Uma primeira versão em Fortran 77 com campo de força clássico GROMOS96 e outra mais </w:t>
            </w:r>
            <w:proofErr w:type="gramStart"/>
            <w:r w:rsidRPr="00C87125">
              <w:rPr>
                <w:i/>
                <w:iCs/>
              </w:rPr>
              <w:t>otimizada</w:t>
            </w:r>
            <w:proofErr w:type="gramEnd"/>
            <w:r w:rsidRPr="00C87125">
              <w:rPr>
                <w:i/>
                <w:iCs/>
              </w:rPr>
              <w:t xml:space="preserve"> e automatizada em C++ com campo de força clássico MMFF94. Programa deve ser registrado ainda em 2011 para ser disponibilizados para a comunidade acadêmica. </w:t>
            </w:r>
          </w:p>
          <w:p w:rsidR="00825253" w:rsidRPr="00C87125" w:rsidRDefault="00825253" w:rsidP="00C8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r w:rsidRPr="00C87125">
              <w:rPr>
                <w:i/>
                <w:iCs/>
              </w:rPr>
              <w:t xml:space="preserve">(b) O Softwrae LLDB (para o gerenciamento de informações, e.g., propriedades físico-químicas, grupamentos químicos, alvos moleculares, resultados in vitro, </w:t>
            </w:r>
          </w:p>
          <w:p w:rsidR="00825253" w:rsidRPr="00C87125" w:rsidRDefault="00825253" w:rsidP="00C8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roofErr w:type="gramStart"/>
            <w:r w:rsidRPr="00C87125">
              <w:rPr>
                <w:i/>
                <w:iCs/>
              </w:rPr>
              <w:t>dados</w:t>
            </w:r>
            <w:proofErr w:type="gramEnd"/>
            <w:r w:rsidRPr="00C87125">
              <w:rPr>
                <w:i/>
                <w:iCs/>
              </w:rPr>
              <w:t xml:space="preserve"> farmacológicos etc) foi finalizado e está em processo de registro através do NIT-Rio.</w:t>
            </w:r>
          </w:p>
          <w:p w:rsidR="00825253" w:rsidRPr="00C87125" w:rsidRDefault="00825253" w:rsidP="003A3083">
            <w:pPr>
              <w:spacing w:after="120"/>
              <w:rPr>
                <w:i/>
                <w:iCs/>
                <w:lang w:val="en-US"/>
              </w:rPr>
            </w:pPr>
            <w:r w:rsidRPr="00C87125">
              <w:rPr>
                <w:i/>
                <w:iCs/>
              </w:rPr>
              <w:t xml:space="preserve">(c) 25.041 sequências do genoma do T. cruzi já analisadas com construção de 2.786 modelos iniciais de proteínas com qualidade classificada e determinação de classe enzimática e comparadas com proteínas similares, específicas e análogas do genoma humano. Foi publicado artigo propondo novos alvos moleculares para o tratamento da Doença de Chagas: Structural Modelling and Comparative Analysis of Homologous, Analogous and Specific Proteins from Trypanosoma cruzi versus Homo sapiens: Putative Drug Targets for Chagas' Disease Treatment. </w:t>
            </w:r>
            <w:r w:rsidRPr="00C87125">
              <w:rPr>
                <w:i/>
                <w:iCs/>
                <w:lang w:val="en-US"/>
              </w:rPr>
              <w:t>BMC Genomics v. 11, p. 610, 2010.</w:t>
            </w: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jc w:val="both"/>
              <w:rPr>
                <w:b/>
                <w:bCs/>
                <w:snapToGrid w:val="0"/>
                <w:sz w:val="18"/>
                <w:szCs w:val="18"/>
              </w:rPr>
            </w:pPr>
            <w:r>
              <w:rPr>
                <w:b/>
                <w:bCs/>
                <w:snapToGrid w:val="0"/>
                <w:color w:val="000000"/>
                <w:sz w:val="18"/>
                <w:szCs w:val="18"/>
                <w:lang w:val="es-ES_tradnl"/>
              </w:rPr>
              <w:t>PE III; LA 7; Prog 7.1</w:t>
            </w:r>
          </w:p>
        </w:tc>
        <w:tc>
          <w:tcPr>
            <w:tcW w:w="3383"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ind w:left="45"/>
              <w:jc w:val="both"/>
              <w:rPr>
                <w:snapToGrid w:val="0"/>
                <w:color w:val="000000"/>
                <w:sz w:val="18"/>
                <w:szCs w:val="18"/>
              </w:rPr>
            </w:pPr>
            <w:r>
              <w:rPr>
                <w:color w:val="000000"/>
                <w:sz w:val="18"/>
                <w:szCs w:val="18"/>
              </w:rPr>
              <w:t>11</w:t>
            </w:r>
            <w:r w:rsidRPr="00BE4097">
              <w:rPr>
                <w:color w:val="000000"/>
                <w:sz w:val="18"/>
                <w:szCs w:val="18"/>
              </w:rPr>
              <w:t xml:space="preserve">. Desenvolver, até 2010, </w:t>
            </w:r>
            <w:r w:rsidRPr="00BE4097">
              <w:rPr>
                <w:i/>
                <w:iCs/>
                <w:color w:val="000000"/>
                <w:sz w:val="18"/>
                <w:szCs w:val="18"/>
              </w:rPr>
              <w:t>software</w:t>
            </w:r>
            <w:r w:rsidRPr="00BE4097">
              <w:rPr>
                <w:color w:val="000000"/>
                <w:sz w:val="18"/>
                <w:szCs w:val="18"/>
              </w:rPr>
              <w:t xml:space="preserve"> para predição de estruturas de proteínas baseado nos mapas de restrições NOESY e TOCSY, obtidos de dados experimentais de RMN (Ressonância Magnética Nuclear) baseado na utilização de campos de forças moleculares clássicos e metodologias de otimização estocástica envolvendo algoritmos </w:t>
            </w:r>
            <w:proofErr w:type="gramStart"/>
            <w:r w:rsidRPr="00BE4097">
              <w:rPr>
                <w:color w:val="000000"/>
                <w:sz w:val="18"/>
                <w:szCs w:val="18"/>
              </w:rPr>
              <w:t>genéticos e dinâmica molecular</w:t>
            </w:r>
            <w:proofErr w:type="gramEnd"/>
            <w:r w:rsidRPr="00BE4097">
              <w:rPr>
                <w:color w:val="000000"/>
                <w:sz w:val="18"/>
                <w:szCs w:val="18"/>
              </w:rPr>
              <w:t>.</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r w:rsidRPr="00BE4097">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2</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7575E4" w:rsidRDefault="00825253" w:rsidP="00E618B4">
            <w:pPr>
              <w:jc w:val="center"/>
              <w:rPr>
                <w:b/>
                <w:bCs/>
                <w:color w:val="000000"/>
                <w:sz w:val="16"/>
                <w:szCs w:val="16"/>
              </w:rPr>
            </w:pPr>
            <w:proofErr w:type="gramStart"/>
            <w:r w:rsidRPr="007575E4">
              <w:rPr>
                <w:b/>
                <w:bCs/>
                <w:color w:val="000000"/>
                <w:sz w:val="16"/>
                <w:szCs w:val="16"/>
              </w:rPr>
              <w:t>0</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B54EA8" w:rsidRDefault="00825253" w:rsidP="00E618B4">
            <w:pPr>
              <w:jc w:val="center"/>
              <w:rPr>
                <w:b/>
                <w:bCs/>
                <w:color w:val="000000"/>
                <w:sz w:val="16"/>
                <w:szCs w:val="16"/>
              </w:rPr>
            </w:pPr>
            <w:proofErr w:type="gramStart"/>
            <w:r>
              <w:rPr>
                <w:b/>
                <w:bCs/>
                <w:color w:val="000000"/>
                <w:sz w:val="16"/>
                <w:szCs w:val="16"/>
              </w:rPr>
              <w:t>5</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7575E4" w:rsidRDefault="00825253" w:rsidP="00E618B4">
            <w:pPr>
              <w:jc w:val="center"/>
              <w:rPr>
                <w:b/>
                <w:bCs/>
                <w:color w:val="000000"/>
                <w:sz w:val="16"/>
                <w:szCs w:val="16"/>
              </w:rPr>
            </w:pPr>
            <w:r w:rsidRPr="007575E4">
              <w:rPr>
                <w:b/>
                <w:bCs/>
                <w:color w:val="000000"/>
                <w:sz w:val="16"/>
                <w:szCs w:val="16"/>
              </w:rPr>
              <w:t>20</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54EA8" w:rsidRDefault="00825253" w:rsidP="00E618B4">
            <w:pPr>
              <w:jc w:val="center"/>
              <w:rPr>
                <w:b/>
                <w:bCs/>
                <w:color w:val="000000"/>
                <w:sz w:val="16"/>
                <w:szCs w:val="16"/>
              </w:rPr>
            </w:pPr>
            <w:proofErr w:type="gramStart"/>
            <w:r>
              <w:rPr>
                <w:b/>
                <w:bCs/>
                <w:color w:val="000000"/>
                <w:sz w:val="16"/>
                <w:szCs w:val="16"/>
              </w:rPr>
              <w:t>5</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E618B4">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E618B4">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E618B4">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E618B4">
            <w:pPr>
              <w:jc w:val="center"/>
              <w:rPr>
                <w:color w:val="000000"/>
                <w:sz w:val="16"/>
                <w:szCs w:val="16"/>
              </w:rPr>
            </w:pPr>
          </w:p>
        </w:tc>
      </w:tr>
      <w:tr w:rsidR="00825253" w:rsidRPr="00BD7F37">
        <w:tc>
          <w:tcPr>
            <w:tcW w:w="15604" w:type="dxa"/>
            <w:gridSpan w:val="13"/>
            <w:tcBorders>
              <w:top w:val="single" w:sz="6" w:space="0" w:color="auto"/>
              <w:left w:val="single" w:sz="6" w:space="0" w:color="auto"/>
              <w:bottom w:val="single" w:sz="6" w:space="0" w:color="auto"/>
              <w:right w:val="single" w:sz="6" w:space="0" w:color="auto"/>
            </w:tcBorders>
          </w:tcPr>
          <w:p w:rsidR="00825253" w:rsidRPr="00E618B4" w:rsidRDefault="00825253" w:rsidP="00E6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i/>
                <w:iCs/>
              </w:rPr>
            </w:pPr>
            <w:r w:rsidRPr="00E618B4">
              <w:rPr>
                <w:i/>
                <w:iCs/>
              </w:rPr>
              <w:t xml:space="preserve">Meta atingida parcialmente, dependente de se conseguir recursos humanos qualificados para a sua continuação. </w:t>
            </w:r>
          </w:p>
          <w:p w:rsidR="00825253" w:rsidRPr="00E618B4" w:rsidRDefault="00825253" w:rsidP="00E6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i/>
                <w:iCs/>
              </w:rPr>
            </w:pPr>
            <w:r w:rsidRPr="00E618B4">
              <w:rPr>
                <w:i/>
                <w:iCs/>
              </w:rPr>
              <w:t xml:space="preserve">Versão inicial do software GAPF-NMR, baseada na versão para predição de estruturas de proteínas por primeiros princípios, já </w:t>
            </w:r>
            <w:proofErr w:type="gramStart"/>
            <w:r w:rsidRPr="00E618B4">
              <w:rPr>
                <w:i/>
                <w:iCs/>
              </w:rPr>
              <w:t>implementada</w:t>
            </w:r>
            <w:proofErr w:type="gramEnd"/>
            <w:r w:rsidRPr="00E618B4">
              <w:rPr>
                <w:i/>
                <w:iCs/>
              </w:rPr>
              <w:t xml:space="preserve"> com os seguintes aspectos adicionais: (i) Leitura e assinalação automática de restrições angulares e de distância a partir de um arquivo de NMR depositado no PDB (“Protein Data Bank”); (ii) Introdução de hidrogênios apolares explícitos para as cadeias laterais dos aminoácidos; (iii) Implementação de termos de energia para cada tipo de restrição.</w:t>
            </w: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FF"/>
          </w:tcPr>
          <w:p w:rsidR="00825253" w:rsidRPr="00BE4097" w:rsidRDefault="00825253" w:rsidP="003A3083">
            <w:pPr>
              <w:rPr>
                <w:color w:val="000000"/>
                <w:sz w:val="16"/>
                <w:szCs w:val="16"/>
                <w:u w:val="single"/>
              </w:rPr>
            </w:pPr>
            <w:r w:rsidRPr="00501510">
              <w:rPr>
                <w:b/>
                <w:bCs/>
                <w:color w:val="000000"/>
                <w:sz w:val="16"/>
                <w:szCs w:val="16"/>
                <w:u w:val="single"/>
              </w:rPr>
              <w:t>Subeixo</w:t>
            </w:r>
            <w:r w:rsidRPr="00BE4097">
              <w:rPr>
                <w:color w:val="000000"/>
                <w:sz w:val="16"/>
                <w:szCs w:val="16"/>
                <w:u w:val="single"/>
              </w:rPr>
              <w:t>:</w:t>
            </w:r>
            <w:r w:rsidRPr="00BE4097">
              <w:rPr>
                <w:color w:val="000000"/>
                <w:sz w:val="16"/>
                <w:szCs w:val="16"/>
              </w:rPr>
              <w:t xml:space="preserve"> Saúde e Tecnologia da Informação</w:t>
            </w:r>
          </w:p>
          <w:p w:rsidR="00825253" w:rsidRPr="00BE4097" w:rsidRDefault="00825253" w:rsidP="003A3083">
            <w:pPr>
              <w:ind w:left="84"/>
              <w:rPr>
                <w:color w:val="000000"/>
                <w:sz w:val="16"/>
                <w:szCs w:val="16"/>
              </w:rPr>
            </w:pPr>
          </w:p>
        </w:tc>
        <w:tc>
          <w:tcPr>
            <w:tcW w:w="3383" w:type="dxa"/>
            <w:tcBorders>
              <w:top w:val="single" w:sz="6" w:space="0" w:color="auto"/>
              <w:left w:val="single" w:sz="6" w:space="0" w:color="auto"/>
              <w:bottom w:val="single" w:sz="6" w:space="0" w:color="auto"/>
              <w:right w:val="single" w:sz="6" w:space="0" w:color="auto"/>
            </w:tcBorders>
            <w:shd w:val="clear" w:color="auto" w:fill="FFFFFF"/>
          </w:tcPr>
          <w:p w:rsidR="00825253" w:rsidRPr="00BE4097" w:rsidRDefault="00825253" w:rsidP="003A3083">
            <w:pPr>
              <w:suppressAutoHyphens/>
              <w:rPr>
                <w:color w:val="000000"/>
                <w:sz w:val="16"/>
                <w:szCs w:val="16"/>
              </w:rPr>
            </w:pPr>
            <w:r>
              <w:rPr>
                <w:color w:val="000000"/>
                <w:sz w:val="16"/>
                <w:szCs w:val="16"/>
              </w:rPr>
              <w:t xml:space="preserve">1. </w:t>
            </w:r>
            <w:r w:rsidRPr="00BE4097">
              <w:rPr>
                <w:color w:val="000000"/>
                <w:sz w:val="16"/>
                <w:szCs w:val="16"/>
              </w:rPr>
              <w:t>Especificar, desenvolver, disponibilizar e difundir sistemas computacionais para a área de saúde.</w:t>
            </w:r>
          </w:p>
          <w:p w:rsidR="00825253" w:rsidRPr="00BE4097" w:rsidRDefault="00825253" w:rsidP="003A3083">
            <w:pP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tcPr>
          <w:p w:rsidR="00825253" w:rsidRDefault="00825253" w:rsidP="003A3083">
            <w:pPr>
              <w:ind w:left="45"/>
              <w:jc w:val="both"/>
              <w:rPr>
                <w:sz w:val="18"/>
                <w:szCs w:val="18"/>
              </w:rPr>
            </w:pPr>
            <w:r>
              <w:rPr>
                <w:sz w:val="18"/>
                <w:szCs w:val="18"/>
              </w:rPr>
              <w:t xml:space="preserve">12. Desenvolver e testar, em 2006, programa computacional para (a) construir e editar sistemas arteriais para posterior uso por parte dos programas de simulação computacional; (b) processar imagens médicas adquiridas por tomografia, ressonância magnética, e outros meios, extrair (ou segmentar) estruturas de interesse para posterior visualização, auxiliando não somente a reconstrução 3D do distrito arterial em estudo, mas também contribuindo para o diagnóstico de doenças e o planejamento de procedimentos tais como cirurgias e radioterapias; bem como concluir o </w:t>
            </w:r>
            <w:r>
              <w:rPr>
                <w:i/>
                <w:iCs/>
                <w:sz w:val="18"/>
                <w:szCs w:val="18"/>
              </w:rPr>
              <w:t>CAVE (CAVE Automatic Virtual Environment</w:t>
            </w:r>
            <w:r>
              <w:rPr>
                <w:sz w:val="18"/>
                <w:szCs w:val="18"/>
              </w:rPr>
              <w:t>).</w:t>
            </w:r>
          </w:p>
          <w:p w:rsidR="00825253" w:rsidRDefault="00825253" w:rsidP="003A3083">
            <w:pPr>
              <w:ind w:left="45"/>
              <w:jc w:val="both"/>
              <w:rPr>
                <w:snapToGrid w:val="0"/>
                <w:sz w:val="18"/>
                <w:szCs w:val="18"/>
              </w:rPr>
            </w:pPr>
            <w:r>
              <w:rPr>
                <w:b/>
                <w:bCs/>
                <w:sz w:val="18"/>
                <w:szCs w:val="18"/>
              </w:rPr>
              <w:t>(2007) MC</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jc w:val="center"/>
              <w:rPr>
                <w:color w:val="000000"/>
                <w:sz w:val="16"/>
                <w:szCs w:val="16"/>
              </w:rPr>
            </w:pPr>
            <w:proofErr w:type="gramStart"/>
            <w:r>
              <w:rPr>
                <w:color w:val="000000"/>
                <w:sz w:val="16"/>
                <w:szCs w:val="16"/>
              </w:rPr>
              <w:t>0</w:t>
            </w:r>
            <w:proofErr w:type="gramEnd"/>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383195"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242A17"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jc w:val="both"/>
              <w:rPr>
                <w:b/>
                <w:bCs/>
                <w:snapToGrid w:val="0"/>
                <w:color w:val="000000"/>
                <w:sz w:val="18"/>
                <w:szCs w:val="18"/>
                <w:lang w:val="es-ES_tradnl"/>
              </w:rPr>
            </w:pPr>
            <w:r>
              <w:rPr>
                <w:b/>
                <w:bCs/>
                <w:snapToGrid w:val="0"/>
                <w:color w:val="000000"/>
                <w:sz w:val="18"/>
                <w:szCs w:val="18"/>
                <w:lang w:val="es-ES_tradnl"/>
              </w:rPr>
              <w:t>PE1-LA1-Prog1.1 e 1.2; LA3-Prog3.1 , 3.3 e 3.4</w:t>
            </w:r>
          </w:p>
          <w:p w:rsidR="00825253" w:rsidRDefault="00825253" w:rsidP="003A3083">
            <w:pPr>
              <w:jc w:val="both"/>
              <w:rPr>
                <w:b/>
                <w:bCs/>
                <w:snapToGrid w:val="0"/>
                <w:color w:val="000000"/>
                <w:sz w:val="18"/>
                <w:szCs w:val="18"/>
                <w:lang w:val="es-ES_tradnl"/>
              </w:rPr>
            </w:pPr>
            <w:r>
              <w:rPr>
                <w:b/>
                <w:bCs/>
                <w:snapToGrid w:val="0"/>
                <w:color w:val="000000"/>
                <w:sz w:val="18"/>
                <w:szCs w:val="18"/>
                <w:lang w:val="es-ES_tradnl"/>
              </w:rPr>
              <w:t>PE2-LA4</w:t>
            </w:r>
          </w:p>
          <w:p w:rsidR="00825253" w:rsidRPr="003969E3" w:rsidRDefault="00825253" w:rsidP="003A3083">
            <w:pPr>
              <w:jc w:val="both"/>
              <w:rPr>
                <w:b/>
                <w:bCs/>
                <w:snapToGrid w:val="0"/>
                <w:sz w:val="18"/>
                <w:szCs w:val="18"/>
                <w:lang w:val="es-ES"/>
              </w:rPr>
            </w:pPr>
            <w:r>
              <w:rPr>
                <w:b/>
                <w:bCs/>
                <w:snapToGrid w:val="0"/>
                <w:color w:val="000000"/>
                <w:sz w:val="18"/>
                <w:szCs w:val="18"/>
                <w:lang w:val="es-ES_tradnl"/>
              </w:rPr>
              <w:t>PEIII-LA7-Prog 7.1; LA 8-Prog8.3; LA9-Prog9.1 e 9.2</w:t>
            </w:r>
          </w:p>
        </w:tc>
        <w:tc>
          <w:tcPr>
            <w:tcW w:w="3383" w:type="dxa"/>
            <w:tcBorders>
              <w:top w:val="single" w:sz="6" w:space="0" w:color="auto"/>
              <w:left w:val="single" w:sz="6" w:space="0" w:color="auto"/>
              <w:bottom w:val="single" w:sz="6" w:space="0" w:color="auto"/>
              <w:right w:val="single" w:sz="6" w:space="0" w:color="auto"/>
            </w:tcBorders>
            <w:shd w:val="clear" w:color="auto" w:fill="FFFFFF"/>
          </w:tcPr>
          <w:p w:rsidR="00825253" w:rsidRPr="000C2948" w:rsidRDefault="00825253" w:rsidP="003A3083">
            <w:pPr>
              <w:suppressAutoHyphens/>
              <w:rPr>
                <w:color w:val="000000"/>
                <w:sz w:val="16"/>
                <w:szCs w:val="16"/>
                <w:lang w:val="es-AR"/>
              </w:rPr>
            </w:pPr>
          </w:p>
        </w:tc>
        <w:tc>
          <w:tcPr>
            <w:tcW w:w="0" w:type="auto"/>
            <w:tcBorders>
              <w:top w:val="single" w:sz="6" w:space="0" w:color="auto"/>
              <w:left w:val="single" w:sz="6" w:space="0" w:color="auto"/>
              <w:bottom w:val="single" w:sz="6" w:space="0" w:color="auto"/>
              <w:right w:val="single" w:sz="6" w:space="0" w:color="auto"/>
            </w:tcBorders>
            <w:shd w:val="pct15" w:color="auto" w:fill="auto"/>
          </w:tcPr>
          <w:p w:rsidR="00825253" w:rsidRDefault="00825253" w:rsidP="003A3083">
            <w:pPr>
              <w:ind w:left="45"/>
              <w:jc w:val="both"/>
              <w:rPr>
                <w:sz w:val="18"/>
                <w:szCs w:val="18"/>
              </w:rPr>
            </w:pPr>
            <w:r>
              <w:rPr>
                <w:sz w:val="18"/>
                <w:szCs w:val="18"/>
              </w:rPr>
              <w:t xml:space="preserve">13. Desenvolver, testar e validar, até </w:t>
            </w:r>
            <w:r>
              <w:rPr>
                <w:b/>
                <w:bCs/>
                <w:sz w:val="18"/>
                <w:szCs w:val="18"/>
              </w:rPr>
              <w:t xml:space="preserve">(dezembro de) </w:t>
            </w:r>
            <w:r>
              <w:rPr>
                <w:sz w:val="18"/>
                <w:szCs w:val="18"/>
              </w:rPr>
              <w:t>2007, um programa para simulação computacional do sistema arterial humano (uni e tridimensional) capaz de proporcionar, com suficiente grau de precisão, informações sobre a dinâmica do sistema cardiovascular. Em particular, velocidade de propagação e perfis das velocidades do fluxo sanguíneo, pressão, tensões nas paredes dos vasos, zonas de recirculação, tempos de permanência dos elementos em suspensão; permitindo ainda a modelagem da absorção, difusão e cinética do transporte bioquímico nos tecidos da parede arterial.</w:t>
            </w:r>
          </w:p>
          <w:p w:rsidR="00825253" w:rsidRPr="00CD3E7B" w:rsidRDefault="00825253" w:rsidP="003A3083">
            <w:pPr>
              <w:ind w:left="45"/>
              <w:jc w:val="both"/>
              <w:rPr>
                <w:b/>
                <w:bCs/>
                <w:snapToGrid w:val="0"/>
                <w:sz w:val="18"/>
                <w:szCs w:val="18"/>
                <w:lang w:val="es-ES_tradnl"/>
              </w:rPr>
            </w:pPr>
            <w:r>
              <w:rPr>
                <w:b/>
                <w:bCs/>
                <w:sz w:val="18"/>
                <w:szCs w:val="18"/>
              </w:rPr>
              <w:t>(2008) MC</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jc w:val="center"/>
              <w:rPr>
                <w:color w:val="000000"/>
                <w:sz w:val="16"/>
                <w:szCs w:val="16"/>
              </w:rPr>
            </w:pPr>
            <w:proofErr w:type="gramStart"/>
            <w:r>
              <w:rPr>
                <w:color w:val="000000"/>
                <w:sz w:val="16"/>
                <w:szCs w:val="16"/>
              </w:rPr>
              <w:t>0</w:t>
            </w:r>
            <w:proofErr w:type="gramEnd"/>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383195"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242A17"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jc w:val="both"/>
              <w:rPr>
                <w:b/>
                <w:bCs/>
                <w:snapToGrid w:val="0"/>
                <w:color w:val="000000"/>
                <w:sz w:val="18"/>
                <w:szCs w:val="18"/>
                <w:lang w:val="es-ES_tradnl"/>
              </w:rPr>
            </w:pPr>
            <w:r>
              <w:rPr>
                <w:b/>
                <w:bCs/>
                <w:snapToGrid w:val="0"/>
                <w:color w:val="000000"/>
                <w:sz w:val="18"/>
                <w:szCs w:val="18"/>
                <w:lang w:val="es-ES_tradnl"/>
              </w:rPr>
              <w:t>PE1-LA1-Prog1.1 e 1.2; LA3-Prog3.1 , 3.3 e 3.4</w:t>
            </w:r>
          </w:p>
          <w:p w:rsidR="00825253" w:rsidRDefault="00825253" w:rsidP="003A3083">
            <w:pPr>
              <w:jc w:val="both"/>
              <w:rPr>
                <w:b/>
                <w:bCs/>
                <w:snapToGrid w:val="0"/>
                <w:color w:val="000000"/>
                <w:sz w:val="18"/>
                <w:szCs w:val="18"/>
                <w:lang w:val="es-ES_tradnl"/>
              </w:rPr>
            </w:pPr>
            <w:r>
              <w:rPr>
                <w:b/>
                <w:bCs/>
                <w:snapToGrid w:val="0"/>
                <w:color w:val="000000"/>
                <w:sz w:val="18"/>
                <w:szCs w:val="18"/>
                <w:lang w:val="es-ES_tradnl"/>
              </w:rPr>
              <w:t>PE2-LA4</w:t>
            </w:r>
          </w:p>
          <w:p w:rsidR="00825253" w:rsidRPr="003969E3" w:rsidRDefault="00825253" w:rsidP="003A3083">
            <w:pPr>
              <w:jc w:val="both"/>
              <w:rPr>
                <w:b/>
                <w:bCs/>
                <w:snapToGrid w:val="0"/>
                <w:sz w:val="18"/>
                <w:szCs w:val="18"/>
                <w:lang w:val="es-ES"/>
              </w:rPr>
            </w:pPr>
            <w:r>
              <w:rPr>
                <w:b/>
                <w:bCs/>
                <w:snapToGrid w:val="0"/>
                <w:color w:val="000000"/>
                <w:sz w:val="18"/>
                <w:szCs w:val="18"/>
                <w:lang w:val="es-ES_tradnl"/>
              </w:rPr>
              <w:t>PEIII-LA7-Prog 7.1; LA 8-Prog8.3; LA9-Prog9.1 e 9.2</w:t>
            </w:r>
          </w:p>
        </w:tc>
        <w:tc>
          <w:tcPr>
            <w:tcW w:w="3383" w:type="dxa"/>
            <w:tcBorders>
              <w:top w:val="single" w:sz="6" w:space="0" w:color="auto"/>
              <w:left w:val="single" w:sz="6" w:space="0" w:color="auto"/>
              <w:bottom w:val="single" w:sz="6" w:space="0" w:color="auto"/>
              <w:right w:val="single" w:sz="6" w:space="0" w:color="auto"/>
            </w:tcBorders>
            <w:shd w:val="clear" w:color="auto" w:fill="FFFFFF"/>
          </w:tcPr>
          <w:p w:rsidR="00825253" w:rsidRPr="000C2948" w:rsidRDefault="00825253" w:rsidP="003A3083">
            <w:pPr>
              <w:rPr>
                <w:color w:val="000000"/>
                <w:sz w:val="16"/>
                <w:szCs w:val="16"/>
                <w:lang w:val="es-AR"/>
              </w:rPr>
            </w:pPr>
          </w:p>
        </w:tc>
        <w:tc>
          <w:tcPr>
            <w:tcW w:w="0" w:type="auto"/>
            <w:tcBorders>
              <w:top w:val="single" w:sz="6" w:space="0" w:color="auto"/>
              <w:left w:val="single" w:sz="6" w:space="0" w:color="auto"/>
              <w:bottom w:val="single" w:sz="6" w:space="0" w:color="auto"/>
              <w:right w:val="single" w:sz="6" w:space="0" w:color="auto"/>
            </w:tcBorders>
            <w:shd w:val="pct15" w:color="auto" w:fill="auto"/>
          </w:tcPr>
          <w:p w:rsidR="00825253" w:rsidRDefault="00825253" w:rsidP="003A3083">
            <w:pPr>
              <w:ind w:left="45"/>
              <w:jc w:val="both"/>
              <w:rPr>
                <w:color w:val="000000"/>
                <w:sz w:val="18"/>
                <w:szCs w:val="18"/>
              </w:rPr>
            </w:pPr>
            <w:r>
              <w:rPr>
                <w:color w:val="000000"/>
                <w:sz w:val="18"/>
                <w:szCs w:val="18"/>
              </w:rPr>
              <w:t xml:space="preserve">14. </w:t>
            </w:r>
            <w:r w:rsidRPr="00BE4097">
              <w:rPr>
                <w:color w:val="000000"/>
                <w:sz w:val="18"/>
                <w:szCs w:val="18"/>
              </w:rPr>
              <w:t>Desenvo</w:t>
            </w:r>
            <w:r>
              <w:rPr>
                <w:color w:val="000000"/>
                <w:sz w:val="18"/>
                <w:szCs w:val="18"/>
              </w:rPr>
              <w:t>lver, testar e validar, até 2009</w:t>
            </w:r>
            <w:r w:rsidRPr="00BE4097">
              <w:rPr>
                <w:color w:val="000000"/>
                <w:sz w:val="18"/>
                <w:szCs w:val="18"/>
              </w:rPr>
              <w:t>, (a)</w:t>
            </w:r>
            <w:r>
              <w:rPr>
                <w:color w:val="000000"/>
                <w:sz w:val="18"/>
                <w:szCs w:val="18"/>
              </w:rPr>
              <w:t xml:space="preserve"> </w:t>
            </w:r>
            <w:r w:rsidRPr="00BE4097">
              <w:rPr>
                <w:color w:val="000000"/>
                <w:sz w:val="18"/>
                <w:szCs w:val="18"/>
              </w:rPr>
              <w:t>um programa para auxiliar a escolha da melhor técnica cirúrgica (planejamento cirúrgico) com ênfase em anastomoses vasculares, implantes e transplantes; (b)</w:t>
            </w:r>
            <w:r>
              <w:rPr>
                <w:color w:val="000000"/>
                <w:sz w:val="18"/>
                <w:szCs w:val="18"/>
              </w:rPr>
              <w:t xml:space="preserve"> </w:t>
            </w:r>
            <w:r w:rsidRPr="00BE4097">
              <w:rPr>
                <w:color w:val="000000"/>
                <w:sz w:val="18"/>
                <w:szCs w:val="18"/>
              </w:rPr>
              <w:t>um modelo computacional que permita detectar precocemente lesões suspeitas de câncer; (c)</w:t>
            </w:r>
            <w:r>
              <w:rPr>
                <w:color w:val="000000"/>
                <w:sz w:val="18"/>
                <w:szCs w:val="18"/>
              </w:rPr>
              <w:t xml:space="preserve"> </w:t>
            </w:r>
            <w:r w:rsidRPr="00BE4097">
              <w:rPr>
                <w:color w:val="000000"/>
                <w:sz w:val="18"/>
                <w:szCs w:val="18"/>
              </w:rPr>
              <w:t>uma base de dados e desenvolver um programa computacional par</w:t>
            </w:r>
            <w:r>
              <w:rPr>
                <w:color w:val="000000"/>
                <w:sz w:val="18"/>
                <w:szCs w:val="18"/>
              </w:rPr>
              <w:t>a a caracterização da hemofilia; (d) renovar o acordo de fomento ao projeto de caracterização molecular de pacientes com hemofilia para o período 2008-2010.</w:t>
            </w:r>
          </w:p>
          <w:p w:rsidR="00825253" w:rsidRDefault="00825253" w:rsidP="003A3083">
            <w:pPr>
              <w:ind w:left="45"/>
              <w:jc w:val="both"/>
              <w:rPr>
                <w:b/>
                <w:bCs/>
                <w:color w:val="000000"/>
                <w:sz w:val="18"/>
                <w:szCs w:val="18"/>
              </w:rPr>
            </w:pPr>
            <w:r>
              <w:rPr>
                <w:b/>
                <w:bCs/>
                <w:color w:val="000000"/>
                <w:sz w:val="18"/>
                <w:szCs w:val="18"/>
              </w:rPr>
              <w:t>(2007) MAI n22</w:t>
            </w:r>
          </w:p>
          <w:p w:rsidR="00825253" w:rsidRDefault="00825253" w:rsidP="003A3083">
            <w:pPr>
              <w:ind w:left="45"/>
              <w:jc w:val="both"/>
              <w:rPr>
                <w:b/>
                <w:bCs/>
                <w:color w:val="000000"/>
                <w:sz w:val="18"/>
                <w:szCs w:val="18"/>
              </w:rPr>
            </w:pPr>
            <w:r>
              <w:rPr>
                <w:b/>
                <w:bCs/>
                <w:color w:val="000000"/>
                <w:sz w:val="18"/>
                <w:szCs w:val="18"/>
              </w:rPr>
              <w:t>(2009) MAI 17b (agora n14d)</w:t>
            </w:r>
          </w:p>
          <w:p w:rsidR="00825253" w:rsidRDefault="00825253" w:rsidP="003A3083">
            <w:pPr>
              <w:ind w:left="45"/>
              <w:jc w:val="both"/>
              <w:rPr>
                <w:b/>
                <w:bCs/>
                <w:color w:val="000000"/>
                <w:sz w:val="18"/>
                <w:szCs w:val="18"/>
              </w:rPr>
            </w:pPr>
            <w:r>
              <w:rPr>
                <w:b/>
                <w:bCs/>
                <w:color w:val="000000"/>
                <w:sz w:val="18"/>
                <w:szCs w:val="18"/>
              </w:rPr>
              <w:t>(2009) MC – itens a, b</w:t>
            </w:r>
          </w:p>
          <w:p w:rsidR="00825253" w:rsidRPr="00303A8F" w:rsidRDefault="00825253" w:rsidP="003A3083">
            <w:pPr>
              <w:ind w:left="45"/>
              <w:jc w:val="both"/>
              <w:rPr>
                <w:b/>
                <w:bCs/>
                <w:snapToGrid w:val="0"/>
                <w:color w:val="000000"/>
                <w:sz w:val="18"/>
                <w:szCs w:val="18"/>
              </w:rPr>
            </w:pPr>
            <w:r>
              <w:rPr>
                <w:b/>
                <w:bCs/>
                <w:color w:val="000000"/>
                <w:sz w:val="18"/>
                <w:szCs w:val="18"/>
              </w:rPr>
              <w:t>(2010) MC – itens c, d</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roofErr w:type="gramStart"/>
            <w:r>
              <w:rPr>
                <w:color w:val="000000"/>
                <w:sz w:val="16"/>
                <w:szCs w:val="16"/>
              </w:rPr>
              <w:t>2</w:t>
            </w:r>
            <w:proofErr w:type="gramEnd"/>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242A17"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383195"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242A17"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383195"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jc w:val="both"/>
              <w:rPr>
                <w:b/>
                <w:bCs/>
                <w:snapToGrid w:val="0"/>
                <w:color w:val="000000"/>
                <w:sz w:val="18"/>
                <w:szCs w:val="18"/>
                <w:lang w:val="es-ES_tradnl"/>
              </w:rPr>
            </w:pPr>
            <w:r>
              <w:rPr>
                <w:b/>
                <w:bCs/>
                <w:snapToGrid w:val="0"/>
                <w:color w:val="000000"/>
                <w:sz w:val="18"/>
                <w:szCs w:val="18"/>
                <w:lang w:val="es-ES_tradnl"/>
              </w:rPr>
              <w:t>PE1-LA1-Prog1.1 e 1.2; LA3-Prog3.1 , 3.3 e 3.4</w:t>
            </w:r>
          </w:p>
          <w:p w:rsidR="00825253" w:rsidRDefault="00825253" w:rsidP="003A3083">
            <w:pPr>
              <w:jc w:val="both"/>
              <w:rPr>
                <w:b/>
                <w:bCs/>
                <w:snapToGrid w:val="0"/>
                <w:color w:val="000000"/>
                <w:sz w:val="18"/>
                <w:szCs w:val="18"/>
                <w:lang w:val="es-ES_tradnl"/>
              </w:rPr>
            </w:pPr>
            <w:r>
              <w:rPr>
                <w:b/>
                <w:bCs/>
                <w:snapToGrid w:val="0"/>
                <w:color w:val="000000"/>
                <w:sz w:val="18"/>
                <w:szCs w:val="18"/>
                <w:lang w:val="es-ES_tradnl"/>
              </w:rPr>
              <w:t>PE2-LA4</w:t>
            </w:r>
          </w:p>
          <w:p w:rsidR="00825253" w:rsidRPr="003969E3" w:rsidRDefault="00825253" w:rsidP="003A3083">
            <w:pPr>
              <w:jc w:val="both"/>
              <w:rPr>
                <w:b/>
                <w:bCs/>
                <w:snapToGrid w:val="0"/>
                <w:sz w:val="18"/>
                <w:szCs w:val="18"/>
                <w:lang w:val="es-ES"/>
              </w:rPr>
            </w:pPr>
            <w:r>
              <w:rPr>
                <w:b/>
                <w:bCs/>
                <w:snapToGrid w:val="0"/>
                <w:color w:val="000000"/>
                <w:sz w:val="18"/>
                <w:szCs w:val="18"/>
                <w:lang w:val="es-ES_tradnl"/>
              </w:rPr>
              <w:t>PEIII-LA7-Prog 7.1; LA 8-Prog8.3; LA9-Prog9.1 e 9.2</w:t>
            </w:r>
          </w:p>
        </w:tc>
        <w:tc>
          <w:tcPr>
            <w:tcW w:w="3383" w:type="dxa"/>
            <w:tcBorders>
              <w:top w:val="single" w:sz="6" w:space="0" w:color="auto"/>
              <w:left w:val="single" w:sz="6" w:space="0" w:color="auto"/>
              <w:bottom w:val="single" w:sz="6" w:space="0" w:color="auto"/>
              <w:right w:val="single" w:sz="6" w:space="0" w:color="auto"/>
            </w:tcBorders>
          </w:tcPr>
          <w:p w:rsidR="00825253" w:rsidRPr="000C2948" w:rsidRDefault="00825253" w:rsidP="003A3083">
            <w:pPr>
              <w:rPr>
                <w:color w:val="000000"/>
                <w:sz w:val="16"/>
                <w:szCs w:val="16"/>
                <w:lang w:val="es-AR"/>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ind w:left="45"/>
              <w:jc w:val="both"/>
              <w:rPr>
                <w:snapToGrid w:val="0"/>
                <w:color w:val="000000"/>
                <w:sz w:val="18"/>
                <w:szCs w:val="18"/>
              </w:rPr>
            </w:pPr>
            <w:r>
              <w:rPr>
                <w:color w:val="000000"/>
                <w:sz w:val="18"/>
                <w:szCs w:val="18"/>
              </w:rPr>
              <w:t>15</w:t>
            </w:r>
            <w:r w:rsidRPr="00BE4097">
              <w:rPr>
                <w:color w:val="000000"/>
                <w:sz w:val="18"/>
                <w:szCs w:val="18"/>
              </w:rPr>
              <w:t xml:space="preserve">. Integrar, </w:t>
            </w:r>
            <w:r>
              <w:rPr>
                <w:color w:val="000000"/>
                <w:sz w:val="18"/>
                <w:szCs w:val="18"/>
              </w:rPr>
              <w:t>até 2010</w:t>
            </w:r>
            <w:r w:rsidRPr="00BE4097">
              <w:rPr>
                <w:color w:val="000000"/>
                <w:sz w:val="18"/>
                <w:szCs w:val="18"/>
              </w:rPr>
              <w:t>, (a) técnicas desenvolvidas para hemodinâmica em um sistema de telemedicina, que permita o acompanhamento de processos de modelagem, simulação e/ou planejamento cirúrgico por equipes da Faculdade de Medicina de Petrópolis, do Depa</w:t>
            </w:r>
            <w:r>
              <w:rPr>
                <w:color w:val="000000"/>
                <w:sz w:val="18"/>
                <w:szCs w:val="18"/>
              </w:rPr>
              <w:t>rtamento de Cardiologia da UFRJ</w:t>
            </w:r>
            <w:r w:rsidRPr="00BE4097">
              <w:rPr>
                <w:color w:val="000000"/>
                <w:sz w:val="18"/>
                <w:szCs w:val="18"/>
              </w:rPr>
              <w:t xml:space="preserve"> e de outras unidades de saúde es</w:t>
            </w:r>
            <w:r>
              <w:rPr>
                <w:color w:val="000000"/>
                <w:sz w:val="18"/>
                <w:szCs w:val="18"/>
              </w:rPr>
              <w:t xml:space="preserve">palhadas por todo o Brasil; (b) </w:t>
            </w:r>
            <w:r w:rsidRPr="00BE4097">
              <w:rPr>
                <w:color w:val="000000"/>
                <w:sz w:val="18"/>
                <w:szCs w:val="18"/>
              </w:rPr>
              <w:t xml:space="preserve">especificar e </w:t>
            </w:r>
            <w:proofErr w:type="gramStart"/>
            <w:r w:rsidRPr="00BE4097">
              <w:rPr>
                <w:color w:val="000000"/>
                <w:sz w:val="18"/>
                <w:szCs w:val="18"/>
              </w:rPr>
              <w:t>implementar</w:t>
            </w:r>
            <w:proofErr w:type="gramEnd"/>
            <w:r w:rsidRPr="00BE4097">
              <w:rPr>
                <w:color w:val="000000"/>
                <w:sz w:val="18"/>
                <w:szCs w:val="18"/>
              </w:rPr>
              <w:t xml:space="preserve"> ferramenta baseada em conceitos da Web para armazenamento, recuperação e integração dos dados gerados ou utilizados no processo de modelagem, simulação computacional e planejamento cirúrgico do siste</w:t>
            </w:r>
            <w:r>
              <w:rPr>
                <w:color w:val="000000"/>
                <w:sz w:val="18"/>
                <w:szCs w:val="18"/>
              </w:rPr>
              <w:t>ma cardiovascular humano.</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r w:rsidRPr="00BE4097">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3</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675D91" w:rsidRDefault="00825253" w:rsidP="003A3083">
            <w:pPr>
              <w:jc w:val="center"/>
              <w:rPr>
                <w:b/>
                <w:bCs/>
                <w:color w:val="000000"/>
                <w:sz w:val="16"/>
                <w:szCs w:val="16"/>
              </w:rPr>
            </w:pPr>
            <w:proofErr w:type="gramStart"/>
            <w:r>
              <w:rPr>
                <w:b/>
                <w:bCs/>
                <w:color w:val="000000"/>
                <w:sz w:val="16"/>
                <w:szCs w:val="16"/>
              </w:rPr>
              <w:t>8</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C6602C" w:rsidRDefault="00825253" w:rsidP="003A3083">
            <w:pPr>
              <w:jc w:val="center"/>
              <w:rPr>
                <w:b/>
                <w:bCs/>
                <w:color w:val="000000"/>
                <w:sz w:val="16"/>
                <w:szCs w:val="16"/>
              </w:rPr>
            </w:pPr>
            <w:proofErr w:type="gramStart"/>
            <w:r>
              <w:rPr>
                <w:b/>
                <w:bCs/>
                <w:color w:val="000000"/>
                <w:sz w:val="16"/>
                <w:szCs w:val="16"/>
              </w:rPr>
              <w:t>7</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675D91" w:rsidRDefault="00825253" w:rsidP="003A3083">
            <w:pPr>
              <w:jc w:val="center"/>
              <w:rPr>
                <w:b/>
                <w:bCs/>
                <w:color w:val="000000"/>
                <w:sz w:val="16"/>
                <w:szCs w:val="16"/>
              </w:rPr>
            </w:pPr>
            <w:r>
              <w:rPr>
                <w:b/>
                <w:bCs/>
                <w:color w:val="000000"/>
                <w:sz w:val="16"/>
                <w:szCs w:val="16"/>
              </w:rPr>
              <w:t>15</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C6602C" w:rsidRDefault="00825253" w:rsidP="003A3083">
            <w:pPr>
              <w:jc w:val="center"/>
              <w:rPr>
                <w:b/>
                <w:bCs/>
                <w:color w:val="000000"/>
                <w:sz w:val="16"/>
                <w:szCs w:val="16"/>
              </w:rPr>
            </w:pPr>
            <w:r>
              <w:rPr>
                <w:b/>
                <w:bCs/>
                <w:color w:val="000000"/>
                <w:sz w:val="16"/>
                <w:szCs w:val="16"/>
              </w:rPr>
              <w:t>15</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0C2948">
        <w:tc>
          <w:tcPr>
            <w:tcW w:w="15604" w:type="dxa"/>
            <w:gridSpan w:val="13"/>
            <w:tcBorders>
              <w:top w:val="single" w:sz="6" w:space="0" w:color="auto"/>
              <w:left w:val="single" w:sz="6" w:space="0" w:color="auto"/>
              <w:bottom w:val="single" w:sz="6" w:space="0" w:color="auto"/>
              <w:right w:val="single" w:sz="6" w:space="0" w:color="auto"/>
            </w:tcBorders>
          </w:tcPr>
          <w:p w:rsidR="00825253" w:rsidRPr="00EE7308" w:rsidRDefault="00825253" w:rsidP="003A3083">
            <w:pPr>
              <w:widowControl w:val="0"/>
              <w:autoSpaceDE w:val="0"/>
              <w:autoSpaceDN w:val="0"/>
              <w:adjustRightInd w:val="0"/>
              <w:spacing w:before="120"/>
              <w:ind w:left="45"/>
              <w:rPr>
                <w:i/>
                <w:iCs/>
              </w:rPr>
            </w:pPr>
            <w:r w:rsidRPr="00EE7308">
              <w:rPr>
                <w:i/>
                <w:iCs/>
              </w:rPr>
              <w:t xml:space="preserve">Esta meta (itens </w:t>
            </w:r>
            <w:r w:rsidRPr="00EE7308">
              <w:rPr>
                <w:i/>
                <w:iCs/>
                <w:u w:val="single"/>
              </w:rPr>
              <w:t>a</w:t>
            </w:r>
            <w:r w:rsidRPr="00EE7308">
              <w:rPr>
                <w:i/>
                <w:iCs/>
              </w:rPr>
              <w:t xml:space="preserve"> e </w:t>
            </w:r>
            <w:r w:rsidRPr="00EE7308">
              <w:rPr>
                <w:i/>
                <w:iCs/>
                <w:u w:val="single"/>
              </w:rPr>
              <w:t>b</w:t>
            </w:r>
            <w:r w:rsidRPr="00EE7308">
              <w:rPr>
                <w:i/>
                <w:iCs/>
              </w:rPr>
              <w:t xml:space="preserve">) foi executada dentro do planejado tendo assim realizado o previsto para o ano de 2010. Inclusive o evento 1st Workshop on Scientific Computing in Health Applications (realizado no LNCC de 28-30 de junho de 2010) foi divulgado via WEB para todo o País. Também foi realizado o evento SBAC-PAD 2010 22nd International Sysposium on Computer Arquitecture and High </w:t>
            </w:r>
            <w:proofErr w:type="gramStart"/>
            <w:r w:rsidRPr="00EE7308">
              <w:rPr>
                <w:i/>
                <w:iCs/>
              </w:rPr>
              <w:t>Performance</w:t>
            </w:r>
            <w:proofErr w:type="gramEnd"/>
            <w:r w:rsidRPr="00EE7308">
              <w:rPr>
                <w:i/>
                <w:iCs/>
              </w:rPr>
              <w:t xml:space="preserve"> Computing (27-30 de outubro de 2010, Itaipava, Rio de Janeiro) que, dentre outros, tratou sobre os seguintes temas relacionados com a presente meta: Cloud, Grid, cluster, sistemas peer-to-peer, sistemas distribuídos e paralelos, algoritmos e aplicações.</w:t>
            </w:r>
          </w:p>
          <w:p w:rsidR="00825253" w:rsidRPr="00EE7308" w:rsidRDefault="00825253" w:rsidP="00EE7308">
            <w:pPr>
              <w:widowControl w:val="0"/>
              <w:autoSpaceDE w:val="0"/>
              <w:autoSpaceDN w:val="0"/>
              <w:adjustRightInd w:val="0"/>
              <w:ind w:left="45"/>
              <w:jc w:val="both"/>
              <w:rPr>
                <w:i/>
                <w:iCs/>
              </w:rPr>
            </w:pPr>
            <w:r w:rsidRPr="00EE7308">
              <w:rPr>
                <w:i/>
                <w:iCs/>
              </w:rPr>
              <w:t>Foram implementados em ambiente “Cloud” os seguintes</w:t>
            </w:r>
            <w:r>
              <w:rPr>
                <w:i/>
                <w:iCs/>
              </w:rPr>
              <w:t xml:space="preserve"> programas: </w:t>
            </w:r>
            <w:proofErr w:type="gramStart"/>
            <w:r>
              <w:rPr>
                <w:i/>
                <w:iCs/>
              </w:rPr>
              <w:t>HeMoLab</w:t>
            </w:r>
            <w:proofErr w:type="gramEnd"/>
            <w:r>
              <w:rPr>
                <w:i/>
                <w:iCs/>
              </w:rPr>
              <w:t xml:space="preserve"> e ImageLab.</w:t>
            </w:r>
          </w:p>
          <w:p w:rsidR="00825253" w:rsidRPr="00EE7308" w:rsidRDefault="00825253" w:rsidP="00EE7308">
            <w:pPr>
              <w:widowControl w:val="0"/>
              <w:autoSpaceDE w:val="0"/>
              <w:autoSpaceDN w:val="0"/>
              <w:adjustRightInd w:val="0"/>
              <w:ind w:left="45"/>
              <w:jc w:val="both"/>
              <w:rPr>
                <w:i/>
                <w:iCs/>
              </w:rPr>
            </w:pPr>
            <w:r w:rsidRPr="00EE7308">
              <w:rPr>
                <w:i/>
                <w:iCs/>
              </w:rPr>
              <w:t>Foram apresentados (e publicados)</w:t>
            </w:r>
            <w:r>
              <w:rPr>
                <w:i/>
                <w:iCs/>
              </w:rPr>
              <w:t>,</w:t>
            </w:r>
            <w:r w:rsidRPr="00EE7308">
              <w:rPr>
                <w:i/>
                <w:iCs/>
              </w:rPr>
              <w:t xml:space="preserve"> dentre outros</w:t>
            </w:r>
            <w:r>
              <w:rPr>
                <w:i/>
                <w:iCs/>
              </w:rPr>
              <w:t>,</w:t>
            </w:r>
            <w:r w:rsidRPr="00EE7308">
              <w:rPr>
                <w:i/>
                <w:iCs/>
              </w:rPr>
              <w:t xml:space="preserve"> os seguintes trabalhos:</w:t>
            </w:r>
          </w:p>
          <w:p w:rsidR="00825253" w:rsidRPr="00EE7308" w:rsidRDefault="00825253" w:rsidP="00EE7308">
            <w:pPr>
              <w:widowControl w:val="0"/>
              <w:numPr>
                <w:ilvl w:val="0"/>
                <w:numId w:val="28"/>
              </w:numPr>
              <w:autoSpaceDE w:val="0"/>
              <w:autoSpaceDN w:val="0"/>
              <w:adjustRightInd w:val="0"/>
              <w:jc w:val="both"/>
              <w:rPr>
                <w:i/>
                <w:iCs/>
              </w:rPr>
            </w:pPr>
            <w:r w:rsidRPr="00EE7308">
              <w:rPr>
                <w:i/>
                <w:iCs/>
              </w:rPr>
              <w:t>Costa, R. G., Ziemer, P. G. P., Blanco, P. J</w:t>
            </w:r>
            <w:proofErr w:type="gramStart"/>
            <w:r w:rsidRPr="00EE7308">
              <w:rPr>
                <w:i/>
                <w:iCs/>
              </w:rPr>
              <w:t>.,</w:t>
            </w:r>
            <w:proofErr w:type="gramEnd"/>
            <w:r w:rsidRPr="00EE7308">
              <w:rPr>
                <w:i/>
                <w:iCs/>
              </w:rPr>
              <w:t xml:space="preserve"> Schulze, B.R., Feijóo, R. A.; 'Porting a Hemodynamics Simulator for a Grid Computing Environment'; VIII Workshop em Clouds, Grids e Aplicações (WCGA2010); Gramado - RS; 28/05/2010; Publicação: Anais do VIII Workshop em Clouds, Grids e Aplicações (WCGA2010); Vol: 59-70.</w:t>
            </w:r>
          </w:p>
          <w:p w:rsidR="00825253" w:rsidRPr="00EE7308" w:rsidRDefault="00825253" w:rsidP="00EE7308">
            <w:pPr>
              <w:widowControl w:val="0"/>
              <w:numPr>
                <w:ilvl w:val="0"/>
                <w:numId w:val="28"/>
              </w:numPr>
              <w:autoSpaceDE w:val="0"/>
              <w:autoSpaceDN w:val="0"/>
              <w:adjustRightInd w:val="0"/>
              <w:jc w:val="both"/>
              <w:rPr>
                <w:i/>
                <w:iCs/>
              </w:rPr>
            </w:pPr>
            <w:r w:rsidRPr="00EE7308">
              <w:rPr>
                <w:i/>
                <w:iCs/>
              </w:rPr>
              <w:t xml:space="preserve">Albuquerque, L. L., Malfatti, S. M., de Oliveira, J. C., Salles, R. M.; 'Uma Camada de Comunicação sem Servidor para Ambientes Virtuais Colaborativos'; SVR2010; Natal, RN, Brasil; 24/05/2010; 27/05/2010; Publicação: Symposium on Virtual and Augmented Reality (SVR); Vol: </w:t>
            </w:r>
            <w:proofErr w:type="gramStart"/>
            <w:r w:rsidRPr="00EE7308">
              <w:rPr>
                <w:i/>
                <w:iCs/>
              </w:rPr>
              <w:t>1</w:t>
            </w:r>
            <w:proofErr w:type="gramEnd"/>
            <w:r w:rsidRPr="00EE7308">
              <w:rPr>
                <w:i/>
                <w:iCs/>
              </w:rPr>
              <w:t>; Pág: 1-4</w:t>
            </w:r>
          </w:p>
          <w:p w:rsidR="00825253" w:rsidRPr="00EE7308" w:rsidRDefault="00825253" w:rsidP="00EE7308">
            <w:pPr>
              <w:widowControl w:val="0"/>
              <w:numPr>
                <w:ilvl w:val="0"/>
                <w:numId w:val="28"/>
              </w:numPr>
              <w:autoSpaceDE w:val="0"/>
              <w:autoSpaceDN w:val="0"/>
              <w:adjustRightInd w:val="0"/>
              <w:jc w:val="both"/>
              <w:rPr>
                <w:i/>
                <w:iCs/>
              </w:rPr>
            </w:pPr>
            <w:r w:rsidRPr="00EE7308">
              <w:rPr>
                <w:i/>
                <w:iCs/>
              </w:rPr>
              <w:t>Blanco, P. J</w:t>
            </w:r>
            <w:proofErr w:type="gramStart"/>
            <w:r w:rsidRPr="00EE7308">
              <w:rPr>
                <w:i/>
                <w:iCs/>
              </w:rPr>
              <w:t>.,</w:t>
            </w:r>
            <w:proofErr w:type="gramEnd"/>
            <w:r w:rsidRPr="00EE7308">
              <w:rPr>
                <w:i/>
                <w:iCs/>
              </w:rPr>
              <w:t xml:space="preserve"> Feijóo, R. A.; 'A 3D-1D-0D computational model for the entire cardiovascular system'; Publicação: MECOM-CILAMCE 2010, Buenos Aires, Nov.</w:t>
            </w:r>
          </w:p>
          <w:p w:rsidR="00825253" w:rsidRPr="00EE7308" w:rsidRDefault="00825253" w:rsidP="00EE7308">
            <w:pPr>
              <w:widowControl w:val="0"/>
              <w:numPr>
                <w:ilvl w:val="0"/>
                <w:numId w:val="28"/>
              </w:numPr>
              <w:autoSpaceDE w:val="0"/>
              <w:autoSpaceDN w:val="0"/>
              <w:adjustRightInd w:val="0"/>
              <w:jc w:val="both"/>
              <w:rPr>
                <w:i/>
                <w:iCs/>
                <w:lang w:val="en-US"/>
              </w:rPr>
            </w:pPr>
            <w:r w:rsidRPr="00EE7308">
              <w:rPr>
                <w:i/>
                <w:iCs/>
                <w:lang w:val="en-US"/>
              </w:rPr>
              <w:t>Blanco, P. J., Urquiza, S. A., Feijóo, R. A.; 'Assessing the influence of heart rate in local hemodynamics through coupled 3D-1D-0D models'; International Journal for Numerical Methods in Biomedical Engineering; Vol: 26; Pág: 890-903; 2010</w:t>
            </w:r>
          </w:p>
          <w:p w:rsidR="00825253" w:rsidRPr="00EE7308" w:rsidRDefault="00825253" w:rsidP="00EE7308">
            <w:pPr>
              <w:widowControl w:val="0"/>
              <w:numPr>
                <w:ilvl w:val="0"/>
                <w:numId w:val="28"/>
              </w:numPr>
              <w:autoSpaceDE w:val="0"/>
              <w:autoSpaceDN w:val="0"/>
              <w:adjustRightInd w:val="0"/>
              <w:jc w:val="both"/>
              <w:rPr>
                <w:i/>
                <w:iCs/>
                <w:lang w:val="en-US"/>
              </w:rPr>
            </w:pPr>
            <w:r w:rsidRPr="00EE7308">
              <w:rPr>
                <w:i/>
                <w:iCs/>
                <w:lang w:val="en-US"/>
              </w:rPr>
              <w:t>Leiva, J. S., Blanco, P. J., Buscaglia, G. ; 'Iterative strong coupling of dimensionally-heterogeneous models'; International Journal for Numerical Methods in Engineering; Vol: 81; No: 12; Pág: 1558-1580; 2010</w:t>
            </w:r>
          </w:p>
          <w:p w:rsidR="00825253" w:rsidRPr="00EE7308" w:rsidRDefault="00825253" w:rsidP="00EE7308">
            <w:pPr>
              <w:widowControl w:val="0"/>
              <w:numPr>
                <w:ilvl w:val="0"/>
                <w:numId w:val="28"/>
              </w:numPr>
              <w:autoSpaceDE w:val="0"/>
              <w:autoSpaceDN w:val="0"/>
              <w:adjustRightInd w:val="0"/>
              <w:jc w:val="both"/>
              <w:rPr>
                <w:i/>
                <w:iCs/>
                <w:lang w:val="en-US"/>
              </w:rPr>
            </w:pPr>
            <w:r w:rsidRPr="00EE7308">
              <w:rPr>
                <w:i/>
                <w:iCs/>
                <w:lang w:val="en-US"/>
              </w:rPr>
              <w:t>Martins, F. S., Andrade, R., dos Santos, A. L., Schulze, B.R., Souza, J. N.; 'Detecting Misbehaving Units on Computational Grids'; Concurrency and Computation: Practice and Experience; Vol: 22; No: 3; Pág: 329-342; 2010.</w:t>
            </w:r>
          </w:p>
          <w:p w:rsidR="00825253" w:rsidRPr="00EE7308" w:rsidRDefault="00825253" w:rsidP="00EE7308">
            <w:pPr>
              <w:widowControl w:val="0"/>
              <w:numPr>
                <w:ilvl w:val="0"/>
                <w:numId w:val="28"/>
              </w:numPr>
              <w:autoSpaceDE w:val="0"/>
              <w:autoSpaceDN w:val="0"/>
              <w:adjustRightInd w:val="0"/>
              <w:jc w:val="both"/>
              <w:rPr>
                <w:i/>
                <w:iCs/>
                <w:lang w:val="en-US"/>
              </w:rPr>
            </w:pPr>
            <w:r w:rsidRPr="00EE7308">
              <w:rPr>
                <w:i/>
                <w:iCs/>
                <w:lang w:val="en-US"/>
              </w:rPr>
              <w:t>Mury, A. R., Gomes, A. T. A., Schulze, B.R.; 'Task Distribution Models in Grids: Towards a Profile-Based Approach'; Concurrency and Computation: Practice and Experience; Vol: 22; No: 3; Pág: 358-374; 2010</w:t>
            </w:r>
          </w:p>
          <w:p w:rsidR="00825253" w:rsidRPr="00EE7308" w:rsidRDefault="00825253" w:rsidP="00EE7308">
            <w:pPr>
              <w:widowControl w:val="0"/>
              <w:numPr>
                <w:ilvl w:val="0"/>
                <w:numId w:val="28"/>
              </w:numPr>
              <w:autoSpaceDE w:val="0"/>
              <w:autoSpaceDN w:val="0"/>
              <w:adjustRightInd w:val="0"/>
              <w:jc w:val="both"/>
              <w:rPr>
                <w:i/>
                <w:iCs/>
                <w:lang w:val="en-US"/>
              </w:rPr>
            </w:pPr>
            <w:r w:rsidRPr="00EE7308">
              <w:rPr>
                <w:i/>
                <w:iCs/>
                <w:lang w:val="en-US"/>
              </w:rPr>
              <w:t>Schulze, B.R., Fox, G.; 'Advanced Scheduling Strategies and Grid Programming Environments'; Concurrency and Computation: Practice and Experience; Vol: 22; No: 3; Pág: 233-240; 2010</w:t>
            </w:r>
          </w:p>
          <w:p w:rsidR="00825253" w:rsidRPr="00EE7308" w:rsidRDefault="00825253" w:rsidP="00EE7308">
            <w:pPr>
              <w:widowControl w:val="0"/>
              <w:numPr>
                <w:ilvl w:val="0"/>
                <w:numId w:val="28"/>
              </w:numPr>
              <w:autoSpaceDE w:val="0"/>
              <w:autoSpaceDN w:val="0"/>
              <w:adjustRightInd w:val="0"/>
              <w:spacing w:after="120"/>
              <w:ind w:left="402" w:hanging="357"/>
              <w:jc w:val="both"/>
              <w:rPr>
                <w:i/>
                <w:iCs/>
                <w:lang w:val="en-US"/>
              </w:rPr>
            </w:pPr>
            <w:r w:rsidRPr="00EE7308">
              <w:rPr>
                <w:i/>
                <w:iCs/>
                <w:lang w:val="en-US"/>
              </w:rPr>
              <w:t>Thomaz, C. E., Giraldi, G. A. ; 'A new ranking method for principal components analysis and its application to face image analysis'; Image and Vision Computing; Vol: 28; No: 6; Pág: 902-913; 2010</w:t>
            </w: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jc w:val="both"/>
              <w:rPr>
                <w:b/>
                <w:bCs/>
                <w:snapToGrid w:val="0"/>
                <w:color w:val="000000"/>
                <w:sz w:val="18"/>
                <w:szCs w:val="18"/>
                <w:lang w:val="es-ES_tradnl"/>
              </w:rPr>
            </w:pPr>
            <w:r>
              <w:rPr>
                <w:b/>
                <w:bCs/>
                <w:snapToGrid w:val="0"/>
                <w:color w:val="000000"/>
                <w:sz w:val="18"/>
                <w:szCs w:val="18"/>
                <w:lang w:val="es-ES_tradnl"/>
              </w:rPr>
              <w:t>PE1-LA1-Prog1.1 e 1.2; LA3-Prog3.1 , 3.3 e 3.4</w:t>
            </w:r>
          </w:p>
          <w:p w:rsidR="00825253" w:rsidRDefault="00825253" w:rsidP="003A3083">
            <w:pPr>
              <w:jc w:val="both"/>
              <w:rPr>
                <w:b/>
                <w:bCs/>
                <w:snapToGrid w:val="0"/>
                <w:color w:val="000000"/>
                <w:sz w:val="18"/>
                <w:szCs w:val="18"/>
                <w:lang w:val="es-ES_tradnl"/>
              </w:rPr>
            </w:pPr>
            <w:r>
              <w:rPr>
                <w:b/>
                <w:bCs/>
                <w:snapToGrid w:val="0"/>
                <w:color w:val="000000"/>
                <w:sz w:val="18"/>
                <w:szCs w:val="18"/>
                <w:lang w:val="es-ES_tradnl"/>
              </w:rPr>
              <w:t>PE2-LA4</w:t>
            </w:r>
          </w:p>
          <w:p w:rsidR="00825253" w:rsidRPr="003969E3" w:rsidRDefault="00825253" w:rsidP="003A3083">
            <w:pPr>
              <w:jc w:val="both"/>
              <w:rPr>
                <w:b/>
                <w:bCs/>
                <w:snapToGrid w:val="0"/>
                <w:sz w:val="18"/>
                <w:szCs w:val="18"/>
                <w:lang w:val="es-ES"/>
              </w:rPr>
            </w:pPr>
            <w:r>
              <w:rPr>
                <w:b/>
                <w:bCs/>
                <w:snapToGrid w:val="0"/>
                <w:color w:val="000000"/>
                <w:sz w:val="18"/>
                <w:szCs w:val="18"/>
                <w:lang w:val="es-ES_tradnl"/>
              </w:rPr>
              <w:t>PEIII-LA7-Prog 7.1; LA 8-Prog8.3;LA9-Prog9.1 e 9.2</w:t>
            </w:r>
          </w:p>
        </w:tc>
        <w:tc>
          <w:tcPr>
            <w:tcW w:w="3383" w:type="dxa"/>
            <w:tcBorders>
              <w:top w:val="single" w:sz="6" w:space="0" w:color="auto"/>
              <w:left w:val="single" w:sz="6" w:space="0" w:color="auto"/>
              <w:bottom w:val="single" w:sz="6" w:space="0" w:color="auto"/>
              <w:right w:val="single" w:sz="6" w:space="0" w:color="auto"/>
            </w:tcBorders>
          </w:tcPr>
          <w:p w:rsidR="00825253" w:rsidRPr="000C2948" w:rsidRDefault="00825253" w:rsidP="003A3083">
            <w:pPr>
              <w:rPr>
                <w:color w:val="000000"/>
                <w:sz w:val="16"/>
                <w:szCs w:val="16"/>
                <w:lang w:val="es-AR"/>
              </w:rPr>
            </w:pPr>
          </w:p>
        </w:tc>
        <w:tc>
          <w:tcPr>
            <w:tcW w:w="0" w:type="auto"/>
            <w:tcBorders>
              <w:top w:val="single" w:sz="6" w:space="0" w:color="auto"/>
              <w:left w:val="single" w:sz="6" w:space="0" w:color="auto"/>
              <w:bottom w:val="single" w:sz="6" w:space="0" w:color="auto"/>
              <w:right w:val="single" w:sz="6" w:space="0" w:color="auto"/>
            </w:tcBorders>
          </w:tcPr>
          <w:p w:rsidR="00825253" w:rsidRDefault="00825253" w:rsidP="003A3083">
            <w:pPr>
              <w:jc w:val="both"/>
              <w:rPr>
                <w:color w:val="000000"/>
                <w:sz w:val="18"/>
                <w:szCs w:val="18"/>
              </w:rPr>
            </w:pPr>
            <w:r>
              <w:rPr>
                <w:color w:val="000000"/>
                <w:sz w:val="18"/>
                <w:szCs w:val="18"/>
              </w:rPr>
              <w:t>16. Desenvolver, até 2010, (a) duas ferramentas computacionais que atendam a reconstrução de modelos 3D de próteses craniofaciais humanas, transferindo-as a empresas interessadas e também aos parceiros do projeto em curso (CTI/MCT, Laboratório de Materiais da USP de São Carlos, além do Hospital Santa Tereza de Petrópolis); (b) sistema computacional de apoio à assistência emergencial de vítimas de infarto agudo do miocárdio com base em teleconsulta e telemonitoração através de comunicação móvel.</w:t>
            </w:r>
          </w:p>
          <w:p w:rsidR="00825253" w:rsidRPr="00AE6D11" w:rsidRDefault="00825253" w:rsidP="003A3083">
            <w:pPr>
              <w:jc w:val="both"/>
              <w:rPr>
                <w:b/>
                <w:bCs/>
                <w:color w:val="000000"/>
                <w:sz w:val="18"/>
                <w:szCs w:val="18"/>
              </w:rPr>
            </w:pPr>
            <w:r>
              <w:rPr>
                <w:b/>
                <w:bCs/>
                <w:color w:val="000000"/>
                <w:sz w:val="18"/>
                <w:szCs w:val="18"/>
              </w:rPr>
              <w:t>(2010) MC – item b</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Pr>
                <w:color w:val="000000"/>
                <w:sz w:val="16"/>
                <w:szCs w:val="16"/>
              </w:rPr>
              <w:t>2</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FA7946" w:rsidRDefault="00825253" w:rsidP="003A3083">
            <w:pPr>
              <w:ind w:left="720"/>
              <w:rPr>
                <w:b/>
                <w:bCs/>
                <w:color w:val="000000"/>
                <w:sz w:val="16"/>
                <w:szCs w:val="16"/>
              </w:rPr>
            </w:pPr>
            <w:r>
              <w:rPr>
                <w:b/>
                <w:bCs/>
                <w:color w:val="000000"/>
                <w:sz w:val="16"/>
                <w:szCs w:val="16"/>
              </w:rPr>
              <w:t>(a) 20</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2639BD" w:rsidRDefault="00825253" w:rsidP="003A3083">
            <w:pPr>
              <w:jc w:val="center"/>
              <w:rPr>
                <w:b/>
                <w:bCs/>
                <w:color w:val="000000"/>
                <w:sz w:val="16"/>
                <w:szCs w:val="16"/>
              </w:rPr>
            </w:pPr>
            <w:r>
              <w:rPr>
                <w:b/>
                <w:bCs/>
                <w:color w:val="000000"/>
                <w:sz w:val="16"/>
                <w:szCs w:val="16"/>
              </w:rPr>
              <w:t xml:space="preserve">(a) </w:t>
            </w:r>
            <w:proofErr w:type="gramStart"/>
            <w:r>
              <w:rPr>
                <w:b/>
                <w:bCs/>
                <w:color w:val="000000"/>
                <w:sz w:val="16"/>
                <w:szCs w:val="16"/>
              </w:rPr>
              <w:t>5</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FA7946" w:rsidRDefault="00825253" w:rsidP="003A3083">
            <w:pPr>
              <w:jc w:val="center"/>
              <w:rPr>
                <w:b/>
                <w:bCs/>
                <w:color w:val="000000"/>
                <w:sz w:val="16"/>
                <w:szCs w:val="16"/>
              </w:rPr>
            </w:pPr>
            <w:r>
              <w:rPr>
                <w:b/>
                <w:bCs/>
                <w:color w:val="000000"/>
                <w:sz w:val="16"/>
                <w:szCs w:val="16"/>
              </w:rPr>
              <w:t>3</w:t>
            </w:r>
            <w:r w:rsidRPr="00FA7946">
              <w:rPr>
                <w:b/>
                <w:bCs/>
                <w:color w:val="000000"/>
                <w:sz w:val="16"/>
                <w:szCs w:val="16"/>
              </w:rPr>
              <w:t>0</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2639BD" w:rsidRDefault="00825253" w:rsidP="003A3083">
            <w:pPr>
              <w:jc w:val="center"/>
              <w:rPr>
                <w:b/>
                <w:bCs/>
                <w:color w:val="000000"/>
                <w:sz w:val="16"/>
                <w:szCs w:val="16"/>
              </w:rPr>
            </w:pPr>
            <w:r>
              <w:rPr>
                <w:b/>
                <w:bCs/>
                <w:color w:val="000000"/>
                <w:sz w:val="16"/>
                <w:szCs w:val="16"/>
              </w:rPr>
              <w:t>25</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BE4097">
        <w:tc>
          <w:tcPr>
            <w:tcW w:w="15604" w:type="dxa"/>
            <w:gridSpan w:val="13"/>
            <w:tcBorders>
              <w:top w:val="single" w:sz="6" w:space="0" w:color="auto"/>
              <w:left w:val="single" w:sz="6" w:space="0" w:color="auto"/>
              <w:bottom w:val="single" w:sz="6" w:space="0" w:color="auto"/>
              <w:right w:val="single" w:sz="6" w:space="0" w:color="auto"/>
            </w:tcBorders>
          </w:tcPr>
          <w:p w:rsidR="00825253" w:rsidRPr="00CE71BD" w:rsidRDefault="00825253" w:rsidP="00CE71BD">
            <w:pPr>
              <w:spacing w:before="120"/>
              <w:rPr>
                <w:i/>
                <w:iCs/>
              </w:rPr>
            </w:pPr>
            <w:r w:rsidRPr="00CE71BD">
              <w:rPr>
                <w:i/>
                <w:iCs/>
              </w:rPr>
              <w:t>(a) A dificuldade nesta meta é a falta de pessoal para o desenvolvimento de software cm interfaces amigáveis para a utilização da comunidade médica.</w:t>
            </w:r>
          </w:p>
          <w:p w:rsidR="00825253" w:rsidRPr="00610A7A" w:rsidRDefault="00825253" w:rsidP="00CE71BD">
            <w:pPr>
              <w:spacing w:after="120"/>
              <w:rPr>
                <w:i/>
                <w:iCs/>
                <w:color w:val="000000"/>
              </w:rPr>
            </w:pPr>
            <w:r w:rsidRPr="00610A7A">
              <w:rPr>
                <w:i/>
                <w:iCs/>
                <w:color w:val="000000"/>
              </w:rPr>
              <w:t>(b) Meta concluída com sucesso.</w:t>
            </w: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jc w:val="both"/>
              <w:rPr>
                <w:b/>
                <w:bCs/>
                <w:snapToGrid w:val="0"/>
                <w:color w:val="000000"/>
                <w:sz w:val="18"/>
                <w:szCs w:val="18"/>
                <w:lang w:val="es-ES_tradnl"/>
              </w:rPr>
            </w:pPr>
            <w:r>
              <w:rPr>
                <w:b/>
                <w:bCs/>
                <w:snapToGrid w:val="0"/>
                <w:color w:val="000000"/>
                <w:sz w:val="18"/>
                <w:szCs w:val="18"/>
                <w:lang w:val="es-ES_tradnl"/>
              </w:rPr>
              <w:t>PE1-LA1-Prog1.1 e 1.2; LA3-Prog3.1 , 3.3 e 3.4</w:t>
            </w:r>
          </w:p>
          <w:p w:rsidR="00825253" w:rsidRDefault="00825253" w:rsidP="003A3083">
            <w:pPr>
              <w:jc w:val="both"/>
              <w:rPr>
                <w:b/>
                <w:bCs/>
                <w:snapToGrid w:val="0"/>
                <w:color w:val="000000"/>
                <w:sz w:val="18"/>
                <w:szCs w:val="18"/>
                <w:lang w:val="es-ES_tradnl"/>
              </w:rPr>
            </w:pPr>
            <w:r>
              <w:rPr>
                <w:b/>
                <w:bCs/>
                <w:snapToGrid w:val="0"/>
                <w:color w:val="000000"/>
                <w:sz w:val="18"/>
                <w:szCs w:val="18"/>
                <w:lang w:val="es-ES_tradnl"/>
              </w:rPr>
              <w:t>PE2-LA4</w:t>
            </w:r>
          </w:p>
          <w:p w:rsidR="00825253" w:rsidRPr="003969E3" w:rsidRDefault="00825253" w:rsidP="003A3083">
            <w:pPr>
              <w:jc w:val="both"/>
              <w:rPr>
                <w:b/>
                <w:bCs/>
                <w:snapToGrid w:val="0"/>
                <w:sz w:val="18"/>
                <w:szCs w:val="18"/>
                <w:lang w:val="es-ES"/>
              </w:rPr>
            </w:pPr>
            <w:r>
              <w:rPr>
                <w:b/>
                <w:bCs/>
                <w:snapToGrid w:val="0"/>
                <w:color w:val="000000"/>
                <w:sz w:val="18"/>
                <w:szCs w:val="18"/>
                <w:lang w:val="es-ES_tradnl"/>
              </w:rPr>
              <w:t>PEIII-LA7-Prog 7.1; LA 8-Prog8.3; LA9-Prog9.1 e 9.2</w:t>
            </w:r>
          </w:p>
        </w:tc>
        <w:tc>
          <w:tcPr>
            <w:tcW w:w="3383" w:type="dxa"/>
            <w:tcBorders>
              <w:top w:val="single" w:sz="6" w:space="0" w:color="auto"/>
              <w:left w:val="single" w:sz="6" w:space="0" w:color="auto"/>
              <w:bottom w:val="single" w:sz="6" w:space="0" w:color="auto"/>
              <w:right w:val="single" w:sz="6" w:space="0" w:color="auto"/>
            </w:tcBorders>
          </w:tcPr>
          <w:p w:rsidR="00825253" w:rsidRPr="000C2948" w:rsidRDefault="00825253" w:rsidP="003A3083">
            <w:pPr>
              <w:rPr>
                <w:color w:val="000000"/>
                <w:sz w:val="16"/>
                <w:szCs w:val="16"/>
                <w:lang w:val="es-AR"/>
              </w:rPr>
            </w:pPr>
          </w:p>
        </w:tc>
        <w:tc>
          <w:tcPr>
            <w:tcW w:w="0" w:type="auto"/>
            <w:tcBorders>
              <w:top w:val="single" w:sz="6" w:space="0" w:color="auto"/>
              <w:left w:val="single" w:sz="6" w:space="0" w:color="auto"/>
              <w:bottom w:val="single" w:sz="6" w:space="0" w:color="auto"/>
              <w:right w:val="single" w:sz="6" w:space="0" w:color="auto"/>
            </w:tcBorders>
          </w:tcPr>
          <w:p w:rsidR="00825253" w:rsidRDefault="00825253" w:rsidP="003A3083">
            <w:pPr>
              <w:jc w:val="both"/>
              <w:rPr>
                <w:color w:val="000000"/>
                <w:sz w:val="18"/>
                <w:szCs w:val="18"/>
              </w:rPr>
            </w:pPr>
            <w:r>
              <w:rPr>
                <w:color w:val="000000"/>
                <w:sz w:val="18"/>
                <w:szCs w:val="18"/>
              </w:rPr>
              <w:t>17</w:t>
            </w:r>
            <w:r w:rsidRPr="00BE4097">
              <w:rPr>
                <w:color w:val="000000"/>
                <w:sz w:val="18"/>
                <w:szCs w:val="18"/>
              </w:rPr>
              <w:t>. Desenvolver, até 20</w:t>
            </w:r>
            <w:r>
              <w:rPr>
                <w:color w:val="000000"/>
                <w:sz w:val="18"/>
                <w:szCs w:val="18"/>
              </w:rPr>
              <w:t>10</w:t>
            </w:r>
            <w:r w:rsidRPr="00BE4097">
              <w:rPr>
                <w:color w:val="000000"/>
                <w:sz w:val="18"/>
                <w:szCs w:val="18"/>
              </w:rPr>
              <w:t>, (a)</w:t>
            </w:r>
            <w:r>
              <w:rPr>
                <w:color w:val="000000"/>
                <w:sz w:val="18"/>
                <w:szCs w:val="18"/>
              </w:rPr>
              <w:t xml:space="preserve"> </w:t>
            </w:r>
            <w:r w:rsidRPr="00BE4097">
              <w:rPr>
                <w:color w:val="000000"/>
                <w:sz w:val="18"/>
                <w:szCs w:val="18"/>
              </w:rPr>
              <w:t>duas ferramentas computacionais de previsibilidade de resultados na área de próteses craniofaciais humanas; (b)</w:t>
            </w:r>
            <w:r>
              <w:rPr>
                <w:color w:val="000000"/>
                <w:sz w:val="18"/>
                <w:szCs w:val="18"/>
              </w:rPr>
              <w:t xml:space="preserve"> </w:t>
            </w:r>
            <w:r w:rsidRPr="00BE4097">
              <w:rPr>
                <w:color w:val="000000"/>
                <w:sz w:val="18"/>
                <w:szCs w:val="18"/>
              </w:rPr>
              <w:t>renovar o acordo de fomento ao projeto de caracterização molecular de pacientes com hemofilia para o período 2008-2010; (c)</w:t>
            </w:r>
            <w:r>
              <w:rPr>
                <w:color w:val="000000"/>
                <w:sz w:val="18"/>
                <w:szCs w:val="18"/>
              </w:rPr>
              <w:t xml:space="preserve"> </w:t>
            </w:r>
            <w:proofErr w:type="gramStart"/>
            <w:r w:rsidRPr="00BE4097">
              <w:rPr>
                <w:color w:val="000000"/>
                <w:sz w:val="18"/>
                <w:szCs w:val="18"/>
              </w:rPr>
              <w:t>implementar</w:t>
            </w:r>
            <w:proofErr w:type="gramEnd"/>
            <w:r w:rsidRPr="00BE4097">
              <w:rPr>
                <w:color w:val="000000"/>
                <w:sz w:val="18"/>
                <w:szCs w:val="18"/>
              </w:rPr>
              <w:t xml:space="preserve"> o sistema de telemedicina para atendimento de vítimas de infarto agudo do miocárdio como um projeto-piloto de telemedicina em desenvolvimento conjunto com a Secretaria M</w:t>
            </w:r>
            <w:r>
              <w:rPr>
                <w:color w:val="000000"/>
                <w:sz w:val="18"/>
                <w:szCs w:val="18"/>
              </w:rPr>
              <w:t>unicipal de Saúde de Petrópolis (</w:t>
            </w:r>
            <w:r w:rsidRPr="00BE4097">
              <w:rPr>
                <w:color w:val="000000"/>
                <w:sz w:val="18"/>
                <w:szCs w:val="18"/>
              </w:rPr>
              <w:t>RJ</w:t>
            </w:r>
            <w:r>
              <w:rPr>
                <w:color w:val="000000"/>
                <w:sz w:val="18"/>
                <w:szCs w:val="18"/>
              </w:rPr>
              <w:t>)</w:t>
            </w:r>
            <w:r w:rsidRPr="00BE4097">
              <w:rPr>
                <w:color w:val="000000"/>
                <w:sz w:val="18"/>
                <w:szCs w:val="18"/>
              </w:rPr>
              <w:t>; (</w:t>
            </w:r>
            <w:r>
              <w:rPr>
                <w:color w:val="000000"/>
                <w:sz w:val="18"/>
                <w:szCs w:val="18"/>
              </w:rPr>
              <w:t xml:space="preserve">d) </w:t>
            </w:r>
            <w:r w:rsidRPr="00BE4097">
              <w:rPr>
                <w:color w:val="000000"/>
                <w:sz w:val="18"/>
                <w:szCs w:val="18"/>
              </w:rPr>
              <w:t>desenvolver e implementar o sistema de teletreinamento Atlas de Anatomia 3D Colaborativo</w:t>
            </w:r>
            <w:r>
              <w:rPr>
                <w:color w:val="000000"/>
                <w:sz w:val="18"/>
                <w:szCs w:val="18"/>
              </w:rPr>
              <w:t>.</w:t>
            </w:r>
          </w:p>
          <w:p w:rsidR="00825253" w:rsidRDefault="00825253" w:rsidP="003A3083">
            <w:pPr>
              <w:jc w:val="both"/>
              <w:rPr>
                <w:b/>
                <w:bCs/>
                <w:color w:val="000000"/>
                <w:sz w:val="18"/>
                <w:szCs w:val="18"/>
              </w:rPr>
            </w:pPr>
            <w:r>
              <w:rPr>
                <w:b/>
                <w:bCs/>
                <w:color w:val="000000"/>
                <w:sz w:val="18"/>
                <w:szCs w:val="18"/>
              </w:rPr>
              <w:t>(2009) MI n14d (eliminado item b)</w:t>
            </w:r>
          </w:p>
          <w:p w:rsidR="00825253" w:rsidRPr="00361914" w:rsidRDefault="00825253" w:rsidP="003A3083">
            <w:pPr>
              <w:jc w:val="both"/>
              <w:rPr>
                <w:b/>
                <w:bCs/>
                <w:snapToGrid w:val="0"/>
                <w:color w:val="000000"/>
                <w:sz w:val="18"/>
                <w:szCs w:val="18"/>
              </w:rPr>
            </w:pPr>
            <w:r>
              <w:rPr>
                <w:b/>
                <w:bCs/>
                <w:color w:val="000000"/>
                <w:sz w:val="18"/>
                <w:szCs w:val="18"/>
              </w:rPr>
              <w:t>(2010) MC – item c</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r w:rsidRPr="00BE4097">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2</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Default="00825253" w:rsidP="003A3083">
            <w:pPr>
              <w:jc w:val="center"/>
              <w:rPr>
                <w:b/>
                <w:bCs/>
                <w:color w:val="000000"/>
                <w:sz w:val="16"/>
                <w:szCs w:val="16"/>
              </w:rPr>
            </w:pPr>
            <w:r>
              <w:rPr>
                <w:b/>
                <w:bCs/>
                <w:color w:val="000000"/>
                <w:sz w:val="16"/>
                <w:szCs w:val="16"/>
              </w:rPr>
              <w:t xml:space="preserve">(a) </w:t>
            </w:r>
            <w:proofErr w:type="gramStart"/>
            <w:r>
              <w:rPr>
                <w:b/>
                <w:bCs/>
                <w:color w:val="000000"/>
                <w:sz w:val="16"/>
                <w:szCs w:val="16"/>
              </w:rPr>
              <w:t>5</w:t>
            </w:r>
            <w:proofErr w:type="gramEnd"/>
          </w:p>
          <w:p w:rsidR="00825253" w:rsidRPr="00516846" w:rsidRDefault="00825253" w:rsidP="003A3083">
            <w:pPr>
              <w:jc w:val="center"/>
              <w:rPr>
                <w:b/>
                <w:bCs/>
                <w:color w:val="000000"/>
                <w:sz w:val="16"/>
                <w:szCs w:val="16"/>
              </w:rPr>
            </w:pPr>
            <w:r>
              <w:rPr>
                <w:b/>
                <w:bCs/>
                <w:color w:val="000000"/>
                <w:sz w:val="16"/>
                <w:szCs w:val="16"/>
              </w:rPr>
              <w:t xml:space="preserve">(d) </w:t>
            </w:r>
            <w:proofErr w:type="gramStart"/>
            <w:r>
              <w:rPr>
                <w:b/>
                <w:bCs/>
                <w:color w:val="000000"/>
                <w:sz w:val="16"/>
                <w:szCs w:val="16"/>
              </w:rPr>
              <w:t>4</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Default="00825253" w:rsidP="003A3083">
            <w:pPr>
              <w:snapToGrid w:val="0"/>
              <w:jc w:val="center"/>
              <w:rPr>
                <w:b/>
                <w:bCs/>
                <w:sz w:val="16"/>
                <w:szCs w:val="16"/>
              </w:rPr>
            </w:pPr>
            <w:r>
              <w:rPr>
                <w:b/>
                <w:bCs/>
                <w:sz w:val="16"/>
                <w:szCs w:val="16"/>
              </w:rPr>
              <w:t xml:space="preserve">(a) </w:t>
            </w:r>
            <w:proofErr w:type="gramStart"/>
            <w:r>
              <w:rPr>
                <w:b/>
                <w:bCs/>
                <w:sz w:val="16"/>
                <w:szCs w:val="16"/>
              </w:rPr>
              <w:t>5</w:t>
            </w:r>
            <w:proofErr w:type="gramEnd"/>
          </w:p>
          <w:p w:rsidR="00825253" w:rsidRPr="00361914" w:rsidRDefault="00825253" w:rsidP="003A3083">
            <w:pPr>
              <w:snapToGrid w:val="0"/>
              <w:jc w:val="center"/>
              <w:rPr>
                <w:b/>
                <w:bCs/>
                <w:sz w:val="16"/>
                <w:szCs w:val="16"/>
              </w:rPr>
            </w:pPr>
            <w:r>
              <w:rPr>
                <w:b/>
                <w:bCs/>
                <w:sz w:val="16"/>
                <w:szCs w:val="16"/>
              </w:rPr>
              <w:t>(d)</w:t>
            </w:r>
            <w:proofErr w:type="gramStart"/>
            <w:r>
              <w:rPr>
                <w:b/>
                <w:bCs/>
                <w:sz w:val="16"/>
                <w:szCs w:val="16"/>
              </w:rPr>
              <w:t>6</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57093B" w:rsidRDefault="00825253" w:rsidP="003A3083">
            <w:pPr>
              <w:jc w:val="center"/>
              <w:rPr>
                <w:b/>
                <w:bCs/>
                <w:color w:val="000000"/>
                <w:sz w:val="16"/>
                <w:szCs w:val="16"/>
              </w:rPr>
            </w:pPr>
            <w:r>
              <w:rPr>
                <w:b/>
                <w:bCs/>
                <w:color w:val="000000"/>
                <w:sz w:val="16"/>
                <w:szCs w:val="16"/>
              </w:rPr>
              <w:t>10</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174889" w:rsidRDefault="00825253" w:rsidP="00CA5EAC">
            <w:pPr>
              <w:jc w:val="center"/>
              <w:rPr>
                <w:b/>
                <w:bCs/>
                <w:sz w:val="16"/>
                <w:szCs w:val="16"/>
              </w:rPr>
            </w:pPr>
            <w:r>
              <w:rPr>
                <w:b/>
                <w:bCs/>
                <w:sz w:val="16"/>
                <w:szCs w:val="16"/>
              </w:rPr>
              <w:t>(a), (d) 10</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BE4097">
        <w:tc>
          <w:tcPr>
            <w:tcW w:w="15604" w:type="dxa"/>
            <w:gridSpan w:val="13"/>
            <w:tcBorders>
              <w:top w:val="single" w:sz="6" w:space="0" w:color="auto"/>
              <w:left w:val="single" w:sz="6" w:space="0" w:color="auto"/>
              <w:bottom w:val="single" w:sz="6" w:space="0" w:color="auto"/>
              <w:right w:val="single" w:sz="6" w:space="0" w:color="auto"/>
            </w:tcBorders>
          </w:tcPr>
          <w:p w:rsidR="00825253" w:rsidRPr="00191723" w:rsidRDefault="00825253" w:rsidP="003A3083">
            <w:pPr>
              <w:spacing w:before="120"/>
              <w:rPr>
                <w:i/>
                <w:iCs/>
              </w:rPr>
            </w:pPr>
            <w:r w:rsidRPr="00191723">
              <w:rPr>
                <w:i/>
                <w:iCs/>
              </w:rPr>
              <w:t>(a)</w:t>
            </w:r>
            <w:r>
              <w:rPr>
                <w:i/>
                <w:iCs/>
              </w:rPr>
              <w:t xml:space="preserve"> </w:t>
            </w:r>
            <w:r w:rsidRPr="00191723">
              <w:rPr>
                <w:i/>
                <w:iCs/>
              </w:rPr>
              <w:t xml:space="preserve">Esta meta vem sendo desenvolvida com dificuldade devido </w:t>
            </w:r>
            <w:proofErr w:type="gramStart"/>
            <w:r w:rsidRPr="00191723">
              <w:rPr>
                <w:i/>
                <w:iCs/>
              </w:rPr>
              <w:t>a</w:t>
            </w:r>
            <w:proofErr w:type="gramEnd"/>
            <w:r w:rsidRPr="00191723">
              <w:rPr>
                <w:i/>
                <w:iCs/>
              </w:rPr>
              <w:t xml:space="preserve"> falta de alunos na área de modelos físicos aplicados a este tema. </w:t>
            </w:r>
          </w:p>
          <w:p w:rsidR="00825253" w:rsidRPr="00072B46" w:rsidRDefault="00825253" w:rsidP="00191723">
            <w:pPr>
              <w:rPr>
                <w:i/>
                <w:iCs/>
                <w:color w:val="000000"/>
              </w:rPr>
            </w:pPr>
            <w:r w:rsidRPr="00072B46">
              <w:rPr>
                <w:i/>
                <w:iCs/>
                <w:color w:val="000000"/>
              </w:rPr>
              <w:t>(c) As atividades relacionadas a este item foram antecipadamente concluídas, devido à perda de contato com a Secretaria Municpal de Saúde de Petrópolis.</w:t>
            </w:r>
            <w:r>
              <w:rPr>
                <w:i/>
                <w:iCs/>
                <w:color w:val="000000"/>
              </w:rPr>
              <w:t xml:space="preserve"> </w:t>
            </w:r>
          </w:p>
          <w:p w:rsidR="00825253" w:rsidRPr="00072B46" w:rsidRDefault="00825253" w:rsidP="003A3083">
            <w:pPr>
              <w:spacing w:after="120"/>
              <w:rPr>
                <w:i/>
                <w:iCs/>
                <w:color w:val="000000"/>
              </w:rPr>
            </w:pPr>
            <w:r w:rsidRPr="00072B46">
              <w:rPr>
                <w:i/>
                <w:iCs/>
                <w:color w:val="000000"/>
              </w:rPr>
              <w:t xml:space="preserve">(d) </w:t>
            </w:r>
            <w:r w:rsidRPr="00072B46">
              <w:rPr>
                <w:i/>
                <w:iCs/>
              </w:rPr>
              <w:t xml:space="preserve">Atlas3D não colaborativo desenvolvido. Na próxima etapa a parte de colaboração será </w:t>
            </w:r>
            <w:proofErr w:type="gramStart"/>
            <w:r w:rsidRPr="00072B46">
              <w:rPr>
                <w:i/>
                <w:iCs/>
              </w:rPr>
              <w:t>implementada</w:t>
            </w:r>
            <w:proofErr w:type="gramEnd"/>
            <w:r w:rsidRPr="00072B46">
              <w:rPr>
                <w:i/>
                <w:iCs/>
              </w:rPr>
              <w:t>.</w:t>
            </w: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Pr="00A374D9" w:rsidRDefault="00825253" w:rsidP="003A3083">
            <w:pPr>
              <w:jc w:val="both"/>
              <w:rPr>
                <w:b/>
                <w:bCs/>
                <w:snapToGrid w:val="0"/>
                <w:color w:val="000000"/>
                <w:sz w:val="18"/>
                <w:szCs w:val="18"/>
                <w:lang w:val="es-ES_tradnl"/>
              </w:rPr>
            </w:pPr>
            <w:r w:rsidRPr="00A374D9">
              <w:rPr>
                <w:b/>
                <w:bCs/>
                <w:snapToGrid w:val="0"/>
                <w:color w:val="000000"/>
                <w:sz w:val="18"/>
                <w:szCs w:val="18"/>
                <w:lang w:val="es-ES_tradnl"/>
              </w:rPr>
              <w:t>PE1-LA1-Prog1.1 e 1.2; LA3-Prog3.1 , 3.3 e 3.4</w:t>
            </w:r>
          </w:p>
          <w:p w:rsidR="00825253" w:rsidRPr="00A374D9" w:rsidRDefault="00825253" w:rsidP="003A3083">
            <w:pPr>
              <w:jc w:val="both"/>
              <w:rPr>
                <w:b/>
                <w:bCs/>
                <w:snapToGrid w:val="0"/>
                <w:color w:val="000000"/>
                <w:sz w:val="18"/>
                <w:szCs w:val="18"/>
                <w:lang w:val="es-ES_tradnl"/>
              </w:rPr>
            </w:pPr>
            <w:r w:rsidRPr="00A374D9">
              <w:rPr>
                <w:b/>
                <w:bCs/>
                <w:snapToGrid w:val="0"/>
                <w:color w:val="000000"/>
                <w:sz w:val="18"/>
                <w:szCs w:val="18"/>
                <w:lang w:val="es-ES_tradnl"/>
              </w:rPr>
              <w:t>PE2-LA4</w:t>
            </w:r>
          </w:p>
          <w:p w:rsidR="00825253" w:rsidRPr="00A374D9" w:rsidRDefault="00825253" w:rsidP="003A3083">
            <w:pPr>
              <w:jc w:val="both"/>
              <w:rPr>
                <w:b/>
                <w:bCs/>
                <w:snapToGrid w:val="0"/>
                <w:sz w:val="18"/>
                <w:szCs w:val="18"/>
                <w:lang w:val="es-ES"/>
              </w:rPr>
            </w:pPr>
            <w:r w:rsidRPr="00A374D9">
              <w:rPr>
                <w:b/>
                <w:bCs/>
                <w:snapToGrid w:val="0"/>
                <w:color w:val="000000"/>
                <w:sz w:val="18"/>
                <w:szCs w:val="18"/>
                <w:lang w:val="es-ES_tradnl"/>
              </w:rPr>
              <w:t>PEIII-LA7-Prog 7.1; LA 8-Prog8.3; LA9-Prog9.1 e 9.2</w:t>
            </w:r>
          </w:p>
        </w:tc>
        <w:tc>
          <w:tcPr>
            <w:tcW w:w="3383" w:type="dxa"/>
            <w:tcBorders>
              <w:top w:val="single" w:sz="6" w:space="0" w:color="auto"/>
              <w:left w:val="single" w:sz="6" w:space="0" w:color="auto"/>
              <w:bottom w:val="single" w:sz="6" w:space="0" w:color="auto"/>
              <w:right w:val="single" w:sz="6" w:space="0" w:color="auto"/>
            </w:tcBorders>
          </w:tcPr>
          <w:p w:rsidR="00825253" w:rsidRPr="00A374D9" w:rsidRDefault="00825253" w:rsidP="003A3083">
            <w:pPr>
              <w:rPr>
                <w:color w:val="000000"/>
                <w:sz w:val="16"/>
                <w:szCs w:val="16"/>
                <w:lang w:val="es-AR"/>
              </w:rPr>
            </w:pPr>
          </w:p>
        </w:tc>
        <w:tc>
          <w:tcPr>
            <w:tcW w:w="0" w:type="auto"/>
            <w:tcBorders>
              <w:top w:val="single" w:sz="6" w:space="0" w:color="auto"/>
              <w:left w:val="single" w:sz="6" w:space="0" w:color="auto"/>
              <w:bottom w:val="single" w:sz="6" w:space="0" w:color="auto"/>
              <w:right w:val="single" w:sz="6" w:space="0" w:color="auto"/>
            </w:tcBorders>
          </w:tcPr>
          <w:p w:rsidR="00825253" w:rsidRPr="00A374D9" w:rsidRDefault="00825253" w:rsidP="003A3083">
            <w:pPr>
              <w:ind w:left="45"/>
              <w:jc w:val="both"/>
              <w:rPr>
                <w:color w:val="000000"/>
                <w:sz w:val="18"/>
                <w:szCs w:val="18"/>
              </w:rPr>
            </w:pPr>
            <w:r w:rsidRPr="00A374D9">
              <w:rPr>
                <w:color w:val="000000"/>
                <w:sz w:val="18"/>
                <w:szCs w:val="18"/>
              </w:rPr>
              <w:t xml:space="preserve">18. Até 2010, (a) aprimorar o modelo e o sistema computacional para detecção precoce de lesões suspeitas de câncer de maneira a permitir ainda a caracterização e distinção dos tumores em benignos ou malignos; (b) transferir a tecnologia desenvolvida para o sistema de telemedicina para atendimento de vítimas de infarto agudo do miocárdio para pelo menos </w:t>
            </w:r>
            <w:proofErr w:type="gramStart"/>
            <w:r w:rsidRPr="00A374D9">
              <w:rPr>
                <w:color w:val="000000"/>
                <w:sz w:val="18"/>
                <w:szCs w:val="18"/>
              </w:rPr>
              <w:t>2</w:t>
            </w:r>
            <w:proofErr w:type="gramEnd"/>
            <w:r w:rsidRPr="00A374D9">
              <w:rPr>
                <w:color w:val="000000"/>
                <w:sz w:val="18"/>
                <w:szCs w:val="18"/>
              </w:rPr>
              <w:t xml:space="preserve"> municípios; (c) desenvolver quatro sistemas de teletreinamento: de endoscopias, de cateterismo, de reconstrução craniofacial, de telemonitoramento de sinais vitais.</w:t>
            </w:r>
          </w:p>
          <w:p w:rsidR="00825253" w:rsidRPr="00A374D9" w:rsidRDefault="00825253" w:rsidP="003A3083">
            <w:pPr>
              <w:ind w:left="45"/>
              <w:jc w:val="both"/>
              <w:rPr>
                <w:b/>
                <w:bCs/>
                <w:color w:val="000000"/>
                <w:sz w:val="18"/>
                <w:szCs w:val="18"/>
              </w:rPr>
            </w:pPr>
            <w:r w:rsidRPr="00A374D9">
              <w:rPr>
                <w:b/>
                <w:bCs/>
                <w:color w:val="000000"/>
                <w:sz w:val="18"/>
                <w:szCs w:val="18"/>
              </w:rPr>
              <w:t>(2007) MAI n22</w:t>
            </w:r>
          </w:p>
          <w:p w:rsidR="00825253" w:rsidRPr="00A374D9" w:rsidRDefault="00825253" w:rsidP="003A3083">
            <w:pPr>
              <w:ind w:left="45"/>
              <w:jc w:val="both"/>
              <w:rPr>
                <w:b/>
                <w:bCs/>
                <w:snapToGrid w:val="0"/>
                <w:color w:val="000000"/>
                <w:sz w:val="18"/>
                <w:szCs w:val="18"/>
              </w:rPr>
            </w:pPr>
            <w:r w:rsidRPr="00A374D9">
              <w:rPr>
                <w:b/>
                <w:bCs/>
                <w:color w:val="000000"/>
                <w:sz w:val="18"/>
                <w:szCs w:val="18"/>
              </w:rPr>
              <w:t>(2010) MC – item b</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A374D9" w:rsidRDefault="00825253" w:rsidP="003A3083">
            <w:pPr>
              <w:jc w:val="center"/>
              <w:rPr>
                <w:color w:val="000000"/>
                <w:sz w:val="16"/>
                <w:szCs w:val="16"/>
              </w:rPr>
            </w:pPr>
            <w:r w:rsidRPr="00A374D9">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A374D9" w:rsidRDefault="00825253" w:rsidP="003A3083">
            <w:pPr>
              <w:jc w:val="center"/>
              <w:rPr>
                <w:color w:val="000000"/>
                <w:sz w:val="16"/>
                <w:szCs w:val="16"/>
              </w:rPr>
            </w:pPr>
            <w:proofErr w:type="gramStart"/>
            <w:r w:rsidRPr="00A374D9">
              <w:rPr>
                <w:color w:val="000000"/>
                <w:sz w:val="16"/>
                <w:szCs w:val="16"/>
              </w:rPr>
              <w:t>2</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A374D9" w:rsidRDefault="00825253" w:rsidP="003A3083">
            <w:pPr>
              <w:jc w:val="center"/>
              <w:rPr>
                <w:b/>
                <w:bCs/>
                <w:color w:val="000000"/>
                <w:sz w:val="16"/>
                <w:szCs w:val="16"/>
              </w:rPr>
            </w:pPr>
            <w:r w:rsidRPr="00A374D9">
              <w:rPr>
                <w:b/>
                <w:bCs/>
                <w:color w:val="000000"/>
                <w:sz w:val="16"/>
                <w:szCs w:val="16"/>
              </w:rPr>
              <w:t>(a) 20</w:t>
            </w:r>
          </w:p>
          <w:p w:rsidR="00825253" w:rsidRPr="00A374D9" w:rsidRDefault="00825253" w:rsidP="003A3083">
            <w:pPr>
              <w:jc w:val="center"/>
              <w:rPr>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A374D9" w:rsidRDefault="00825253" w:rsidP="003A3083">
            <w:pPr>
              <w:jc w:val="center"/>
              <w:rPr>
                <w:b/>
                <w:bCs/>
                <w:color w:val="000000"/>
                <w:sz w:val="16"/>
                <w:szCs w:val="16"/>
              </w:rPr>
            </w:pPr>
            <w:r w:rsidRPr="00A374D9">
              <w:rPr>
                <w:b/>
                <w:bCs/>
                <w:color w:val="000000"/>
                <w:sz w:val="16"/>
                <w:szCs w:val="16"/>
              </w:rPr>
              <w:t xml:space="preserve">(a) </w:t>
            </w:r>
            <w:proofErr w:type="gramStart"/>
            <w:r w:rsidRPr="00A374D9">
              <w:rPr>
                <w:b/>
                <w:bCs/>
                <w:color w:val="000000"/>
                <w:sz w:val="16"/>
                <w:szCs w:val="16"/>
              </w:rPr>
              <w:t>5</w:t>
            </w:r>
            <w:proofErr w:type="gramEnd"/>
          </w:p>
          <w:p w:rsidR="00825253" w:rsidRPr="00A374D9" w:rsidRDefault="00825253" w:rsidP="003A3083">
            <w:pPr>
              <w:jc w:val="center"/>
              <w:rPr>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A374D9" w:rsidRDefault="00825253" w:rsidP="003A3083">
            <w:pPr>
              <w:jc w:val="center"/>
              <w:rPr>
                <w:b/>
                <w:bCs/>
                <w:color w:val="000000"/>
                <w:sz w:val="16"/>
                <w:szCs w:val="16"/>
              </w:rPr>
            </w:pPr>
            <w:r w:rsidRPr="00A374D9">
              <w:rPr>
                <w:b/>
                <w:bCs/>
                <w:color w:val="000000"/>
                <w:sz w:val="16"/>
                <w:szCs w:val="16"/>
              </w:rPr>
              <w:t>23</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A374D9" w:rsidRDefault="00825253" w:rsidP="003A3083">
            <w:pPr>
              <w:jc w:val="center"/>
              <w:rPr>
                <w:b/>
                <w:bCs/>
                <w:color w:val="000000"/>
                <w:sz w:val="16"/>
                <w:szCs w:val="16"/>
              </w:rPr>
            </w:pPr>
            <w:r w:rsidRPr="00A374D9">
              <w:rPr>
                <w:b/>
                <w:bCs/>
                <w:color w:val="000000"/>
                <w:sz w:val="16"/>
                <w:szCs w:val="16"/>
              </w:rPr>
              <w:t>(a) 23</w:t>
            </w:r>
          </w:p>
          <w:p w:rsidR="00825253" w:rsidRPr="00A374D9" w:rsidRDefault="00825253" w:rsidP="003A3083">
            <w:pPr>
              <w:jc w:val="center"/>
              <w:rPr>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A374D9"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A374D9"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A374D9"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0C2948" w:rsidRDefault="00825253" w:rsidP="003A3083">
            <w:pPr>
              <w:jc w:val="center"/>
              <w:rPr>
                <w:color w:val="000000"/>
                <w:sz w:val="16"/>
                <w:szCs w:val="16"/>
                <w:highlight w:val="red"/>
              </w:rPr>
            </w:pPr>
          </w:p>
        </w:tc>
      </w:tr>
      <w:tr w:rsidR="00825253" w:rsidRPr="00BE4097">
        <w:tc>
          <w:tcPr>
            <w:tcW w:w="15604" w:type="dxa"/>
            <w:gridSpan w:val="13"/>
            <w:tcBorders>
              <w:top w:val="single" w:sz="6" w:space="0" w:color="auto"/>
              <w:left w:val="single" w:sz="6" w:space="0" w:color="auto"/>
              <w:bottom w:val="single" w:sz="6" w:space="0" w:color="auto"/>
              <w:right w:val="single" w:sz="6" w:space="0" w:color="auto"/>
            </w:tcBorders>
          </w:tcPr>
          <w:p w:rsidR="00825253" w:rsidRPr="00CD43B8" w:rsidRDefault="00825253" w:rsidP="003A3083">
            <w:pPr>
              <w:spacing w:before="120"/>
              <w:rPr>
                <w:i/>
                <w:iCs/>
              </w:rPr>
            </w:pPr>
            <w:r w:rsidRPr="00CD43B8">
              <w:rPr>
                <w:i/>
                <w:iCs/>
              </w:rPr>
              <w:t>(a) Meta concluída com publicações internacionais sobre o assunto.</w:t>
            </w:r>
          </w:p>
          <w:p w:rsidR="00825253" w:rsidRPr="00832EFB" w:rsidRDefault="00825253" w:rsidP="00CD43B8">
            <w:pPr>
              <w:rPr>
                <w:i/>
                <w:iCs/>
                <w:color w:val="000000"/>
              </w:rPr>
            </w:pPr>
            <w:r w:rsidRPr="00832EFB">
              <w:rPr>
                <w:i/>
                <w:iCs/>
                <w:color w:val="000000"/>
              </w:rPr>
              <w:t>(b) Meta concluída. A tecnologia foi transferida para o Hospital Universitário da UFRJ (município do Rio de Janeiro) e não foi transferido para a cidade de Petrópolis, como planejado, por perda de contato com a Secretaria Municipal de Saúde.</w:t>
            </w:r>
          </w:p>
          <w:p w:rsidR="00825253" w:rsidRPr="00183DD9" w:rsidRDefault="00825253" w:rsidP="00183DD9">
            <w:pPr>
              <w:spacing w:after="120"/>
              <w:rPr>
                <w:i/>
                <w:iCs/>
              </w:rPr>
            </w:pPr>
            <w:r w:rsidRPr="00832EFB">
              <w:rPr>
                <w:i/>
                <w:iCs/>
                <w:color w:val="000000"/>
              </w:rPr>
              <w:t xml:space="preserve">(c) </w:t>
            </w:r>
            <w:r w:rsidRPr="00832EFB">
              <w:rPr>
                <w:i/>
                <w:iCs/>
              </w:rPr>
              <w:t>As simulações de videolaparoscopia e cateterismo aguardam a chegada do equipamento a ser adquirido pelo INCT-MACC, cujo orçamento atrasou consideravelmente.</w:t>
            </w:r>
            <w:r>
              <w:rPr>
                <w:i/>
                <w:iCs/>
              </w:rPr>
              <w:t xml:space="preserve"> A compra dos itens foi realizada no segundo semestre, mas os itens ainda não chegaram ao LNCC. Foram também adquiridos modelos atualizados do corpo humano.</w:t>
            </w: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jc w:val="both"/>
              <w:rPr>
                <w:b/>
                <w:bCs/>
                <w:snapToGrid w:val="0"/>
                <w:color w:val="000000"/>
                <w:sz w:val="18"/>
                <w:szCs w:val="18"/>
                <w:lang w:val="es-ES_tradnl"/>
              </w:rPr>
            </w:pPr>
            <w:r>
              <w:rPr>
                <w:b/>
                <w:bCs/>
                <w:snapToGrid w:val="0"/>
                <w:color w:val="000000"/>
                <w:sz w:val="18"/>
                <w:szCs w:val="18"/>
                <w:lang w:val="es-ES_tradnl"/>
              </w:rPr>
              <w:t>PE1-LA1-Prog1.1 e 1.2; LA3-Prog3.1 , 3.3 e 3.4</w:t>
            </w:r>
          </w:p>
          <w:p w:rsidR="00825253" w:rsidRDefault="00825253" w:rsidP="003A3083">
            <w:pPr>
              <w:jc w:val="both"/>
              <w:rPr>
                <w:b/>
                <w:bCs/>
                <w:snapToGrid w:val="0"/>
                <w:color w:val="000000"/>
                <w:sz w:val="18"/>
                <w:szCs w:val="18"/>
                <w:lang w:val="es-ES_tradnl"/>
              </w:rPr>
            </w:pPr>
            <w:r>
              <w:rPr>
                <w:b/>
                <w:bCs/>
                <w:snapToGrid w:val="0"/>
                <w:color w:val="000000"/>
                <w:sz w:val="18"/>
                <w:szCs w:val="18"/>
                <w:lang w:val="es-ES_tradnl"/>
              </w:rPr>
              <w:t>PE2-LA4</w:t>
            </w:r>
          </w:p>
          <w:p w:rsidR="00825253" w:rsidRPr="003969E3" w:rsidRDefault="00825253" w:rsidP="003A3083">
            <w:pPr>
              <w:jc w:val="both"/>
              <w:rPr>
                <w:b/>
                <w:bCs/>
                <w:snapToGrid w:val="0"/>
                <w:sz w:val="18"/>
                <w:szCs w:val="18"/>
                <w:lang w:val="es-ES"/>
              </w:rPr>
            </w:pPr>
            <w:r>
              <w:rPr>
                <w:b/>
                <w:bCs/>
                <w:snapToGrid w:val="0"/>
                <w:color w:val="000000"/>
                <w:sz w:val="18"/>
                <w:szCs w:val="18"/>
                <w:lang w:val="es-ES_tradnl"/>
              </w:rPr>
              <w:t>PEIII-LA7-Prog 7.1; LA 8-Prog8.3; LA9-Prog9.1 e 9.2</w:t>
            </w:r>
          </w:p>
        </w:tc>
        <w:tc>
          <w:tcPr>
            <w:tcW w:w="3383" w:type="dxa"/>
            <w:tcBorders>
              <w:top w:val="single" w:sz="6" w:space="0" w:color="auto"/>
              <w:left w:val="single" w:sz="6" w:space="0" w:color="auto"/>
              <w:bottom w:val="single" w:sz="6" w:space="0" w:color="auto"/>
              <w:right w:val="single" w:sz="6" w:space="0" w:color="auto"/>
            </w:tcBorders>
          </w:tcPr>
          <w:p w:rsidR="00825253" w:rsidRPr="000C2948" w:rsidRDefault="00825253" w:rsidP="003A3083">
            <w:pPr>
              <w:rPr>
                <w:color w:val="000000"/>
                <w:sz w:val="16"/>
                <w:szCs w:val="16"/>
                <w:lang w:val="es-AR"/>
              </w:rPr>
            </w:pPr>
          </w:p>
        </w:tc>
        <w:tc>
          <w:tcPr>
            <w:tcW w:w="0" w:type="auto"/>
            <w:tcBorders>
              <w:top w:val="single" w:sz="6" w:space="0" w:color="auto"/>
              <w:left w:val="single" w:sz="6" w:space="0" w:color="auto"/>
              <w:bottom w:val="single" w:sz="6" w:space="0" w:color="auto"/>
              <w:right w:val="single" w:sz="6" w:space="0" w:color="auto"/>
            </w:tcBorders>
          </w:tcPr>
          <w:p w:rsidR="00825253" w:rsidRDefault="00825253" w:rsidP="003A3083">
            <w:pPr>
              <w:ind w:left="45"/>
              <w:jc w:val="both"/>
              <w:rPr>
                <w:color w:val="000000"/>
                <w:sz w:val="18"/>
                <w:szCs w:val="18"/>
              </w:rPr>
            </w:pPr>
            <w:r>
              <w:rPr>
                <w:color w:val="000000"/>
                <w:sz w:val="18"/>
                <w:szCs w:val="18"/>
              </w:rPr>
              <w:t xml:space="preserve">19. Até 2010, (a) </w:t>
            </w:r>
            <w:r w:rsidRPr="00BE4097">
              <w:rPr>
                <w:color w:val="000000"/>
                <w:sz w:val="18"/>
                <w:szCs w:val="18"/>
              </w:rPr>
              <w:t>transferir a tecnologia e inovação envolvidas nas ferramentas computacionais desenvolvidas de previsibilidade de resultados na área de próteses craniofaciais humanas e um protótipo para ser executado em ambientes virtuais col</w:t>
            </w:r>
            <w:r>
              <w:rPr>
                <w:color w:val="000000"/>
                <w:sz w:val="18"/>
                <w:szCs w:val="18"/>
              </w:rPr>
              <w:t xml:space="preserve">aborativos será finalizado; (b) </w:t>
            </w:r>
            <w:r w:rsidRPr="00BE4097">
              <w:rPr>
                <w:color w:val="000000"/>
                <w:sz w:val="18"/>
                <w:szCs w:val="18"/>
              </w:rPr>
              <w:t>integrar as técnicas desenvolvidas em um sistema computacional para auxiliar na prevenção, diagnose e tratamento d</w:t>
            </w:r>
            <w:r>
              <w:rPr>
                <w:color w:val="000000"/>
                <w:sz w:val="18"/>
                <w:szCs w:val="18"/>
              </w:rPr>
              <w:t xml:space="preserve">e diversos tipos de câncer; (c) </w:t>
            </w:r>
            <w:r w:rsidRPr="00BE4097">
              <w:rPr>
                <w:color w:val="000000"/>
                <w:sz w:val="18"/>
                <w:szCs w:val="18"/>
              </w:rPr>
              <w:t>desenvolver com base no sistema de telemedicina para atendimento de vítimas de infarto agudo do miocárdio pelo menos dois outros sistemas de telemedicina para atender necessidades particulares de out</w:t>
            </w:r>
            <w:r>
              <w:rPr>
                <w:color w:val="000000"/>
                <w:sz w:val="18"/>
                <w:szCs w:val="18"/>
              </w:rPr>
              <w:t xml:space="preserve">ras especialidades médicas; (d) </w:t>
            </w:r>
            <w:r w:rsidRPr="00BE4097">
              <w:rPr>
                <w:color w:val="000000"/>
                <w:sz w:val="18"/>
                <w:szCs w:val="18"/>
              </w:rPr>
              <w:t xml:space="preserve">desenvolver e </w:t>
            </w:r>
            <w:proofErr w:type="gramStart"/>
            <w:r w:rsidRPr="00BE4097">
              <w:rPr>
                <w:color w:val="000000"/>
                <w:sz w:val="18"/>
                <w:szCs w:val="18"/>
              </w:rPr>
              <w:t>implementar</w:t>
            </w:r>
            <w:proofErr w:type="gramEnd"/>
            <w:r w:rsidRPr="00BE4097">
              <w:rPr>
                <w:color w:val="000000"/>
                <w:sz w:val="18"/>
                <w:szCs w:val="18"/>
              </w:rPr>
              <w:t xml:space="preserve"> o sistema de teleplanejamento cirúrgico, tais como os previstos no sistema de modelagem e simulação do sistema cardiovascular humano, e o sistema de teleconferência e telediscussão de casos médicos, tais como os previstos no sistema de modelagem e simulação do sistema cardiovascular humano, de reconstrução craniofacial e de infarto agudo</w:t>
            </w:r>
            <w:r>
              <w:rPr>
                <w:color w:val="000000"/>
                <w:sz w:val="18"/>
                <w:szCs w:val="18"/>
              </w:rPr>
              <w:t xml:space="preserve"> do  miocárdio; (e) </w:t>
            </w:r>
            <w:r w:rsidRPr="00BE4097">
              <w:rPr>
                <w:color w:val="000000"/>
                <w:sz w:val="18"/>
                <w:szCs w:val="18"/>
              </w:rPr>
              <w:t>materializar a primeira “Rede Cooperativa de P&amp;D na área de diagnóstico, tratamento, prognóstico e planejamento cirúrgico de pacientes com doenças cardiovasculares auxiliados por modelos e simuladores computacionais do</w:t>
            </w:r>
            <w:r>
              <w:rPr>
                <w:color w:val="000000"/>
                <w:sz w:val="18"/>
                <w:szCs w:val="18"/>
              </w:rPr>
              <w:t xml:space="preserve"> sistema cardiovascular”.</w:t>
            </w:r>
          </w:p>
          <w:p w:rsidR="00825253" w:rsidRPr="00AD5DA9" w:rsidRDefault="00825253" w:rsidP="003A3083">
            <w:pPr>
              <w:ind w:left="45"/>
              <w:jc w:val="both"/>
              <w:rPr>
                <w:b/>
                <w:bCs/>
                <w:snapToGrid w:val="0"/>
                <w:color w:val="000000"/>
                <w:sz w:val="18"/>
                <w:szCs w:val="18"/>
              </w:rPr>
            </w:pPr>
            <w:r>
              <w:rPr>
                <w:b/>
                <w:bCs/>
                <w:color w:val="000000"/>
                <w:sz w:val="18"/>
                <w:szCs w:val="18"/>
              </w:rPr>
              <w:t>(2009) MC – item e</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Pr>
                <w:color w:val="000000"/>
                <w:sz w:val="16"/>
                <w:szCs w:val="16"/>
              </w:rPr>
              <w:t>1</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Default="00825253" w:rsidP="003A3083">
            <w:pPr>
              <w:jc w:val="center"/>
              <w:rPr>
                <w:b/>
                <w:bCs/>
                <w:color w:val="000000"/>
                <w:sz w:val="16"/>
                <w:szCs w:val="16"/>
              </w:rPr>
            </w:pPr>
            <w:r>
              <w:rPr>
                <w:b/>
                <w:bCs/>
                <w:color w:val="000000"/>
                <w:sz w:val="16"/>
                <w:szCs w:val="16"/>
              </w:rPr>
              <w:t>(a), (b) 10</w:t>
            </w:r>
          </w:p>
          <w:p w:rsidR="00825253" w:rsidRDefault="00825253" w:rsidP="003A3083">
            <w:pPr>
              <w:jc w:val="center"/>
              <w:rPr>
                <w:b/>
                <w:bCs/>
                <w:color w:val="000000"/>
                <w:sz w:val="16"/>
                <w:szCs w:val="16"/>
              </w:rPr>
            </w:pPr>
            <w:r>
              <w:rPr>
                <w:b/>
                <w:bCs/>
                <w:color w:val="000000"/>
                <w:sz w:val="16"/>
                <w:szCs w:val="16"/>
              </w:rPr>
              <w:t>(c) 13</w:t>
            </w:r>
          </w:p>
          <w:p w:rsidR="00825253" w:rsidRPr="00302F34" w:rsidRDefault="00825253" w:rsidP="003A3083">
            <w:pPr>
              <w:jc w:val="center"/>
              <w:rPr>
                <w:b/>
                <w:bCs/>
                <w:color w:val="000000"/>
                <w:sz w:val="16"/>
                <w:szCs w:val="16"/>
              </w:rPr>
            </w:pPr>
            <w:r>
              <w:rPr>
                <w:b/>
                <w:bCs/>
                <w:color w:val="000000"/>
                <w:sz w:val="16"/>
                <w:szCs w:val="16"/>
              </w:rPr>
              <w:t>(d) 20</w:t>
            </w:r>
          </w:p>
        </w:tc>
        <w:tc>
          <w:tcPr>
            <w:tcW w:w="0" w:type="auto"/>
            <w:tcBorders>
              <w:top w:val="single" w:sz="6" w:space="0" w:color="auto"/>
              <w:left w:val="single" w:sz="6" w:space="0" w:color="auto"/>
              <w:bottom w:val="single" w:sz="6" w:space="0" w:color="auto"/>
              <w:right w:val="single" w:sz="6" w:space="0" w:color="auto"/>
            </w:tcBorders>
            <w:vAlign w:val="center"/>
          </w:tcPr>
          <w:p w:rsidR="00825253" w:rsidRDefault="00825253" w:rsidP="003A3083">
            <w:pPr>
              <w:jc w:val="center"/>
              <w:rPr>
                <w:b/>
                <w:bCs/>
                <w:color w:val="000000"/>
                <w:sz w:val="16"/>
                <w:szCs w:val="16"/>
              </w:rPr>
            </w:pPr>
            <w:r>
              <w:rPr>
                <w:b/>
                <w:bCs/>
                <w:color w:val="000000"/>
                <w:sz w:val="16"/>
                <w:szCs w:val="16"/>
              </w:rPr>
              <w:t xml:space="preserve">(a), (b) </w:t>
            </w:r>
            <w:proofErr w:type="gramStart"/>
            <w:r>
              <w:rPr>
                <w:b/>
                <w:bCs/>
                <w:color w:val="000000"/>
                <w:sz w:val="16"/>
                <w:szCs w:val="16"/>
              </w:rPr>
              <w:t>5</w:t>
            </w:r>
            <w:proofErr w:type="gramEnd"/>
          </w:p>
          <w:p w:rsidR="00825253" w:rsidRDefault="00825253" w:rsidP="003A3083">
            <w:pPr>
              <w:jc w:val="center"/>
              <w:rPr>
                <w:b/>
                <w:bCs/>
                <w:color w:val="000000"/>
                <w:sz w:val="16"/>
                <w:szCs w:val="16"/>
              </w:rPr>
            </w:pPr>
            <w:r>
              <w:rPr>
                <w:b/>
                <w:bCs/>
                <w:color w:val="000000"/>
                <w:sz w:val="16"/>
                <w:szCs w:val="16"/>
              </w:rPr>
              <w:t xml:space="preserve">(c) </w:t>
            </w:r>
            <w:proofErr w:type="gramStart"/>
            <w:r>
              <w:rPr>
                <w:b/>
                <w:bCs/>
                <w:color w:val="000000"/>
                <w:sz w:val="16"/>
                <w:szCs w:val="16"/>
              </w:rPr>
              <w:t>0</w:t>
            </w:r>
            <w:proofErr w:type="gramEnd"/>
          </w:p>
          <w:p w:rsidR="00825253" w:rsidRPr="00B732E1" w:rsidRDefault="00825253" w:rsidP="003A3083">
            <w:pPr>
              <w:jc w:val="center"/>
              <w:rPr>
                <w:b/>
                <w:bCs/>
                <w:color w:val="000000"/>
                <w:sz w:val="16"/>
                <w:szCs w:val="16"/>
              </w:rPr>
            </w:pPr>
            <w:r>
              <w:rPr>
                <w:b/>
                <w:bCs/>
                <w:color w:val="000000"/>
                <w:sz w:val="16"/>
                <w:szCs w:val="16"/>
              </w:rPr>
              <w:t>(d) 30</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302F34" w:rsidRDefault="00825253" w:rsidP="003A3083">
            <w:pPr>
              <w:jc w:val="center"/>
              <w:rPr>
                <w:b/>
                <w:bCs/>
                <w:color w:val="000000"/>
                <w:sz w:val="16"/>
                <w:szCs w:val="16"/>
              </w:rPr>
            </w:pPr>
            <w:r>
              <w:rPr>
                <w:b/>
                <w:bCs/>
                <w:color w:val="000000"/>
                <w:sz w:val="16"/>
                <w:szCs w:val="16"/>
              </w:rPr>
              <w:t>25</w:t>
            </w:r>
          </w:p>
        </w:tc>
        <w:tc>
          <w:tcPr>
            <w:tcW w:w="0" w:type="auto"/>
            <w:tcBorders>
              <w:top w:val="single" w:sz="6" w:space="0" w:color="auto"/>
              <w:left w:val="single" w:sz="6" w:space="0" w:color="auto"/>
              <w:bottom w:val="single" w:sz="6" w:space="0" w:color="auto"/>
              <w:right w:val="single" w:sz="6" w:space="0" w:color="auto"/>
            </w:tcBorders>
            <w:vAlign w:val="center"/>
          </w:tcPr>
          <w:p w:rsidR="00825253" w:rsidRDefault="00825253" w:rsidP="003A3083">
            <w:pPr>
              <w:jc w:val="center"/>
              <w:rPr>
                <w:b/>
                <w:bCs/>
                <w:color w:val="000000"/>
                <w:sz w:val="16"/>
                <w:szCs w:val="16"/>
              </w:rPr>
            </w:pPr>
            <w:r>
              <w:rPr>
                <w:b/>
                <w:bCs/>
                <w:color w:val="000000"/>
                <w:sz w:val="16"/>
                <w:szCs w:val="16"/>
              </w:rPr>
              <w:t>(a), (b) 15</w:t>
            </w:r>
          </w:p>
          <w:p w:rsidR="00825253" w:rsidRDefault="00825253" w:rsidP="003A3083">
            <w:pPr>
              <w:jc w:val="center"/>
              <w:rPr>
                <w:b/>
                <w:bCs/>
                <w:color w:val="000000"/>
                <w:sz w:val="16"/>
                <w:szCs w:val="16"/>
              </w:rPr>
            </w:pPr>
            <w:r>
              <w:rPr>
                <w:b/>
                <w:bCs/>
                <w:color w:val="000000"/>
                <w:sz w:val="16"/>
                <w:szCs w:val="16"/>
              </w:rPr>
              <w:t>(c) 13</w:t>
            </w:r>
          </w:p>
          <w:p w:rsidR="00825253" w:rsidRPr="00B732E1" w:rsidRDefault="00825253" w:rsidP="003A3083">
            <w:pPr>
              <w:jc w:val="center"/>
              <w:rPr>
                <w:b/>
                <w:bCs/>
                <w:color w:val="000000"/>
                <w:sz w:val="16"/>
                <w:szCs w:val="16"/>
              </w:rPr>
            </w:pPr>
            <w:r>
              <w:rPr>
                <w:b/>
                <w:bCs/>
                <w:color w:val="000000"/>
                <w:sz w:val="16"/>
                <w:szCs w:val="16"/>
              </w:rPr>
              <w:t>(d) 50</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B05925">
        <w:tc>
          <w:tcPr>
            <w:tcW w:w="15604" w:type="dxa"/>
            <w:gridSpan w:val="13"/>
            <w:tcBorders>
              <w:top w:val="single" w:sz="6" w:space="0" w:color="auto"/>
              <w:left w:val="single" w:sz="6" w:space="0" w:color="auto"/>
              <w:bottom w:val="single" w:sz="6" w:space="0" w:color="auto"/>
              <w:right w:val="single" w:sz="6" w:space="0" w:color="auto"/>
            </w:tcBorders>
          </w:tcPr>
          <w:p w:rsidR="00825253" w:rsidRPr="00145D02" w:rsidRDefault="00825253" w:rsidP="003A3083">
            <w:pPr>
              <w:spacing w:before="120"/>
              <w:rPr>
                <w:i/>
                <w:iCs/>
              </w:rPr>
            </w:pPr>
            <w:r w:rsidRPr="00145D02">
              <w:rPr>
                <w:i/>
                <w:iCs/>
              </w:rPr>
              <w:t>(a) A construção deste protótipo depende de desenvolvimento de software específico para ambientes virtuais. A equipe atual que trabalha em computação gráfica tem pouca experiência nesta área.</w:t>
            </w:r>
          </w:p>
          <w:p w:rsidR="00825253" w:rsidRPr="00145D02" w:rsidRDefault="00825253" w:rsidP="001D1ACE">
            <w:pPr>
              <w:rPr>
                <w:i/>
                <w:iCs/>
              </w:rPr>
            </w:pPr>
            <w:r w:rsidRPr="00145D02">
              <w:rPr>
                <w:i/>
                <w:iCs/>
              </w:rPr>
              <w:t>(b) Há apenas um protótipo do sistema desenvolvido.</w:t>
            </w:r>
          </w:p>
          <w:p w:rsidR="00825253" w:rsidRPr="009B3D7A" w:rsidRDefault="00825253" w:rsidP="00145D02">
            <w:pPr>
              <w:pStyle w:val="Pr-formataoHTML"/>
              <w:rPr>
                <w:rFonts w:ascii="Times New Roman" w:hAnsi="Times New Roman" w:cs="Times New Roman"/>
                <w:i/>
                <w:iCs/>
                <w:sz w:val="24"/>
                <w:szCs w:val="24"/>
              </w:rPr>
            </w:pPr>
            <w:r w:rsidRPr="00145D02">
              <w:rPr>
                <w:rFonts w:ascii="Times New Roman" w:hAnsi="Times New Roman" w:cs="Times New Roman"/>
                <w:i/>
                <w:iCs/>
                <w:sz w:val="24"/>
                <w:szCs w:val="24"/>
              </w:rPr>
              <w:t>(c) A meta não foi cumprida. O</w:t>
            </w:r>
            <w:r w:rsidRPr="009B3D7A">
              <w:rPr>
                <w:rFonts w:ascii="Times New Roman" w:hAnsi="Times New Roman" w:cs="Times New Roman"/>
                <w:i/>
                <w:iCs/>
                <w:sz w:val="24"/>
                <w:szCs w:val="24"/>
              </w:rPr>
              <w:t xml:space="preserve"> objetivo de "desenvolver com base no</w:t>
            </w:r>
            <w:r w:rsidRPr="00145D02">
              <w:rPr>
                <w:rFonts w:ascii="Times New Roman" w:hAnsi="Times New Roman" w:cs="Times New Roman"/>
                <w:i/>
                <w:iCs/>
                <w:sz w:val="24"/>
                <w:szCs w:val="24"/>
              </w:rPr>
              <w:t xml:space="preserve"> </w:t>
            </w:r>
            <w:r w:rsidRPr="009B3D7A">
              <w:rPr>
                <w:rFonts w:ascii="Times New Roman" w:hAnsi="Times New Roman" w:cs="Times New Roman"/>
                <w:i/>
                <w:iCs/>
                <w:sz w:val="24"/>
                <w:szCs w:val="24"/>
              </w:rPr>
              <w:t>sistema de telemedicina para atendimento de vítimas de infarto agudo</w:t>
            </w:r>
            <w:r w:rsidRPr="00145D02">
              <w:rPr>
                <w:rFonts w:ascii="Times New Roman" w:hAnsi="Times New Roman" w:cs="Times New Roman"/>
                <w:i/>
                <w:iCs/>
                <w:sz w:val="24"/>
                <w:szCs w:val="24"/>
              </w:rPr>
              <w:t xml:space="preserve"> </w:t>
            </w:r>
            <w:r w:rsidRPr="009B3D7A">
              <w:rPr>
                <w:rFonts w:ascii="Times New Roman" w:hAnsi="Times New Roman" w:cs="Times New Roman"/>
                <w:i/>
                <w:iCs/>
                <w:sz w:val="24"/>
                <w:szCs w:val="24"/>
              </w:rPr>
              <w:t>do miocárdio pelo menos dois outros sistemas de telemedicina para</w:t>
            </w:r>
            <w:r w:rsidRPr="00145D02">
              <w:rPr>
                <w:rFonts w:ascii="Times New Roman" w:hAnsi="Times New Roman" w:cs="Times New Roman"/>
                <w:i/>
                <w:iCs/>
                <w:sz w:val="24"/>
                <w:szCs w:val="24"/>
              </w:rPr>
              <w:t xml:space="preserve"> </w:t>
            </w:r>
            <w:r w:rsidRPr="009B3D7A">
              <w:rPr>
                <w:rFonts w:ascii="Times New Roman" w:hAnsi="Times New Roman" w:cs="Times New Roman"/>
                <w:i/>
                <w:iCs/>
                <w:sz w:val="24"/>
                <w:szCs w:val="24"/>
              </w:rPr>
              <w:t>atender necessidades particulares de outras especialidades médicas;</w:t>
            </w:r>
            <w:proofErr w:type="gramStart"/>
            <w:r w:rsidRPr="009B3D7A">
              <w:rPr>
                <w:rFonts w:ascii="Times New Roman" w:hAnsi="Times New Roman" w:cs="Times New Roman"/>
                <w:i/>
                <w:iCs/>
                <w:sz w:val="24"/>
                <w:szCs w:val="24"/>
              </w:rPr>
              <w:t>"foi</w:t>
            </w:r>
            <w:proofErr w:type="gramEnd"/>
            <w:r w:rsidRPr="009B3D7A">
              <w:rPr>
                <w:rFonts w:ascii="Times New Roman" w:hAnsi="Times New Roman" w:cs="Times New Roman"/>
                <w:i/>
                <w:iCs/>
                <w:sz w:val="24"/>
                <w:szCs w:val="24"/>
              </w:rPr>
              <w:t xml:space="preserve"> revisto para a criação de uma nova linha de pesquisa visando com base</w:t>
            </w:r>
            <w:r w:rsidRPr="00145D02">
              <w:rPr>
                <w:rFonts w:ascii="Times New Roman" w:hAnsi="Times New Roman" w:cs="Times New Roman"/>
                <w:i/>
                <w:iCs/>
                <w:sz w:val="24"/>
                <w:szCs w:val="24"/>
              </w:rPr>
              <w:t xml:space="preserve"> </w:t>
            </w:r>
            <w:r w:rsidRPr="009B3D7A">
              <w:rPr>
                <w:rFonts w:ascii="Times New Roman" w:hAnsi="Times New Roman" w:cs="Times New Roman"/>
                <w:i/>
                <w:iCs/>
                <w:sz w:val="24"/>
                <w:szCs w:val="24"/>
              </w:rPr>
              <w:t>no sistema de telemedicina para atendimento de vítimas de infarto agudo</w:t>
            </w:r>
            <w:r w:rsidRPr="00145D02">
              <w:rPr>
                <w:rFonts w:ascii="Times New Roman" w:hAnsi="Times New Roman" w:cs="Times New Roman"/>
                <w:i/>
                <w:iCs/>
                <w:sz w:val="24"/>
                <w:szCs w:val="24"/>
              </w:rPr>
              <w:t xml:space="preserve"> </w:t>
            </w:r>
            <w:r w:rsidRPr="009B3D7A">
              <w:rPr>
                <w:rFonts w:ascii="Times New Roman" w:hAnsi="Times New Roman" w:cs="Times New Roman"/>
                <w:i/>
                <w:iCs/>
                <w:sz w:val="24"/>
                <w:szCs w:val="24"/>
              </w:rPr>
              <w:t>do miocárdio uma linha de produto de software para aplicações móveis em</w:t>
            </w:r>
            <w:r w:rsidRPr="00145D02">
              <w:rPr>
                <w:rFonts w:ascii="Times New Roman" w:hAnsi="Times New Roman" w:cs="Times New Roman"/>
                <w:i/>
                <w:iCs/>
                <w:sz w:val="24"/>
                <w:szCs w:val="24"/>
              </w:rPr>
              <w:t xml:space="preserve"> </w:t>
            </w:r>
            <w:r w:rsidRPr="009B3D7A">
              <w:rPr>
                <w:rFonts w:ascii="Times New Roman" w:hAnsi="Times New Roman" w:cs="Times New Roman"/>
                <w:i/>
                <w:iCs/>
                <w:sz w:val="24"/>
                <w:szCs w:val="24"/>
              </w:rPr>
              <w:t>saúde. Com isso,</w:t>
            </w:r>
            <w:r>
              <w:rPr>
                <w:rFonts w:ascii="Times New Roman" w:hAnsi="Times New Roman" w:cs="Times New Roman"/>
                <w:i/>
                <w:iCs/>
                <w:sz w:val="24"/>
                <w:szCs w:val="24"/>
              </w:rPr>
              <w:t xml:space="preserve"> re-estruturou-se ao longo do 2°</w:t>
            </w:r>
            <w:r w:rsidRPr="009B3D7A">
              <w:rPr>
                <w:rFonts w:ascii="Times New Roman" w:hAnsi="Times New Roman" w:cs="Times New Roman"/>
                <w:i/>
                <w:iCs/>
                <w:sz w:val="24"/>
                <w:szCs w:val="24"/>
              </w:rPr>
              <w:t xml:space="preserve"> semestre de 2010 o</w:t>
            </w:r>
            <w:r w:rsidRPr="00145D02">
              <w:rPr>
                <w:rFonts w:ascii="Times New Roman" w:hAnsi="Times New Roman" w:cs="Times New Roman"/>
                <w:i/>
                <w:iCs/>
                <w:sz w:val="24"/>
                <w:szCs w:val="24"/>
              </w:rPr>
              <w:t xml:space="preserve"> </w:t>
            </w:r>
            <w:r w:rsidRPr="009B3D7A">
              <w:rPr>
                <w:rFonts w:ascii="Times New Roman" w:hAnsi="Times New Roman" w:cs="Times New Roman"/>
                <w:i/>
                <w:iCs/>
                <w:sz w:val="24"/>
                <w:szCs w:val="24"/>
              </w:rPr>
              <w:t>objetivo inicial visando uma plataforma mais geral que possa ser instanciada</w:t>
            </w:r>
            <w:r w:rsidRPr="00145D02">
              <w:rPr>
                <w:rFonts w:ascii="Times New Roman" w:hAnsi="Times New Roman" w:cs="Times New Roman"/>
                <w:i/>
                <w:iCs/>
                <w:sz w:val="24"/>
                <w:szCs w:val="24"/>
              </w:rPr>
              <w:t xml:space="preserve"> </w:t>
            </w:r>
            <w:r w:rsidRPr="009B3D7A">
              <w:rPr>
                <w:rFonts w:ascii="Times New Roman" w:hAnsi="Times New Roman" w:cs="Times New Roman"/>
                <w:i/>
                <w:iCs/>
                <w:sz w:val="24"/>
                <w:szCs w:val="24"/>
              </w:rPr>
              <w:t xml:space="preserve">mais facilmente para múltiplas aplicações ao invés de visar </w:t>
            </w:r>
            <w:proofErr w:type="gramStart"/>
            <w:r w:rsidRPr="009B3D7A">
              <w:rPr>
                <w:rFonts w:ascii="Times New Roman" w:hAnsi="Times New Roman" w:cs="Times New Roman"/>
                <w:i/>
                <w:iCs/>
                <w:sz w:val="24"/>
                <w:szCs w:val="24"/>
              </w:rPr>
              <w:t>2</w:t>
            </w:r>
            <w:proofErr w:type="gramEnd"/>
            <w:r w:rsidRPr="009B3D7A">
              <w:rPr>
                <w:rFonts w:ascii="Times New Roman" w:hAnsi="Times New Roman" w:cs="Times New Roman"/>
                <w:i/>
                <w:iCs/>
                <w:sz w:val="24"/>
                <w:szCs w:val="24"/>
              </w:rPr>
              <w:t xml:space="preserve"> novas</w:t>
            </w:r>
            <w:r w:rsidRPr="00145D02">
              <w:rPr>
                <w:rFonts w:ascii="Times New Roman" w:hAnsi="Times New Roman" w:cs="Times New Roman"/>
                <w:i/>
                <w:iCs/>
                <w:sz w:val="24"/>
                <w:szCs w:val="24"/>
              </w:rPr>
              <w:t xml:space="preserve"> </w:t>
            </w:r>
            <w:r w:rsidRPr="009B3D7A">
              <w:rPr>
                <w:rFonts w:ascii="Times New Roman" w:hAnsi="Times New Roman" w:cs="Times New Roman"/>
                <w:i/>
                <w:iCs/>
                <w:sz w:val="24"/>
                <w:szCs w:val="24"/>
              </w:rPr>
              <w:t>áreas específicas somente.</w:t>
            </w:r>
          </w:p>
          <w:p w:rsidR="00825253" w:rsidRPr="00145D02" w:rsidRDefault="00825253" w:rsidP="00C365D9">
            <w:pPr>
              <w:spacing w:after="120"/>
              <w:rPr>
                <w:i/>
                <w:iCs/>
              </w:rPr>
            </w:pPr>
            <w:r w:rsidRPr="00145D02">
              <w:rPr>
                <w:i/>
                <w:iCs/>
              </w:rPr>
              <w:t>(d) Modelos 3D já disponíveis, bem como parte das componentes de interação do sistema.</w:t>
            </w:r>
            <w:r>
              <w:rPr>
                <w:i/>
                <w:iCs/>
              </w:rPr>
              <w:t xml:space="preserve"> Foi definida a </w:t>
            </w:r>
            <w:proofErr w:type="gramStart"/>
            <w:r>
              <w:rPr>
                <w:i/>
                <w:iCs/>
              </w:rPr>
              <w:t>implementação</w:t>
            </w:r>
            <w:proofErr w:type="gramEnd"/>
            <w:r>
              <w:rPr>
                <w:i/>
                <w:iCs/>
              </w:rPr>
              <w:t xml:space="preserve"> de um sistema de avaliação qualitativa de RCP.</w:t>
            </w: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tabs>
                <w:tab w:val="left" w:pos="142"/>
              </w:tabs>
              <w:rPr>
                <w:color w:val="000000"/>
                <w:sz w:val="16"/>
                <w:szCs w:val="16"/>
              </w:rPr>
            </w:pPr>
            <w:r w:rsidRPr="00BF665E">
              <w:rPr>
                <w:b/>
                <w:bCs/>
                <w:color w:val="000000"/>
                <w:sz w:val="16"/>
                <w:szCs w:val="16"/>
                <w:u w:val="single"/>
              </w:rPr>
              <w:t>Subeixo</w:t>
            </w:r>
            <w:r w:rsidRPr="00BE4097">
              <w:rPr>
                <w:color w:val="000000"/>
                <w:sz w:val="16"/>
                <w:szCs w:val="16"/>
              </w:rPr>
              <w:t>: Energia – Petróleo e Gás</w:t>
            </w:r>
          </w:p>
          <w:p w:rsidR="00825253" w:rsidRPr="00C9044B" w:rsidRDefault="00825253" w:rsidP="003A3083">
            <w:pPr>
              <w:tabs>
                <w:tab w:val="left" w:pos="142"/>
              </w:tabs>
              <w:rPr>
                <w:b/>
                <w:bCs/>
                <w:color w:val="000000"/>
                <w:sz w:val="16"/>
                <w:szCs w:val="16"/>
                <w:u w:val="single"/>
              </w:rPr>
            </w:pPr>
            <w:r>
              <w:rPr>
                <w:b/>
                <w:bCs/>
                <w:color w:val="000000"/>
                <w:sz w:val="16"/>
                <w:szCs w:val="16"/>
              </w:rPr>
              <w:t>PE III; LA 12</w:t>
            </w:r>
          </w:p>
          <w:p w:rsidR="00825253" w:rsidRPr="00BE4097" w:rsidRDefault="00825253" w:rsidP="003A3083">
            <w:pPr>
              <w:ind w:left="84"/>
              <w:rPr>
                <w:color w:val="000000"/>
                <w:sz w:val="16"/>
                <w:szCs w:val="16"/>
              </w:rPr>
            </w:pPr>
          </w:p>
        </w:tc>
        <w:tc>
          <w:tcPr>
            <w:tcW w:w="3383" w:type="dxa"/>
            <w:tcBorders>
              <w:top w:val="single" w:sz="6" w:space="0" w:color="auto"/>
              <w:left w:val="single" w:sz="6" w:space="0" w:color="auto"/>
              <w:bottom w:val="single" w:sz="6" w:space="0" w:color="auto"/>
              <w:right w:val="single" w:sz="6" w:space="0" w:color="auto"/>
            </w:tcBorders>
            <w:shd w:val="clear" w:color="auto" w:fill="FFFFFF"/>
          </w:tcPr>
          <w:p w:rsidR="00825253" w:rsidRPr="00BE4097" w:rsidRDefault="00825253" w:rsidP="003A3083">
            <w:pPr>
              <w:suppressAutoHyphens/>
              <w:rPr>
                <w:color w:val="000000"/>
                <w:sz w:val="16"/>
                <w:szCs w:val="16"/>
              </w:rPr>
            </w:pPr>
            <w:r>
              <w:rPr>
                <w:color w:val="000000"/>
                <w:sz w:val="16"/>
                <w:szCs w:val="16"/>
              </w:rPr>
              <w:t xml:space="preserve">1. </w:t>
            </w:r>
            <w:r w:rsidRPr="00BE4097">
              <w:rPr>
                <w:color w:val="000000"/>
                <w:sz w:val="16"/>
                <w:szCs w:val="16"/>
              </w:rPr>
              <w:t xml:space="preserve">Com foco na área de petróleo e gás, desenvolver metodologias e </w:t>
            </w:r>
            <w:r w:rsidRPr="00BE4097">
              <w:rPr>
                <w:i/>
                <w:iCs/>
                <w:color w:val="000000"/>
                <w:sz w:val="16"/>
                <w:szCs w:val="16"/>
              </w:rPr>
              <w:t>softwares</w:t>
            </w:r>
            <w:r w:rsidRPr="00BE4097">
              <w:rPr>
                <w:color w:val="000000"/>
                <w:sz w:val="16"/>
                <w:szCs w:val="16"/>
              </w:rPr>
              <w:t xml:space="preserve"> protótipos que contribuam para o avanço das tecnologias atuais de exploração, produção e de transporte na indústria do petróleo.</w:t>
            </w:r>
          </w:p>
        </w:tc>
        <w:tc>
          <w:tcPr>
            <w:tcW w:w="0" w:type="auto"/>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tabs>
                <w:tab w:val="left" w:pos="1080"/>
              </w:tabs>
              <w:ind w:left="45"/>
              <w:jc w:val="both"/>
              <w:rPr>
                <w:color w:val="000000"/>
                <w:sz w:val="18"/>
                <w:szCs w:val="18"/>
              </w:rPr>
            </w:pPr>
            <w:r>
              <w:rPr>
                <w:color w:val="000000"/>
                <w:sz w:val="18"/>
                <w:szCs w:val="18"/>
              </w:rPr>
              <w:t>20</w:t>
            </w:r>
            <w:r w:rsidRPr="00BE4097">
              <w:rPr>
                <w:color w:val="000000"/>
                <w:sz w:val="18"/>
                <w:szCs w:val="18"/>
              </w:rPr>
              <w:t xml:space="preserve">. No âmbito dos projetos </w:t>
            </w:r>
            <w:r>
              <w:rPr>
                <w:color w:val="000000"/>
                <w:sz w:val="18"/>
                <w:szCs w:val="18"/>
              </w:rPr>
              <w:t>de cooperação CENPES/PETROBRAS,</w:t>
            </w:r>
            <w:r w:rsidRPr="00BE4097">
              <w:rPr>
                <w:color w:val="000000"/>
                <w:sz w:val="18"/>
                <w:szCs w:val="18"/>
              </w:rPr>
              <w:t xml:space="preserve"> dar continuidade</w:t>
            </w:r>
            <w:r>
              <w:rPr>
                <w:color w:val="000000"/>
                <w:sz w:val="18"/>
                <w:szCs w:val="18"/>
              </w:rPr>
              <w:t>, até 2010,</w:t>
            </w:r>
            <w:r w:rsidRPr="00BE4097">
              <w:rPr>
                <w:color w:val="000000"/>
                <w:sz w:val="18"/>
                <w:szCs w:val="18"/>
              </w:rPr>
              <w:t xml:space="preserve"> aos projetos objetivando a avaliação estrutural de dutos com defeitos de corrosão e </w:t>
            </w:r>
            <w:r>
              <w:rPr>
                <w:color w:val="000000"/>
                <w:sz w:val="18"/>
                <w:szCs w:val="18"/>
              </w:rPr>
              <w:t xml:space="preserve">amassamento e </w:t>
            </w:r>
            <w:r w:rsidRPr="00BE4097">
              <w:rPr>
                <w:color w:val="000000"/>
                <w:sz w:val="18"/>
                <w:szCs w:val="18"/>
              </w:rPr>
              <w:t xml:space="preserve">estabelecer convênio para o desenvolvimento de metodologias e </w:t>
            </w:r>
            <w:r w:rsidRPr="00A13A33">
              <w:rPr>
                <w:i/>
                <w:iCs/>
                <w:color w:val="000000"/>
                <w:sz w:val="18"/>
                <w:szCs w:val="18"/>
              </w:rPr>
              <w:t>softwares</w:t>
            </w:r>
            <w:r w:rsidRPr="00BE4097">
              <w:rPr>
                <w:color w:val="000000"/>
                <w:sz w:val="18"/>
                <w:szCs w:val="18"/>
              </w:rPr>
              <w:t xml:space="preserve"> para a avaliação da resposta e da estabilidade de armad</w:t>
            </w:r>
            <w:r>
              <w:rPr>
                <w:color w:val="000000"/>
                <w:sz w:val="18"/>
                <w:szCs w:val="18"/>
              </w:rPr>
              <w:t>uras de linhas flexíveis.</w:t>
            </w:r>
          </w:p>
          <w:p w:rsidR="00825253" w:rsidRDefault="00825253" w:rsidP="003A3083">
            <w:pPr>
              <w:tabs>
                <w:tab w:val="left" w:pos="1080"/>
              </w:tabs>
              <w:ind w:left="45"/>
              <w:jc w:val="both"/>
              <w:rPr>
                <w:b/>
                <w:bCs/>
                <w:color w:val="000000"/>
                <w:sz w:val="18"/>
                <w:szCs w:val="18"/>
              </w:rPr>
            </w:pPr>
            <w:r>
              <w:rPr>
                <w:b/>
                <w:bCs/>
                <w:color w:val="000000"/>
                <w:sz w:val="18"/>
                <w:szCs w:val="18"/>
              </w:rPr>
              <w:t>(2007) MAI n21</w:t>
            </w:r>
          </w:p>
          <w:p w:rsidR="00825253" w:rsidRDefault="00825253" w:rsidP="003A3083">
            <w:pPr>
              <w:tabs>
                <w:tab w:val="left" w:pos="1080"/>
              </w:tabs>
              <w:ind w:left="45"/>
              <w:jc w:val="both"/>
              <w:rPr>
                <w:b/>
                <w:bCs/>
                <w:color w:val="000000"/>
                <w:sz w:val="18"/>
                <w:szCs w:val="18"/>
              </w:rPr>
            </w:pPr>
            <w:r>
              <w:rPr>
                <w:b/>
                <w:bCs/>
                <w:color w:val="000000"/>
                <w:sz w:val="18"/>
                <w:szCs w:val="18"/>
              </w:rPr>
              <w:t>(2009) MA– extensão do prazo</w:t>
            </w:r>
          </w:p>
          <w:p w:rsidR="00825253" w:rsidRPr="008D489C" w:rsidRDefault="00825253" w:rsidP="003A3083">
            <w:pPr>
              <w:tabs>
                <w:tab w:val="left" w:pos="1080"/>
              </w:tabs>
              <w:ind w:left="45"/>
              <w:jc w:val="both"/>
              <w:rPr>
                <w:b/>
                <w:bCs/>
                <w:color w:val="000000"/>
                <w:sz w:val="18"/>
                <w:szCs w:val="18"/>
              </w:rPr>
            </w:pPr>
            <w:r>
              <w:rPr>
                <w:b/>
                <w:bCs/>
                <w:color w:val="000000"/>
                <w:sz w:val="18"/>
                <w:szCs w:val="18"/>
              </w:rPr>
              <w:t>(2010) ME</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sidRPr="00BE4097">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sidRPr="00BE4097">
              <w:rPr>
                <w:color w:val="000000"/>
                <w:sz w:val="16"/>
                <w:szCs w:val="16"/>
              </w:rPr>
              <w:t>1</w:t>
            </w:r>
            <w:proofErr w:type="gramEnd"/>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1B4D26" w:rsidRDefault="00825253" w:rsidP="003A3083">
            <w:pPr>
              <w:jc w:val="center"/>
              <w:rPr>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A13A33" w:rsidRDefault="00825253" w:rsidP="003A3083">
            <w:pPr>
              <w:jc w:val="center"/>
              <w:rPr>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1B4D26" w:rsidRDefault="00825253" w:rsidP="003A3083">
            <w:pPr>
              <w:jc w:val="center"/>
              <w:rPr>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A13A33" w:rsidRDefault="00825253" w:rsidP="003A3083">
            <w:pPr>
              <w:jc w:val="center"/>
              <w:rPr>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25253" w:rsidRPr="003A50B0" w:rsidRDefault="00825253" w:rsidP="003A3083">
            <w:pPr>
              <w:jc w:val="both"/>
              <w:rPr>
                <w:b/>
                <w:bCs/>
                <w:color w:val="000000"/>
                <w:sz w:val="16"/>
                <w:szCs w:val="16"/>
                <w:u w:val="single"/>
              </w:rPr>
            </w:pPr>
          </w:p>
        </w:tc>
        <w:tc>
          <w:tcPr>
            <w:tcW w:w="3383" w:type="dxa"/>
            <w:tcBorders>
              <w:top w:val="single" w:sz="6" w:space="0" w:color="auto"/>
              <w:left w:val="single" w:sz="6" w:space="0" w:color="auto"/>
              <w:bottom w:val="single" w:sz="6" w:space="0" w:color="auto"/>
              <w:right w:val="single" w:sz="6" w:space="0" w:color="auto"/>
            </w:tcBorders>
            <w:shd w:val="clear" w:color="auto" w:fill="FFFFFF"/>
          </w:tcPr>
          <w:p w:rsidR="00825253" w:rsidRDefault="00825253" w:rsidP="003A3083">
            <w:pPr>
              <w:suppressAutoHyphens/>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ind w:left="45"/>
              <w:jc w:val="both"/>
              <w:rPr>
                <w:sz w:val="18"/>
                <w:szCs w:val="18"/>
              </w:rPr>
            </w:pPr>
            <w:r>
              <w:rPr>
                <w:sz w:val="18"/>
                <w:szCs w:val="18"/>
              </w:rPr>
              <w:t>21. Assinar, em 2006, projetos de cooperação com o CENPES/</w:t>
            </w:r>
            <w:proofErr w:type="gramStart"/>
            <w:r>
              <w:rPr>
                <w:sz w:val="18"/>
                <w:szCs w:val="18"/>
              </w:rPr>
              <w:t>PETROBRAS ,</w:t>
            </w:r>
            <w:proofErr w:type="gramEnd"/>
            <w:r>
              <w:rPr>
                <w:sz w:val="18"/>
                <w:szCs w:val="18"/>
              </w:rPr>
              <w:t xml:space="preserve"> com duração até 2009, com o objetivo de desenvolver metodologias e </w:t>
            </w:r>
            <w:r>
              <w:rPr>
                <w:i/>
                <w:iCs/>
                <w:sz w:val="18"/>
                <w:szCs w:val="18"/>
              </w:rPr>
              <w:t>softwares</w:t>
            </w:r>
            <w:r>
              <w:rPr>
                <w:sz w:val="18"/>
                <w:szCs w:val="18"/>
              </w:rPr>
              <w:t xml:space="preserve"> para: (a) a avaliação da resposta e da estabilidade de armaduras de linhas flexíveis; (b) o estudo de dutos corroídos.</w:t>
            </w:r>
          </w:p>
          <w:p w:rsidR="00825253" w:rsidRDefault="00825253" w:rsidP="003A3083">
            <w:pPr>
              <w:ind w:left="45"/>
              <w:jc w:val="both"/>
              <w:rPr>
                <w:b/>
                <w:bCs/>
                <w:snapToGrid w:val="0"/>
                <w:sz w:val="18"/>
                <w:szCs w:val="18"/>
              </w:rPr>
            </w:pPr>
            <w:r>
              <w:rPr>
                <w:b/>
                <w:bCs/>
                <w:snapToGrid w:val="0"/>
                <w:sz w:val="18"/>
                <w:szCs w:val="18"/>
              </w:rPr>
              <w:t>(2007)</w:t>
            </w:r>
            <w:r>
              <w:rPr>
                <w:b/>
                <w:bCs/>
                <w:sz w:val="18"/>
                <w:szCs w:val="18"/>
              </w:rPr>
              <w:t>MI n20</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1B4D26"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25253" w:rsidRPr="003A50B0" w:rsidRDefault="00825253" w:rsidP="003A3083">
            <w:pPr>
              <w:jc w:val="both"/>
              <w:rPr>
                <w:b/>
                <w:bCs/>
                <w:color w:val="000000"/>
                <w:sz w:val="16"/>
                <w:szCs w:val="16"/>
                <w:u w:val="single"/>
              </w:rPr>
            </w:pPr>
          </w:p>
        </w:tc>
        <w:tc>
          <w:tcPr>
            <w:tcW w:w="3383" w:type="dxa"/>
            <w:tcBorders>
              <w:top w:val="single" w:sz="6" w:space="0" w:color="auto"/>
              <w:left w:val="single" w:sz="6" w:space="0" w:color="auto"/>
              <w:bottom w:val="single" w:sz="6" w:space="0" w:color="auto"/>
              <w:right w:val="single" w:sz="6" w:space="0" w:color="auto"/>
            </w:tcBorders>
            <w:shd w:val="clear" w:color="auto" w:fill="FFFFFF"/>
          </w:tcPr>
          <w:p w:rsidR="00825253" w:rsidRDefault="00825253" w:rsidP="003A3083">
            <w:pPr>
              <w:suppressAutoHyphens/>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ind w:left="45"/>
              <w:jc w:val="both"/>
              <w:rPr>
                <w:sz w:val="18"/>
                <w:szCs w:val="18"/>
              </w:rPr>
            </w:pPr>
            <w:r>
              <w:rPr>
                <w:sz w:val="18"/>
                <w:szCs w:val="18"/>
              </w:rPr>
              <w:t xml:space="preserve">22. De 2008 a </w:t>
            </w:r>
            <w:r>
              <w:rPr>
                <w:b/>
                <w:bCs/>
                <w:color w:val="000000"/>
                <w:sz w:val="18"/>
                <w:szCs w:val="18"/>
              </w:rPr>
              <w:t xml:space="preserve">(dezembro de) </w:t>
            </w:r>
            <w:r>
              <w:rPr>
                <w:sz w:val="18"/>
                <w:szCs w:val="18"/>
              </w:rPr>
              <w:t xml:space="preserve">2010: (a) desenvolver um novo método utilizando análise de sensibilidade para detecção, identificação e caracterização de jazidas de petróleo e/ou gás natural a partir de medições tomadas na superfície da terra; (b) realizar a </w:t>
            </w:r>
            <w:proofErr w:type="gramStart"/>
            <w:r>
              <w:rPr>
                <w:sz w:val="18"/>
                <w:szCs w:val="18"/>
              </w:rPr>
              <w:t>implementação</w:t>
            </w:r>
            <w:proofErr w:type="gramEnd"/>
            <w:r>
              <w:rPr>
                <w:sz w:val="18"/>
                <w:szCs w:val="18"/>
              </w:rPr>
              <w:t xml:space="preserve"> computacional, teste e validação da metodologia proposta e desenvolver um sistema computacional para auxiliar na prospecção de jazidas de petróleo e/ou gás natural.</w:t>
            </w:r>
          </w:p>
          <w:p w:rsidR="00825253" w:rsidRDefault="00825253" w:rsidP="003A3083">
            <w:pPr>
              <w:ind w:left="45"/>
              <w:jc w:val="both"/>
              <w:rPr>
                <w:b/>
                <w:bCs/>
                <w:snapToGrid w:val="0"/>
                <w:sz w:val="18"/>
                <w:szCs w:val="18"/>
              </w:rPr>
            </w:pPr>
            <w:r>
              <w:rPr>
                <w:b/>
                <w:bCs/>
                <w:snapToGrid w:val="0"/>
                <w:sz w:val="18"/>
                <w:szCs w:val="18"/>
              </w:rPr>
              <w:t>(2007)</w:t>
            </w:r>
            <w:r>
              <w:rPr>
                <w:b/>
                <w:bCs/>
                <w:sz w:val="18"/>
                <w:szCs w:val="18"/>
              </w:rPr>
              <w:t xml:space="preserve">MI n14, n18 </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1B4D26"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rPr>
          <w:cantSplit/>
        </w:trPr>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jc w:val="both"/>
              <w:rPr>
                <w:color w:val="000000"/>
                <w:sz w:val="16"/>
                <w:szCs w:val="16"/>
              </w:rPr>
            </w:pPr>
            <w:r w:rsidRPr="003A50B0">
              <w:rPr>
                <w:b/>
                <w:bCs/>
                <w:color w:val="000000"/>
                <w:sz w:val="16"/>
                <w:szCs w:val="16"/>
                <w:u w:val="single"/>
              </w:rPr>
              <w:t>Subeixo</w:t>
            </w:r>
            <w:r w:rsidRPr="00BE4097">
              <w:rPr>
                <w:color w:val="000000"/>
                <w:sz w:val="16"/>
                <w:szCs w:val="16"/>
                <w:u w:val="single"/>
              </w:rPr>
              <w:t>:</w:t>
            </w:r>
            <w:r w:rsidRPr="00BE4097">
              <w:rPr>
                <w:color w:val="000000"/>
                <w:sz w:val="16"/>
                <w:szCs w:val="16"/>
              </w:rPr>
              <w:t xml:space="preserve"> Monitoramento Ambiental</w:t>
            </w:r>
          </w:p>
          <w:p w:rsidR="00825253" w:rsidRPr="00C30F16" w:rsidRDefault="00825253" w:rsidP="003A3083">
            <w:pPr>
              <w:jc w:val="both"/>
              <w:rPr>
                <w:b/>
                <w:bCs/>
                <w:color w:val="000000"/>
                <w:sz w:val="16"/>
                <w:szCs w:val="16"/>
              </w:rPr>
            </w:pPr>
            <w:r>
              <w:rPr>
                <w:b/>
                <w:bCs/>
                <w:color w:val="000000"/>
                <w:sz w:val="16"/>
                <w:szCs w:val="16"/>
              </w:rPr>
              <w:t xml:space="preserve">PE II; LA </w:t>
            </w:r>
            <w:proofErr w:type="gramStart"/>
            <w:r>
              <w:rPr>
                <w:b/>
                <w:bCs/>
                <w:color w:val="000000"/>
                <w:sz w:val="16"/>
                <w:szCs w:val="16"/>
              </w:rPr>
              <w:t>4</w:t>
            </w:r>
            <w:proofErr w:type="gramEnd"/>
            <w:r>
              <w:rPr>
                <w:b/>
                <w:bCs/>
                <w:color w:val="000000"/>
                <w:sz w:val="16"/>
                <w:szCs w:val="16"/>
              </w:rPr>
              <w:t>; Prog 4.2</w:t>
            </w:r>
          </w:p>
        </w:tc>
        <w:tc>
          <w:tcPr>
            <w:tcW w:w="3383" w:type="dxa"/>
            <w:tcBorders>
              <w:top w:val="single" w:sz="6" w:space="0" w:color="auto"/>
              <w:left w:val="single" w:sz="6" w:space="0" w:color="auto"/>
              <w:bottom w:val="single" w:sz="6" w:space="0" w:color="auto"/>
              <w:right w:val="single" w:sz="6" w:space="0" w:color="auto"/>
            </w:tcBorders>
            <w:shd w:val="clear" w:color="auto" w:fill="FFFFFF"/>
          </w:tcPr>
          <w:p w:rsidR="00825253" w:rsidRPr="00BE4097" w:rsidRDefault="00825253" w:rsidP="003A3083">
            <w:pPr>
              <w:suppressAutoHyphens/>
              <w:rPr>
                <w:color w:val="000000"/>
                <w:sz w:val="16"/>
                <w:szCs w:val="16"/>
              </w:rPr>
            </w:pPr>
            <w:r>
              <w:rPr>
                <w:color w:val="000000"/>
                <w:sz w:val="16"/>
                <w:szCs w:val="16"/>
              </w:rPr>
              <w:t xml:space="preserve">1. </w:t>
            </w:r>
            <w:r w:rsidRPr="00BE4097">
              <w:rPr>
                <w:color w:val="000000"/>
                <w:sz w:val="16"/>
                <w:szCs w:val="16"/>
              </w:rPr>
              <w:t xml:space="preserve">Expandir a atuação do LNCC na aplicação de tecnologia da informação e comunicação em monitoramento ambiental através do desenvolvimento de um protótipo de um sistema de previsão e alerta ao risco de enchentes e deslizamento de encostas para o </w:t>
            </w:r>
            <w:r>
              <w:rPr>
                <w:color w:val="000000"/>
                <w:sz w:val="16"/>
                <w:szCs w:val="16"/>
              </w:rPr>
              <w:t>m</w:t>
            </w:r>
            <w:r w:rsidRPr="00BE4097">
              <w:rPr>
                <w:color w:val="000000"/>
                <w:sz w:val="16"/>
                <w:szCs w:val="16"/>
              </w:rPr>
              <w:t>unicípio de Petrópolis e outros municípios do Estado do Rio de Janeiro. O sistema objetiva mitigar conseqüências de intempéries provocadas por tempo severo e promover o apoio para ocupação ordenada do solo e desenvolvimento sócio-econômico do Estado do Rio de Janeiro.</w:t>
            </w:r>
          </w:p>
        </w:tc>
        <w:tc>
          <w:tcPr>
            <w:tcW w:w="0" w:type="auto"/>
            <w:tcBorders>
              <w:top w:val="single" w:sz="6" w:space="0" w:color="auto"/>
              <w:left w:val="single" w:sz="6" w:space="0" w:color="auto"/>
              <w:bottom w:val="single" w:sz="6" w:space="0" w:color="auto"/>
              <w:right w:val="single" w:sz="6" w:space="0" w:color="auto"/>
            </w:tcBorders>
          </w:tcPr>
          <w:p w:rsidR="00825253" w:rsidRDefault="00825253" w:rsidP="003A3083">
            <w:pPr>
              <w:jc w:val="both"/>
              <w:rPr>
                <w:color w:val="000000"/>
                <w:sz w:val="18"/>
                <w:szCs w:val="18"/>
              </w:rPr>
            </w:pPr>
            <w:r>
              <w:rPr>
                <w:color w:val="000000"/>
                <w:sz w:val="18"/>
                <w:szCs w:val="18"/>
              </w:rPr>
              <w:t>23</w:t>
            </w:r>
            <w:r w:rsidRPr="00BE4097">
              <w:rPr>
                <w:color w:val="000000"/>
                <w:sz w:val="18"/>
                <w:szCs w:val="18"/>
              </w:rPr>
              <w:t xml:space="preserve">. </w:t>
            </w:r>
            <w:proofErr w:type="gramStart"/>
            <w:r w:rsidRPr="00BE4097">
              <w:rPr>
                <w:color w:val="000000"/>
                <w:sz w:val="18"/>
                <w:szCs w:val="18"/>
              </w:rPr>
              <w:t>Implementar</w:t>
            </w:r>
            <w:proofErr w:type="gramEnd"/>
            <w:r w:rsidRPr="00BE4097">
              <w:rPr>
                <w:color w:val="000000"/>
                <w:sz w:val="18"/>
                <w:szCs w:val="18"/>
              </w:rPr>
              <w:t xml:space="preserve"> e testar, </w:t>
            </w:r>
            <w:r>
              <w:rPr>
                <w:color w:val="000000"/>
                <w:sz w:val="18"/>
                <w:szCs w:val="18"/>
              </w:rPr>
              <w:t>até 2010</w:t>
            </w:r>
            <w:r w:rsidRPr="00BE4097">
              <w:rPr>
                <w:color w:val="000000"/>
                <w:sz w:val="18"/>
                <w:szCs w:val="18"/>
              </w:rPr>
              <w:t>, o protótipo de um sistema de previsão ao risco de enchentes e deslizamento de encostas em Petrópolis, com apoio financeiro da SEMADUR e em parceria com a UFRJ e empresas. Até 2010, consolidar e aprimorar o sistema e estendê-lo para toda a Região Serrana do RJ.</w:t>
            </w:r>
          </w:p>
          <w:p w:rsidR="00825253" w:rsidRPr="00C30F16" w:rsidRDefault="00825253" w:rsidP="003A3083">
            <w:pPr>
              <w:jc w:val="both"/>
              <w:rPr>
                <w:b/>
                <w:bCs/>
                <w:color w:val="000000"/>
                <w:sz w:val="18"/>
                <w:szCs w:val="18"/>
              </w:rPr>
            </w:pPr>
            <w:r>
              <w:rPr>
                <w:b/>
                <w:bCs/>
                <w:color w:val="000000"/>
                <w:sz w:val="18"/>
                <w:szCs w:val="18"/>
              </w:rPr>
              <w:t>(2007) MAI n24, n25</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r w:rsidRPr="00BE4097">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1</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1B4D26" w:rsidRDefault="00825253" w:rsidP="003A3083">
            <w:pPr>
              <w:jc w:val="center"/>
              <w:rPr>
                <w:b/>
                <w:bCs/>
                <w:color w:val="000000"/>
                <w:sz w:val="16"/>
                <w:szCs w:val="16"/>
              </w:rPr>
            </w:pPr>
            <w:r>
              <w:rPr>
                <w:b/>
                <w:bCs/>
                <w:color w:val="000000"/>
                <w:sz w:val="16"/>
                <w:szCs w:val="16"/>
              </w:rPr>
              <w:t>10</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1E309F" w:rsidRDefault="00825253" w:rsidP="003A3083">
            <w:pPr>
              <w:jc w:val="center"/>
              <w:rPr>
                <w:b/>
                <w:bCs/>
                <w:color w:val="000000"/>
                <w:sz w:val="16"/>
                <w:szCs w:val="16"/>
              </w:rPr>
            </w:pPr>
            <w:r>
              <w:rPr>
                <w:b/>
                <w:bCs/>
                <w:color w:val="000000"/>
                <w:sz w:val="16"/>
                <w:szCs w:val="16"/>
              </w:rPr>
              <w:t>10</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1B4D26" w:rsidRDefault="00825253" w:rsidP="003A3083">
            <w:pPr>
              <w:jc w:val="center"/>
              <w:rPr>
                <w:b/>
                <w:bCs/>
                <w:color w:val="000000"/>
                <w:sz w:val="16"/>
                <w:szCs w:val="16"/>
              </w:rPr>
            </w:pPr>
            <w:r w:rsidRPr="001B4D26">
              <w:rPr>
                <w:b/>
                <w:bCs/>
                <w:color w:val="000000"/>
                <w:sz w:val="16"/>
                <w:szCs w:val="16"/>
              </w:rPr>
              <w:t>20</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1E309F" w:rsidRDefault="00825253" w:rsidP="003A3083">
            <w:pPr>
              <w:jc w:val="center"/>
              <w:rPr>
                <w:b/>
                <w:bCs/>
                <w:color w:val="000000"/>
                <w:sz w:val="16"/>
                <w:szCs w:val="16"/>
              </w:rPr>
            </w:pPr>
            <w:r>
              <w:rPr>
                <w:b/>
                <w:bCs/>
                <w:color w:val="000000"/>
                <w:sz w:val="16"/>
                <w:szCs w:val="16"/>
              </w:rPr>
              <w:t>20</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AF590E">
        <w:trPr>
          <w:cantSplit/>
        </w:trPr>
        <w:tc>
          <w:tcPr>
            <w:tcW w:w="15604" w:type="dxa"/>
            <w:gridSpan w:val="13"/>
            <w:tcBorders>
              <w:top w:val="single" w:sz="6" w:space="0" w:color="auto"/>
              <w:left w:val="single" w:sz="6" w:space="0" w:color="auto"/>
              <w:bottom w:val="single" w:sz="6" w:space="0" w:color="auto"/>
              <w:right w:val="single" w:sz="6" w:space="0" w:color="auto"/>
            </w:tcBorders>
          </w:tcPr>
          <w:p w:rsidR="00825253" w:rsidRPr="000C061E" w:rsidRDefault="00825253" w:rsidP="00FF4017">
            <w:pPr>
              <w:spacing w:before="120" w:after="120"/>
              <w:rPr>
                <w:i/>
                <w:iCs/>
              </w:rPr>
            </w:pPr>
            <w:r w:rsidRPr="00FF4017">
              <w:rPr>
                <w:i/>
                <w:iCs/>
              </w:rPr>
              <w:t>O Subprojeto “Desenvolvimento do Protótipo de um Sistema de Previsão e Alerta ao Risco de Enchentes e Escorregamento de Encostas no Município de Petrópolis”, referente ao Projeto “Prevenção de Calamidades por Intempéries” foi concluído no dia 28/06/2010. O compromisso do LNCC terminou com a entrega do protótipo para a</w:t>
            </w:r>
            <w:proofErr w:type="gramStart"/>
            <w:r w:rsidRPr="00FF4017">
              <w:rPr>
                <w:i/>
                <w:iCs/>
              </w:rPr>
              <w:t xml:space="preserve">  </w:t>
            </w:r>
            <w:proofErr w:type="gramEnd"/>
            <w:r w:rsidRPr="00FF4017">
              <w:rPr>
                <w:i/>
                <w:iCs/>
              </w:rPr>
              <w:t>Secretaria de Estado de Ambiente – SEA do Estado do Rio de Janeiro.</w:t>
            </w: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FF"/>
          </w:tcPr>
          <w:p w:rsidR="00825253" w:rsidRPr="004F795C" w:rsidRDefault="00825253" w:rsidP="003A3083">
            <w:pPr>
              <w:pStyle w:val="ndice"/>
              <w:suppressLineNumbers w:val="0"/>
              <w:rPr>
                <w:rFonts w:ascii="Times New Roman" w:hAnsi="Times New Roman" w:cs="Times New Roman"/>
                <w:b/>
                <w:bCs/>
                <w:color w:val="000000"/>
                <w:sz w:val="16"/>
                <w:szCs w:val="16"/>
              </w:rPr>
            </w:pPr>
          </w:p>
        </w:tc>
        <w:tc>
          <w:tcPr>
            <w:tcW w:w="3383"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ind w:left="45"/>
              <w:jc w:val="both"/>
              <w:rPr>
                <w:b/>
                <w:bCs/>
                <w:snapToGrid w:val="0"/>
                <w:sz w:val="18"/>
                <w:szCs w:val="18"/>
              </w:rPr>
            </w:pPr>
            <w:r>
              <w:rPr>
                <w:sz w:val="18"/>
                <w:szCs w:val="18"/>
              </w:rPr>
              <w:t xml:space="preserve">24. Manter e aprimorar, entre 2007 e </w:t>
            </w:r>
            <w:r>
              <w:rPr>
                <w:b/>
                <w:bCs/>
                <w:color w:val="000000"/>
                <w:sz w:val="18"/>
                <w:szCs w:val="18"/>
              </w:rPr>
              <w:t xml:space="preserve">(dezembro de) </w:t>
            </w:r>
            <w:r>
              <w:rPr>
                <w:sz w:val="18"/>
                <w:szCs w:val="18"/>
              </w:rPr>
              <w:t xml:space="preserve">2010, o sistema de previsão ao risco de enchentes e deslizamento de encostas para o Município de Petrópolis com a inclusão de novas tecnologias, banco de dados ambientais, e pesquisa em previsibilidade de tempo em parceria com empresas, com o Município de Petrópolis e com o Estado do Rio de Janeiro. </w:t>
            </w:r>
            <w:r>
              <w:rPr>
                <w:b/>
                <w:bCs/>
                <w:snapToGrid w:val="0"/>
                <w:sz w:val="18"/>
                <w:szCs w:val="18"/>
              </w:rPr>
              <w:t>(2007)</w:t>
            </w:r>
            <w:r>
              <w:rPr>
                <w:b/>
                <w:bCs/>
                <w:sz w:val="18"/>
                <w:szCs w:val="18"/>
              </w:rPr>
              <w:t>MI n23</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spacing w:before="240"/>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spacing w:before="240"/>
              <w:jc w:val="center"/>
              <w:rPr>
                <w:color w:val="000000"/>
                <w:sz w:val="16"/>
                <w:szCs w:val="16"/>
              </w:rPr>
            </w:pPr>
            <w:proofErr w:type="gramStart"/>
            <w:r>
              <w:rPr>
                <w:color w:val="000000"/>
                <w:sz w:val="16"/>
                <w:szCs w:val="16"/>
              </w:rPr>
              <w:t>0</w:t>
            </w:r>
            <w:proofErr w:type="gramEnd"/>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spacing w:before="240"/>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spacing w:before="240"/>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spacing w:before="240"/>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spacing w:before="240"/>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spacing w:before="240"/>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spacing w:before="240"/>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spacing w:before="240"/>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spacing w:before="240"/>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FF"/>
          </w:tcPr>
          <w:p w:rsidR="00825253" w:rsidRPr="004F795C" w:rsidRDefault="00825253" w:rsidP="003A3083">
            <w:pPr>
              <w:pStyle w:val="ndice"/>
              <w:suppressLineNumbers w:val="0"/>
              <w:rPr>
                <w:rFonts w:ascii="Times New Roman" w:hAnsi="Times New Roman" w:cs="Times New Roman"/>
                <w:b/>
                <w:bCs/>
                <w:color w:val="000000"/>
                <w:sz w:val="16"/>
                <w:szCs w:val="16"/>
              </w:rPr>
            </w:pPr>
          </w:p>
        </w:tc>
        <w:tc>
          <w:tcPr>
            <w:tcW w:w="3383"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ind w:left="45"/>
              <w:jc w:val="both"/>
              <w:rPr>
                <w:sz w:val="18"/>
                <w:szCs w:val="18"/>
              </w:rPr>
            </w:pPr>
            <w:r>
              <w:rPr>
                <w:sz w:val="18"/>
                <w:szCs w:val="18"/>
              </w:rPr>
              <w:t xml:space="preserve">25. Estender, entre 2008 e </w:t>
            </w:r>
            <w:r>
              <w:rPr>
                <w:b/>
                <w:bCs/>
                <w:color w:val="000000"/>
                <w:sz w:val="18"/>
                <w:szCs w:val="18"/>
              </w:rPr>
              <w:t xml:space="preserve">(dezembro de) </w:t>
            </w:r>
            <w:r>
              <w:rPr>
                <w:sz w:val="18"/>
                <w:szCs w:val="18"/>
              </w:rPr>
              <w:t>2010, através de empresas incubadas, o sistema de previsão ao risco de enchentes e deslizamento de encostas para os municípios de Teresópolis, Nova Friburgo e Angra dos Reis.</w:t>
            </w:r>
          </w:p>
          <w:p w:rsidR="00825253" w:rsidRDefault="00825253" w:rsidP="003A3083">
            <w:pPr>
              <w:ind w:left="45"/>
              <w:jc w:val="both"/>
              <w:rPr>
                <w:snapToGrid w:val="0"/>
                <w:sz w:val="18"/>
                <w:szCs w:val="18"/>
              </w:rPr>
            </w:pPr>
            <w:r>
              <w:rPr>
                <w:b/>
                <w:bCs/>
                <w:snapToGrid w:val="0"/>
                <w:sz w:val="18"/>
                <w:szCs w:val="18"/>
              </w:rPr>
              <w:t>(2007)</w:t>
            </w:r>
            <w:r>
              <w:rPr>
                <w:b/>
                <w:bCs/>
                <w:sz w:val="18"/>
                <w:szCs w:val="18"/>
              </w:rPr>
              <w:t>MI n23</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spacing w:before="240"/>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spacing w:before="240"/>
              <w:jc w:val="center"/>
              <w:rPr>
                <w:color w:val="000000"/>
                <w:sz w:val="16"/>
                <w:szCs w:val="16"/>
              </w:rPr>
            </w:pPr>
            <w:proofErr w:type="gramStart"/>
            <w:r>
              <w:rPr>
                <w:color w:val="000000"/>
                <w:sz w:val="16"/>
                <w:szCs w:val="16"/>
              </w:rPr>
              <w:t>0</w:t>
            </w:r>
            <w:proofErr w:type="gramEnd"/>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spacing w:before="240"/>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spacing w:before="240"/>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spacing w:before="240"/>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spacing w:before="240"/>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spacing w:before="240"/>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spacing w:before="240"/>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spacing w:before="240"/>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spacing w:before="240"/>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FF"/>
          </w:tcPr>
          <w:p w:rsidR="00825253" w:rsidRPr="004F795C" w:rsidRDefault="00825253" w:rsidP="003A3083">
            <w:pPr>
              <w:pStyle w:val="ndice"/>
              <w:suppressLineNumbers w:val="0"/>
              <w:rPr>
                <w:rFonts w:ascii="Times New Roman" w:hAnsi="Times New Roman" w:cs="Times New Roman"/>
                <w:b/>
                <w:bCs/>
                <w:color w:val="000000"/>
                <w:sz w:val="16"/>
                <w:szCs w:val="16"/>
              </w:rPr>
            </w:pPr>
            <w:r w:rsidRPr="004F795C">
              <w:rPr>
                <w:rFonts w:ascii="Times New Roman" w:hAnsi="Times New Roman" w:cs="Times New Roman"/>
                <w:b/>
                <w:bCs/>
                <w:color w:val="000000"/>
                <w:sz w:val="16"/>
                <w:szCs w:val="16"/>
              </w:rPr>
              <w:t>II - Objetivos Estratégicos Nacionais</w:t>
            </w:r>
          </w:p>
        </w:tc>
        <w:tc>
          <w:tcPr>
            <w:tcW w:w="3383"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ind w:left="45"/>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jc w:val="center"/>
              <w:rPr>
                <w:color w:val="000000"/>
                <w:sz w:val="16"/>
                <w:szCs w:val="16"/>
              </w:rPr>
            </w:pPr>
          </w:p>
        </w:tc>
      </w:tr>
      <w:tr w:rsidR="00825253" w:rsidRPr="00BE4097">
        <w:trPr>
          <w:trHeight w:val="682"/>
        </w:trPr>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tabs>
                <w:tab w:val="left" w:pos="420"/>
              </w:tabs>
              <w:rPr>
                <w:color w:val="000000"/>
                <w:sz w:val="16"/>
                <w:szCs w:val="16"/>
              </w:rPr>
            </w:pPr>
            <w:r w:rsidRPr="004F795C">
              <w:rPr>
                <w:b/>
                <w:bCs/>
                <w:color w:val="000000"/>
                <w:sz w:val="16"/>
                <w:szCs w:val="16"/>
                <w:u w:val="single"/>
              </w:rPr>
              <w:t>Subeixo</w:t>
            </w:r>
            <w:r w:rsidRPr="00BE4097">
              <w:rPr>
                <w:color w:val="000000"/>
                <w:sz w:val="16"/>
                <w:szCs w:val="16"/>
                <w:u w:val="single"/>
              </w:rPr>
              <w:t>:</w:t>
            </w:r>
            <w:r w:rsidRPr="00BE4097">
              <w:rPr>
                <w:color w:val="000000"/>
                <w:sz w:val="16"/>
                <w:szCs w:val="16"/>
              </w:rPr>
              <w:t xml:space="preserve"> Cooperação Internacion</w:t>
            </w:r>
            <w:r>
              <w:rPr>
                <w:color w:val="000000"/>
                <w:sz w:val="16"/>
                <w:szCs w:val="16"/>
              </w:rPr>
              <w:t>al</w:t>
            </w:r>
          </w:p>
          <w:p w:rsidR="00825253" w:rsidRPr="009B4823" w:rsidRDefault="00825253" w:rsidP="003A3083">
            <w:pPr>
              <w:tabs>
                <w:tab w:val="left" w:pos="420"/>
              </w:tabs>
              <w:rPr>
                <w:b/>
                <w:bCs/>
                <w:color w:val="000000"/>
                <w:sz w:val="16"/>
                <w:szCs w:val="16"/>
              </w:rPr>
            </w:pPr>
            <w:r>
              <w:rPr>
                <w:b/>
                <w:bCs/>
                <w:color w:val="000000"/>
                <w:sz w:val="16"/>
                <w:szCs w:val="16"/>
              </w:rPr>
              <w:t>PE I; LA I; P 1.2</w:t>
            </w:r>
          </w:p>
        </w:tc>
        <w:tc>
          <w:tcPr>
            <w:tcW w:w="3383" w:type="dxa"/>
            <w:tcBorders>
              <w:top w:val="single" w:sz="6" w:space="0" w:color="auto"/>
              <w:left w:val="single" w:sz="6" w:space="0" w:color="auto"/>
              <w:bottom w:val="single" w:sz="6" w:space="0" w:color="auto"/>
              <w:right w:val="single" w:sz="6" w:space="0" w:color="auto"/>
            </w:tcBorders>
            <w:shd w:val="clear" w:color="auto" w:fill="FFFFFF"/>
          </w:tcPr>
          <w:p w:rsidR="00825253" w:rsidRPr="00BE4097" w:rsidRDefault="00825253" w:rsidP="003A3083">
            <w:pPr>
              <w:suppressAutoHyphens/>
              <w:rPr>
                <w:color w:val="000000"/>
                <w:sz w:val="16"/>
                <w:szCs w:val="16"/>
              </w:rPr>
            </w:pPr>
            <w:r>
              <w:rPr>
                <w:color w:val="000000"/>
                <w:sz w:val="16"/>
                <w:szCs w:val="16"/>
              </w:rPr>
              <w:t xml:space="preserve">1. </w:t>
            </w:r>
            <w:r w:rsidRPr="00BE4097">
              <w:rPr>
                <w:color w:val="000000"/>
                <w:sz w:val="16"/>
                <w:szCs w:val="16"/>
              </w:rPr>
              <w:t>Expandir, fortalecer e consolidar a inserção do LNCC na comunidade científica internacional.</w:t>
            </w:r>
          </w:p>
        </w:tc>
        <w:tc>
          <w:tcPr>
            <w:tcW w:w="0" w:type="auto"/>
            <w:tcBorders>
              <w:top w:val="single" w:sz="6" w:space="0" w:color="auto"/>
              <w:left w:val="single" w:sz="6" w:space="0" w:color="auto"/>
              <w:bottom w:val="single" w:sz="6" w:space="0" w:color="auto"/>
              <w:right w:val="single" w:sz="6" w:space="0" w:color="auto"/>
            </w:tcBorders>
            <w:shd w:val="pct15" w:color="auto" w:fill="auto"/>
          </w:tcPr>
          <w:p w:rsidR="00825253" w:rsidRDefault="00825253" w:rsidP="003A3083">
            <w:pPr>
              <w:jc w:val="both"/>
              <w:rPr>
                <w:sz w:val="18"/>
                <w:szCs w:val="18"/>
              </w:rPr>
            </w:pPr>
            <w:r>
              <w:rPr>
                <w:sz w:val="18"/>
                <w:szCs w:val="18"/>
              </w:rPr>
              <w:t>26. Estabelecer acordos formais de cooperação internacional com instituições de P&amp;D nas áreas de Bioinformática, Biologia Computacional, Computação de Alto Desempenho, Análise de Sensibilidade, Métodos Numéricos Multiescala, Saúde Assistida por Computação Científica.</w:t>
            </w:r>
          </w:p>
          <w:p w:rsidR="00825253" w:rsidRDefault="00825253" w:rsidP="003A3083">
            <w:pPr>
              <w:jc w:val="both"/>
              <w:rPr>
                <w:b/>
                <w:bCs/>
                <w:snapToGrid w:val="0"/>
                <w:sz w:val="18"/>
                <w:szCs w:val="18"/>
              </w:rPr>
            </w:pPr>
            <w:r>
              <w:rPr>
                <w:b/>
                <w:bCs/>
                <w:snapToGrid w:val="0"/>
                <w:sz w:val="18"/>
                <w:szCs w:val="18"/>
              </w:rPr>
              <w:t>(2007)MC</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roofErr w:type="gramStart"/>
            <w:r>
              <w:rPr>
                <w:color w:val="000000"/>
                <w:sz w:val="16"/>
                <w:szCs w:val="16"/>
              </w:rPr>
              <w:t>1</w:t>
            </w:r>
            <w:proofErr w:type="gramEnd"/>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707A6A"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FE1BEF"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r>
      <w:tr w:rsidR="00825253" w:rsidRPr="00BE4097">
        <w:trPr>
          <w:trHeight w:val="682"/>
        </w:trPr>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Pr="009B4823" w:rsidRDefault="00825253" w:rsidP="003A3083">
            <w:pPr>
              <w:tabs>
                <w:tab w:val="left" w:pos="420"/>
              </w:tabs>
              <w:rPr>
                <w:b/>
                <w:bCs/>
                <w:color w:val="000000"/>
                <w:sz w:val="16"/>
                <w:szCs w:val="16"/>
              </w:rPr>
            </w:pPr>
            <w:r>
              <w:rPr>
                <w:b/>
                <w:bCs/>
                <w:color w:val="000000"/>
                <w:sz w:val="16"/>
                <w:szCs w:val="16"/>
              </w:rPr>
              <w:t>PE I; LA I; P 1.2</w:t>
            </w:r>
          </w:p>
        </w:tc>
        <w:tc>
          <w:tcPr>
            <w:tcW w:w="3383" w:type="dxa"/>
            <w:tcBorders>
              <w:top w:val="single" w:sz="6" w:space="0" w:color="auto"/>
              <w:left w:val="single" w:sz="6" w:space="0" w:color="auto"/>
              <w:bottom w:val="single" w:sz="6" w:space="0" w:color="auto"/>
              <w:right w:val="single" w:sz="6" w:space="0" w:color="auto"/>
            </w:tcBorders>
            <w:shd w:val="clear" w:color="auto" w:fill="FFFFFF"/>
          </w:tcPr>
          <w:p w:rsidR="00825253" w:rsidRPr="00BE4097" w:rsidRDefault="00825253" w:rsidP="003A3083">
            <w:pPr>
              <w:suppressAutoHyphens/>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17114A" w:rsidRDefault="00825253" w:rsidP="003A3083">
            <w:pPr>
              <w:ind w:left="45"/>
              <w:jc w:val="both"/>
              <w:rPr>
                <w:color w:val="000000"/>
                <w:sz w:val="18"/>
                <w:szCs w:val="18"/>
              </w:rPr>
            </w:pPr>
            <w:r>
              <w:rPr>
                <w:color w:val="000000"/>
                <w:sz w:val="18"/>
                <w:szCs w:val="18"/>
              </w:rPr>
              <w:t xml:space="preserve">27. </w:t>
            </w:r>
            <w:r w:rsidRPr="00BE4097">
              <w:rPr>
                <w:color w:val="000000"/>
                <w:sz w:val="18"/>
                <w:szCs w:val="18"/>
              </w:rPr>
              <w:t xml:space="preserve">Estabelecer, até 2010, periodicidade de </w:t>
            </w:r>
            <w:proofErr w:type="gramStart"/>
            <w:r w:rsidRPr="00BE4097">
              <w:rPr>
                <w:color w:val="000000"/>
                <w:sz w:val="18"/>
                <w:szCs w:val="18"/>
              </w:rPr>
              <w:t>2</w:t>
            </w:r>
            <w:proofErr w:type="gramEnd"/>
            <w:r w:rsidRPr="00BE4097">
              <w:rPr>
                <w:color w:val="000000"/>
                <w:sz w:val="18"/>
                <w:szCs w:val="18"/>
              </w:rPr>
              <w:t xml:space="preserve"> anos para o </w:t>
            </w:r>
            <w:r w:rsidRPr="00707A6A">
              <w:rPr>
                <w:i/>
                <w:iCs/>
                <w:color w:val="000000"/>
                <w:sz w:val="18"/>
                <w:szCs w:val="18"/>
              </w:rPr>
              <w:t>LNCC</w:t>
            </w:r>
            <w:r w:rsidRPr="00BE4097">
              <w:rPr>
                <w:color w:val="000000"/>
                <w:sz w:val="18"/>
                <w:szCs w:val="18"/>
              </w:rPr>
              <w:t xml:space="preserve"> </w:t>
            </w:r>
            <w:r w:rsidRPr="00BE4097">
              <w:rPr>
                <w:i/>
                <w:iCs/>
                <w:color w:val="000000"/>
                <w:sz w:val="18"/>
                <w:szCs w:val="18"/>
              </w:rPr>
              <w:t xml:space="preserve">Meeting </w:t>
            </w:r>
            <w:r>
              <w:rPr>
                <w:i/>
                <w:iCs/>
                <w:color w:val="000000"/>
                <w:sz w:val="18"/>
                <w:szCs w:val="18"/>
              </w:rPr>
              <w:t>on</w:t>
            </w:r>
            <w:r w:rsidRPr="00BE4097">
              <w:rPr>
                <w:i/>
                <w:iCs/>
                <w:color w:val="000000"/>
                <w:sz w:val="18"/>
                <w:szCs w:val="18"/>
              </w:rPr>
              <w:t xml:space="preserve"> Computational Modeling</w:t>
            </w:r>
            <w:r w:rsidRPr="00BE4097">
              <w:rPr>
                <w:color w:val="000000"/>
                <w:sz w:val="18"/>
                <w:szCs w:val="18"/>
              </w:rPr>
              <w:t>, ampliando a participação de conferencistas estrangeiros.</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r w:rsidRPr="00BE4097">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1</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707A6A" w:rsidRDefault="00825253" w:rsidP="003A3083">
            <w:pPr>
              <w:jc w:val="center"/>
              <w:rPr>
                <w:b/>
                <w:bCs/>
                <w:color w:val="000000"/>
                <w:sz w:val="16"/>
                <w:szCs w:val="16"/>
              </w:rPr>
            </w:pPr>
            <w:r>
              <w:rPr>
                <w:b/>
                <w:bCs/>
                <w:color w:val="000000"/>
                <w:sz w:val="16"/>
                <w:szCs w:val="16"/>
              </w:rPr>
              <w:t>10</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357B5B" w:rsidRDefault="00825253" w:rsidP="003A3083">
            <w:pPr>
              <w:jc w:val="center"/>
              <w:rPr>
                <w:b/>
                <w:bCs/>
                <w:color w:val="000000"/>
                <w:sz w:val="16"/>
                <w:szCs w:val="16"/>
              </w:rPr>
            </w:pPr>
            <w:r>
              <w:rPr>
                <w:b/>
                <w:bCs/>
                <w:color w:val="000000"/>
                <w:sz w:val="16"/>
                <w:szCs w:val="16"/>
              </w:rPr>
              <w:t>10</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FE1BEF" w:rsidRDefault="00825253" w:rsidP="003A3083">
            <w:pPr>
              <w:jc w:val="center"/>
              <w:rPr>
                <w:b/>
                <w:bCs/>
                <w:color w:val="000000"/>
                <w:sz w:val="16"/>
                <w:szCs w:val="16"/>
              </w:rPr>
            </w:pPr>
            <w:r w:rsidRPr="00FE1BEF">
              <w:rPr>
                <w:b/>
                <w:bCs/>
                <w:color w:val="000000"/>
                <w:sz w:val="16"/>
                <w:szCs w:val="16"/>
              </w:rPr>
              <w:t>20</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357B5B" w:rsidRDefault="00825253" w:rsidP="003A3083">
            <w:pPr>
              <w:jc w:val="center"/>
              <w:rPr>
                <w:b/>
                <w:bCs/>
                <w:color w:val="000000"/>
                <w:sz w:val="16"/>
                <w:szCs w:val="16"/>
              </w:rPr>
            </w:pPr>
            <w:r>
              <w:rPr>
                <w:b/>
                <w:bCs/>
                <w:color w:val="000000"/>
                <w:sz w:val="16"/>
                <w:szCs w:val="16"/>
              </w:rPr>
              <w:t>20</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7A76A6">
        <w:trPr>
          <w:trHeight w:val="298"/>
        </w:trPr>
        <w:tc>
          <w:tcPr>
            <w:tcW w:w="15604" w:type="dxa"/>
            <w:gridSpan w:val="13"/>
            <w:tcBorders>
              <w:top w:val="single" w:sz="6" w:space="0" w:color="auto"/>
              <w:left w:val="single" w:sz="6" w:space="0" w:color="auto"/>
              <w:bottom w:val="single" w:sz="6" w:space="0" w:color="auto"/>
              <w:right w:val="single" w:sz="6" w:space="0" w:color="auto"/>
            </w:tcBorders>
          </w:tcPr>
          <w:p w:rsidR="00825253" w:rsidRPr="00105520" w:rsidRDefault="00825253" w:rsidP="00105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i/>
                <w:iCs/>
              </w:rPr>
            </w:pPr>
            <w:r w:rsidRPr="00105520">
              <w:rPr>
                <w:i/>
                <w:iCs/>
              </w:rPr>
              <w:t xml:space="preserve">O LNCC </w:t>
            </w:r>
            <w:proofErr w:type="gramStart"/>
            <w:r w:rsidRPr="00105520">
              <w:rPr>
                <w:i/>
                <w:iCs/>
              </w:rPr>
              <w:t>Meeting</w:t>
            </w:r>
            <w:proofErr w:type="gramEnd"/>
            <w:r w:rsidRPr="00105520">
              <w:rPr>
                <w:i/>
                <w:iCs/>
              </w:rPr>
              <w:t xml:space="preserve"> on Computational Modeling 2010 foi realizado como uma série de eventos que fizeram parte da comemoração dos 30 anos do LNCC.</w:t>
            </w:r>
          </w:p>
        </w:tc>
      </w:tr>
      <w:tr w:rsidR="00825253" w:rsidRPr="00BE4097">
        <w:trPr>
          <w:cantSplit/>
          <w:trHeight w:val="626"/>
        </w:trPr>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Pr="00BE4097" w:rsidRDefault="00825253" w:rsidP="003A3083">
            <w:pPr>
              <w:rPr>
                <w:color w:val="000000"/>
                <w:sz w:val="16"/>
                <w:szCs w:val="16"/>
              </w:rPr>
            </w:pPr>
            <w:r>
              <w:rPr>
                <w:b/>
                <w:bCs/>
                <w:color w:val="000000"/>
                <w:sz w:val="16"/>
                <w:szCs w:val="16"/>
              </w:rPr>
              <w:t>PE I; LA I; P 1.2</w:t>
            </w:r>
          </w:p>
        </w:tc>
        <w:tc>
          <w:tcPr>
            <w:tcW w:w="3383"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tcPr>
          <w:p w:rsidR="00825253" w:rsidRDefault="00825253" w:rsidP="003A3083">
            <w:pPr>
              <w:ind w:left="45"/>
              <w:jc w:val="both"/>
              <w:rPr>
                <w:color w:val="000000"/>
                <w:sz w:val="18"/>
                <w:szCs w:val="18"/>
              </w:rPr>
            </w:pPr>
            <w:r>
              <w:rPr>
                <w:color w:val="000000"/>
                <w:sz w:val="18"/>
                <w:szCs w:val="18"/>
              </w:rPr>
              <w:t>28</w:t>
            </w:r>
            <w:r w:rsidRPr="00BE4097">
              <w:rPr>
                <w:color w:val="000000"/>
                <w:sz w:val="18"/>
                <w:szCs w:val="18"/>
              </w:rPr>
              <w:t>. Organizar, até 2010, 4 simpósios internacionais em áreas com grande potencial multidisciplinar que congreguem pesquisadores estrangeiros de áreas correlatas do conhecimento nas á</w:t>
            </w:r>
            <w:r>
              <w:rPr>
                <w:color w:val="000000"/>
                <w:sz w:val="18"/>
                <w:szCs w:val="18"/>
              </w:rPr>
              <w:t>reas de atuação do LNCC.</w:t>
            </w:r>
          </w:p>
          <w:p w:rsidR="00825253" w:rsidRPr="00F075F2" w:rsidRDefault="00825253" w:rsidP="003A3083">
            <w:pPr>
              <w:ind w:left="45"/>
              <w:jc w:val="both"/>
              <w:rPr>
                <w:b/>
                <w:bCs/>
                <w:snapToGrid w:val="0"/>
                <w:color w:val="000000"/>
                <w:sz w:val="18"/>
                <w:szCs w:val="18"/>
              </w:rPr>
            </w:pPr>
            <w:r>
              <w:rPr>
                <w:b/>
                <w:bCs/>
                <w:color w:val="000000"/>
                <w:sz w:val="18"/>
                <w:szCs w:val="18"/>
              </w:rPr>
              <w:t>(2009) – MC – concluída antecipadamente</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r w:rsidRPr="00BE4097">
              <w:rPr>
                <w:color w:val="000000"/>
                <w:sz w:val="16"/>
                <w:szCs w:val="16"/>
              </w:rPr>
              <w:t>Simpósios</w:t>
            </w:r>
            <w:r>
              <w:rPr>
                <w:color w:val="000000"/>
                <w:sz w:val="16"/>
                <w:szCs w:val="16"/>
              </w:rPr>
              <w:t xml:space="preserve"> </w:t>
            </w:r>
            <w:r w:rsidRPr="00BE4097">
              <w:rPr>
                <w:color w:val="000000"/>
                <w:sz w:val="16"/>
                <w:szCs w:val="16"/>
              </w:rPr>
              <w:t>intern</w:t>
            </w:r>
            <w:r>
              <w:rPr>
                <w:color w:val="000000"/>
                <w:sz w:val="16"/>
                <w:szCs w:val="16"/>
              </w:rPr>
              <w:t>a</w:t>
            </w:r>
            <w:r w:rsidRPr="00BE4097">
              <w:rPr>
                <w:color w:val="000000"/>
                <w:sz w:val="16"/>
                <w:szCs w:val="16"/>
              </w:rPr>
              <w:t>cionais</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roofErr w:type="gramStart"/>
            <w:r w:rsidRPr="00BE4097">
              <w:rPr>
                <w:color w:val="000000"/>
                <w:sz w:val="16"/>
                <w:szCs w:val="16"/>
              </w:rPr>
              <w:t>1</w:t>
            </w:r>
            <w:proofErr w:type="gramEnd"/>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CA6640"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501B75"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707A6A"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501B75"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Pr="00BE4097" w:rsidRDefault="00825253" w:rsidP="003A3083">
            <w:pPr>
              <w:rPr>
                <w:color w:val="000000"/>
                <w:sz w:val="16"/>
                <w:szCs w:val="16"/>
              </w:rPr>
            </w:pPr>
            <w:r>
              <w:rPr>
                <w:b/>
                <w:bCs/>
                <w:color w:val="000000"/>
                <w:sz w:val="16"/>
                <w:szCs w:val="16"/>
              </w:rPr>
              <w:t>PE I; LA I; P 1.2</w:t>
            </w:r>
          </w:p>
        </w:tc>
        <w:tc>
          <w:tcPr>
            <w:tcW w:w="3383" w:type="dxa"/>
            <w:tcBorders>
              <w:top w:val="single" w:sz="6" w:space="0" w:color="auto"/>
              <w:left w:val="single" w:sz="6" w:space="0" w:color="auto"/>
              <w:bottom w:val="single" w:sz="6" w:space="0" w:color="auto"/>
              <w:right w:val="single" w:sz="6" w:space="0" w:color="auto"/>
            </w:tcBorders>
          </w:tcPr>
          <w:p w:rsidR="00825253" w:rsidRPr="00501B75" w:rsidRDefault="00825253" w:rsidP="003A3083">
            <w:pP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ind w:left="45"/>
              <w:jc w:val="both"/>
              <w:rPr>
                <w:color w:val="000000"/>
                <w:sz w:val="18"/>
                <w:szCs w:val="18"/>
              </w:rPr>
            </w:pPr>
            <w:r>
              <w:rPr>
                <w:color w:val="000000"/>
                <w:sz w:val="18"/>
                <w:szCs w:val="18"/>
              </w:rPr>
              <w:t>29</w:t>
            </w:r>
            <w:r w:rsidRPr="00BE4097">
              <w:rPr>
                <w:color w:val="000000"/>
                <w:sz w:val="18"/>
                <w:szCs w:val="18"/>
              </w:rPr>
              <w:t>. Ampliar a participação de pesquisadores do LNCC em comitês editoriais de periódico</w:t>
            </w:r>
            <w:r>
              <w:rPr>
                <w:color w:val="000000"/>
                <w:sz w:val="18"/>
                <w:szCs w:val="18"/>
              </w:rPr>
              <w:t>s de grande circulação nacional</w:t>
            </w:r>
            <w:r w:rsidRPr="00BE4097">
              <w:rPr>
                <w:color w:val="000000"/>
                <w:sz w:val="18"/>
                <w:szCs w:val="18"/>
              </w:rPr>
              <w:t xml:space="preserve"> e</w:t>
            </w:r>
            <w:r>
              <w:rPr>
                <w:color w:val="000000"/>
                <w:sz w:val="18"/>
                <w:szCs w:val="18"/>
              </w:rPr>
              <w:t xml:space="preserve"> internacional</w:t>
            </w:r>
            <w:r w:rsidRPr="00BE4097">
              <w:rPr>
                <w:color w:val="000000"/>
                <w:sz w:val="18"/>
                <w:szCs w:val="18"/>
              </w:rPr>
              <w:t>, associações científicas internacionais e em comitês organizadores ou científicos de co</w:t>
            </w:r>
            <w:r>
              <w:rPr>
                <w:color w:val="000000"/>
                <w:sz w:val="18"/>
                <w:szCs w:val="18"/>
              </w:rPr>
              <w:t>ngressos internacionais.</w:t>
            </w:r>
          </w:p>
          <w:p w:rsidR="00825253" w:rsidRPr="00A9475F" w:rsidRDefault="00825253" w:rsidP="003A3083">
            <w:pPr>
              <w:ind w:left="45"/>
              <w:jc w:val="both"/>
              <w:rPr>
                <w:b/>
                <w:bCs/>
                <w:snapToGrid w:val="0"/>
                <w:color w:val="000000"/>
                <w:sz w:val="18"/>
                <w:szCs w:val="18"/>
              </w:rPr>
            </w:pPr>
            <w:r>
              <w:rPr>
                <w:b/>
                <w:bCs/>
                <w:color w:val="000000"/>
                <w:sz w:val="18"/>
                <w:szCs w:val="18"/>
              </w:rPr>
              <w:t>(2009) ME – fora da governabilidade</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sidRPr="00BE4097">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sidRPr="00BE4097">
              <w:rPr>
                <w:color w:val="000000"/>
                <w:sz w:val="16"/>
                <w:szCs w:val="16"/>
              </w:rPr>
              <w:t>1</w:t>
            </w:r>
            <w:proofErr w:type="gramEnd"/>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CA6640"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893ADF"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CA6640"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893ADF"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rPr>
                <w:color w:val="000000"/>
                <w:sz w:val="16"/>
                <w:szCs w:val="16"/>
              </w:rPr>
            </w:pPr>
            <w:r w:rsidRPr="009D4936">
              <w:rPr>
                <w:b/>
                <w:bCs/>
                <w:color w:val="000000"/>
                <w:sz w:val="16"/>
                <w:szCs w:val="16"/>
                <w:u w:val="single"/>
              </w:rPr>
              <w:t>Subeixo</w:t>
            </w:r>
            <w:r w:rsidRPr="00BE4097">
              <w:rPr>
                <w:b/>
                <w:bCs/>
                <w:color w:val="000000"/>
                <w:sz w:val="16"/>
                <w:szCs w:val="16"/>
              </w:rPr>
              <w:t>:</w:t>
            </w:r>
            <w:r w:rsidRPr="00BE4097">
              <w:rPr>
                <w:color w:val="000000"/>
                <w:sz w:val="16"/>
                <w:szCs w:val="16"/>
              </w:rPr>
              <w:t xml:space="preserve"> Amazônia</w:t>
            </w:r>
          </w:p>
          <w:p w:rsidR="00825253" w:rsidRPr="00E26DAB" w:rsidRDefault="00825253" w:rsidP="003A3083">
            <w:pPr>
              <w:rPr>
                <w:b/>
                <w:bCs/>
                <w:color w:val="000000"/>
                <w:sz w:val="16"/>
                <w:szCs w:val="16"/>
                <w:u w:val="single"/>
              </w:rPr>
            </w:pPr>
            <w:r>
              <w:rPr>
                <w:b/>
                <w:bCs/>
                <w:color w:val="000000"/>
                <w:sz w:val="16"/>
                <w:szCs w:val="16"/>
              </w:rPr>
              <w:t>PE III; LA 15; Prog 15.1</w:t>
            </w:r>
          </w:p>
          <w:p w:rsidR="00825253" w:rsidRPr="00BE4097" w:rsidRDefault="00825253" w:rsidP="003A3083">
            <w:pPr>
              <w:ind w:left="84"/>
              <w:rPr>
                <w:color w:val="000000"/>
                <w:sz w:val="16"/>
                <w:szCs w:val="16"/>
              </w:rPr>
            </w:pPr>
          </w:p>
        </w:tc>
        <w:tc>
          <w:tcPr>
            <w:tcW w:w="3383" w:type="dxa"/>
            <w:tcBorders>
              <w:top w:val="single" w:sz="6" w:space="0" w:color="auto"/>
              <w:left w:val="single" w:sz="6" w:space="0" w:color="auto"/>
              <w:bottom w:val="single" w:sz="6" w:space="0" w:color="auto"/>
              <w:right w:val="single" w:sz="6" w:space="0" w:color="auto"/>
            </w:tcBorders>
            <w:shd w:val="clear" w:color="auto" w:fill="FFFFFF"/>
          </w:tcPr>
          <w:p w:rsidR="00825253" w:rsidRPr="00BE4097" w:rsidRDefault="00825253" w:rsidP="003A3083">
            <w:pPr>
              <w:tabs>
                <w:tab w:val="num" w:pos="720"/>
              </w:tabs>
              <w:suppressAutoHyphens/>
              <w:rPr>
                <w:color w:val="000000"/>
                <w:sz w:val="16"/>
                <w:szCs w:val="16"/>
              </w:rPr>
            </w:pPr>
            <w:r>
              <w:rPr>
                <w:color w:val="000000"/>
                <w:sz w:val="16"/>
                <w:szCs w:val="16"/>
              </w:rPr>
              <w:t xml:space="preserve">1. </w:t>
            </w:r>
            <w:r w:rsidRPr="00BE4097">
              <w:rPr>
                <w:color w:val="000000"/>
                <w:sz w:val="16"/>
                <w:szCs w:val="16"/>
              </w:rPr>
              <w:t>Fortalecer e consolidar a participação da Unidade no Projeto GEOMA</w:t>
            </w:r>
            <w:r>
              <w:rPr>
                <w:color w:val="000000"/>
                <w:sz w:val="16"/>
                <w:szCs w:val="16"/>
              </w:rPr>
              <w:t>,</w:t>
            </w:r>
            <w:r w:rsidRPr="00BE4097">
              <w:rPr>
                <w:color w:val="000000"/>
                <w:sz w:val="16"/>
                <w:szCs w:val="16"/>
              </w:rPr>
              <w:t xml:space="preserve"> através do desenvolvimento de atividades de P&amp;D nos seguintes temas: </w:t>
            </w:r>
            <w:proofErr w:type="gramStart"/>
            <w:r w:rsidRPr="00BE4097">
              <w:rPr>
                <w:color w:val="000000"/>
                <w:sz w:val="16"/>
                <w:szCs w:val="16"/>
              </w:rPr>
              <w:t>Áreas Alagáveis</w:t>
            </w:r>
            <w:proofErr w:type="gramEnd"/>
            <w:r w:rsidRPr="00BE4097">
              <w:rPr>
                <w:color w:val="000000"/>
                <w:sz w:val="16"/>
                <w:szCs w:val="16"/>
              </w:rPr>
              <w:t>, Modelagem da Biodiversidade, Física Ambiental, Banco de Dados, Modelos Integrados e Modelagem Climática, promovendo a cooperação com pesquisadores de outras UP’s.</w:t>
            </w:r>
          </w:p>
        </w:tc>
        <w:tc>
          <w:tcPr>
            <w:tcW w:w="0" w:type="auto"/>
            <w:tcBorders>
              <w:top w:val="single" w:sz="6" w:space="0" w:color="auto"/>
              <w:left w:val="single" w:sz="6" w:space="0" w:color="auto"/>
              <w:bottom w:val="single" w:sz="6" w:space="0" w:color="auto"/>
              <w:right w:val="single" w:sz="6" w:space="0" w:color="auto"/>
            </w:tcBorders>
          </w:tcPr>
          <w:p w:rsidR="00825253" w:rsidRDefault="00825253" w:rsidP="003A3083">
            <w:pPr>
              <w:ind w:left="45"/>
              <w:jc w:val="both"/>
              <w:rPr>
                <w:color w:val="000000"/>
                <w:sz w:val="18"/>
                <w:szCs w:val="18"/>
              </w:rPr>
            </w:pPr>
            <w:r>
              <w:rPr>
                <w:color w:val="000000"/>
                <w:sz w:val="18"/>
                <w:szCs w:val="18"/>
              </w:rPr>
              <w:t>30</w:t>
            </w:r>
            <w:r w:rsidRPr="00BE4097">
              <w:rPr>
                <w:color w:val="000000"/>
                <w:sz w:val="18"/>
                <w:szCs w:val="18"/>
              </w:rPr>
              <w:t xml:space="preserve">. </w:t>
            </w:r>
            <w:r>
              <w:rPr>
                <w:color w:val="000000"/>
                <w:sz w:val="18"/>
                <w:szCs w:val="18"/>
              </w:rPr>
              <w:t xml:space="preserve">(a) </w:t>
            </w:r>
            <w:r w:rsidRPr="00BE4097">
              <w:rPr>
                <w:color w:val="000000"/>
                <w:sz w:val="18"/>
                <w:szCs w:val="18"/>
              </w:rPr>
              <w:t xml:space="preserve">Desenvolver modelos computacionais para descrever o comportamento de sistemas de extração de biomassa nas Áreas </w:t>
            </w:r>
            <w:proofErr w:type="gramStart"/>
            <w:r w:rsidRPr="00BE4097">
              <w:rPr>
                <w:color w:val="000000"/>
                <w:sz w:val="18"/>
                <w:szCs w:val="18"/>
              </w:rPr>
              <w:t>Alagáveis</w:t>
            </w:r>
            <w:proofErr w:type="gramEnd"/>
            <w:r w:rsidRPr="00BE4097">
              <w:rPr>
                <w:color w:val="000000"/>
                <w:sz w:val="18"/>
                <w:szCs w:val="18"/>
              </w:rPr>
              <w:t xml:space="preserve"> que integrem aspectos </w:t>
            </w:r>
            <w:r>
              <w:rPr>
                <w:color w:val="000000"/>
                <w:sz w:val="18"/>
                <w:szCs w:val="18"/>
              </w:rPr>
              <w:t>ecológicos, ambientais, sociais</w:t>
            </w:r>
            <w:r w:rsidRPr="00BE4097">
              <w:rPr>
                <w:color w:val="000000"/>
                <w:sz w:val="18"/>
                <w:szCs w:val="18"/>
              </w:rPr>
              <w:t xml:space="preserve"> e de produção. </w:t>
            </w:r>
            <w:r>
              <w:rPr>
                <w:color w:val="000000"/>
                <w:sz w:val="18"/>
                <w:szCs w:val="18"/>
              </w:rPr>
              <w:t xml:space="preserve">(b) </w:t>
            </w:r>
            <w:proofErr w:type="gramStart"/>
            <w:r w:rsidRPr="00BE4097">
              <w:rPr>
                <w:color w:val="000000"/>
                <w:sz w:val="18"/>
                <w:szCs w:val="18"/>
              </w:rPr>
              <w:t>Implementação</w:t>
            </w:r>
            <w:proofErr w:type="gramEnd"/>
            <w:r w:rsidRPr="00BE4097">
              <w:rPr>
                <w:color w:val="000000"/>
                <w:sz w:val="18"/>
                <w:szCs w:val="18"/>
              </w:rPr>
              <w:t>, análise e validação dos modelos desenvolvidos, com a subsequente disponibilização para a comunidade.</w:t>
            </w:r>
          </w:p>
          <w:p w:rsidR="00825253" w:rsidRDefault="00825253" w:rsidP="003A3083">
            <w:pPr>
              <w:ind w:left="45"/>
              <w:jc w:val="both"/>
              <w:rPr>
                <w:b/>
                <w:bCs/>
                <w:color w:val="000000"/>
                <w:sz w:val="18"/>
                <w:szCs w:val="18"/>
              </w:rPr>
            </w:pPr>
            <w:r>
              <w:rPr>
                <w:b/>
                <w:bCs/>
                <w:color w:val="000000"/>
                <w:sz w:val="18"/>
                <w:szCs w:val="18"/>
              </w:rPr>
              <w:t>(2007) MAI n40, n41</w:t>
            </w:r>
          </w:p>
          <w:p w:rsidR="00825253" w:rsidRPr="00E26DAB" w:rsidRDefault="00825253" w:rsidP="003A3083">
            <w:pPr>
              <w:ind w:left="45"/>
              <w:jc w:val="both"/>
              <w:rPr>
                <w:b/>
                <w:bCs/>
                <w:color w:val="000000"/>
                <w:sz w:val="18"/>
                <w:szCs w:val="18"/>
              </w:rPr>
            </w:pPr>
            <w:r>
              <w:rPr>
                <w:b/>
                <w:bCs/>
                <w:color w:val="000000"/>
                <w:sz w:val="18"/>
                <w:szCs w:val="18"/>
              </w:rPr>
              <w:t>(2009) MAI n37 (projetos estruturantes)</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r w:rsidRPr="00BE4097">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2</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A21036" w:rsidRDefault="00825253" w:rsidP="003A3083">
            <w:pPr>
              <w:jc w:val="center"/>
              <w:rPr>
                <w:b/>
                <w:bCs/>
                <w:color w:val="000000"/>
                <w:sz w:val="16"/>
                <w:szCs w:val="16"/>
              </w:rPr>
            </w:pPr>
            <w:proofErr w:type="gramStart"/>
            <w:r>
              <w:rPr>
                <w:b/>
                <w:bCs/>
                <w:color w:val="000000"/>
                <w:sz w:val="16"/>
                <w:szCs w:val="16"/>
              </w:rPr>
              <w:t>7</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9D4936" w:rsidRDefault="00825253" w:rsidP="003A3083">
            <w:pPr>
              <w:jc w:val="center"/>
              <w:rPr>
                <w:b/>
                <w:bCs/>
                <w:color w:val="000000"/>
                <w:sz w:val="16"/>
                <w:szCs w:val="16"/>
              </w:rPr>
            </w:pPr>
            <w:proofErr w:type="gramStart"/>
            <w:r>
              <w:rPr>
                <w:b/>
                <w:bCs/>
                <w:color w:val="000000"/>
                <w:sz w:val="16"/>
                <w:szCs w:val="16"/>
              </w:rPr>
              <w:t>8</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A21036" w:rsidRDefault="00825253" w:rsidP="003A3083">
            <w:pPr>
              <w:jc w:val="center"/>
              <w:rPr>
                <w:b/>
                <w:bCs/>
                <w:color w:val="000000"/>
                <w:sz w:val="16"/>
                <w:szCs w:val="16"/>
              </w:rPr>
            </w:pPr>
            <w:r>
              <w:rPr>
                <w:b/>
                <w:bCs/>
                <w:color w:val="000000"/>
                <w:sz w:val="16"/>
                <w:szCs w:val="16"/>
              </w:rPr>
              <w:t>20</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9D4936" w:rsidRDefault="00825253" w:rsidP="003A3083">
            <w:pPr>
              <w:jc w:val="center"/>
              <w:rPr>
                <w:b/>
                <w:bCs/>
                <w:color w:val="000000"/>
                <w:sz w:val="16"/>
                <w:szCs w:val="16"/>
              </w:rPr>
            </w:pPr>
            <w:r>
              <w:rPr>
                <w:b/>
                <w:bCs/>
                <w:color w:val="000000"/>
                <w:sz w:val="16"/>
                <w:szCs w:val="16"/>
              </w:rPr>
              <w:t>15</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BE4097">
        <w:tc>
          <w:tcPr>
            <w:tcW w:w="15604" w:type="dxa"/>
            <w:gridSpan w:val="13"/>
            <w:tcBorders>
              <w:top w:val="single" w:sz="6" w:space="0" w:color="auto"/>
              <w:left w:val="single" w:sz="6" w:space="0" w:color="auto"/>
              <w:bottom w:val="single" w:sz="6" w:space="0" w:color="auto"/>
              <w:right w:val="single" w:sz="6" w:space="0" w:color="auto"/>
            </w:tcBorders>
          </w:tcPr>
          <w:p w:rsidR="00825253" w:rsidRPr="005C48FC" w:rsidRDefault="00825253" w:rsidP="00CD6990">
            <w:pPr>
              <w:spacing w:before="120" w:after="120"/>
              <w:rPr>
                <w:i/>
                <w:iCs/>
                <w:color w:val="000000"/>
              </w:rPr>
            </w:pPr>
            <w:r w:rsidRPr="00F12825">
              <w:rPr>
                <w:i/>
                <w:iCs/>
              </w:rPr>
              <w:t xml:space="preserve">O desenvolvimento dos modelos está, no momento, centrado nos aspectos ambientais e de produção, sendo os aspectos sociais discutidos apenas de forma coadjuvante. </w:t>
            </w:r>
            <w:r>
              <w:rPr>
                <w:i/>
                <w:iCs/>
              </w:rPr>
              <w:t xml:space="preserve">Este desenvolvimento está, no momento, calcado na tese de doutorado da aluna J. M. da Silva, que está em fase de conclusão (redação e apresentação). </w:t>
            </w:r>
            <w:r w:rsidRPr="00F12825">
              <w:rPr>
                <w:i/>
                <w:iCs/>
              </w:rPr>
              <w:t>O</w:t>
            </w:r>
            <w:r>
              <w:rPr>
                <w:i/>
                <w:iCs/>
              </w:rPr>
              <w:t>s percentuais 7% e 8</w:t>
            </w:r>
            <w:r w:rsidRPr="00F12825">
              <w:rPr>
                <w:i/>
                <w:iCs/>
              </w:rPr>
              <w:t>% tenta</w:t>
            </w:r>
            <w:r>
              <w:rPr>
                <w:i/>
                <w:iCs/>
              </w:rPr>
              <w:t>m</w:t>
            </w:r>
            <w:r w:rsidRPr="00F12825">
              <w:rPr>
                <w:i/>
                <w:iCs/>
              </w:rPr>
              <w:t xml:space="preserve"> refletir isto, mas</w:t>
            </w:r>
            <w:r>
              <w:rPr>
                <w:i/>
                <w:iCs/>
              </w:rPr>
              <w:t xml:space="preserve"> o fazem</w:t>
            </w:r>
            <w:r w:rsidRPr="00F12825">
              <w:rPr>
                <w:i/>
                <w:iCs/>
              </w:rPr>
              <w:t xml:space="preserve"> de uma forma bastante inacurada</w:t>
            </w:r>
            <w:r>
              <w:rPr>
                <w:i/>
                <w:iCs/>
              </w:rPr>
              <w:t>.</w:t>
            </w: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Pr="008B2CD6" w:rsidRDefault="00825253" w:rsidP="003A3083">
            <w:pPr>
              <w:rPr>
                <w:b/>
                <w:bCs/>
                <w:color w:val="000000"/>
                <w:sz w:val="16"/>
                <w:szCs w:val="16"/>
              </w:rPr>
            </w:pPr>
            <w:r>
              <w:rPr>
                <w:b/>
                <w:bCs/>
                <w:color w:val="000000"/>
                <w:sz w:val="16"/>
                <w:szCs w:val="16"/>
              </w:rPr>
              <w:t>PE III; LA 15</w:t>
            </w:r>
          </w:p>
        </w:tc>
        <w:tc>
          <w:tcPr>
            <w:tcW w:w="3383"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ind w:left="45"/>
              <w:jc w:val="both"/>
              <w:rPr>
                <w:sz w:val="18"/>
                <w:szCs w:val="18"/>
              </w:rPr>
            </w:pPr>
            <w:r>
              <w:rPr>
                <w:sz w:val="18"/>
                <w:szCs w:val="18"/>
              </w:rPr>
              <w:t>31. Desenvolver modelos computacionais para descrever processos e dinâmica de populações de interesse associados à região Amazônica, incluindo aspectos físicos,</w:t>
            </w:r>
            <w:proofErr w:type="gramStart"/>
            <w:r>
              <w:rPr>
                <w:sz w:val="18"/>
                <w:szCs w:val="18"/>
              </w:rPr>
              <w:t xml:space="preserve">  </w:t>
            </w:r>
            <w:proofErr w:type="gramEnd"/>
            <w:r>
              <w:rPr>
                <w:sz w:val="18"/>
                <w:szCs w:val="18"/>
              </w:rPr>
              <w:t xml:space="preserve">biológicos e ambientais. </w:t>
            </w:r>
            <w:proofErr w:type="gramStart"/>
            <w:r>
              <w:rPr>
                <w:sz w:val="18"/>
                <w:szCs w:val="18"/>
              </w:rPr>
              <w:t>Implementação</w:t>
            </w:r>
            <w:proofErr w:type="gramEnd"/>
            <w:r>
              <w:rPr>
                <w:sz w:val="18"/>
                <w:szCs w:val="18"/>
              </w:rPr>
              <w:t>, análise e validação dos modelos desenvolvidos, com a subsequente disponibilização para a comunidade.</w:t>
            </w:r>
          </w:p>
          <w:p w:rsidR="00825253" w:rsidRDefault="00825253" w:rsidP="003A3083">
            <w:pPr>
              <w:ind w:left="45"/>
              <w:jc w:val="both"/>
              <w:rPr>
                <w:b/>
                <w:bCs/>
                <w:sz w:val="18"/>
                <w:szCs w:val="18"/>
              </w:rPr>
            </w:pPr>
            <w:r>
              <w:rPr>
                <w:b/>
                <w:bCs/>
                <w:snapToGrid w:val="0"/>
                <w:sz w:val="18"/>
                <w:szCs w:val="18"/>
              </w:rPr>
              <w:t xml:space="preserve">(2007) </w:t>
            </w:r>
            <w:r>
              <w:rPr>
                <w:b/>
                <w:bCs/>
                <w:sz w:val="18"/>
                <w:szCs w:val="18"/>
              </w:rPr>
              <w:t>MAI n32, n33, n34, n40, n41</w:t>
            </w:r>
          </w:p>
          <w:p w:rsidR="00825253" w:rsidRDefault="00825253" w:rsidP="003A3083">
            <w:pPr>
              <w:ind w:left="45"/>
              <w:jc w:val="both"/>
              <w:rPr>
                <w:b/>
                <w:bCs/>
                <w:snapToGrid w:val="0"/>
                <w:sz w:val="18"/>
                <w:szCs w:val="18"/>
              </w:rPr>
            </w:pPr>
            <w:r>
              <w:rPr>
                <w:b/>
                <w:bCs/>
                <w:snapToGrid w:val="0"/>
                <w:sz w:val="18"/>
                <w:szCs w:val="18"/>
              </w:rPr>
              <w:t xml:space="preserve">(2008) </w:t>
            </w:r>
            <w:r>
              <w:rPr>
                <w:b/>
                <w:bCs/>
                <w:sz w:val="18"/>
                <w:szCs w:val="18"/>
              </w:rPr>
              <w:t>MI n173</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FF"/>
          </w:tcPr>
          <w:p w:rsidR="00825253" w:rsidRPr="008B2CD6" w:rsidRDefault="00825253" w:rsidP="003A3083">
            <w:pPr>
              <w:rPr>
                <w:b/>
                <w:bCs/>
                <w:color w:val="000000"/>
                <w:sz w:val="16"/>
                <w:szCs w:val="16"/>
              </w:rPr>
            </w:pPr>
          </w:p>
        </w:tc>
        <w:tc>
          <w:tcPr>
            <w:tcW w:w="3383"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tabs>
                <w:tab w:val="left" w:pos="2127"/>
              </w:tabs>
              <w:ind w:left="45"/>
              <w:jc w:val="both"/>
              <w:rPr>
                <w:sz w:val="18"/>
                <w:szCs w:val="18"/>
              </w:rPr>
            </w:pPr>
            <w:r>
              <w:rPr>
                <w:sz w:val="18"/>
                <w:szCs w:val="18"/>
              </w:rPr>
              <w:t xml:space="preserve">32. Modelo de evolução da malaria. Até </w:t>
            </w:r>
            <w:r>
              <w:rPr>
                <w:b/>
                <w:bCs/>
                <w:color w:val="000000"/>
                <w:sz w:val="18"/>
                <w:szCs w:val="18"/>
              </w:rPr>
              <w:t>(dezembro de)</w:t>
            </w:r>
            <w:r>
              <w:rPr>
                <w:color w:val="000000"/>
                <w:sz w:val="18"/>
                <w:szCs w:val="18"/>
              </w:rPr>
              <w:t xml:space="preserve"> </w:t>
            </w:r>
            <w:r>
              <w:rPr>
                <w:sz w:val="18"/>
                <w:szCs w:val="18"/>
              </w:rPr>
              <w:t>2010:</w:t>
            </w:r>
          </w:p>
          <w:p w:rsidR="00825253" w:rsidRDefault="00825253" w:rsidP="003A3083">
            <w:pPr>
              <w:ind w:left="45"/>
              <w:jc w:val="both"/>
              <w:rPr>
                <w:sz w:val="18"/>
                <w:szCs w:val="18"/>
              </w:rPr>
            </w:pPr>
            <w:r>
              <w:rPr>
                <w:sz w:val="18"/>
                <w:szCs w:val="18"/>
              </w:rPr>
              <w:t xml:space="preserve">a) Elaborar um modelo capaz de incorporar as principais características da dinâmica populacional do </w:t>
            </w:r>
            <w:r>
              <w:rPr>
                <w:i/>
                <w:iCs/>
                <w:sz w:val="18"/>
                <w:szCs w:val="18"/>
              </w:rPr>
              <w:t xml:space="preserve">An. </w:t>
            </w:r>
            <w:proofErr w:type="gramStart"/>
            <w:r>
              <w:rPr>
                <w:i/>
                <w:iCs/>
                <w:sz w:val="18"/>
                <w:szCs w:val="18"/>
              </w:rPr>
              <w:t>darlingi</w:t>
            </w:r>
            <w:proofErr w:type="gramEnd"/>
            <w:r>
              <w:rPr>
                <w:sz w:val="18"/>
                <w:szCs w:val="18"/>
              </w:rPr>
              <w:t xml:space="preserve"> em regiões da Amazônia e infecção de humanos;.</w:t>
            </w:r>
          </w:p>
          <w:p w:rsidR="00825253" w:rsidRDefault="00825253" w:rsidP="003A3083">
            <w:pPr>
              <w:ind w:left="45"/>
              <w:jc w:val="both"/>
              <w:rPr>
                <w:sz w:val="18"/>
                <w:szCs w:val="18"/>
              </w:rPr>
            </w:pPr>
            <w:r>
              <w:rPr>
                <w:sz w:val="18"/>
                <w:szCs w:val="18"/>
              </w:rPr>
              <w:t>b) Incorporar no modelo anterior a influencia de mosquitos geneticamente modificados e refazer a análise com esta nova espécie competindo com a primeira e a conseqüência na infecção de humanos;</w:t>
            </w:r>
          </w:p>
          <w:p w:rsidR="00825253" w:rsidRDefault="00825253" w:rsidP="003A3083">
            <w:pPr>
              <w:ind w:left="45"/>
              <w:jc w:val="both"/>
              <w:rPr>
                <w:sz w:val="18"/>
                <w:szCs w:val="18"/>
              </w:rPr>
            </w:pPr>
            <w:r>
              <w:rPr>
                <w:sz w:val="18"/>
                <w:szCs w:val="18"/>
              </w:rPr>
              <w:t>c) Validar o modelo com dados obtidos no INPA em Manaus e outras regiões da Amazônia e analisar o sistema dinâmico (estabilidade dos pontos de equilíbrio e bifurcação, dentre outros); d) Estudo da viabilidade da utilização de mosquitos geneticamente modificados no combate a malária.</w:t>
            </w:r>
          </w:p>
          <w:p w:rsidR="00825253" w:rsidRDefault="00825253" w:rsidP="003A3083">
            <w:pPr>
              <w:ind w:left="45"/>
              <w:jc w:val="both"/>
              <w:rPr>
                <w:b/>
                <w:bCs/>
                <w:snapToGrid w:val="0"/>
                <w:sz w:val="18"/>
                <w:szCs w:val="18"/>
              </w:rPr>
            </w:pPr>
            <w:r>
              <w:rPr>
                <w:b/>
                <w:bCs/>
                <w:snapToGrid w:val="0"/>
                <w:sz w:val="18"/>
                <w:szCs w:val="18"/>
              </w:rPr>
              <w:t xml:space="preserve">(2007) </w:t>
            </w:r>
            <w:r>
              <w:rPr>
                <w:b/>
                <w:bCs/>
                <w:sz w:val="18"/>
                <w:szCs w:val="18"/>
              </w:rPr>
              <w:t>MI n31</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FF"/>
          </w:tcPr>
          <w:p w:rsidR="00825253" w:rsidRPr="008B2CD6" w:rsidRDefault="00825253" w:rsidP="003A3083">
            <w:pPr>
              <w:rPr>
                <w:b/>
                <w:bCs/>
                <w:color w:val="000000"/>
                <w:sz w:val="16"/>
                <w:szCs w:val="16"/>
              </w:rPr>
            </w:pPr>
          </w:p>
        </w:tc>
        <w:tc>
          <w:tcPr>
            <w:tcW w:w="3383"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ind w:left="45"/>
              <w:jc w:val="both"/>
              <w:rPr>
                <w:sz w:val="18"/>
                <w:szCs w:val="18"/>
              </w:rPr>
            </w:pPr>
            <w:r>
              <w:rPr>
                <w:sz w:val="18"/>
                <w:szCs w:val="18"/>
              </w:rPr>
              <w:t>33. Modelo da dinâmica populacional do pirarucu (</w:t>
            </w:r>
            <w:r>
              <w:rPr>
                <w:i/>
                <w:iCs/>
                <w:sz w:val="18"/>
                <w:szCs w:val="18"/>
              </w:rPr>
              <w:t>Arapaima gigas)</w:t>
            </w:r>
            <w:r>
              <w:rPr>
                <w:sz w:val="18"/>
                <w:szCs w:val="18"/>
              </w:rPr>
              <w:t xml:space="preserve">. </w:t>
            </w:r>
          </w:p>
          <w:p w:rsidR="00825253" w:rsidRDefault="00825253" w:rsidP="003A3083">
            <w:pPr>
              <w:ind w:left="45"/>
              <w:jc w:val="both"/>
              <w:rPr>
                <w:sz w:val="18"/>
                <w:szCs w:val="18"/>
              </w:rPr>
            </w:pPr>
            <w:r>
              <w:rPr>
                <w:sz w:val="18"/>
                <w:szCs w:val="18"/>
              </w:rPr>
              <w:t xml:space="preserve">Até </w:t>
            </w:r>
            <w:r>
              <w:rPr>
                <w:b/>
                <w:bCs/>
                <w:color w:val="000000"/>
                <w:sz w:val="18"/>
                <w:szCs w:val="18"/>
              </w:rPr>
              <w:t xml:space="preserve">(dezembro de) </w:t>
            </w:r>
            <w:r>
              <w:rPr>
                <w:sz w:val="18"/>
                <w:szCs w:val="18"/>
              </w:rPr>
              <w:t>2010:</w:t>
            </w:r>
          </w:p>
          <w:p w:rsidR="00825253" w:rsidRDefault="00825253" w:rsidP="003A3083">
            <w:pPr>
              <w:ind w:left="45"/>
              <w:jc w:val="both"/>
              <w:rPr>
                <w:sz w:val="18"/>
                <w:szCs w:val="18"/>
              </w:rPr>
            </w:pPr>
            <w:r>
              <w:rPr>
                <w:sz w:val="18"/>
                <w:szCs w:val="18"/>
              </w:rPr>
              <w:t>a) Elaborar um modelo que descreva a dinâmica populacional do pirarucu na Reserva de Mamirauá e analisar suas condições de estabilidade;</w:t>
            </w:r>
          </w:p>
          <w:p w:rsidR="00825253" w:rsidRDefault="00825253" w:rsidP="003A3083">
            <w:pPr>
              <w:ind w:left="45"/>
              <w:jc w:val="both"/>
              <w:rPr>
                <w:sz w:val="18"/>
                <w:szCs w:val="18"/>
              </w:rPr>
            </w:pPr>
            <w:r>
              <w:rPr>
                <w:sz w:val="18"/>
                <w:szCs w:val="18"/>
              </w:rPr>
              <w:t>b) Validar o modelo a partir de informações independentes, oriundos de outras fontes; e</w:t>
            </w:r>
          </w:p>
          <w:p w:rsidR="00825253" w:rsidRDefault="00825253" w:rsidP="003A3083">
            <w:pPr>
              <w:ind w:left="45"/>
              <w:jc w:val="both"/>
              <w:rPr>
                <w:sz w:val="18"/>
                <w:szCs w:val="18"/>
              </w:rPr>
            </w:pPr>
            <w:r>
              <w:rPr>
                <w:sz w:val="18"/>
                <w:szCs w:val="18"/>
              </w:rPr>
              <w:t>c) Avaliar diferentes regimes de pesca, com distintos níveis de mortalidade, projetar cenários para avaliar o impacto futuro de diferentes estratégias de manejo propostas, avaliar a viabilidade de novos sistemas de pesca manejada da</w:t>
            </w:r>
            <w:r>
              <w:rPr>
                <w:b/>
                <w:bCs/>
                <w:sz w:val="18"/>
                <w:szCs w:val="18"/>
              </w:rPr>
              <w:t xml:space="preserve"> </w:t>
            </w:r>
            <w:r>
              <w:rPr>
                <w:sz w:val="18"/>
                <w:szCs w:val="18"/>
              </w:rPr>
              <w:t>espécie propostos para diferentes sítios amazônicos.</w:t>
            </w:r>
          </w:p>
          <w:p w:rsidR="00825253" w:rsidRDefault="00825253" w:rsidP="003A3083">
            <w:pPr>
              <w:ind w:left="45"/>
              <w:jc w:val="both"/>
              <w:rPr>
                <w:snapToGrid w:val="0"/>
                <w:sz w:val="18"/>
                <w:szCs w:val="18"/>
              </w:rPr>
            </w:pPr>
            <w:r>
              <w:rPr>
                <w:b/>
                <w:bCs/>
                <w:snapToGrid w:val="0"/>
                <w:sz w:val="18"/>
                <w:szCs w:val="18"/>
              </w:rPr>
              <w:t xml:space="preserve">(2007) </w:t>
            </w:r>
            <w:r>
              <w:rPr>
                <w:b/>
                <w:bCs/>
                <w:sz w:val="18"/>
                <w:szCs w:val="18"/>
              </w:rPr>
              <w:t>MI n31</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FF"/>
          </w:tcPr>
          <w:p w:rsidR="00825253" w:rsidRPr="008B2CD6" w:rsidRDefault="00825253" w:rsidP="003A3083">
            <w:pPr>
              <w:rPr>
                <w:b/>
                <w:bCs/>
                <w:color w:val="000000"/>
                <w:sz w:val="16"/>
                <w:szCs w:val="16"/>
              </w:rPr>
            </w:pPr>
          </w:p>
        </w:tc>
        <w:tc>
          <w:tcPr>
            <w:tcW w:w="3383"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ind w:left="45"/>
              <w:jc w:val="both"/>
              <w:rPr>
                <w:sz w:val="18"/>
                <w:szCs w:val="18"/>
              </w:rPr>
            </w:pPr>
            <w:r>
              <w:rPr>
                <w:sz w:val="18"/>
                <w:szCs w:val="18"/>
              </w:rPr>
              <w:t xml:space="preserve">34. Acoplamento Físico-Biológico em Ecossistemas Aquáticos. </w:t>
            </w:r>
          </w:p>
          <w:p w:rsidR="00825253" w:rsidRDefault="00825253" w:rsidP="003A3083">
            <w:pPr>
              <w:ind w:left="45"/>
              <w:jc w:val="both"/>
              <w:rPr>
                <w:sz w:val="18"/>
                <w:szCs w:val="18"/>
              </w:rPr>
            </w:pPr>
            <w:r>
              <w:rPr>
                <w:sz w:val="18"/>
                <w:szCs w:val="18"/>
              </w:rPr>
              <w:t xml:space="preserve">Até </w:t>
            </w:r>
            <w:r>
              <w:rPr>
                <w:b/>
                <w:bCs/>
                <w:color w:val="000000"/>
                <w:sz w:val="18"/>
                <w:szCs w:val="18"/>
              </w:rPr>
              <w:t xml:space="preserve">(dezembro de) </w:t>
            </w:r>
            <w:r>
              <w:rPr>
                <w:sz w:val="18"/>
                <w:szCs w:val="18"/>
              </w:rPr>
              <w:t>2010:</w:t>
            </w:r>
          </w:p>
          <w:p w:rsidR="00825253" w:rsidRDefault="00825253" w:rsidP="003A3083">
            <w:pPr>
              <w:ind w:left="45"/>
              <w:jc w:val="both"/>
              <w:rPr>
                <w:sz w:val="18"/>
                <w:szCs w:val="18"/>
              </w:rPr>
            </w:pPr>
            <w:r>
              <w:rPr>
                <w:sz w:val="18"/>
                <w:szCs w:val="18"/>
              </w:rPr>
              <w:t>a) Desenvolvimento de um modelo para a aproximação do campo real de velocidades do rio;</w:t>
            </w:r>
          </w:p>
          <w:p w:rsidR="00825253" w:rsidRDefault="00825253" w:rsidP="003A3083">
            <w:pPr>
              <w:ind w:left="45"/>
              <w:jc w:val="both"/>
              <w:rPr>
                <w:sz w:val="18"/>
                <w:szCs w:val="18"/>
              </w:rPr>
            </w:pPr>
            <w:r>
              <w:rPr>
                <w:sz w:val="18"/>
                <w:szCs w:val="18"/>
              </w:rPr>
              <w:t>b) Validar o modelo de reconstrução do campo de velocidades em escala real através do conjunto de dados disponíveis;</w:t>
            </w:r>
          </w:p>
          <w:p w:rsidR="00825253" w:rsidRDefault="00825253" w:rsidP="003A3083">
            <w:pPr>
              <w:ind w:left="45"/>
              <w:jc w:val="both"/>
              <w:rPr>
                <w:sz w:val="18"/>
                <w:szCs w:val="18"/>
              </w:rPr>
            </w:pPr>
            <w:r>
              <w:rPr>
                <w:sz w:val="18"/>
                <w:szCs w:val="18"/>
              </w:rPr>
              <w:t xml:space="preserve">c) A partir dos dados físico-biológicos disponíveis, </w:t>
            </w:r>
            <w:proofErr w:type="gramStart"/>
            <w:r>
              <w:rPr>
                <w:sz w:val="18"/>
                <w:szCs w:val="18"/>
              </w:rPr>
              <w:t>estabelecer</w:t>
            </w:r>
            <w:proofErr w:type="gramEnd"/>
            <w:r>
              <w:rPr>
                <w:sz w:val="18"/>
                <w:szCs w:val="18"/>
              </w:rPr>
              <w:t xml:space="preserve"> as relações entre as escalas de tempo e espaço relevantes para acoplar o campo reconstruído ao modelo de transporte de larvas; e</w:t>
            </w:r>
          </w:p>
          <w:p w:rsidR="00825253" w:rsidRDefault="00825253" w:rsidP="003A3083">
            <w:pPr>
              <w:ind w:left="45"/>
              <w:rPr>
                <w:sz w:val="18"/>
                <w:szCs w:val="18"/>
              </w:rPr>
            </w:pPr>
            <w:r>
              <w:rPr>
                <w:sz w:val="18"/>
                <w:szCs w:val="18"/>
              </w:rPr>
              <w:t>d) Validar o modelo físico-biológico geral.</w:t>
            </w:r>
          </w:p>
          <w:p w:rsidR="00825253" w:rsidRDefault="00825253" w:rsidP="003A3083">
            <w:pPr>
              <w:ind w:left="45"/>
              <w:rPr>
                <w:snapToGrid w:val="0"/>
                <w:sz w:val="18"/>
                <w:szCs w:val="18"/>
              </w:rPr>
            </w:pPr>
            <w:r>
              <w:rPr>
                <w:b/>
                <w:bCs/>
                <w:snapToGrid w:val="0"/>
                <w:sz w:val="18"/>
                <w:szCs w:val="18"/>
              </w:rPr>
              <w:t xml:space="preserve">(2007) </w:t>
            </w:r>
            <w:r>
              <w:rPr>
                <w:b/>
                <w:bCs/>
                <w:sz w:val="18"/>
                <w:szCs w:val="18"/>
              </w:rPr>
              <w:t>MI n31</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Pr="008B2CD6" w:rsidRDefault="00825253" w:rsidP="003A3083">
            <w:pPr>
              <w:rPr>
                <w:b/>
                <w:bCs/>
                <w:color w:val="000000"/>
                <w:sz w:val="16"/>
                <w:szCs w:val="16"/>
              </w:rPr>
            </w:pPr>
            <w:r>
              <w:rPr>
                <w:b/>
                <w:bCs/>
                <w:color w:val="000000"/>
                <w:sz w:val="16"/>
                <w:szCs w:val="16"/>
              </w:rPr>
              <w:t>PE III; LA 16</w:t>
            </w:r>
          </w:p>
        </w:tc>
        <w:tc>
          <w:tcPr>
            <w:tcW w:w="3383"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ind w:left="45"/>
              <w:jc w:val="both"/>
              <w:rPr>
                <w:sz w:val="18"/>
                <w:szCs w:val="18"/>
              </w:rPr>
            </w:pPr>
            <w:r>
              <w:rPr>
                <w:sz w:val="18"/>
                <w:szCs w:val="18"/>
              </w:rPr>
              <w:t xml:space="preserve">35. Desenvolver até </w:t>
            </w:r>
            <w:r>
              <w:rPr>
                <w:b/>
                <w:bCs/>
                <w:color w:val="000000"/>
                <w:sz w:val="18"/>
                <w:szCs w:val="18"/>
              </w:rPr>
              <w:t xml:space="preserve">(dezembro de) </w:t>
            </w:r>
            <w:proofErr w:type="gramStart"/>
            <w:r>
              <w:rPr>
                <w:sz w:val="18"/>
                <w:szCs w:val="18"/>
              </w:rPr>
              <w:t>2010 modelo</w:t>
            </w:r>
            <w:proofErr w:type="gramEnd"/>
            <w:r>
              <w:rPr>
                <w:sz w:val="18"/>
                <w:szCs w:val="18"/>
              </w:rPr>
              <w:t xml:space="preserve"> acoplado terra-atmosfera incluindo métodos de assimilação de dados.</w:t>
            </w:r>
          </w:p>
          <w:p w:rsidR="00825253" w:rsidRDefault="00825253" w:rsidP="003A3083">
            <w:pPr>
              <w:ind w:left="45"/>
              <w:jc w:val="both"/>
              <w:rPr>
                <w:b/>
                <w:bCs/>
                <w:sz w:val="18"/>
                <w:szCs w:val="18"/>
              </w:rPr>
            </w:pPr>
            <w:r>
              <w:rPr>
                <w:b/>
                <w:bCs/>
                <w:snapToGrid w:val="0"/>
                <w:sz w:val="18"/>
                <w:szCs w:val="18"/>
              </w:rPr>
              <w:t xml:space="preserve">(2007) </w:t>
            </w:r>
            <w:r>
              <w:rPr>
                <w:b/>
                <w:bCs/>
                <w:sz w:val="18"/>
                <w:szCs w:val="18"/>
              </w:rPr>
              <w:t>MAI n37</w:t>
            </w:r>
          </w:p>
          <w:p w:rsidR="00825253" w:rsidRDefault="00825253" w:rsidP="003A3083">
            <w:pPr>
              <w:ind w:left="45"/>
              <w:jc w:val="both"/>
              <w:rPr>
                <w:b/>
                <w:bCs/>
                <w:snapToGrid w:val="0"/>
                <w:sz w:val="18"/>
                <w:szCs w:val="18"/>
              </w:rPr>
            </w:pPr>
            <w:r>
              <w:rPr>
                <w:b/>
                <w:bCs/>
                <w:snapToGrid w:val="0"/>
                <w:sz w:val="18"/>
                <w:szCs w:val="18"/>
              </w:rPr>
              <w:t xml:space="preserve">(2008) </w:t>
            </w:r>
            <w:r>
              <w:rPr>
                <w:b/>
                <w:bCs/>
                <w:sz w:val="18"/>
                <w:szCs w:val="18"/>
              </w:rPr>
              <w:t>ME</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2</w:t>
            </w:r>
            <w:proofErr w:type="gramEnd"/>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FF"/>
          </w:tcPr>
          <w:p w:rsidR="00825253" w:rsidRPr="008B2CD6" w:rsidRDefault="00825253" w:rsidP="003A3083">
            <w:pPr>
              <w:rPr>
                <w:b/>
                <w:bCs/>
                <w:color w:val="000000"/>
                <w:sz w:val="16"/>
                <w:szCs w:val="16"/>
              </w:rPr>
            </w:pPr>
          </w:p>
        </w:tc>
        <w:tc>
          <w:tcPr>
            <w:tcW w:w="3383"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rPr>
                <w:sz w:val="18"/>
                <w:szCs w:val="18"/>
              </w:rPr>
            </w:pPr>
            <w:r>
              <w:rPr>
                <w:sz w:val="18"/>
                <w:szCs w:val="18"/>
              </w:rPr>
              <w:t xml:space="preserve">36. Estabelecer, em 2006 e </w:t>
            </w:r>
            <w:r>
              <w:rPr>
                <w:b/>
                <w:bCs/>
                <w:color w:val="000000"/>
                <w:sz w:val="18"/>
                <w:szCs w:val="18"/>
              </w:rPr>
              <w:t xml:space="preserve">(dezembro de) </w:t>
            </w:r>
            <w:r>
              <w:rPr>
                <w:sz w:val="18"/>
                <w:szCs w:val="18"/>
              </w:rPr>
              <w:t>2007, cenários sobre o impacto do desflorestamento da Amazônia no clima do Brasil usando modelo regional da atmosfera.</w:t>
            </w:r>
          </w:p>
          <w:p w:rsidR="00825253" w:rsidRDefault="00825253" w:rsidP="003A3083">
            <w:pPr>
              <w:rPr>
                <w:b/>
                <w:bCs/>
                <w:snapToGrid w:val="0"/>
                <w:sz w:val="18"/>
                <w:szCs w:val="18"/>
              </w:rPr>
            </w:pPr>
            <w:r>
              <w:rPr>
                <w:b/>
                <w:bCs/>
                <w:snapToGrid w:val="0"/>
                <w:sz w:val="18"/>
                <w:szCs w:val="18"/>
              </w:rPr>
              <w:t xml:space="preserve">(2007) </w:t>
            </w:r>
            <w:r>
              <w:rPr>
                <w:b/>
                <w:bCs/>
                <w:sz w:val="18"/>
                <w:szCs w:val="18"/>
              </w:rPr>
              <w:t>ME</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FF"/>
          </w:tcPr>
          <w:p w:rsidR="00825253" w:rsidRPr="008B2CD6" w:rsidRDefault="00825253" w:rsidP="003A3083">
            <w:pPr>
              <w:rPr>
                <w:b/>
                <w:bCs/>
                <w:color w:val="000000"/>
                <w:sz w:val="16"/>
                <w:szCs w:val="16"/>
              </w:rPr>
            </w:pPr>
          </w:p>
        </w:tc>
        <w:tc>
          <w:tcPr>
            <w:tcW w:w="3383"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ind w:left="45"/>
              <w:jc w:val="both"/>
              <w:rPr>
                <w:sz w:val="18"/>
                <w:szCs w:val="18"/>
              </w:rPr>
            </w:pPr>
            <w:r>
              <w:rPr>
                <w:sz w:val="18"/>
                <w:szCs w:val="18"/>
              </w:rPr>
              <w:t xml:space="preserve">37. Aprimorar, em 2008 e </w:t>
            </w:r>
            <w:r>
              <w:rPr>
                <w:b/>
                <w:bCs/>
                <w:color w:val="000000"/>
                <w:sz w:val="18"/>
                <w:szCs w:val="18"/>
              </w:rPr>
              <w:t xml:space="preserve">(dezembro de) </w:t>
            </w:r>
            <w:r>
              <w:rPr>
                <w:sz w:val="18"/>
                <w:szCs w:val="18"/>
              </w:rPr>
              <w:t>2009, o modelo acoplado oceano-terra-atmosfera-gelo e incluir métodos de assimilação de dados oceanográficos no componente oceânico do modelo.</w:t>
            </w:r>
          </w:p>
          <w:p w:rsidR="00825253" w:rsidRDefault="00825253" w:rsidP="003A3083">
            <w:pPr>
              <w:ind w:left="45"/>
              <w:jc w:val="both"/>
              <w:rPr>
                <w:b/>
                <w:bCs/>
                <w:snapToGrid w:val="0"/>
                <w:sz w:val="18"/>
                <w:szCs w:val="18"/>
              </w:rPr>
            </w:pPr>
            <w:r>
              <w:rPr>
                <w:b/>
                <w:bCs/>
                <w:snapToGrid w:val="0"/>
                <w:sz w:val="18"/>
                <w:szCs w:val="18"/>
              </w:rPr>
              <w:t xml:space="preserve">(2007) </w:t>
            </w:r>
            <w:r>
              <w:rPr>
                <w:b/>
                <w:bCs/>
                <w:sz w:val="18"/>
                <w:szCs w:val="18"/>
              </w:rPr>
              <w:t>MI n35</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FF"/>
          </w:tcPr>
          <w:p w:rsidR="00825253" w:rsidRPr="008B2CD6" w:rsidRDefault="00825253" w:rsidP="003A3083">
            <w:pPr>
              <w:rPr>
                <w:b/>
                <w:bCs/>
                <w:color w:val="000000"/>
                <w:sz w:val="16"/>
                <w:szCs w:val="16"/>
              </w:rPr>
            </w:pPr>
          </w:p>
        </w:tc>
        <w:tc>
          <w:tcPr>
            <w:tcW w:w="3383"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ind w:left="45"/>
              <w:jc w:val="both"/>
              <w:rPr>
                <w:sz w:val="18"/>
                <w:szCs w:val="18"/>
              </w:rPr>
            </w:pPr>
            <w:r>
              <w:rPr>
                <w:sz w:val="18"/>
                <w:szCs w:val="18"/>
              </w:rPr>
              <w:t xml:space="preserve">38. Aprofundar, entre 2008 e </w:t>
            </w:r>
            <w:r>
              <w:rPr>
                <w:b/>
                <w:bCs/>
                <w:color w:val="000000"/>
                <w:sz w:val="18"/>
                <w:szCs w:val="18"/>
              </w:rPr>
              <w:t xml:space="preserve">(dezembro de) </w:t>
            </w:r>
            <w:r>
              <w:rPr>
                <w:sz w:val="18"/>
                <w:szCs w:val="18"/>
              </w:rPr>
              <w:t>2010, a investigação do impacto do desflorestamento da Amazônia no clima do Brasil, usando modelo regional da atmosfera e o modelo acoplado oceano-terra-atmosfera-gelo utilizando cenários de ocupação da Amazônia estabelecidos em políticas para o desenvolvimento da Amazônia.</w:t>
            </w:r>
          </w:p>
          <w:p w:rsidR="00825253" w:rsidRDefault="00825253" w:rsidP="003A3083">
            <w:pPr>
              <w:ind w:left="45"/>
              <w:jc w:val="both"/>
              <w:rPr>
                <w:b/>
                <w:bCs/>
                <w:snapToGrid w:val="0"/>
                <w:sz w:val="18"/>
                <w:szCs w:val="18"/>
              </w:rPr>
            </w:pPr>
            <w:r>
              <w:rPr>
                <w:b/>
                <w:bCs/>
                <w:snapToGrid w:val="0"/>
                <w:sz w:val="18"/>
                <w:szCs w:val="18"/>
              </w:rPr>
              <w:t xml:space="preserve">(2007) </w:t>
            </w:r>
            <w:r>
              <w:rPr>
                <w:b/>
                <w:bCs/>
                <w:sz w:val="18"/>
                <w:szCs w:val="18"/>
              </w:rPr>
              <w:t>ME</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FF"/>
          </w:tcPr>
          <w:p w:rsidR="00825253" w:rsidRPr="008B2CD6" w:rsidRDefault="00825253" w:rsidP="003A3083">
            <w:pPr>
              <w:rPr>
                <w:b/>
                <w:bCs/>
                <w:color w:val="000000"/>
                <w:sz w:val="16"/>
                <w:szCs w:val="16"/>
              </w:rPr>
            </w:pPr>
          </w:p>
        </w:tc>
        <w:tc>
          <w:tcPr>
            <w:tcW w:w="3383"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ind w:left="45"/>
              <w:jc w:val="both"/>
              <w:rPr>
                <w:sz w:val="18"/>
                <w:szCs w:val="18"/>
              </w:rPr>
            </w:pPr>
            <w:r>
              <w:rPr>
                <w:sz w:val="18"/>
                <w:szCs w:val="18"/>
              </w:rPr>
              <w:t>39. Acoplar, até 2010, um banco de dados que permita o armazenamento e gerenciamento de modelos computacionais.</w:t>
            </w:r>
          </w:p>
          <w:p w:rsidR="00825253" w:rsidRDefault="00825253" w:rsidP="003A3083">
            <w:pPr>
              <w:ind w:left="45"/>
              <w:jc w:val="both"/>
              <w:rPr>
                <w:b/>
                <w:bCs/>
                <w:snapToGrid w:val="0"/>
                <w:sz w:val="18"/>
                <w:szCs w:val="18"/>
              </w:rPr>
            </w:pPr>
            <w:r>
              <w:rPr>
                <w:b/>
                <w:bCs/>
                <w:snapToGrid w:val="0"/>
                <w:sz w:val="18"/>
                <w:szCs w:val="18"/>
              </w:rPr>
              <w:t xml:space="preserve">(2007) </w:t>
            </w:r>
            <w:r>
              <w:rPr>
                <w:b/>
                <w:bCs/>
                <w:sz w:val="18"/>
                <w:szCs w:val="18"/>
              </w:rPr>
              <w:t>ME</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FF"/>
          </w:tcPr>
          <w:p w:rsidR="00825253" w:rsidRPr="008B2CD6" w:rsidRDefault="00825253" w:rsidP="003A3083">
            <w:pPr>
              <w:rPr>
                <w:b/>
                <w:bCs/>
                <w:color w:val="000000"/>
                <w:sz w:val="16"/>
                <w:szCs w:val="16"/>
              </w:rPr>
            </w:pPr>
          </w:p>
        </w:tc>
        <w:tc>
          <w:tcPr>
            <w:tcW w:w="3383"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jc w:val="both"/>
              <w:rPr>
                <w:sz w:val="18"/>
                <w:szCs w:val="18"/>
              </w:rPr>
            </w:pPr>
            <w:r>
              <w:rPr>
                <w:sz w:val="18"/>
                <w:szCs w:val="18"/>
              </w:rPr>
              <w:t xml:space="preserve">40. Disponibilizar, até </w:t>
            </w:r>
            <w:r>
              <w:rPr>
                <w:b/>
                <w:bCs/>
                <w:color w:val="000000"/>
                <w:sz w:val="18"/>
                <w:szCs w:val="18"/>
              </w:rPr>
              <w:t xml:space="preserve">(dezembro de) </w:t>
            </w:r>
            <w:r>
              <w:rPr>
                <w:sz w:val="18"/>
                <w:szCs w:val="18"/>
              </w:rPr>
              <w:t xml:space="preserve">2010, modelos computacionais desenvolvidos na ação </w:t>
            </w:r>
            <w:proofErr w:type="gramStart"/>
            <w:r>
              <w:rPr>
                <w:sz w:val="18"/>
                <w:szCs w:val="18"/>
              </w:rPr>
              <w:t>3</w:t>
            </w:r>
            <w:proofErr w:type="gramEnd"/>
            <w:r>
              <w:rPr>
                <w:sz w:val="18"/>
                <w:szCs w:val="18"/>
              </w:rPr>
              <w:t>, metas 1 e 3.</w:t>
            </w:r>
          </w:p>
          <w:p w:rsidR="00825253" w:rsidRDefault="00825253" w:rsidP="003A3083">
            <w:pPr>
              <w:jc w:val="both"/>
              <w:rPr>
                <w:b/>
                <w:bCs/>
                <w:snapToGrid w:val="0"/>
                <w:sz w:val="18"/>
                <w:szCs w:val="18"/>
              </w:rPr>
            </w:pPr>
            <w:r>
              <w:rPr>
                <w:b/>
                <w:bCs/>
                <w:snapToGrid w:val="0"/>
                <w:sz w:val="18"/>
                <w:szCs w:val="18"/>
              </w:rPr>
              <w:t xml:space="preserve">(2007) </w:t>
            </w:r>
            <w:r>
              <w:rPr>
                <w:b/>
                <w:bCs/>
                <w:sz w:val="18"/>
                <w:szCs w:val="18"/>
              </w:rPr>
              <w:t>MI n30, n31</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FF"/>
          </w:tcPr>
          <w:p w:rsidR="00825253" w:rsidRPr="008B2CD6" w:rsidRDefault="00825253" w:rsidP="003A3083">
            <w:pPr>
              <w:rPr>
                <w:b/>
                <w:bCs/>
                <w:color w:val="000000"/>
                <w:sz w:val="16"/>
                <w:szCs w:val="16"/>
              </w:rPr>
            </w:pPr>
          </w:p>
        </w:tc>
        <w:tc>
          <w:tcPr>
            <w:tcW w:w="3383"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ind w:left="45"/>
              <w:jc w:val="both"/>
              <w:rPr>
                <w:sz w:val="18"/>
                <w:szCs w:val="18"/>
              </w:rPr>
            </w:pPr>
            <w:r>
              <w:rPr>
                <w:sz w:val="18"/>
                <w:szCs w:val="18"/>
              </w:rPr>
              <w:t xml:space="preserve">41. Testar e validar, até </w:t>
            </w:r>
            <w:r>
              <w:rPr>
                <w:b/>
                <w:bCs/>
                <w:color w:val="000000"/>
                <w:sz w:val="18"/>
                <w:szCs w:val="18"/>
              </w:rPr>
              <w:t xml:space="preserve">(dezembro de) </w:t>
            </w:r>
            <w:r>
              <w:rPr>
                <w:sz w:val="18"/>
                <w:szCs w:val="18"/>
              </w:rPr>
              <w:t>2010, Portal com os modelos disponibilizados pelos pesquisadores do GEOMA.</w:t>
            </w:r>
          </w:p>
          <w:p w:rsidR="00825253" w:rsidRDefault="00825253" w:rsidP="003A3083">
            <w:pPr>
              <w:ind w:left="45"/>
              <w:jc w:val="both"/>
              <w:rPr>
                <w:b/>
                <w:bCs/>
                <w:snapToGrid w:val="0"/>
                <w:sz w:val="18"/>
                <w:szCs w:val="18"/>
              </w:rPr>
            </w:pPr>
            <w:r>
              <w:rPr>
                <w:b/>
                <w:bCs/>
                <w:snapToGrid w:val="0"/>
                <w:sz w:val="18"/>
                <w:szCs w:val="18"/>
              </w:rPr>
              <w:t xml:space="preserve">(2007) </w:t>
            </w:r>
            <w:r>
              <w:rPr>
                <w:b/>
                <w:bCs/>
                <w:sz w:val="18"/>
                <w:szCs w:val="18"/>
              </w:rPr>
              <w:t>MI n30, n31</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FF"/>
          </w:tcPr>
          <w:p w:rsidR="00825253" w:rsidRPr="008B2CD6" w:rsidRDefault="00825253" w:rsidP="003A3083">
            <w:pPr>
              <w:rPr>
                <w:b/>
                <w:bCs/>
                <w:color w:val="000000"/>
                <w:sz w:val="16"/>
                <w:szCs w:val="16"/>
              </w:rPr>
            </w:pPr>
            <w:r w:rsidRPr="008B2CD6">
              <w:rPr>
                <w:b/>
                <w:bCs/>
                <w:color w:val="000000"/>
                <w:sz w:val="16"/>
                <w:szCs w:val="16"/>
              </w:rPr>
              <w:t>III - Ciência, Tecnologia e Inovação para a Inclusão e Desenvolvimento Social</w:t>
            </w:r>
          </w:p>
        </w:tc>
        <w:tc>
          <w:tcPr>
            <w:tcW w:w="3383"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ind w:left="45"/>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right"/>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rPr>
                <w:color w:val="000000"/>
                <w:sz w:val="16"/>
                <w:szCs w:val="16"/>
              </w:rPr>
            </w:pPr>
            <w:r w:rsidRPr="008B2CD6">
              <w:rPr>
                <w:b/>
                <w:bCs/>
                <w:color w:val="000000"/>
                <w:sz w:val="16"/>
                <w:szCs w:val="16"/>
                <w:u w:val="single"/>
              </w:rPr>
              <w:t>Subeixo</w:t>
            </w:r>
            <w:r w:rsidRPr="00BE4097">
              <w:rPr>
                <w:b/>
                <w:bCs/>
                <w:color w:val="000000"/>
                <w:sz w:val="16"/>
                <w:szCs w:val="16"/>
              </w:rPr>
              <w:t>:</w:t>
            </w:r>
            <w:r w:rsidRPr="00BE4097">
              <w:rPr>
                <w:color w:val="000000"/>
                <w:sz w:val="16"/>
                <w:szCs w:val="16"/>
              </w:rPr>
              <w:t xml:space="preserve"> Inclusão Digital</w:t>
            </w:r>
          </w:p>
          <w:p w:rsidR="00825253" w:rsidRPr="00E829F3" w:rsidRDefault="00825253" w:rsidP="003A3083">
            <w:pPr>
              <w:rPr>
                <w:b/>
                <w:bCs/>
                <w:color w:val="000000"/>
                <w:sz w:val="16"/>
                <w:szCs w:val="16"/>
                <w:u w:val="single"/>
              </w:rPr>
            </w:pPr>
            <w:r>
              <w:rPr>
                <w:b/>
                <w:bCs/>
                <w:color w:val="000000"/>
                <w:sz w:val="16"/>
                <w:szCs w:val="16"/>
              </w:rPr>
              <w:t>PE IV; LA 21; Prog 21.2</w:t>
            </w:r>
          </w:p>
          <w:p w:rsidR="00825253" w:rsidRPr="00BE4097" w:rsidRDefault="00825253" w:rsidP="003A3083">
            <w:pPr>
              <w:ind w:left="84"/>
              <w:rPr>
                <w:color w:val="000000"/>
                <w:sz w:val="16"/>
                <w:szCs w:val="16"/>
              </w:rPr>
            </w:pPr>
          </w:p>
        </w:tc>
        <w:tc>
          <w:tcPr>
            <w:tcW w:w="3383" w:type="dxa"/>
            <w:tcBorders>
              <w:top w:val="single" w:sz="6" w:space="0" w:color="auto"/>
              <w:left w:val="single" w:sz="6" w:space="0" w:color="auto"/>
              <w:bottom w:val="single" w:sz="6" w:space="0" w:color="auto"/>
              <w:right w:val="single" w:sz="6" w:space="0" w:color="auto"/>
            </w:tcBorders>
            <w:shd w:val="clear" w:color="auto" w:fill="FFFFFF"/>
          </w:tcPr>
          <w:p w:rsidR="00825253" w:rsidRPr="00BE4097" w:rsidRDefault="00825253" w:rsidP="003A3083">
            <w:pPr>
              <w:suppressAutoHyphens/>
              <w:ind w:left="75"/>
              <w:rPr>
                <w:color w:val="000000"/>
                <w:sz w:val="16"/>
                <w:szCs w:val="16"/>
              </w:rPr>
            </w:pPr>
            <w:r w:rsidRPr="00BE4097">
              <w:rPr>
                <w:color w:val="000000"/>
                <w:sz w:val="16"/>
                <w:szCs w:val="16"/>
              </w:rPr>
              <w:t>1. Promover a inclusão digital, utilizando-se para isso, sem desviar a Instituição dos seus objetivos precípuos, as diversas competências profissionais do LNCC.</w:t>
            </w:r>
          </w:p>
        </w:tc>
        <w:tc>
          <w:tcPr>
            <w:tcW w:w="0" w:type="auto"/>
            <w:tcBorders>
              <w:top w:val="single" w:sz="6" w:space="0" w:color="auto"/>
              <w:left w:val="single" w:sz="6" w:space="0" w:color="auto"/>
              <w:bottom w:val="single" w:sz="6" w:space="0" w:color="auto"/>
              <w:right w:val="single" w:sz="6" w:space="0" w:color="auto"/>
            </w:tcBorders>
            <w:shd w:val="pct15" w:color="auto" w:fill="auto"/>
          </w:tcPr>
          <w:p w:rsidR="00825253" w:rsidRDefault="00825253" w:rsidP="003A3083">
            <w:pPr>
              <w:ind w:left="45"/>
              <w:jc w:val="both"/>
              <w:rPr>
                <w:sz w:val="18"/>
                <w:szCs w:val="18"/>
              </w:rPr>
            </w:pPr>
            <w:r>
              <w:rPr>
                <w:sz w:val="18"/>
                <w:szCs w:val="18"/>
              </w:rPr>
              <w:t>42. Implantar, em 2006, o Telecentro de Informações e Negócios, nos moldes do MDIC.</w:t>
            </w:r>
          </w:p>
          <w:p w:rsidR="00825253" w:rsidRDefault="00825253" w:rsidP="003A3083">
            <w:pPr>
              <w:ind w:left="45"/>
              <w:jc w:val="both"/>
              <w:rPr>
                <w:b/>
                <w:bCs/>
                <w:snapToGrid w:val="0"/>
                <w:sz w:val="18"/>
                <w:szCs w:val="18"/>
              </w:rPr>
            </w:pPr>
            <w:r>
              <w:rPr>
                <w:b/>
                <w:bCs/>
                <w:snapToGrid w:val="0"/>
                <w:sz w:val="18"/>
                <w:szCs w:val="18"/>
              </w:rPr>
              <w:t>(2007) MC</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roofErr w:type="gramStart"/>
            <w:r>
              <w:rPr>
                <w:color w:val="000000"/>
                <w:sz w:val="16"/>
                <w:szCs w:val="16"/>
              </w:rPr>
              <w:t>telecentros</w:t>
            </w:r>
            <w:proofErr w:type="gramEnd"/>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263409"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8B2CD6"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263409"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8B2CD6"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Pr="00E829F3" w:rsidRDefault="00825253" w:rsidP="003A3083">
            <w:pPr>
              <w:rPr>
                <w:b/>
                <w:bCs/>
                <w:color w:val="000000"/>
                <w:sz w:val="16"/>
                <w:szCs w:val="16"/>
                <w:u w:val="single"/>
              </w:rPr>
            </w:pPr>
            <w:r>
              <w:rPr>
                <w:b/>
                <w:bCs/>
                <w:color w:val="000000"/>
                <w:sz w:val="16"/>
                <w:szCs w:val="16"/>
              </w:rPr>
              <w:t>PE IV; LA 21; Prog 21.2</w:t>
            </w:r>
          </w:p>
          <w:p w:rsidR="00825253" w:rsidRPr="008B2CD6" w:rsidRDefault="00825253" w:rsidP="003A3083">
            <w:pPr>
              <w:rPr>
                <w:b/>
                <w:bCs/>
                <w:color w:val="000000"/>
                <w:sz w:val="16"/>
                <w:szCs w:val="16"/>
                <w:u w:val="single"/>
              </w:rPr>
            </w:pPr>
          </w:p>
        </w:tc>
        <w:tc>
          <w:tcPr>
            <w:tcW w:w="3383" w:type="dxa"/>
            <w:tcBorders>
              <w:top w:val="single" w:sz="6" w:space="0" w:color="auto"/>
              <w:left w:val="single" w:sz="6" w:space="0" w:color="auto"/>
              <w:bottom w:val="single" w:sz="6" w:space="0" w:color="auto"/>
              <w:right w:val="single" w:sz="6" w:space="0" w:color="auto"/>
            </w:tcBorders>
            <w:shd w:val="clear" w:color="auto" w:fill="FFFFFF"/>
          </w:tcPr>
          <w:p w:rsidR="00825253" w:rsidRPr="00BE4097" w:rsidRDefault="00825253" w:rsidP="003A3083">
            <w:pPr>
              <w:suppressAutoHyphens/>
              <w:ind w:left="75"/>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ind w:left="45"/>
              <w:jc w:val="both"/>
              <w:rPr>
                <w:sz w:val="18"/>
                <w:szCs w:val="18"/>
              </w:rPr>
            </w:pPr>
            <w:r>
              <w:rPr>
                <w:sz w:val="18"/>
                <w:szCs w:val="18"/>
              </w:rPr>
              <w:t>43. Realizar</w:t>
            </w:r>
            <w:proofErr w:type="gramStart"/>
            <w:r>
              <w:rPr>
                <w:sz w:val="18"/>
                <w:szCs w:val="18"/>
              </w:rPr>
              <w:t xml:space="preserve">  </w:t>
            </w:r>
            <w:proofErr w:type="gramEnd"/>
            <w:r>
              <w:rPr>
                <w:sz w:val="18"/>
                <w:szCs w:val="18"/>
              </w:rPr>
              <w:t>partir de 2007, 2 cursos anuais de inclusão digital para micro e pequenos empresários da região serrana do RJ.</w:t>
            </w:r>
          </w:p>
          <w:p w:rsidR="00825253" w:rsidRDefault="00825253" w:rsidP="003A3083">
            <w:pPr>
              <w:ind w:left="45"/>
              <w:jc w:val="both"/>
              <w:rPr>
                <w:b/>
                <w:bCs/>
                <w:snapToGrid w:val="0"/>
                <w:sz w:val="18"/>
                <w:szCs w:val="18"/>
              </w:rPr>
            </w:pPr>
            <w:r>
              <w:rPr>
                <w:b/>
                <w:bCs/>
                <w:sz w:val="18"/>
                <w:szCs w:val="18"/>
              </w:rPr>
              <w:t>(2008) ME – falta de demanda</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color w:val="000000"/>
                <w:sz w:val="16"/>
                <w:szCs w:val="16"/>
              </w:rPr>
            </w:pPr>
            <w:proofErr w:type="gramStart"/>
            <w:r>
              <w:rPr>
                <w:color w:val="000000"/>
                <w:sz w:val="16"/>
                <w:szCs w:val="16"/>
              </w:rPr>
              <w:t>cursos</w:t>
            </w:r>
            <w:proofErr w:type="gramEnd"/>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color w:val="000000"/>
                <w:sz w:val="16"/>
                <w:szCs w:val="16"/>
              </w:rPr>
            </w:pPr>
            <w:proofErr w:type="gramStart"/>
            <w:r>
              <w:rPr>
                <w:color w:val="000000"/>
                <w:sz w:val="16"/>
                <w:szCs w:val="16"/>
              </w:rPr>
              <w:t>0</w:t>
            </w:r>
            <w:proofErr w:type="gramEnd"/>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Pr="00E829F3" w:rsidRDefault="00825253" w:rsidP="003A3083">
            <w:pPr>
              <w:rPr>
                <w:b/>
                <w:bCs/>
                <w:color w:val="000000"/>
                <w:sz w:val="16"/>
                <w:szCs w:val="16"/>
                <w:u w:val="single"/>
              </w:rPr>
            </w:pPr>
            <w:r>
              <w:rPr>
                <w:b/>
                <w:bCs/>
                <w:color w:val="000000"/>
                <w:sz w:val="16"/>
                <w:szCs w:val="16"/>
              </w:rPr>
              <w:t>PE IV; LA 21; Prog 21.2</w:t>
            </w:r>
          </w:p>
          <w:p w:rsidR="00825253" w:rsidRPr="008B2CD6" w:rsidRDefault="00825253" w:rsidP="003A3083">
            <w:pPr>
              <w:rPr>
                <w:b/>
                <w:bCs/>
                <w:color w:val="000000"/>
                <w:sz w:val="16"/>
                <w:szCs w:val="16"/>
                <w:u w:val="single"/>
              </w:rPr>
            </w:pPr>
          </w:p>
        </w:tc>
        <w:tc>
          <w:tcPr>
            <w:tcW w:w="3383" w:type="dxa"/>
            <w:tcBorders>
              <w:top w:val="single" w:sz="6" w:space="0" w:color="auto"/>
              <w:left w:val="single" w:sz="6" w:space="0" w:color="auto"/>
              <w:bottom w:val="single" w:sz="6" w:space="0" w:color="auto"/>
              <w:right w:val="single" w:sz="6" w:space="0" w:color="auto"/>
            </w:tcBorders>
            <w:shd w:val="clear" w:color="auto" w:fill="FFFFFF"/>
          </w:tcPr>
          <w:p w:rsidR="00825253" w:rsidRPr="00BE4097" w:rsidRDefault="00825253" w:rsidP="003A3083">
            <w:pPr>
              <w:suppressAutoHyphens/>
              <w:ind w:left="75"/>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ind w:left="45"/>
              <w:jc w:val="both"/>
              <w:rPr>
                <w:sz w:val="18"/>
                <w:szCs w:val="18"/>
              </w:rPr>
            </w:pPr>
            <w:r>
              <w:rPr>
                <w:sz w:val="18"/>
                <w:szCs w:val="18"/>
              </w:rPr>
              <w:t xml:space="preserve">44. Formar, até </w:t>
            </w:r>
            <w:r>
              <w:rPr>
                <w:b/>
                <w:bCs/>
                <w:color w:val="000000"/>
                <w:sz w:val="18"/>
                <w:szCs w:val="18"/>
              </w:rPr>
              <w:t xml:space="preserve">(dezembro de) </w:t>
            </w:r>
            <w:r>
              <w:rPr>
                <w:sz w:val="18"/>
                <w:szCs w:val="18"/>
              </w:rPr>
              <w:t>2010, 30 micro e pequenos empresários por ano nos cursos do Telecentro.</w:t>
            </w:r>
          </w:p>
          <w:p w:rsidR="00825253" w:rsidRDefault="00825253" w:rsidP="003A3083">
            <w:pPr>
              <w:ind w:left="45"/>
              <w:rPr>
                <w:snapToGrid w:val="0"/>
                <w:sz w:val="18"/>
                <w:szCs w:val="18"/>
              </w:rPr>
            </w:pPr>
            <w:r>
              <w:rPr>
                <w:b/>
                <w:bCs/>
                <w:sz w:val="18"/>
                <w:szCs w:val="18"/>
              </w:rPr>
              <w:t>(2008) ME – falta de demanda</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color w:val="000000"/>
                <w:sz w:val="16"/>
                <w:szCs w:val="16"/>
              </w:rPr>
            </w:pPr>
            <w:proofErr w:type="gramStart"/>
            <w:r>
              <w:rPr>
                <w:color w:val="000000"/>
                <w:sz w:val="16"/>
                <w:szCs w:val="16"/>
              </w:rPr>
              <w:t>empresários</w:t>
            </w:r>
            <w:proofErr w:type="gramEnd"/>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color w:val="000000"/>
                <w:sz w:val="16"/>
                <w:szCs w:val="16"/>
              </w:rPr>
            </w:pPr>
            <w:proofErr w:type="gramStart"/>
            <w:r>
              <w:rPr>
                <w:color w:val="000000"/>
                <w:sz w:val="16"/>
                <w:szCs w:val="16"/>
              </w:rPr>
              <w:t>0</w:t>
            </w:r>
            <w:proofErr w:type="gramEnd"/>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Pr="00E829F3" w:rsidRDefault="00825253" w:rsidP="003A3083">
            <w:pPr>
              <w:rPr>
                <w:b/>
                <w:bCs/>
                <w:color w:val="000000"/>
                <w:sz w:val="16"/>
                <w:szCs w:val="16"/>
                <w:u w:val="single"/>
              </w:rPr>
            </w:pPr>
            <w:r>
              <w:rPr>
                <w:b/>
                <w:bCs/>
                <w:color w:val="000000"/>
                <w:sz w:val="16"/>
                <w:szCs w:val="16"/>
              </w:rPr>
              <w:t>PE IV; LA 21; Prog 21.2</w:t>
            </w:r>
          </w:p>
          <w:p w:rsidR="00825253" w:rsidRPr="008B2CD6" w:rsidRDefault="00825253" w:rsidP="003A3083">
            <w:pPr>
              <w:rPr>
                <w:b/>
                <w:bCs/>
                <w:color w:val="000000"/>
                <w:sz w:val="16"/>
                <w:szCs w:val="16"/>
                <w:u w:val="single"/>
              </w:rPr>
            </w:pPr>
          </w:p>
        </w:tc>
        <w:tc>
          <w:tcPr>
            <w:tcW w:w="3383" w:type="dxa"/>
            <w:tcBorders>
              <w:top w:val="single" w:sz="6" w:space="0" w:color="auto"/>
              <w:left w:val="single" w:sz="6" w:space="0" w:color="auto"/>
              <w:bottom w:val="single" w:sz="6" w:space="0" w:color="auto"/>
              <w:right w:val="single" w:sz="6" w:space="0" w:color="auto"/>
            </w:tcBorders>
            <w:shd w:val="clear" w:color="auto" w:fill="FFFFFF"/>
          </w:tcPr>
          <w:p w:rsidR="00825253" w:rsidRPr="00BE4097" w:rsidRDefault="00825253" w:rsidP="003A3083">
            <w:pPr>
              <w:suppressAutoHyphens/>
              <w:ind w:left="75"/>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ind w:left="45"/>
              <w:jc w:val="both"/>
              <w:rPr>
                <w:sz w:val="18"/>
                <w:szCs w:val="18"/>
              </w:rPr>
            </w:pPr>
            <w:r>
              <w:rPr>
                <w:sz w:val="18"/>
                <w:szCs w:val="18"/>
              </w:rPr>
              <w:t xml:space="preserve">45. Apoiar 200 micros e pequenos empresários da região serrana no uso de recursos computacionais e dos serviços do Telecentro, até </w:t>
            </w:r>
            <w:r>
              <w:rPr>
                <w:b/>
                <w:bCs/>
                <w:color w:val="000000"/>
                <w:sz w:val="18"/>
                <w:szCs w:val="18"/>
              </w:rPr>
              <w:t xml:space="preserve">(dezembro de) </w:t>
            </w:r>
            <w:r>
              <w:rPr>
                <w:sz w:val="18"/>
                <w:szCs w:val="18"/>
              </w:rPr>
              <w:t>2010.</w:t>
            </w:r>
          </w:p>
          <w:p w:rsidR="00825253" w:rsidRDefault="00825253" w:rsidP="003A3083">
            <w:pPr>
              <w:ind w:left="45"/>
              <w:jc w:val="both"/>
              <w:rPr>
                <w:snapToGrid w:val="0"/>
                <w:sz w:val="18"/>
                <w:szCs w:val="18"/>
              </w:rPr>
            </w:pPr>
            <w:r>
              <w:rPr>
                <w:b/>
                <w:bCs/>
                <w:sz w:val="18"/>
                <w:szCs w:val="18"/>
              </w:rPr>
              <w:t>(2008) ME – falta de demanda</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color w:val="000000"/>
                <w:sz w:val="16"/>
                <w:szCs w:val="16"/>
              </w:rPr>
            </w:pPr>
            <w:proofErr w:type="gramStart"/>
            <w:r>
              <w:rPr>
                <w:color w:val="000000"/>
                <w:sz w:val="16"/>
                <w:szCs w:val="16"/>
              </w:rPr>
              <w:t>empresários</w:t>
            </w:r>
            <w:proofErr w:type="gramEnd"/>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color w:val="000000"/>
                <w:sz w:val="16"/>
                <w:szCs w:val="16"/>
              </w:rPr>
            </w:pPr>
            <w:proofErr w:type="gramStart"/>
            <w:r>
              <w:rPr>
                <w:color w:val="000000"/>
                <w:sz w:val="16"/>
                <w:szCs w:val="16"/>
              </w:rPr>
              <w:t>0</w:t>
            </w:r>
            <w:proofErr w:type="gramEnd"/>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FF"/>
          </w:tcPr>
          <w:p w:rsidR="00825253" w:rsidRPr="0047740B" w:rsidRDefault="00825253" w:rsidP="003A3083">
            <w:pPr>
              <w:rPr>
                <w:b/>
                <w:bCs/>
                <w:color w:val="000000"/>
                <w:sz w:val="16"/>
                <w:szCs w:val="16"/>
              </w:rPr>
            </w:pPr>
            <w:r>
              <w:rPr>
                <w:b/>
                <w:bCs/>
                <w:color w:val="000000"/>
                <w:sz w:val="16"/>
                <w:szCs w:val="16"/>
              </w:rPr>
              <w:t xml:space="preserve">PE I; LA </w:t>
            </w:r>
            <w:proofErr w:type="gramStart"/>
            <w:r>
              <w:rPr>
                <w:b/>
                <w:bCs/>
                <w:color w:val="000000"/>
                <w:sz w:val="16"/>
                <w:szCs w:val="16"/>
              </w:rPr>
              <w:t>2</w:t>
            </w:r>
            <w:proofErr w:type="gramEnd"/>
            <w:r>
              <w:rPr>
                <w:b/>
                <w:bCs/>
                <w:color w:val="000000"/>
                <w:sz w:val="16"/>
                <w:szCs w:val="16"/>
              </w:rPr>
              <w:t>; Prog 2.1</w:t>
            </w:r>
          </w:p>
        </w:tc>
        <w:tc>
          <w:tcPr>
            <w:tcW w:w="3383" w:type="dxa"/>
            <w:tcBorders>
              <w:top w:val="single" w:sz="6" w:space="0" w:color="auto"/>
              <w:left w:val="single" w:sz="6" w:space="0" w:color="auto"/>
              <w:bottom w:val="single" w:sz="6" w:space="0" w:color="auto"/>
              <w:right w:val="single" w:sz="6" w:space="0" w:color="auto"/>
            </w:tcBorders>
            <w:shd w:val="clear" w:color="auto" w:fill="FFFFFF"/>
          </w:tcPr>
          <w:p w:rsidR="00825253" w:rsidRPr="00BE4097" w:rsidRDefault="00825253" w:rsidP="003A3083">
            <w:pPr>
              <w:suppressAutoHyphens/>
              <w:ind w:left="75"/>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Default="00825253" w:rsidP="003A3083">
            <w:pPr>
              <w:ind w:left="45"/>
              <w:jc w:val="both"/>
              <w:rPr>
                <w:color w:val="000000"/>
                <w:sz w:val="18"/>
                <w:szCs w:val="18"/>
              </w:rPr>
            </w:pPr>
            <w:r>
              <w:rPr>
                <w:color w:val="000000"/>
                <w:sz w:val="18"/>
                <w:szCs w:val="18"/>
              </w:rPr>
              <w:t xml:space="preserve">46. </w:t>
            </w:r>
            <w:r w:rsidRPr="00BE4097">
              <w:rPr>
                <w:color w:val="000000"/>
                <w:sz w:val="18"/>
                <w:szCs w:val="18"/>
              </w:rPr>
              <w:t xml:space="preserve">Oferecer, anualmente, </w:t>
            </w:r>
            <w:proofErr w:type="gramStart"/>
            <w:r w:rsidRPr="00BE4097">
              <w:rPr>
                <w:color w:val="000000"/>
                <w:sz w:val="18"/>
                <w:szCs w:val="18"/>
              </w:rPr>
              <w:t>2</w:t>
            </w:r>
            <w:proofErr w:type="gramEnd"/>
            <w:r w:rsidRPr="00BE4097">
              <w:rPr>
                <w:color w:val="000000"/>
                <w:sz w:val="18"/>
                <w:szCs w:val="18"/>
              </w:rPr>
              <w:t xml:space="preserve"> cursos à comunidade na área de computação.</w:t>
            </w:r>
          </w:p>
        </w:tc>
        <w:tc>
          <w:tcPr>
            <w:tcW w:w="0" w:type="auto"/>
            <w:tcBorders>
              <w:top w:val="single" w:sz="6" w:space="0" w:color="auto"/>
              <w:left w:val="single" w:sz="6" w:space="0" w:color="auto"/>
              <w:bottom w:val="single" w:sz="6" w:space="0" w:color="auto"/>
              <w:right w:val="single" w:sz="6" w:space="0" w:color="auto"/>
            </w:tcBorders>
            <w:vAlign w:val="center"/>
          </w:tcPr>
          <w:p w:rsidR="00825253" w:rsidRDefault="00825253" w:rsidP="003A3083">
            <w:pPr>
              <w:jc w:val="center"/>
              <w:rPr>
                <w:color w:val="000000"/>
                <w:sz w:val="16"/>
                <w:szCs w:val="16"/>
              </w:rPr>
            </w:pPr>
            <w:proofErr w:type="gramStart"/>
            <w:r>
              <w:rPr>
                <w:color w:val="000000"/>
                <w:sz w:val="16"/>
                <w:szCs w:val="16"/>
              </w:rPr>
              <w:t>cursos</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Pr>
                <w:color w:val="000000"/>
                <w:sz w:val="16"/>
                <w:szCs w:val="16"/>
              </w:rPr>
              <w:t>1</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263409" w:rsidRDefault="00825253" w:rsidP="003A3083">
            <w:pPr>
              <w:jc w:val="center"/>
              <w:rPr>
                <w:b/>
                <w:bCs/>
                <w:color w:val="000000"/>
                <w:sz w:val="16"/>
                <w:szCs w:val="16"/>
              </w:rPr>
            </w:pPr>
            <w:proofErr w:type="gramStart"/>
            <w:r>
              <w:rPr>
                <w:b/>
                <w:bCs/>
                <w:color w:val="000000"/>
                <w:sz w:val="16"/>
                <w:szCs w:val="16"/>
              </w:rPr>
              <w:t>0</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Default="00825253" w:rsidP="003A3083">
            <w:pPr>
              <w:jc w:val="center"/>
              <w:rPr>
                <w:b/>
                <w:bCs/>
                <w:color w:val="000000"/>
                <w:sz w:val="16"/>
                <w:szCs w:val="16"/>
              </w:rPr>
            </w:pPr>
            <w:proofErr w:type="gramStart"/>
            <w:r>
              <w:rPr>
                <w:b/>
                <w:bCs/>
                <w:color w:val="000000"/>
                <w:sz w:val="16"/>
                <w:szCs w:val="16"/>
              </w:rPr>
              <w:t>0</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263409" w:rsidRDefault="00825253" w:rsidP="003A3083">
            <w:pPr>
              <w:jc w:val="center"/>
              <w:rPr>
                <w:b/>
                <w:bCs/>
                <w:color w:val="000000"/>
                <w:sz w:val="16"/>
                <w:szCs w:val="16"/>
              </w:rPr>
            </w:pPr>
            <w:proofErr w:type="gramStart"/>
            <w:r>
              <w:rPr>
                <w:b/>
                <w:bCs/>
                <w:color w:val="000000"/>
                <w:sz w:val="16"/>
                <w:szCs w:val="16"/>
              </w:rPr>
              <w:t>2</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Default="00825253" w:rsidP="003A3083">
            <w:pPr>
              <w:jc w:val="center"/>
              <w:rPr>
                <w:b/>
                <w:bCs/>
                <w:color w:val="000000"/>
                <w:sz w:val="16"/>
                <w:szCs w:val="16"/>
              </w:rPr>
            </w:pPr>
            <w:proofErr w:type="gramStart"/>
            <w:r>
              <w:rPr>
                <w:b/>
                <w:bCs/>
                <w:color w:val="000000"/>
                <w:sz w:val="16"/>
                <w:szCs w:val="16"/>
              </w:rPr>
              <w:t>0</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BA3AC8">
        <w:tc>
          <w:tcPr>
            <w:tcW w:w="15604" w:type="dxa"/>
            <w:gridSpan w:val="13"/>
            <w:tcBorders>
              <w:top w:val="single" w:sz="6" w:space="0" w:color="auto"/>
              <w:left w:val="single" w:sz="6" w:space="0" w:color="auto"/>
              <w:bottom w:val="single" w:sz="6" w:space="0" w:color="auto"/>
              <w:right w:val="single" w:sz="6" w:space="0" w:color="auto"/>
            </w:tcBorders>
          </w:tcPr>
          <w:p w:rsidR="00825253" w:rsidRPr="006B012B" w:rsidRDefault="00825253" w:rsidP="006B012B">
            <w:pPr>
              <w:spacing w:before="120" w:after="120"/>
              <w:rPr>
                <w:i/>
                <w:iCs/>
              </w:rPr>
            </w:pPr>
            <w:r w:rsidRPr="006B012B">
              <w:rPr>
                <w:i/>
                <w:iCs/>
              </w:rPr>
              <w:t xml:space="preserve">Não foram oferecidos cursos no segundo semestre de 2010. </w:t>
            </w:r>
            <w:r w:rsidRPr="006B012B">
              <w:rPr>
                <w:i/>
                <w:iCs/>
                <w:u w:val="single"/>
              </w:rPr>
              <w:t>Motivo</w:t>
            </w:r>
            <w:r w:rsidRPr="006B012B">
              <w:rPr>
                <w:i/>
                <w:iCs/>
              </w:rPr>
              <w:t>: os softwares solicitados, necessários ao oferecimento de Cursos de Programação FORTRAN/C/C++/CUDA, somente chegaram ao LNCC no início de janeiro 2011.</w:t>
            </w: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pStyle w:val="Ttulo5"/>
              <w:jc w:val="left"/>
              <w:rPr>
                <w:b w:val="0"/>
                <w:bCs w:val="0"/>
                <w:color w:val="000000"/>
                <w:sz w:val="16"/>
                <w:szCs w:val="16"/>
              </w:rPr>
            </w:pPr>
            <w:r w:rsidRPr="008E7AB0">
              <w:rPr>
                <w:color w:val="000000"/>
                <w:sz w:val="16"/>
                <w:szCs w:val="16"/>
                <w:u w:val="single"/>
              </w:rPr>
              <w:t>Subeixo</w:t>
            </w:r>
            <w:r w:rsidRPr="00BE4097">
              <w:rPr>
                <w:color w:val="000000"/>
                <w:sz w:val="16"/>
                <w:szCs w:val="16"/>
              </w:rPr>
              <w:t>:</w:t>
            </w:r>
            <w:r w:rsidRPr="00BE4097">
              <w:rPr>
                <w:b w:val="0"/>
                <w:bCs w:val="0"/>
                <w:color w:val="000000"/>
                <w:sz w:val="16"/>
                <w:szCs w:val="16"/>
              </w:rPr>
              <w:t xml:space="preserve"> Arranjos Produtivos Locais</w:t>
            </w:r>
          </w:p>
          <w:p w:rsidR="00825253" w:rsidRPr="00D43E48" w:rsidRDefault="00825253" w:rsidP="003A3083">
            <w:pPr>
              <w:rPr>
                <w:b/>
                <w:bCs/>
                <w:sz w:val="16"/>
                <w:szCs w:val="16"/>
              </w:rPr>
            </w:pPr>
            <w:r>
              <w:rPr>
                <w:b/>
                <w:bCs/>
                <w:sz w:val="16"/>
                <w:szCs w:val="16"/>
              </w:rPr>
              <w:t>PE IV; LA 21; Prog 21.5</w:t>
            </w:r>
          </w:p>
          <w:p w:rsidR="00825253" w:rsidRPr="00BE4097" w:rsidRDefault="00825253" w:rsidP="003A3083">
            <w:pPr>
              <w:ind w:left="84"/>
              <w:rPr>
                <w:color w:val="000000"/>
                <w:sz w:val="16"/>
                <w:szCs w:val="16"/>
              </w:rPr>
            </w:pPr>
          </w:p>
        </w:tc>
        <w:tc>
          <w:tcPr>
            <w:tcW w:w="3383" w:type="dxa"/>
            <w:tcBorders>
              <w:top w:val="single" w:sz="6" w:space="0" w:color="auto"/>
              <w:left w:val="single" w:sz="6" w:space="0" w:color="auto"/>
              <w:bottom w:val="single" w:sz="6" w:space="0" w:color="auto"/>
              <w:right w:val="single" w:sz="6" w:space="0" w:color="auto"/>
            </w:tcBorders>
            <w:shd w:val="clear" w:color="auto" w:fill="FFFFFF"/>
          </w:tcPr>
          <w:p w:rsidR="00825253" w:rsidRPr="00BE4097" w:rsidRDefault="00825253" w:rsidP="003A3083">
            <w:pPr>
              <w:suppressAutoHyphens/>
              <w:ind w:left="75"/>
              <w:rPr>
                <w:color w:val="000000"/>
                <w:sz w:val="16"/>
                <w:szCs w:val="16"/>
              </w:rPr>
            </w:pPr>
            <w:r>
              <w:rPr>
                <w:color w:val="000000"/>
                <w:sz w:val="16"/>
                <w:szCs w:val="16"/>
              </w:rPr>
              <w:t xml:space="preserve">1. </w:t>
            </w:r>
            <w:r w:rsidRPr="00BE4097">
              <w:rPr>
                <w:color w:val="000000"/>
                <w:sz w:val="16"/>
                <w:szCs w:val="16"/>
              </w:rPr>
              <w:t xml:space="preserve">Promover a transferência de tecnologia e a inovação </w:t>
            </w:r>
            <w:proofErr w:type="gramStart"/>
            <w:r w:rsidRPr="00BE4097">
              <w:rPr>
                <w:color w:val="000000"/>
                <w:sz w:val="16"/>
                <w:szCs w:val="16"/>
              </w:rPr>
              <w:t>tecnológica como meios</w:t>
            </w:r>
            <w:proofErr w:type="gramEnd"/>
            <w:r w:rsidRPr="00BE4097">
              <w:rPr>
                <w:color w:val="000000"/>
                <w:sz w:val="16"/>
                <w:szCs w:val="16"/>
              </w:rPr>
              <w:t xml:space="preserve"> de desenvolvimentos social e econômico da região serrana do Estado do Rio de Janeiro.</w:t>
            </w:r>
          </w:p>
        </w:tc>
        <w:tc>
          <w:tcPr>
            <w:tcW w:w="0" w:type="auto"/>
            <w:tcBorders>
              <w:top w:val="single" w:sz="6" w:space="0" w:color="auto"/>
              <w:left w:val="single" w:sz="6" w:space="0" w:color="auto"/>
              <w:bottom w:val="single" w:sz="6" w:space="0" w:color="auto"/>
              <w:right w:val="single" w:sz="6" w:space="0" w:color="auto"/>
            </w:tcBorders>
            <w:shd w:val="pct15" w:color="auto" w:fill="auto"/>
          </w:tcPr>
          <w:p w:rsidR="00825253" w:rsidRDefault="00825253" w:rsidP="003A3083">
            <w:pPr>
              <w:ind w:left="45"/>
              <w:jc w:val="both"/>
              <w:rPr>
                <w:color w:val="000000"/>
                <w:sz w:val="18"/>
                <w:szCs w:val="18"/>
              </w:rPr>
            </w:pPr>
            <w:r>
              <w:rPr>
                <w:color w:val="000000"/>
                <w:sz w:val="18"/>
                <w:szCs w:val="18"/>
              </w:rPr>
              <w:t>47. Até 2008</w:t>
            </w:r>
            <w:r w:rsidRPr="00BE4097">
              <w:rPr>
                <w:color w:val="000000"/>
                <w:sz w:val="18"/>
                <w:szCs w:val="18"/>
              </w:rPr>
              <w:t xml:space="preserve">, em parceria com o Projeto Petrópolis Tecnópolis: (a) coordenar a implantação de </w:t>
            </w:r>
            <w:proofErr w:type="gramStart"/>
            <w:r w:rsidRPr="00BE4097">
              <w:rPr>
                <w:color w:val="000000"/>
                <w:sz w:val="18"/>
                <w:szCs w:val="18"/>
              </w:rPr>
              <w:t>1</w:t>
            </w:r>
            <w:proofErr w:type="gramEnd"/>
            <w:r w:rsidRPr="00BE4097">
              <w:rPr>
                <w:color w:val="000000"/>
                <w:sz w:val="18"/>
                <w:szCs w:val="18"/>
              </w:rPr>
              <w:t xml:space="preserve"> APL de TI da região serrana do RJ; (b) criar um serviço de certificação de desenvolvedores de </w:t>
            </w:r>
            <w:r w:rsidRPr="00BE4097">
              <w:rPr>
                <w:i/>
                <w:iCs/>
                <w:color w:val="000000"/>
                <w:sz w:val="18"/>
                <w:szCs w:val="18"/>
              </w:rPr>
              <w:t>software</w:t>
            </w:r>
            <w:r w:rsidRPr="00BE4097">
              <w:rPr>
                <w:color w:val="000000"/>
                <w:sz w:val="18"/>
                <w:szCs w:val="18"/>
              </w:rPr>
              <w:t xml:space="preserve"> com reconhecimento internacional certificando 30 participantes e apoiando-os na exportação de produtos e serviços.</w:t>
            </w:r>
          </w:p>
          <w:p w:rsidR="00825253" w:rsidRPr="00126AA0" w:rsidRDefault="00825253" w:rsidP="003A3083">
            <w:pPr>
              <w:ind w:left="45"/>
              <w:jc w:val="both"/>
              <w:rPr>
                <w:b/>
                <w:bCs/>
                <w:snapToGrid w:val="0"/>
                <w:color w:val="000000"/>
                <w:sz w:val="18"/>
                <w:szCs w:val="18"/>
              </w:rPr>
            </w:pPr>
            <w:r>
              <w:rPr>
                <w:b/>
                <w:bCs/>
                <w:color w:val="000000"/>
                <w:sz w:val="18"/>
                <w:szCs w:val="18"/>
              </w:rPr>
              <w:t>(2009) MC</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r w:rsidRPr="00BE4097">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roofErr w:type="gramStart"/>
            <w:r w:rsidRPr="00BE4097">
              <w:rPr>
                <w:color w:val="000000"/>
                <w:sz w:val="16"/>
                <w:szCs w:val="16"/>
              </w:rPr>
              <w:t>1</w:t>
            </w:r>
            <w:proofErr w:type="gramEnd"/>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4C5022"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7D45C1"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4C5022"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7D45C1"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Pr="00FF1D39" w:rsidRDefault="00825253" w:rsidP="003A3083">
            <w:pPr>
              <w:rPr>
                <w:b/>
                <w:bCs/>
                <w:color w:val="000000"/>
                <w:sz w:val="16"/>
                <w:szCs w:val="16"/>
              </w:rPr>
            </w:pPr>
            <w:r>
              <w:rPr>
                <w:b/>
                <w:bCs/>
                <w:color w:val="000000"/>
                <w:sz w:val="16"/>
                <w:szCs w:val="16"/>
              </w:rPr>
              <w:t xml:space="preserve">PE I; LA </w:t>
            </w:r>
            <w:proofErr w:type="gramStart"/>
            <w:r>
              <w:rPr>
                <w:b/>
                <w:bCs/>
                <w:color w:val="000000"/>
                <w:sz w:val="16"/>
                <w:szCs w:val="16"/>
              </w:rPr>
              <w:t>6</w:t>
            </w:r>
            <w:proofErr w:type="gramEnd"/>
            <w:r>
              <w:rPr>
                <w:b/>
                <w:bCs/>
                <w:color w:val="000000"/>
                <w:sz w:val="16"/>
                <w:szCs w:val="16"/>
              </w:rPr>
              <w:t>; Prog 6.1</w:t>
            </w:r>
          </w:p>
        </w:tc>
        <w:tc>
          <w:tcPr>
            <w:tcW w:w="3383"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tcPr>
          <w:p w:rsidR="00825253" w:rsidRDefault="00825253" w:rsidP="003A3083">
            <w:pPr>
              <w:ind w:left="45"/>
              <w:rPr>
                <w:sz w:val="18"/>
                <w:szCs w:val="18"/>
              </w:rPr>
            </w:pPr>
            <w:r>
              <w:rPr>
                <w:sz w:val="18"/>
                <w:szCs w:val="18"/>
              </w:rPr>
              <w:t>48. Ter, até o final de 2006, 3 empresas incubadas no LNCC.</w:t>
            </w:r>
          </w:p>
          <w:p w:rsidR="00825253" w:rsidRDefault="00825253" w:rsidP="003A3083">
            <w:pPr>
              <w:ind w:left="45"/>
              <w:rPr>
                <w:b/>
                <w:bCs/>
                <w:snapToGrid w:val="0"/>
                <w:sz w:val="18"/>
                <w:szCs w:val="18"/>
              </w:rPr>
            </w:pPr>
            <w:r>
              <w:rPr>
                <w:b/>
                <w:bCs/>
                <w:snapToGrid w:val="0"/>
                <w:sz w:val="18"/>
                <w:szCs w:val="18"/>
              </w:rPr>
              <w:t xml:space="preserve">(2007) </w:t>
            </w:r>
            <w:r>
              <w:rPr>
                <w:b/>
                <w:bCs/>
                <w:sz w:val="18"/>
                <w:szCs w:val="18"/>
              </w:rPr>
              <w:t>MC</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roofErr w:type="gramStart"/>
            <w:r>
              <w:rPr>
                <w:color w:val="000000"/>
                <w:sz w:val="16"/>
                <w:szCs w:val="16"/>
              </w:rPr>
              <w:t>empresas</w:t>
            </w:r>
            <w:proofErr w:type="gramEnd"/>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A36794"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Pr="00FF1D39" w:rsidRDefault="00825253" w:rsidP="003A3083">
            <w:pPr>
              <w:rPr>
                <w:b/>
                <w:bCs/>
                <w:color w:val="000000"/>
                <w:sz w:val="16"/>
                <w:szCs w:val="16"/>
              </w:rPr>
            </w:pPr>
            <w:r>
              <w:rPr>
                <w:b/>
                <w:bCs/>
                <w:color w:val="000000"/>
                <w:sz w:val="16"/>
                <w:szCs w:val="16"/>
              </w:rPr>
              <w:t xml:space="preserve">PE I; LA </w:t>
            </w:r>
            <w:proofErr w:type="gramStart"/>
            <w:r>
              <w:rPr>
                <w:b/>
                <w:bCs/>
                <w:color w:val="000000"/>
                <w:sz w:val="16"/>
                <w:szCs w:val="16"/>
              </w:rPr>
              <w:t>6</w:t>
            </w:r>
            <w:proofErr w:type="gramEnd"/>
            <w:r>
              <w:rPr>
                <w:b/>
                <w:bCs/>
                <w:color w:val="000000"/>
                <w:sz w:val="16"/>
                <w:szCs w:val="16"/>
              </w:rPr>
              <w:t>; Prog 6.1</w:t>
            </w:r>
          </w:p>
        </w:tc>
        <w:tc>
          <w:tcPr>
            <w:tcW w:w="3383"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tcPr>
          <w:p w:rsidR="00825253" w:rsidRDefault="00825253" w:rsidP="003A3083">
            <w:pPr>
              <w:ind w:left="45"/>
              <w:rPr>
                <w:color w:val="000000"/>
                <w:sz w:val="18"/>
                <w:szCs w:val="18"/>
              </w:rPr>
            </w:pPr>
            <w:r>
              <w:rPr>
                <w:color w:val="000000"/>
                <w:sz w:val="18"/>
                <w:szCs w:val="18"/>
              </w:rPr>
              <w:t>49. Ter, até o final de 2008</w:t>
            </w:r>
            <w:r w:rsidRPr="00BE4097">
              <w:rPr>
                <w:color w:val="000000"/>
                <w:sz w:val="18"/>
                <w:szCs w:val="18"/>
              </w:rPr>
              <w:t xml:space="preserve">, </w:t>
            </w:r>
            <w:r>
              <w:rPr>
                <w:color w:val="000000"/>
                <w:sz w:val="18"/>
                <w:szCs w:val="18"/>
              </w:rPr>
              <w:t xml:space="preserve">três empresas </w:t>
            </w:r>
            <w:r w:rsidRPr="00BE4097">
              <w:rPr>
                <w:color w:val="000000"/>
                <w:sz w:val="18"/>
                <w:szCs w:val="18"/>
              </w:rPr>
              <w:t>incubadas no LNC</w:t>
            </w:r>
            <w:r>
              <w:rPr>
                <w:color w:val="000000"/>
                <w:sz w:val="18"/>
                <w:szCs w:val="18"/>
              </w:rPr>
              <w:t>C.</w:t>
            </w:r>
          </w:p>
          <w:p w:rsidR="00825253" w:rsidRPr="005B23E8" w:rsidRDefault="00825253" w:rsidP="003A3083">
            <w:pPr>
              <w:ind w:left="45"/>
              <w:rPr>
                <w:b/>
                <w:bCs/>
                <w:snapToGrid w:val="0"/>
                <w:color w:val="000000"/>
                <w:sz w:val="18"/>
                <w:szCs w:val="18"/>
              </w:rPr>
            </w:pPr>
            <w:r>
              <w:rPr>
                <w:b/>
                <w:bCs/>
                <w:color w:val="000000"/>
                <w:sz w:val="18"/>
                <w:szCs w:val="18"/>
              </w:rPr>
              <w:t>(2009) MC</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roofErr w:type="gramStart"/>
            <w:r w:rsidRPr="00BE4097">
              <w:rPr>
                <w:color w:val="000000"/>
                <w:sz w:val="16"/>
                <w:szCs w:val="16"/>
              </w:rPr>
              <w:t>empresas</w:t>
            </w:r>
            <w:proofErr w:type="gramEnd"/>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roofErr w:type="gramStart"/>
            <w:r w:rsidRPr="00BE4097">
              <w:rPr>
                <w:color w:val="000000"/>
                <w:sz w:val="16"/>
                <w:szCs w:val="16"/>
              </w:rPr>
              <w:t>1</w:t>
            </w:r>
            <w:proofErr w:type="gramEnd"/>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A36794"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7D7752"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A36794"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7D7752"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Pr="006F2F47" w:rsidRDefault="00825253" w:rsidP="003A3083">
            <w:pPr>
              <w:rPr>
                <w:b/>
                <w:bCs/>
                <w:color w:val="000000"/>
                <w:sz w:val="16"/>
                <w:szCs w:val="16"/>
              </w:rPr>
            </w:pPr>
            <w:r>
              <w:rPr>
                <w:b/>
                <w:bCs/>
                <w:color w:val="000000"/>
                <w:sz w:val="16"/>
                <w:szCs w:val="16"/>
              </w:rPr>
              <w:t xml:space="preserve">PE I; LA </w:t>
            </w:r>
            <w:proofErr w:type="gramStart"/>
            <w:r>
              <w:rPr>
                <w:b/>
                <w:bCs/>
                <w:color w:val="000000"/>
                <w:sz w:val="16"/>
                <w:szCs w:val="16"/>
              </w:rPr>
              <w:t>6</w:t>
            </w:r>
            <w:proofErr w:type="gramEnd"/>
            <w:r>
              <w:rPr>
                <w:b/>
                <w:bCs/>
                <w:color w:val="000000"/>
                <w:sz w:val="16"/>
                <w:szCs w:val="16"/>
              </w:rPr>
              <w:t>; Prog 6.1</w:t>
            </w:r>
          </w:p>
        </w:tc>
        <w:tc>
          <w:tcPr>
            <w:tcW w:w="3383" w:type="dxa"/>
            <w:tcBorders>
              <w:top w:val="single" w:sz="6" w:space="0" w:color="auto"/>
              <w:left w:val="single" w:sz="6" w:space="0" w:color="auto"/>
              <w:bottom w:val="single" w:sz="6" w:space="0" w:color="auto"/>
              <w:right w:val="single" w:sz="6" w:space="0" w:color="auto"/>
            </w:tcBorders>
            <w:shd w:val="clear" w:color="auto" w:fill="FFFFFF"/>
          </w:tcPr>
          <w:p w:rsidR="00825253" w:rsidRDefault="00825253" w:rsidP="003A3083">
            <w:pPr>
              <w:suppressAutoHyphens/>
              <w:ind w:left="75"/>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Default="00825253" w:rsidP="003A3083">
            <w:pPr>
              <w:ind w:left="45"/>
              <w:rPr>
                <w:snapToGrid w:val="0"/>
                <w:sz w:val="18"/>
                <w:szCs w:val="18"/>
              </w:rPr>
            </w:pPr>
            <w:r>
              <w:rPr>
                <w:sz w:val="18"/>
                <w:szCs w:val="18"/>
              </w:rPr>
              <w:t>50. Graduar, a partir de 2009, 2 empresas por ano na Incubadora do LNCC.</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Pr>
                <w:color w:val="000000"/>
                <w:sz w:val="16"/>
                <w:szCs w:val="16"/>
              </w:rPr>
              <w:t>empresas</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Pr>
                <w:color w:val="000000"/>
                <w:sz w:val="16"/>
                <w:szCs w:val="16"/>
              </w:rPr>
              <w:t>1</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Default="00825253" w:rsidP="003A3083">
            <w:pPr>
              <w:jc w:val="center"/>
              <w:rPr>
                <w:b/>
                <w:bCs/>
                <w:color w:val="000000"/>
                <w:sz w:val="16"/>
                <w:szCs w:val="16"/>
              </w:rPr>
            </w:pPr>
            <w:proofErr w:type="gramStart"/>
            <w:r>
              <w:rPr>
                <w:b/>
                <w:bCs/>
                <w:color w:val="000000"/>
                <w:sz w:val="16"/>
                <w:szCs w:val="16"/>
              </w:rPr>
              <w:t>0</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Default="00825253" w:rsidP="003A3083">
            <w:pPr>
              <w:jc w:val="center"/>
              <w:rPr>
                <w:b/>
                <w:bCs/>
                <w:color w:val="000000"/>
                <w:sz w:val="16"/>
                <w:szCs w:val="16"/>
              </w:rPr>
            </w:pPr>
            <w:proofErr w:type="gramStart"/>
            <w:r>
              <w:rPr>
                <w:b/>
                <w:bCs/>
                <w:color w:val="000000"/>
                <w:sz w:val="16"/>
                <w:szCs w:val="16"/>
              </w:rPr>
              <w:t>2</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Default="00825253" w:rsidP="003A3083">
            <w:pPr>
              <w:jc w:val="center"/>
              <w:rPr>
                <w:b/>
                <w:bCs/>
                <w:color w:val="000000"/>
                <w:sz w:val="16"/>
                <w:szCs w:val="16"/>
              </w:rPr>
            </w:pPr>
            <w:proofErr w:type="gramStart"/>
            <w:r>
              <w:rPr>
                <w:b/>
                <w:bCs/>
                <w:color w:val="000000"/>
                <w:sz w:val="16"/>
                <w:szCs w:val="16"/>
              </w:rPr>
              <w:t>2</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Default="00825253" w:rsidP="003A3083">
            <w:pPr>
              <w:jc w:val="center"/>
              <w:rPr>
                <w:b/>
                <w:bCs/>
                <w:color w:val="000000"/>
                <w:sz w:val="16"/>
                <w:szCs w:val="16"/>
              </w:rPr>
            </w:pPr>
            <w:proofErr w:type="gramStart"/>
            <w:r>
              <w:rPr>
                <w:b/>
                <w:bCs/>
                <w:color w:val="000000"/>
                <w:sz w:val="16"/>
                <w:szCs w:val="16"/>
              </w:rPr>
              <w:t>2</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D720C3">
        <w:tc>
          <w:tcPr>
            <w:tcW w:w="15604" w:type="dxa"/>
            <w:gridSpan w:val="13"/>
            <w:tcBorders>
              <w:top w:val="single" w:sz="6" w:space="0" w:color="auto"/>
              <w:left w:val="single" w:sz="6" w:space="0" w:color="auto"/>
              <w:bottom w:val="single" w:sz="6" w:space="0" w:color="auto"/>
              <w:right w:val="single" w:sz="6" w:space="0" w:color="auto"/>
            </w:tcBorders>
          </w:tcPr>
          <w:p w:rsidR="00825253" w:rsidRPr="00EC7949" w:rsidRDefault="00825253" w:rsidP="003A3083">
            <w:pPr>
              <w:spacing w:before="120" w:after="120"/>
              <w:jc w:val="both"/>
              <w:rPr>
                <w:i/>
                <w:iCs/>
              </w:rPr>
            </w:pPr>
            <w:r w:rsidRPr="00EC7949">
              <w:rPr>
                <w:i/>
                <w:iCs/>
              </w:rPr>
              <w:t>O projeto TDEE e a Terratempo foram graduados em 2010.</w:t>
            </w: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rPr>
                <w:color w:val="000000"/>
                <w:sz w:val="16"/>
                <w:szCs w:val="16"/>
              </w:rPr>
            </w:pPr>
            <w:r w:rsidRPr="00D95ABE">
              <w:rPr>
                <w:b/>
                <w:bCs/>
                <w:color w:val="000000"/>
                <w:sz w:val="16"/>
                <w:szCs w:val="16"/>
                <w:u w:val="single"/>
              </w:rPr>
              <w:t>Subeixo</w:t>
            </w:r>
            <w:r w:rsidRPr="00BE4097">
              <w:rPr>
                <w:b/>
                <w:bCs/>
                <w:color w:val="000000"/>
                <w:sz w:val="16"/>
                <w:szCs w:val="16"/>
              </w:rPr>
              <w:t>:</w:t>
            </w:r>
            <w:r w:rsidRPr="00BE4097">
              <w:rPr>
                <w:color w:val="000000"/>
                <w:sz w:val="16"/>
                <w:szCs w:val="16"/>
              </w:rPr>
              <w:t xml:space="preserve"> Nordeste e Semi-árido</w:t>
            </w:r>
          </w:p>
          <w:p w:rsidR="00825253" w:rsidRPr="006F2F47" w:rsidRDefault="00825253" w:rsidP="003A3083">
            <w:pPr>
              <w:rPr>
                <w:b/>
                <w:bCs/>
                <w:color w:val="000000"/>
                <w:sz w:val="16"/>
                <w:szCs w:val="16"/>
                <w:u w:val="single"/>
              </w:rPr>
            </w:pPr>
            <w:r>
              <w:rPr>
                <w:b/>
                <w:bCs/>
                <w:color w:val="000000"/>
                <w:sz w:val="16"/>
                <w:szCs w:val="16"/>
              </w:rPr>
              <w:t>PE III; LA 15; Prog 15.2</w:t>
            </w:r>
          </w:p>
        </w:tc>
        <w:tc>
          <w:tcPr>
            <w:tcW w:w="3383" w:type="dxa"/>
            <w:tcBorders>
              <w:top w:val="single" w:sz="6" w:space="0" w:color="auto"/>
              <w:left w:val="single" w:sz="6" w:space="0" w:color="auto"/>
              <w:bottom w:val="single" w:sz="6" w:space="0" w:color="auto"/>
              <w:right w:val="single" w:sz="6" w:space="0" w:color="auto"/>
            </w:tcBorders>
            <w:shd w:val="clear" w:color="auto" w:fill="FFFFFF"/>
          </w:tcPr>
          <w:p w:rsidR="00825253" w:rsidRPr="00BE4097" w:rsidRDefault="00825253" w:rsidP="003A3083">
            <w:pPr>
              <w:suppressAutoHyphens/>
              <w:ind w:left="75"/>
              <w:rPr>
                <w:color w:val="000000"/>
                <w:sz w:val="16"/>
                <w:szCs w:val="16"/>
              </w:rPr>
            </w:pPr>
            <w:r>
              <w:rPr>
                <w:color w:val="000000"/>
                <w:sz w:val="16"/>
                <w:szCs w:val="16"/>
              </w:rPr>
              <w:t>1</w:t>
            </w:r>
            <w:r w:rsidRPr="00BE4097">
              <w:rPr>
                <w:color w:val="000000"/>
                <w:sz w:val="16"/>
                <w:szCs w:val="16"/>
              </w:rPr>
              <w:t xml:space="preserve">. Desenvolver projetos em cooperação com institutos de pesquisa e universidades do nordeste (PROGRAMA RENORBIO) na área de genômica e proteômica. </w:t>
            </w:r>
          </w:p>
        </w:tc>
        <w:tc>
          <w:tcPr>
            <w:tcW w:w="0" w:type="auto"/>
            <w:tcBorders>
              <w:top w:val="single" w:sz="6" w:space="0" w:color="auto"/>
              <w:left w:val="single" w:sz="6" w:space="0" w:color="auto"/>
              <w:bottom w:val="single" w:sz="6" w:space="0" w:color="auto"/>
              <w:right w:val="single" w:sz="6" w:space="0" w:color="auto"/>
            </w:tcBorders>
            <w:shd w:val="pct15" w:color="auto" w:fill="auto"/>
          </w:tcPr>
          <w:p w:rsidR="00825253" w:rsidRDefault="00825253" w:rsidP="003A3083">
            <w:pPr>
              <w:ind w:left="45"/>
              <w:jc w:val="both"/>
              <w:rPr>
                <w:snapToGrid w:val="0"/>
                <w:sz w:val="18"/>
                <w:szCs w:val="18"/>
              </w:rPr>
            </w:pPr>
            <w:r>
              <w:rPr>
                <w:snapToGrid w:val="0"/>
                <w:sz w:val="18"/>
                <w:szCs w:val="18"/>
              </w:rPr>
              <w:t xml:space="preserve">51. Transferir, até </w:t>
            </w:r>
            <w:r>
              <w:rPr>
                <w:b/>
                <w:bCs/>
                <w:snapToGrid w:val="0"/>
                <w:sz w:val="18"/>
                <w:szCs w:val="18"/>
              </w:rPr>
              <w:t>(dezembro de)</w:t>
            </w:r>
            <w:r>
              <w:rPr>
                <w:snapToGrid w:val="0"/>
                <w:sz w:val="18"/>
                <w:szCs w:val="18"/>
              </w:rPr>
              <w:t xml:space="preserve"> 2008. </w:t>
            </w:r>
            <w:proofErr w:type="gramStart"/>
            <w:r>
              <w:rPr>
                <w:snapToGrid w:val="0"/>
                <w:sz w:val="18"/>
                <w:szCs w:val="18"/>
              </w:rPr>
              <w:t>tecnologia</w:t>
            </w:r>
            <w:proofErr w:type="gramEnd"/>
            <w:r>
              <w:rPr>
                <w:snapToGrid w:val="0"/>
                <w:sz w:val="18"/>
                <w:szCs w:val="18"/>
              </w:rPr>
              <w:t xml:space="preserve"> e suporte para instalação da plataforma SABIÁ e desenvolvimento de um módulo para a análise de seqüências ação do Projeto “Genômica funcional, estrutural e comparativa de feijão Caupi (Vigna unguiculata).</w:t>
            </w:r>
          </w:p>
          <w:p w:rsidR="00825253" w:rsidRDefault="00825253" w:rsidP="003A3083">
            <w:pPr>
              <w:ind w:left="45"/>
              <w:jc w:val="both"/>
              <w:rPr>
                <w:snapToGrid w:val="0"/>
                <w:sz w:val="18"/>
                <w:szCs w:val="18"/>
              </w:rPr>
            </w:pPr>
            <w:r>
              <w:rPr>
                <w:b/>
                <w:bCs/>
                <w:snapToGrid w:val="0"/>
                <w:sz w:val="18"/>
                <w:szCs w:val="18"/>
              </w:rPr>
              <w:t xml:space="preserve">(2008) </w:t>
            </w:r>
            <w:r>
              <w:rPr>
                <w:b/>
                <w:bCs/>
                <w:sz w:val="18"/>
                <w:szCs w:val="18"/>
              </w:rPr>
              <w:t>MC – concluída antecipadamente em 2007</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FF"/>
          </w:tcPr>
          <w:p w:rsidR="00825253" w:rsidRPr="00D95ABE" w:rsidRDefault="00825253" w:rsidP="003A3083">
            <w:pPr>
              <w:rPr>
                <w:b/>
                <w:bCs/>
                <w:color w:val="000000"/>
                <w:sz w:val="16"/>
                <w:szCs w:val="16"/>
                <w:u w:val="single"/>
              </w:rPr>
            </w:pPr>
          </w:p>
        </w:tc>
        <w:tc>
          <w:tcPr>
            <w:tcW w:w="3383" w:type="dxa"/>
            <w:tcBorders>
              <w:top w:val="single" w:sz="6" w:space="0" w:color="auto"/>
              <w:left w:val="single" w:sz="6" w:space="0" w:color="auto"/>
              <w:bottom w:val="single" w:sz="6" w:space="0" w:color="auto"/>
              <w:right w:val="single" w:sz="6" w:space="0" w:color="auto"/>
            </w:tcBorders>
            <w:shd w:val="clear" w:color="auto" w:fill="FFFFFF"/>
          </w:tcPr>
          <w:p w:rsidR="00825253" w:rsidRDefault="00825253" w:rsidP="003A3083">
            <w:pPr>
              <w:suppressAutoHyphens/>
              <w:ind w:left="75"/>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tcPr>
          <w:p w:rsidR="00825253" w:rsidRDefault="00825253" w:rsidP="003A3083">
            <w:pPr>
              <w:ind w:left="45"/>
              <w:jc w:val="both"/>
              <w:rPr>
                <w:sz w:val="18"/>
                <w:szCs w:val="18"/>
              </w:rPr>
            </w:pPr>
            <w:r>
              <w:rPr>
                <w:sz w:val="18"/>
                <w:szCs w:val="18"/>
              </w:rPr>
              <w:t xml:space="preserve">52. Manter, em 2006, a produção das previsões numéricas de tempo com modelo regional da atmosfera para o Estado da Bahia e </w:t>
            </w:r>
            <w:proofErr w:type="gramStart"/>
            <w:r>
              <w:rPr>
                <w:sz w:val="18"/>
                <w:szCs w:val="18"/>
              </w:rPr>
              <w:t>implementar</w:t>
            </w:r>
            <w:proofErr w:type="gramEnd"/>
            <w:r>
              <w:rPr>
                <w:sz w:val="18"/>
                <w:szCs w:val="18"/>
              </w:rPr>
              <w:t xml:space="preserve"> validação dos campos previstos incluindo a umidade do solo, a temperatura do solo e a evapotranspiração.</w:t>
            </w:r>
          </w:p>
          <w:p w:rsidR="00825253" w:rsidRDefault="00825253" w:rsidP="003A3083">
            <w:pPr>
              <w:ind w:left="45"/>
              <w:jc w:val="both"/>
              <w:rPr>
                <w:sz w:val="18"/>
                <w:szCs w:val="18"/>
              </w:rPr>
            </w:pPr>
            <w:r>
              <w:rPr>
                <w:b/>
                <w:bCs/>
                <w:snapToGrid w:val="0"/>
                <w:sz w:val="18"/>
                <w:szCs w:val="18"/>
              </w:rPr>
              <w:t xml:space="preserve">(2007) </w:t>
            </w:r>
            <w:r>
              <w:rPr>
                <w:b/>
                <w:bCs/>
                <w:sz w:val="18"/>
                <w:szCs w:val="18"/>
              </w:rPr>
              <w:t>MC</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Pr="00D567A5" w:rsidRDefault="00825253" w:rsidP="003A3083">
            <w:pPr>
              <w:rPr>
                <w:b/>
                <w:bCs/>
                <w:color w:val="000000"/>
                <w:sz w:val="16"/>
                <w:szCs w:val="16"/>
              </w:rPr>
            </w:pPr>
            <w:r>
              <w:rPr>
                <w:b/>
                <w:bCs/>
                <w:color w:val="000000"/>
                <w:sz w:val="16"/>
                <w:szCs w:val="16"/>
              </w:rPr>
              <w:t>PE III; LA 15</w:t>
            </w:r>
          </w:p>
          <w:p w:rsidR="00825253" w:rsidRPr="00BE4097" w:rsidRDefault="00825253" w:rsidP="003A3083">
            <w:pPr>
              <w:ind w:left="84"/>
              <w:rPr>
                <w:color w:val="000000"/>
                <w:sz w:val="16"/>
                <w:szCs w:val="16"/>
              </w:rPr>
            </w:pPr>
          </w:p>
        </w:tc>
        <w:tc>
          <w:tcPr>
            <w:tcW w:w="3383" w:type="dxa"/>
            <w:tcBorders>
              <w:top w:val="single" w:sz="6" w:space="0" w:color="auto"/>
              <w:left w:val="single" w:sz="6" w:space="0" w:color="auto"/>
              <w:bottom w:val="single" w:sz="6" w:space="0" w:color="auto"/>
              <w:right w:val="single" w:sz="6" w:space="0" w:color="auto"/>
            </w:tcBorders>
            <w:shd w:val="clear" w:color="auto" w:fill="FFFFFF"/>
          </w:tcPr>
          <w:p w:rsidR="00825253" w:rsidRPr="00BE4097" w:rsidRDefault="00825253" w:rsidP="003A3083">
            <w:pPr>
              <w:suppressAutoHyphens/>
              <w:ind w:left="75"/>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Default="00825253" w:rsidP="003A3083">
            <w:pPr>
              <w:ind w:left="45"/>
              <w:jc w:val="both"/>
              <w:rPr>
                <w:color w:val="000000"/>
                <w:sz w:val="18"/>
                <w:szCs w:val="18"/>
              </w:rPr>
            </w:pPr>
            <w:r>
              <w:rPr>
                <w:snapToGrid w:val="0"/>
                <w:color w:val="000000"/>
                <w:sz w:val="18"/>
                <w:szCs w:val="18"/>
              </w:rPr>
              <w:t>53</w:t>
            </w:r>
            <w:r w:rsidRPr="00BE4097">
              <w:rPr>
                <w:snapToGrid w:val="0"/>
                <w:color w:val="000000"/>
                <w:sz w:val="18"/>
                <w:szCs w:val="18"/>
              </w:rPr>
              <w:t xml:space="preserve">. </w:t>
            </w:r>
            <w:r w:rsidRPr="00BE4097">
              <w:rPr>
                <w:color w:val="000000"/>
                <w:sz w:val="18"/>
                <w:szCs w:val="18"/>
              </w:rPr>
              <w:t xml:space="preserve">Estabelecer e manter parcerias junto ao Estado da Bahia e a UFBA, para o desenvolvimento e </w:t>
            </w:r>
            <w:proofErr w:type="gramStart"/>
            <w:r w:rsidRPr="00BE4097">
              <w:rPr>
                <w:color w:val="000000"/>
                <w:sz w:val="18"/>
                <w:szCs w:val="18"/>
              </w:rPr>
              <w:t>implementação</w:t>
            </w:r>
            <w:proofErr w:type="gramEnd"/>
            <w:r w:rsidRPr="00BE4097">
              <w:rPr>
                <w:color w:val="000000"/>
                <w:sz w:val="18"/>
                <w:szCs w:val="18"/>
              </w:rPr>
              <w:t xml:space="preserve"> de modelos com assimilação de dados de umidade do solo no modelo regional da atmosfera-biosfera e de </w:t>
            </w:r>
            <w:r>
              <w:rPr>
                <w:color w:val="000000"/>
                <w:sz w:val="18"/>
                <w:szCs w:val="18"/>
              </w:rPr>
              <w:t>difusão de conhecimento.</w:t>
            </w:r>
          </w:p>
          <w:p w:rsidR="00825253" w:rsidRPr="00DB17A4" w:rsidRDefault="00825253" w:rsidP="003A3083">
            <w:pPr>
              <w:ind w:left="45"/>
              <w:jc w:val="both"/>
              <w:rPr>
                <w:b/>
                <w:bCs/>
                <w:snapToGrid w:val="0"/>
                <w:color w:val="000000"/>
                <w:sz w:val="18"/>
                <w:szCs w:val="18"/>
              </w:rPr>
            </w:pPr>
            <w:r>
              <w:rPr>
                <w:b/>
                <w:bCs/>
                <w:color w:val="000000"/>
                <w:sz w:val="18"/>
                <w:szCs w:val="18"/>
              </w:rPr>
              <w:t>(2007) MAI n54</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r w:rsidRPr="00BE4097">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2</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A354A0" w:rsidRDefault="00825253" w:rsidP="003A3083">
            <w:pPr>
              <w:jc w:val="center"/>
              <w:rPr>
                <w:b/>
                <w:bCs/>
                <w:color w:val="000000"/>
                <w:sz w:val="16"/>
                <w:szCs w:val="16"/>
              </w:rPr>
            </w:pPr>
            <w:r>
              <w:rPr>
                <w:b/>
                <w:bCs/>
                <w:color w:val="000000"/>
                <w:sz w:val="16"/>
                <w:szCs w:val="16"/>
              </w:rPr>
              <w:t>10</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A354A0" w:rsidRDefault="00825253" w:rsidP="003A3083">
            <w:pPr>
              <w:jc w:val="center"/>
              <w:rPr>
                <w:b/>
                <w:bCs/>
                <w:color w:val="000000"/>
                <w:sz w:val="16"/>
                <w:szCs w:val="16"/>
              </w:rPr>
            </w:pPr>
            <w:r>
              <w:rPr>
                <w:b/>
                <w:bCs/>
                <w:color w:val="000000"/>
                <w:sz w:val="16"/>
                <w:szCs w:val="16"/>
              </w:rPr>
              <w:t>10</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A354A0" w:rsidRDefault="00825253" w:rsidP="003A3083">
            <w:pPr>
              <w:jc w:val="center"/>
              <w:rPr>
                <w:b/>
                <w:bCs/>
                <w:color w:val="000000"/>
                <w:sz w:val="16"/>
                <w:szCs w:val="16"/>
              </w:rPr>
            </w:pPr>
            <w:r>
              <w:rPr>
                <w:b/>
                <w:bCs/>
                <w:color w:val="000000"/>
                <w:sz w:val="16"/>
                <w:szCs w:val="16"/>
              </w:rPr>
              <w:t>20</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A354A0" w:rsidRDefault="00825253" w:rsidP="003A3083">
            <w:pPr>
              <w:jc w:val="center"/>
              <w:rPr>
                <w:b/>
                <w:bCs/>
                <w:color w:val="000000"/>
                <w:sz w:val="16"/>
                <w:szCs w:val="16"/>
              </w:rPr>
            </w:pPr>
            <w:r>
              <w:rPr>
                <w:b/>
                <w:bCs/>
                <w:color w:val="000000"/>
                <w:sz w:val="16"/>
                <w:szCs w:val="16"/>
              </w:rPr>
              <w:t>20</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401F8E">
        <w:tc>
          <w:tcPr>
            <w:tcW w:w="15604" w:type="dxa"/>
            <w:gridSpan w:val="13"/>
            <w:tcBorders>
              <w:top w:val="single" w:sz="6" w:space="0" w:color="auto"/>
              <w:left w:val="single" w:sz="6" w:space="0" w:color="auto"/>
              <w:bottom w:val="single" w:sz="6" w:space="0" w:color="auto"/>
              <w:right w:val="single" w:sz="6" w:space="0" w:color="auto"/>
            </w:tcBorders>
          </w:tcPr>
          <w:p w:rsidR="00825253" w:rsidRPr="00081193" w:rsidRDefault="00825253" w:rsidP="00081193">
            <w:pPr>
              <w:spacing w:before="120" w:after="120"/>
              <w:rPr>
                <w:i/>
                <w:iCs/>
              </w:rPr>
            </w:pPr>
            <w:r w:rsidRPr="00081193">
              <w:rPr>
                <w:i/>
                <w:iCs/>
              </w:rPr>
              <w:t xml:space="preserve">O tópico referente à generalização do modelo regional da atmosfera-biosfera estava a cargo do pesquisador Clemente Tanajura do LNCC que se transferiu para a UFBA. Portanto, este tópico está sendo desenvolvido apenas na UFBA. Assim, a parceria do LNCC junto ao Estado da Bahia e a UFBA está centrada no tema “Modelagem da Difusão do Conhecimento”. Com relação à UFBA destaca-se a participação do LNCC nas atividades do Curso de Doutorado em Modelagem da Difusão do Conhecimento, com sede na UFBA, do qual o LNCC é uma das instituições parceiras. Neste contexto, foi outorgada em 2010 pela FAPESB uma bolsa de professor visitante para um pesquisador titular do LNCC, com duração de um semestre. Neste período, além de diversas reuniões de trabalho, foram ministradas três palestras, orientados dois alunos de Doutorado deste Curso e submetidos artigos para revistas e congressos. Além disto, no ano de 2010, foram organizadas três reuniões científicas. Foram elas: i) a </w:t>
            </w:r>
            <w:r w:rsidRPr="00081193">
              <w:rPr>
                <w:b/>
                <w:bCs/>
                <w:i/>
                <w:iCs/>
              </w:rPr>
              <w:t>“Jornada em Modelagem Computacional da Difusão do Conhecimento”</w:t>
            </w:r>
            <w:r w:rsidRPr="00081193">
              <w:rPr>
                <w:i/>
                <w:iCs/>
              </w:rPr>
              <w:t xml:space="preserve">, realizada em janeiro de 2010 no LNCC, durante a qual foram ministrados três mini-cursos com a participação de professores do LNCC e alunos e professores do Doutorado com sede na UFBA; </w:t>
            </w:r>
            <w:proofErr w:type="gramStart"/>
            <w:r w:rsidRPr="00081193">
              <w:rPr>
                <w:i/>
                <w:iCs/>
              </w:rPr>
              <w:t>ii</w:t>
            </w:r>
            <w:proofErr w:type="gramEnd"/>
            <w:r w:rsidRPr="00081193">
              <w:rPr>
                <w:i/>
                <w:iCs/>
              </w:rPr>
              <w:t xml:space="preserve">) o </w:t>
            </w:r>
            <w:r w:rsidRPr="00081193">
              <w:rPr>
                <w:b/>
                <w:bCs/>
                <w:i/>
                <w:iCs/>
              </w:rPr>
              <w:t>“Seminário Interno Sobre Redes do Conhecimento”</w:t>
            </w:r>
            <w:r w:rsidRPr="00081193">
              <w:rPr>
                <w:i/>
                <w:iCs/>
              </w:rPr>
              <w:t xml:space="preserve">, realizado no SENAI/CIMATEC-BA de 22 a 23 de março de 2010; iii)  o </w:t>
            </w:r>
            <w:r w:rsidRPr="00081193">
              <w:rPr>
                <w:b/>
                <w:bCs/>
                <w:i/>
                <w:iCs/>
              </w:rPr>
              <w:t>“IV Workshop em Modelagem Computacional da Difusão do Conhecimento”</w:t>
            </w:r>
            <w:r w:rsidRPr="00081193">
              <w:rPr>
                <w:i/>
                <w:iCs/>
              </w:rPr>
              <w:t xml:space="preserve">, </w:t>
            </w:r>
            <w:r>
              <w:rPr>
                <w:i/>
                <w:iCs/>
              </w:rPr>
              <w:t>realizado em Itacaré (</w:t>
            </w:r>
            <w:r w:rsidRPr="00081193">
              <w:rPr>
                <w:i/>
                <w:iCs/>
              </w:rPr>
              <w:t>BA</w:t>
            </w:r>
            <w:r>
              <w:rPr>
                <w:i/>
                <w:iCs/>
              </w:rPr>
              <w:t>)</w:t>
            </w:r>
            <w:r w:rsidRPr="00081193">
              <w:rPr>
                <w:i/>
                <w:iCs/>
              </w:rPr>
              <w:t xml:space="preserve"> ,no período de 1 a 4 de dezembro de 2010, que contou com a participação de professores do LNCC, da UFBA e de outras Instituições de Ensino e Pesquisa da Bahia e de outras regiões do País. Ressalta-se aqui a participação de quinze alunos vinculados ao Doutorado em Difusão do Conhecimento. Ainda neste tema, continuam em andamento as atividades de pesquisa dentro do projeto “Análise do Efeito da Retenção em Problemas de Difusão” (Edital Universal MCT/CNPq 14/2009), coordenado por pesquisador do LNCC, e que conta com a participação de pesquisadores vinculados a Instituições de Ensino e Pesquisa do Estado da Bahia.</w:t>
            </w: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FF"/>
          </w:tcPr>
          <w:p w:rsidR="00825253" w:rsidRPr="007C7790" w:rsidRDefault="00825253" w:rsidP="003A3083">
            <w:pPr>
              <w:pStyle w:val="Ttulo5"/>
              <w:jc w:val="left"/>
              <w:rPr>
                <w:sz w:val="16"/>
                <w:szCs w:val="16"/>
                <w:u w:val="single"/>
              </w:rPr>
            </w:pPr>
          </w:p>
        </w:tc>
        <w:tc>
          <w:tcPr>
            <w:tcW w:w="3383" w:type="dxa"/>
            <w:tcBorders>
              <w:top w:val="single" w:sz="6" w:space="0" w:color="auto"/>
              <w:left w:val="single" w:sz="6" w:space="0" w:color="auto"/>
              <w:bottom w:val="single" w:sz="6" w:space="0" w:color="auto"/>
              <w:right w:val="single" w:sz="6" w:space="0" w:color="auto"/>
            </w:tcBorders>
            <w:shd w:val="clear" w:color="auto" w:fill="FFFFFF"/>
          </w:tcPr>
          <w:p w:rsidR="00825253" w:rsidRDefault="00825253" w:rsidP="003A3083">
            <w:pPr>
              <w:suppressAutoHyphens/>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ind w:left="45"/>
              <w:jc w:val="both"/>
              <w:rPr>
                <w:sz w:val="18"/>
                <w:szCs w:val="18"/>
              </w:rPr>
            </w:pPr>
            <w:r>
              <w:rPr>
                <w:sz w:val="18"/>
                <w:szCs w:val="18"/>
              </w:rPr>
              <w:t xml:space="preserve">54. Entre 2008 e </w:t>
            </w:r>
            <w:r>
              <w:rPr>
                <w:b/>
                <w:bCs/>
                <w:color w:val="000000"/>
                <w:sz w:val="18"/>
                <w:szCs w:val="18"/>
              </w:rPr>
              <w:t xml:space="preserve">(dezembro de) </w:t>
            </w:r>
            <w:r>
              <w:rPr>
                <w:sz w:val="18"/>
                <w:szCs w:val="18"/>
              </w:rPr>
              <w:t xml:space="preserve">2010: (a) manter parcerias com o Estado da Bahia para apoiar Arranjos Produtivos Locais e buscar ações em outros estados do Nordeste na mesma linha; (b) </w:t>
            </w:r>
            <w:proofErr w:type="gramStart"/>
            <w:r>
              <w:rPr>
                <w:sz w:val="18"/>
                <w:szCs w:val="18"/>
              </w:rPr>
              <w:t>implementar</w:t>
            </w:r>
            <w:proofErr w:type="gramEnd"/>
            <w:r>
              <w:rPr>
                <w:sz w:val="18"/>
                <w:szCs w:val="18"/>
              </w:rPr>
              <w:t xml:space="preserve"> método de assimilação de dados de umidade do solo no modelo regional da atmosfera-biosfera para melhorar a estimação da umidade do solo e a previsibilidade de tempo.</w:t>
            </w:r>
          </w:p>
          <w:p w:rsidR="00825253" w:rsidRDefault="00825253" w:rsidP="003A3083">
            <w:pPr>
              <w:ind w:left="45"/>
              <w:jc w:val="both"/>
              <w:rPr>
                <w:b/>
                <w:bCs/>
                <w:snapToGrid w:val="0"/>
                <w:sz w:val="18"/>
                <w:szCs w:val="18"/>
              </w:rPr>
            </w:pPr>
            <w:r>
              <w:rPr>
                <w:b/>
                <w:bCs/>
                <w:snapToGrid w:val="0"/>
                <w:sz w:val="18"/>
                <w:szCs w:val="18"/>
              </w:rPr>
              <w:t xml:space="preserve">(2007) </w:t>
            </w:r>
            <w:r>
              <w:rPr>
                <w:b/>
                <w:bCs/>
                <w:sz w:val="18"/>
                <w:szCs w:val="18"/>
              </w:rPr>
              <w:t>MI n53</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spacing w:before="600"/>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spacing w:before="600"/>
              <w:jc w:val="center"/>
              <w:rPr>
                <w:color w:val="000000"/>
                <w:sz w:val="16"/>
                <w:szCs w:val="16"/>
              </w:rPr>
            </w:pPr>
            <w:proofErr w:type="gramStart"/>
            <w:r>
              <w:rPr>
                <w:color w:val="000000"/>
                <w:sz w:val="16"/>
                <w:szCs w:val="16"/>
              </w:rPr>
              <w:t>0</w:t>
            </w:r>
            <w:proofErr w:type="gramEnd"/>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35219E" w:rsidRDefault="00825253" w:rsidP="003A3083">
            <w:pPr>
              <w:spacing w:before="600"/>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spacing w:before="600"/>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35219E" w:rsidRDefault="00825253" w:rsidP="003A3083">
            <w:pPr>
              <w:spacing w:before="600"/>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spacing w:before="600"/>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spacing w:before="600"/>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spacing w:before="600"/>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spacing w:before="600"/>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spacing w:before="600"/>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pStyle w:val="Ttulo5"/>
              <w:jc w:val="left"/>
              <w:rPr>
                <w:b w:val="0"/>
                <w:bCs w:val="0"/>
                <w:sz w:val="16"/>
                <w:szCs w:val="16"/>
              </w:rPr>
            </w:pPr>
            <w:r w:rsidRPr="007C7790">
              <w:rPr>
                <w:sz w:val="16"/>
                <w:szCs w:val="16"/>
                <w:u w:val="single"/>
              </w:rPr>
              <w:t>Subeixo</w:t>
            </w:r>
            <w:r w:rsidRPr="00404A05">
              <w:rPr>
                <w:b w:val="0"/>
                <w:bCs w:val="0"/>
                <w:sz w:val="16"/>
                <w:szCs w:val="16"/>
              </w:rPr>
              <w:t>: Pesquisa e inovação para o desenvolvimento social</w:t>
            </w:r>
          </w:p>
          <w:p w:rsidR="00825253" w:rsidRPr="000C2948" w:rsidRDefault="00825253" w:rsidP="003A3083">
            <w:pPr>
              <w:jc w:val="both"/>
              <w:rPr>
                <w:b/>
                <w:bCs/>
                <w:snapToGrid w:val="0"/>
                <w:color w:val="000000"/>
                <w:sz w:val="16"/>
                <w:szCs w:val="16"/>
              </w:rPr>
            </w:pPr>
            <w:r w:rsidRPr="000C2948">
              <w:rPr>
                <w:b/>
                <w:bCs/>
                <w:snapToGrid w:val="0"/>
                <w:color w:val="000000"/>
                <w:sz w:val="16"/>
                <w:szCs w:val="16"/>
              </w:rPr>
              <w:t xml:space="preserve">PE I; LA </w:t>
            </w:r>
            <w:proofErr w:type="gramStart"/>
            <w:r w:rsidRPr="000C2948">
              <w:rPr>
                <w:b/>
                <w:bCs/>
                <w:snapToGrid w:val="0"/>
                <w:color w:val="000000"/>
                <w:sz w:val="16"/>
                <w:szCs w:val="16"/>
              </w:rPr>
              <w:t>1</w:t>
            </w:r>
            <w:proofErr w:type="gramEnd"/>
            <w:r w:rsidRPr="000C2948">
              <w:rPr>
                <w:b/>
                <w:bCs/>
                <w:snapToGrid w:val="0"/>
                <w:color w:val="000000"/>
                <w:sz w:val="16"/>
                <w:szCs w:val="16"/>
              </w:rPr>
              <w:t>; Prog 1.1 e 1.2</w:t>
            </w:r>
          </w:p>
          <w:p w:rsidR="00825253" w:rsidRPr="0049475E" w:rsidRDefault="00825253" w:rsidP="003A3083">
            <w:pPr>
              <w:jc w:val="both"/>
              <w:rPr>
                <w:b/>
                <w:bCs/>
                <w:snapToGrid w:val="0"/>
                <w:color w:val="000000"/>
                <w:sz w:val="16"/>
                <w:szCs w:val="16"/>
                <w:lang w:val="es-ES_tradnl"/>
              </w:rPr>
            </w:pPr>
            <w:r w:rsidRPr="0049475E">
              <w:rPr>
                <w:b/>
                <w:bCs/>
                <w:snapToGrid w:val="0"/>
                <w:color w:val="000000"/>
                <w:sz w:val="16"/>
                <w:szCs w:val="16"/>
                <w:lang w:val="es-ES_tradnl"/>
              </w:rPr>
              <w:t>LA</w:t>
            </w:r>
            <w:r>
              <w:rPr>
                <w:b/>
                <w:bCs/>
                <w:snapToGrid w:val="0"/>
                <w:color w:val="000000"/>
                <w:sz w:val="16"/>
                <w:szCs w:val="16"/>
                <w:lang w:val="es-ES_tradnl"/>
              </w:rPr>
              <w:t xml:space="preserve"> </w:t>
            </w:r>
            <w:r w:rsidRPr="0049475E">
              <w:rPr>
                <w:b/>
                <w:bCs/>
                <w:snapToGrid w:val="0"/>
                <w:color w:val="000000"/>
                <w:sz w:val="16"/>
                <w:szCs w:val="16"/>
                <w:lang w:val="es-ES_tradnl"/>
              </w:rPr>
              <w:t>3</w:t>
            </w:r>
            <w:r>
              <w:rPr>
                <w:b/>
                <w:bCs/>
                <w:snapToGrid w:val="0"/>
                <w:color w:val="000000"/>
                <w:sz w:val="16"/>
                <w:szCs w:val="16"/>
                <w:lang w:val="es-ES_tradnl"/>
              </w:rPr>
              <w:t xml:space="preserve">; </w:t>
            </w:r>
            <w:r w:rsidRPr="0049475E">
              <w:rPr>
                <w:b/>
                <w:bCs/>
                <w:snapToGrid w:val="0"/>
                <w:color w:val="000000"/>
                <w:sz w:val="16"/>
                <w:szCs w:val="16"/>
                <w:lang w:val="es-ES_tradnl"/>
              </w:rPr>
              <w:t>Prog</w:t>
            </w:r>
            <w:r>
              <w:rPr>
                <w:b/>
                <w:bCs/>
                <w:snapToGrid w:val="0"/>
                <w:color w:val="000000"/>
                <w:sz w:val="16"/>
                <w:szCs w:val="16"/>
                <w:lang w:val="es-ES_tradnl"/>
              </w:rPr>
              <w:t xml:space="preserve"> </w:t>
            </w:r>
            <w:r w:rsidRPr="0049475E">
              <w:rPr>
                <w:b/>
                <w:bCs/>
                <w:snapToGrid w:val="0"/>
                <w:color w:val="000000"/>
                <w:sz w:val="16"/>
                <w:szCs w:val="16"/>
                <w:lang w:val="es-ES_tradnl"/>
              </w:rPr>
              <w:t>3.1, 3.3 e 3.4</w:t>
            </w:r>
          </w:p>
          <w:p w:rsidR="00825253" w:rsidRDefault="00825253" w:rsidP="003A3083">
            <w:pPr>
              <w:rPr>
                <w:b/>
                <w:bCs/>
                <w:snapToGrid w:val="0"/>
                <w:color w:val="000000"/>
                <w:sz w:val="16"/>
                <w:szCs w:val="16"/>
                <w:lang w:val="es-ES_tradnl"/>
              </w:rPr>
            </w:pPr>
            <w:r w:rsidRPr="0049475E">
              <w:rPr>
                <w:b/>
                <w:bCs/>
                <w:snapToGrid w:val="0"/>
                <w:color w:val="000000"/>
                <w:sz w:val="16"/>
                <w:szCs w:val="16"/>
                <w:lang w:val="es-ES_tradnl"/>
              </w:rPr>
              <w:t>PE</w:t>
            </w:r>
            <w:r>
              <w:rPr>
                <w:b/>
                <w:bCs/>
                <w:snapToGrid w:val="0"/>
                <w:color w:val="000000"/>
                <w:sz w:val="16"/>
                <w:szCs w:val="16"/>
                <w:lang w:val="es-ES_tradnl"/>
              </w:rPr>
              <w:t xml:space="preserve"> </w:t>
            </w:r>
            <w:r w:rsidRPr="0049475E">
              <w:rPr>
                <w:b/>
                <w:bCs/>
                <w:snapToGrid w:val="0"/>
                <w:color w:val="000000"/>
                <w:sz w:val="16"/>
                <w:szCs w:val="16"/>
                <w:lang w:val="es-ES_tradnl"/>
              </w:rPr>
              <w:t>III</w:t>
            </w:r>
            <w:r>
              <w:rPr>
                <w:b/>
                <w:bCs/>
                <w:snapToGrid w:val="0"/>
                <w:color w:val="000000"/>
                <w:sz w:val="16"/>
                <w:szCs w:val="16"/>
                <w:lang w:val="es-ES_tradnl"/>
              </w:rPr>
              <w:t xml:space="preserve">; </w:t>
            </w:r>
            <w:r w:rsidRPr="0049475E">
              <w:rPr>
                <w:b/>
                <w:bCs/>
                <w:snapToGrid w:val="0"/>
                <w:color w:val="000000"/>
                <w:sz w:val="16"/>
                <w:szCs w:val="16"/>
                <w:lang w:val="es-ES_tradnl"/>
              </w:rPr>
              <w:t>LA</w:t>
            </w:r>
            <w:r>
              <w:rPr>
                <w:b/>
                <w:bCs/>
                <w:snapToGrid w:val="0"/>
                <w:color w:val="000000"/>
                <w:sz w:val="16"/>
                <w:szCs w:val="16"/>
                <w:lang w:val="es-ES_tradnl"/>
              </w:rPr>
              <w:t xml:space="preserve"> </w:t>
            </w:r>
            <w:r w:rsidRPr="0049475E">
              <w:rPr>
                <w:b/>
                <w:bCs/>
                <w:snapToGrid w:val="0"/>
                <w:color w:val="000000"/>
                <w:sz w:val="16"/>
                <w:szCs w:val="16"/>
                <w:lang w:val="es-ES_tradnl"/>
              </w:rPr>
              <w:t>7</w:t>
            </w:r>
            <w:r>
              <w:rPr>
                <w:b/>
                <w:bCs/>
                <w:snapToGrid w:val="0"/>
                <w:color w:val="000000"/>
                <w:sz w:val="16"/>
                <w:szCs w:val="16"/>
                <w:lang w:val="es-ES_tradnl"/>
              </w:rPr>
              <w:t xml:space="preserve">; </w:t>
            </w:r>
            <w:r w:rsidRPr="0049475E">
              <w:rPr>
                <w:b/>
                <w:bCs/>
                <w:snapToGrid w:val="0"/>
                <w:color w:val="000000"/>
                <w:sz w:val="16"/>
                <w:szCs w:val="16"/>
                <w:lang w:val="es-ES_tradnl"/>
              </w:rPr>
              <w:t>Prog 7.1</w:t>
            </w:r>
          </w:p>
          <w:p w:rsidR="00825253" w:rsidRDefault="00825253" w:rsidP="003A3083">
            <w:pPr>
              <w:rPr>
                <w:b/>
                <w:bCs/>
                <w:snapToGrid w:val="0"/>
                <w:color w:val="000000"/>
                <w:sz w:val="16"/>
                <w:szCs w:val="16"/>
                <w:lang w:val="es-ES_tradnl"/>
              </w:rPr>
            </w:pPr>
            <w:r w:rsidRPr="0049475E">
              <w:rPr>
                <w:b/>
                <w:bCs/>
                <w:snapToGrid w:val="0"/>
                <w:color w:val="000000"/>
                <w:sz w:val="16"/>
                <w:szCs w:val="16"/>
                <w:lang w:val="es-ES_tradnl"/>
              </w:rPr>
              <w:t>LA 8</w:t>
            </w:r>
            <w:r>
              <w:rPr>
                <w:b/>
                <w:bCs/>
                <w:snapToGrid w:val="0"/>
                <w:color w:val="000000"/>
                <w:sz w:val="16"/>
                <w:szCs w:val="16"/>
                <w:lang w:val="es-ES_tradnl"/>
              </w:rPr>
              <w:t xml:space="preserve">; </w:t>
            </w:r>
            <w:r w:rsidRPr="0049475E">
              <w:rPr>
                <w:b/>
                <w:bCs/>
                <w:snapToGrid w:val="0"/>
                <w:color w:val="000000"/>
                <w:sz w:val="16"/>
                <w:szCs w:val="16"/>
                <w:lang w:val="es-ES_tradnl"/>
              </w:rPr>
              <w:t>Prog</w:t>
            </w:r>
            <w:r>
              <w:rPr>
                <w:b/>
                <w:bCs/>
                <w:snapToGrid w:val="0"/>
                <w:color w:val="000000"/>
                <w:sz w:val="16"/>
                <w:szCs w:val="16"/>
                <w:lang w:val="es-ES_tradnl"/>
              </w:rPr>
              <w:t xml:space="preserve"> </w:t>
            </w:r>
            <w:r w:rsidRPr="0049475E">
              <w:rPr>
                <w:b/>
                <w:bCs/>
                <w:snapToGrid w:val="0"/>
                <w:color w:val="000000"/>
                <w:sz w:val="16"/>
                <w:szCs w:val="16"/>
                <w:lang w:val="es-ES_tradnl"/>
              </w:rPr>
              <w:t>8.3</w:t>
            </w:r>
          </w:p>
          <w:p w:rsidR="00825253" w:rsidRPr="000C2948" w:rsidRDefault="00825253" w:rsidP="003A3083">
            <w:pPr>
              <w:rPr>
                <w:lang w:val="es-AR"/>
              </w:rPr>
            </w:pPr>
            <w:r w:rsidRPr="0049475E">
              <w:rPr>
                <w:b/>
                <w:bCs/>
                <w:snapToGrid w:val="0"/>
                <w:color w:val="000000"/>
                <w:sz w:val="16"/>
                <w:szCs w:val="16"/>
                <w:lang w:val="es-ES_tradnl"/>
              </w:rPr>
              <w:t>LA</w:t>
            </w:r>
            <w:r>
              <w:rPr>
                <w:b/>
                <w:bCs/>
                <w:snapToGrid w:val="0"/>
                <w:color w:val="000000"/>
                <w:sz w:val="16"/>
                <w:szCs w:val="16"/>
                <w:lang w:val="es-ES_tradnl"/>
              </w:rPr>
              <w:t xml:space="preserve"> </w:t>
            </w:r>
            <w:r w:rsidRPr="0049475E">
              <w:rPr>
                <w:b/>
                <w:bCs/>
                <w:snapToGrid w:val="0"/>
                <w:color w:val="000000"/>
                <w:sz w:val="16"/>
                <w:szCs w:val="16"/>
                <w:lang w:val="es-ES_tradnl"/>
              </w:rPr>
              <w:t>9</w:t>
            </w:r>
            <w:r>
              <w:rPr>
                <w:b/>
                <w:bCs/>
                <w:snapToGrid w:val="0"/>
                <w:color w:val="000000"/>
                <w:sz w:val="16"/>
                <w:szCs w:val="16"/>
                <w:lang w:val="es-ES_tradnl"/>
              </w:rPr>
              <w:t xml:space="preserve">; </w:t>
            </w:r>
            <w:r w:rsidRPr="0049475E">
              <w:rPr>
                <w:b/>
                <w:bCs/>
                <w:snapToGrid w:val="0"/>
                <w:color w:val="000000"/>
                <w:sz w:val="16"/>
                <w:szCs w:val="16"/>
                <w:lang w:val="es-ES_tradnl"/>
              </w:rPr>
              <w:t>Prog</w:t>
            </w:r>
            <w:r>
              <w:rPr>
                <w:b/>
                <w:bCs/>
                <w:snapToGrid w:val="0"/>
                <w:color w:val="000000"/>
                <w:sz w:val="16"/>
                <w:szCs w:val="16"/>
                <w:lang w:val="es-ES_tradnl"/>
              </w:rPr>
              <w:t xml:space="preserve"> </w:t>
            </w:r>
            <w:r w:rsidRPr="0049475E">
              <w:rPr>
                <w:b/>
                <w:bCs/>
                <w:snapToGrid w:val="0"/>
                <w:color w:val="000000"/>
                <w:sz w:val="16"/>
                <w:szCs w:val="16"/>
                <w:lang w:val="es-ES_tradnl"/>
              </w:rPr>
              <w:t>9.1 e 9.2</w:t>
            </w:r>
          </w:p>
        </w:tc>
        <w:tc>
          <w:tcPr>
            <w:tcW w:w="3383" w:type="dxa"/>
            <w:tcBorders>
              <w:top w:val="single" w:sz="6" w:space="0" w:color="auto"/>
              <w:left w:val="single" w:sz="6" w:space="0" w:color="auto"/>
              <w:bottom w:val="single" w:sz="6" w:space="0" w:color="auto"/>
              <w:right w:val="single" w:sz="6" w:space="0" w:color="auto"/>
            </w:tcBorders>
            <w:shd w:val="clear" w:color="auto" w:fill="FFFFFF"/>
          </w:tcPr>
          <w:p w:rsidR="00825253" w:rsidRPr="00BE4097" w:rsidRDefault="00825253" w:rsidP="003A3083">
            <w:pPr>
              <w:suppressAutoHyphens/>
              <w:rPr>
                <w:color w:val="000000"/>
                <w:sz w:val="16"/>
                <w:szCs w:val="16"/>
              </w:rPr>
            </w:pPr>
            <w:r>
              <w:rPr>
                <w:color w:val="000000"/>
                <w:sz w:val="16"/>
                <w:szCs w:val="16"/>
              </w:rPr>
              <w:t>1</w:t>
            </w:r>
            <w:r w:rsidRPr="00BE4097">
              <w:rPr>
                <w:color w:val="000000"/>
                <w:sz w:val="16"/>
                <w:szCs w:val="16"/>
              </w:rPr>
              <w:t>. Desenvolver atividades de pesquisa, desenvolvimento e inovação tecnológica com caráter multidisciplinar na área de medicina assistida por computação visando impacto sócio-econômico.</w:t>
            </w:r>
          </w:p>
        </w:tc>
        <w:tc>
          <w:tcPr>
            <w:tcW w:w="0" w:type="auto"/>
            <w:tcBorders>
              <w:top w:val="single" w:sz="6" w:space="0" w:color="auto"/>
              <w:left w:val="single" w:sz="6" w:space="0" w:color="auto"/>
              <w:bottom w:val="single" w:sz="6" w:space="0" w:color="auto"/>
              <w:right w:val="single" w:sz="6" w:space="0" w:color="auto"/>
            </w:tcBorders>
            <w:shd w:val="pct15" w:color="auto" w:fill="auto"/>
          </w:tcPr>
          <w:p w:rsidR="00825253" w:rsidRPr="000C2948" w:rsidRDefault="00825253" w:rsidP="003A3083">
            <w:pPr>
              <w:ind w:left="45"/>
              <w:jc w:val="both"/>
              <w:rPr>
                <w:sz w:val="18"/>
                <w:szCs w:val="18"/>
              </w:rPr>
            </w:pPr>
            <w:r>
              <w:rPr>
                <w:sz w:val="18"/>
                <w:szCs w:val="18"/>
              </w:rPr>
              <w:t xml:space="preserve">55. Estabelecer, até </w:t>
            </w:r>
            <w:r>
              <w:rPr>
                <w:b/>
                <w:bCs/>
                <w:sz w:val="18"/>
                <w:szCs w:val="18"/>
              </w:rPr>
              <w:t>(dezembro de</w:t>
            </w:r>
            <w:r>
              <w:rPr>
                <w:sz w:val="18"/>
                <w:szCs w:val="18"/>
              </w:rPr>
              <w:t xml:space="preserve"> </w:t>
            </w:r>
            <w:r w:rsidRPr="00516846">
              <w:rPr>
                <w:b/>
                <w:bCs/>
                <w:sz w:val="18"/>
                <w:szCs w:val="18"/>
              </w:rPr>
              <w:t>2007)</w:t>
            </w:r>
            <w:r>
              <w:rPr>
                <w:sz w:val="18"/>
                <w:szCs w:val="18"/>
              </w:rPr>
              <w:t>, uma rede temática de medicina assistida por computação.</w:t>
            </w:r>
          </w:p>
          <w:p w:rsidR="00825253" w:rsidRDefault="00825253" w:rsidP="003A3083">
            <w:pPr>
              <w:ind w:left="45"/>
              <w:rPr>
                <w:b/>
                <w:bCs/>
                <w:snapToGrid w:val="0"/>
                <w:sz w:val="18"/>
                <w:szCs w:val="18"/>
                <w:lang w:val="es-ES_tradnl"/>
              </w:rPr>
            </w:pPr>
            <w:r>
              <w:rPr>
                <w:b/>
                <w:bCs/>
                <w:snapToGrid w:val="0"/>
                <w:sz w:val="18"/>
                <w:szCs w:val="18"/>
                <w:lang w:val="es-ES_tradnl"/>
              </w:rPr>
              <w:t>(2008)MC</w:t>
            </w:r>
          </w:p>
          <w:p w:rsidR="00825253" w:rsidRDefault="00825253" w:rsidP="003A3083">
            <w:pPr>
              <w:ind w:left="45"/>
              <w:rPr>
                <w:b/>
                <w:bCs/>
                <w:snapToGrid w:val="0"/>
                <w:sz w:val="18"/>
                <w:szCs w:val="18"/>
                <w:lang w:val="es-ES_tradnl"/>
              </w:rPr>
            </w:pPr>
          </w:p>
          <w:p w:rsidR="00825253" w:rsidRDefault="00825253" w:rsidP="003A3083">
            <w:pPr>
              <w:ind w:left="45"/>
              <w:rPr>
                <w:b/>
                <w:bCs/>
                <w:snapToGrid w:val="0"/>
                <w:sz w:val="18"/>
                <w:szCs w:val="18"/>
                <w:lang w:val="es-ES_tradnl"/>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spacing w:before="600"/>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spacing w:before="600"/>
              <w:jc w:val="center"/>
              <w:rPr>
                <w:color w:val="000000"/>
                <w:sz w:val="16"/>
                <w:szCs w:val="16"/>
              </w:rPr>
            </w:pPr>
            <w:proofErr w:type="gramStart"/>
            <w:r>
              <w:rPr>
                <w:color w:val="000000"/>
                <w:sz w:val="16"/>
                <w:szCs w:val="16"/>
              </w:rPr>
              <w:t>0</w:t>
            </w:r>
            <w:proofErr w:type="gramEnd"/>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35219E" w:rsidRDefault="00825253" w:rsidP="003A3083">
            <w:pPr>
              <w:spacing w:before="600"/>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spacing w:before="600"/>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35219E" w:rsidRDefault="00825253" w:rsidP="003A3083">
            <w:pPr>
              <w:spacing w:before="600"/>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spacing w:before="600"/>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spacing w:before="600"/>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spacing w:before="600"/>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spacing w:before="600"/>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spacing w:before="600"/>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Pr="000C2948" w:rsidRDefault="00825253" w:rsidP="003A3083">
            <w:pPr>
              <w:jc w:val="both"/>
              <w:rPr>
                <w:b/>
                <w:bCs/>
                <w:snapToGrid w:val="0"/>
                <w:color w:val="000000"/>
                <w:sz w:val="16"/>
                <w:szCs w:val="16"/>
              </w:rPr>
            </w:pPr>
            <w:r w:rsidRPr="000C2948">
              <w:rPr>
                <w:b/>
                <w:bCs/>
                <w:snapToGrid w:val="0"/>
                <w:color w:val="000000"/>
                <w:sz w:val="16"/>
                <w:szCs w:val="16"/>
              </w:rPr>
              <w:t xml:space="preserve">PE I; LA </w:t>
            </w:r>
            <w:proofErr w:type="gramStart"/>
            <w:r w:rsidRPr="000C2948">
              <w:rPr>
                <w:b/>
                <w:bCs/>
                <w:snapToGrid w:val="0"/>
                <w:color w:val="000000"/>
                <w:sz w:val="16"/>
                <w:szCs w:val="16"/>
              </w:rPr>
              <w:t>1</w:t>
            </w:r>
            <w:proofErr w:type="gramEnd"/>
            <w:r w:rsidRPr="000C2948">
              <w:rPr>
                <w:b/>
                <w:bCs/>
                <w:snapToGrid w:val="0"/>
                <w:color w:val="000000"/>
                <w:sz w:val="16"/>
                <w:szCs w:val="16"/>
              </w:rPr>
              <w:t>; Prog 1.1 e 1.2</w:t>
            </w:r>
          </w:p>
          <w:p w:rsidR="00825253" w:rsidRPr="0049475E" w:rsidRDefault="00825253" w:rsidP="003A3083">
            <w:pPr>
              <w:jc w:val="both"/>
              <w:rPr>
                <w:b/>
                <w:bCs/>
                <w:snapToGrid w:val="0"/>
                <w:color w:val="000000"/>
                <w:sz w:val="16"/>
                <w:szCs w:val="16"/>
                <w:lang w:val="es-ES_tradnl"/>
              </w:rPr>
            </w:pPr>
            <w:r w:rsidRPr="0049475E">
              <w:rPr>
                <w:b/>
                <w:bCs/>
                <w:snapToGrid w:val="0"/>
                <w:color w:val="000000"/>
                <w:sz w:val="16"/>
                <w:szCs w:val="16"/>
                <w:lang w:val="es-ES_tradnl"/>
              </w:rPr>
              <w:t>LA</w:t>
            </w:r>
            <w:r>
              <w:rPr>
                <w:b/>
                <w:bCs/>
                <w:snapToGrid w:val="0"/>
                <w:color w:val="000000"/>
                <w:sz w:val="16"/>
                <w:szCs w:val="16"/>
                <w:lang w:val="es-ES_tradnl"/>
              </w:rPr>
              <w:t xml:space="preserve"> </w:t>
            </w:r>
            <w:r w:rsidRPr="0049475E">
              <w:rPr>
                <w:b/>
                <w:bCs/>
                <w:snapToGrid w:val="0"/>
                <w:color w:val="000000"/>
                <w:sz w:val="16"/>
                <w:szCs w:val="16"/>
                <w:lang w:val="es-ES_tradnl"/>
              </w:rPr>
              <w:t>3</w:t>
            </w:r>
            <w:r>
              <w:rPr>
                <w:b/>
                <w:bCs/>
                <w:snapToGrid w:val="0"/>
                <w:color w:val="000000"/>
                <w:sz w:val="16"/>
                <w:szCs w:val="16"/>
                <w:lang w:val="es-ES_tradnl"/>
              </w:rPr>
              <w:t xml:space="preserve">; </w:t>
            </w:r>
            <w:r w:rsidRPr="0049475E">
              <w:rPr>
                <w:b/>
                <w:bCs/>
                <w:snapToGrid w:val="0"/>
                <w:color w:val="000000"/>
                <w:sz w:val="16"/>
                <w:szCs w:val="16"/>
                <w:lang w:val="es-ES_tradnl"/>
              </w:rPr>
              <w:t>Prog</w:t>
            </w:r>
            <w:r>
              <w:rPr>
                <w:b/>
                <w:bCs/>
                <w:snapToGrid w:val="0"/>
                <w:color w:val="000000"/>
                <w:sz w:val="16"/>
                <w:szCs w:val="16"/>
                <w:lang w:val="es-ES_tradnl"/>
              </w:rPr>
              <w:t xml:space="preserve"> </w:t>
            </w:r>
            <w:r w:rsidRPr="0049475E">
              <w:rPr>
                <w:b/>
                <w:bCs/>
                <w:snapToGrid w:val="0"/>
                <w:color w:val="000000"/>
                <w:sz w:val="16"/>
                <w:szCs w:val="16"/>
                <w:lang w:val="es-ES_tradnl"/>
              </w:rPr>
              <w:t>3.1, 3.3 e 3.4</w:t>
            </w:r>
          </w:p>
          <w:p w:rsidR="00825253" w:rsidRDefault="00825253" w:rsidP="003A3083">
            <w:pPr>
              <w:rPr>
                <w:b/>
                <w:bCs/>
                <w:snapToGrid w:val="0"/>
                <w:color w:val="000000"/>
                <w:sz w:val="16"/>
                <w:szCs w:val="16"/>
                <w:lang w:val="es-ES_tradnl"/>
              </w:rPr>
            </w:pPr>
            <w:r w:rsidRPr="0049475E">
              <w:rPr>
                <w:b/>
                <w:bCs/>
                <w:snapToGrid w:val="0"/>
                <w:color w:val="000000"/>
                <w:sz w:val="16"/>
                <w:szCs w:val="16"/>
                <w:lang w:val="es-ES_tradnl"/>
              </w:rPr>
              <w:t>PE</w:t>
            </w:r>
            <w:r>
              <w:rPr>
                <w:b/>
                <w:bCs/>
                <w:snapToGrid w:val="0"/>
                <w:color w:val="000000"/>
                <w:sz w:val="16"/>
                <w:szCs w:val="16"/>
                <w:lang w:val="es-ES_tradnl"/>
              </w:rPr>
              <w:t xml:space="preserve"> </w:t>
            </w:r>
            <w:r w:rsidRPr="0049475E">
              <w:rPr>
                <w:b/>
                <w:bCs/>
                <w:snapToGrid w:val="0"/>
                <w:color w:val="000000"/>
                <w:sz w:val="16"/>
                <w:szCs w:val="16"/>
                <w:lang w:val="es-ES_tradnl"/>
              </w:rPr>
              <w:t>III</w:t>
            </w:r>
            <w:r>
              <w:rPr>
                <w:b/>
                <w:bCs/>
                <w:snapToGrid w:val="0"/>
                <w:color w:val="000000"/>
                <w:sz w:val="16"/>
                <w:szCs w:val="16"/>
                <w:lang w:val="es-ES_tradnl"/>
              </w:rPr>
              <w:t xml:space="preserve">; </w:t>
            </w:r>
            <w:r w:rsidRPr="0049475E">
              <w:rPr>
                <w:b/>
                <w:bCs/>
                <w:snapToGrid w:val="0"/>
                <w:color w:val="000000"/>
                <w:sz w:val="16"/>
                <w:szCs w:val="16"/>
                <w:lang w:val="es-ES_tradnl"/>
              </w:rPr>
              <w:t>LA</w:t>
            </w:r>
            <w:r>
              <w:rPr>
                <w:b/>
                <w:bCs/>
                <w:snapToGrid w:val="0"/>
                <w:color w:val="000000"/>
                <w:sz w:val="16"/>
                <w:szCs w:val="16"/>
                <w:lang w:val="es-ES_tradnl"/>
              </w:rPr>
              <w:t xml:space="preserve"> </w:t>
            </w:r>
            <w:r w:rsidRPr="0049475E">
              <w:rPr>
                <w:b/>
                <w:bCs/>
                <w:snapToGrid w:val="0"/>
                <w:color w:val="000000"/>
                <w:sz w:val="16"/>
                <w:szCs w:val="16"/>
                <w:lang w:val="es-ES_tradnl"/>
              </w:rPr>
              <w:t>7</w:t>
            </w:r>
            <w:r>
              <w:rPr>
                <w:b/>
                <w:bCs/>
                <w:snapToGrid w:val="0"/>
                <w:color w:val="000000"/>
                <w:sz w:val="16"/>
                <w:szCs w:val="16"/>
                <w:lang w:val="es-ES_tradnl"/>
              </w:rPr>
              <w:t xml:space="preserve">; </w:t>
            </w:r>
            <w:r w:rsidRPr="0049475E">
              <w:rPr>
                <w:b/>
                <w:bCs/>
                <w:snapToGrid w:val="0"/>
                <w:color w:val="000000"/>
                <w:sz w:val="16"/>
                <w:szCs w:val="16"/>
                <w:lang w:val="es-ES_tradnl"/>
              </w:rPr>
              <w:t>Prog 7.1</w:t>
            </w:r>
          </w:p>
          <w:p w:rsidR="00825253" w:rsidRDefault="00825253" w:rsidP="003A3083">
            <w:pPr>
              <w:rPr>
                <w:b/>
                <w:bCs/>
                <w:snapToGrid w:val="0"/>
                <w:color w:val="000000"/>
                <w:sz w:val="16"/>
                <w:szCs w:val="16"/>
                <w:lang w:val="es-ES_tradnl"/>
              </w:rPr>
            </w:pPr>
            <w:r w:rsidRPr="0049475E">
              <w:rPr>
                <w:b/>
                <w:bCs/>
                <w:snapToGrid w:val="0"/>
                <w:color w:val="000000"/>
                <w:sz w:val="16"/>
                <w:szCs w:val="16"/>
                <w:lang w:val="es-ES_tradnl"/>
              </w:rPr>
              <w:t>LA 8</w:t>
            </w:r>
            <w:r>
              <w:rPr>
                <w:b/>
                <w:bCs/>
                <w:snapToGrid w:val="0"/>
                <w:color w:val="000000"/>
                <w:sz w:val="16"/>
                <w:szCs w:val="16"/>
                <w:lang w:val="es-ES_tradnl"/>
              </w:rPr>
              <w:t xml:space="preserve">; </w:t>
            </w:r>
            <w:r w:rsidRPr="0049475E">
              <w:rPr>
                <w:b/>
                <w:bCs/>
                <w:snapToGrid w:val="0"/>
                <w:color w:val="000000"/>
                <w:sz w:val="16"/>
                <w:szCs w:val="16"/>
                <w:lang w:val="es-ES_tradnl"/>
              </w:rPr>
              <w:t>Prog</w:t>
            </w:r>
            <w:r>
              <w:rPr>
                <w:b/>
                <w:bCs/>
                <w:snapToGrid w:val="0"/>
                <w:color w:val="000000"/>
                <w:sz w:val="16"/>
                <w:szCs w:val="16"/>
                <w:lang w:val="es-ES_tradnl"/>
              </w:rPr>
              <w:t xml:space="preserve"> </w:t>
            </w:r>
            <w:r w:rsidRPr="0049475E">
              <w:rPr>
                <w:b/>
                <w:bCs/>
                <w:snapToGrid w:val="0"/>
                <w:color w:val="000000"/>
                <w:sz w:val="16"/>
                <w:szCs w:val="16"/>
                <w:lang w:val="es-ES_tradnl"/>
              </w:rPr>
              <w:t>8.3</w:t>
            </w:r>
          </w:p>
          <w:p w:rsidR="00825253" w:rsidRPr="000C2948" w:rsidRDefault="00825253" w:rsidP="003A3083">
            <w:pPr>
              <w:pStyle w:val="Ttulo5"/>
              <w:jc w:val="left"/>
              <w:rPr>
                <w:b w:val="0"/>
                <w:bCs w:val="0"/>
                <w:color w:val="000000"/>
                <w:sz w:val="16"/>
                <w:szCs w:val="16"/>
                <w:lang w:val="es-AR"/>
              </w:rPr>
            </w:pPr>
            <w:r w:rsidRPr="0049475E">
              <w:rPr>
                <w:b w:val="0"/>
                <w:bCs w:val="0"/>
                <w:snapToGrid w:val="0"/>
                <w:color w:val="000000"/>
                <w:sz w:val="16"/>
                <w:szCs w:val="16"/>
                <w:lang w:val="es-ES_tradnl"/>
              </w:rPr>
              <w:t>LA</w:t>
            </w:r>
            <w:r>
              <w:rPr>
                <w:b w:val="0"/>
                <w:bCs w:val="0"/>
                <w:snapToGrid w:val="0"/>
                <w:color w:val="000000"/>
                <w:sz w:val="16"/>
                <w:szCs w:val="16"/>
                <w:lang w:val="es-ES_tradnl"/>
              </w:rPr>
              <w:t xml:space="preserve"> </w:t>
            </w:r>
            <w:r w:rsidRPr="0049475E">
              <w:rPr>
                <w:b w:val="0"/>
                <w:bCs w:val="0"/>
                <w:snapToGrid w:val="0"/>
                <w:color w:val="000000"/>
                <w:sz w:val="16"/>
                <w:szCs w:val="16"/>
                <w:lang w:val="es-ES_tradnl"/>
              </w:rPr>
              <w:t>9</w:t>
            </w:r>
            <w:r>
              <w:rPr>
                <w:b w:val="0"/>
                <w:bCs w:val="0"/>
                <w:snapToGrid w:val="0"/>
                <w:color w:val="000000"/>
                <w:sz w:val="16"/>
                <w:szCs w:val="16"/>
                <w:lang w:val="es-ES_tradnl"/>
              </w:rPr>
              <w:t xml:space="preserve">; </w:t>
            </w:r>
            <w:r w:rsidRPr="0049475E">
              <w:rPr>
                <w:b w:val="0"/>
                <w:bCs w:val="0"/>
                <w:snapToGrid w:val="0"/>
                <w:color w:val="000000"/>
                <w:sz w:val="16"/>
                <w:szCs w:val="16"/>
                <w:lang w:val="es-ES_tradnl"/>
              </w:rPr>
              <w:t>Prog</w:t>
            </w:r>
            <w:r>
              <w:rPr>
                <w:b w:val="0"/>
                <w:bCs w:val="0"/>
                <w:snapToGrid w:val="0"/>
                <w:color w:val="000000"/>
                <w:sz w:val="16"/>
                <w:szCs w:val="16"/>
                <w:lang w:val="es-ES_tradnl"/>
              </w:rPr>
              <w:t xml:space="preserve"> </w:t>
            </w:r>
            <w:r w:rsidRPr="0049475E">
              <w:rPr>
                <w:b w:val="0"/>
                <w:bCs w:val="0"/>
                <w:snapToGrid w:val="0"/>
                <w:color w:val="000000"/>
                <w:sz w:val="16"/>
                <w:szCs w:val="16"/>
                <w:lang w:val="es-ES_tradnl"/>
              </w:rPr>
              <w:t>9.1 e 9.2</w:t>
            </w:r>
          </w:p>
        </w:tc>
        <w:tc>
          <w:tcPr>
            <w:tcW w:w="3383" w:type="dxa"/>
            <w:tcBorders>
              <w:top w:val="single" w:sz="6" w:space="0" w:color="auto"/>
              <w:left w:val="single" w:sz="6" w:space="0" w:color="auto"/>
              <w:bottom w:val="single" w:sz="6" w:space="0" w:color="auto"/>
              <w:right w:val="single" w:sz="6" w:space="0" w:color="auto"/>
            </w:tcBorders>
            <w:shd w:val="clear" w:color="auto" w:fill="FFFFFF"/>
          </w:tcPr>
          <w:p w:rsidR="00825253" w:rsidRPr="000C2948" w:rsidRDefault="00825253" w:rsidP="003A3083">
            <w:pPr>
              <w:suppressAutoHyphens/>
              <w:rPr>
                <w:color w:val="000000"/>
                <w:sz w:val="16"/>
                <w:szCs w:val="16"/>
                <w:lang w:val="es-AR"/>
              </w:rPr>
            </w:pPr>
          </w:p>
        </w:tc>
        <w:tc>
          <w:tcPr>
            <w:tcW w:w="0" w:type="auto"/>
            <w:tcBorders>
              <w:top w:val="single" w:sz="6" w:space="0" w:color="auto"/>
              <w:left w:val="single" w:sz="6" w:space="0" w:color="auto"/>
              <w:bottom w:val="single" w:sz="6" w:space="0" w:color="auto"/>
              <w:right w:val="single" w:sz="6" w:space="0" w:color="auto"/>
            </w:tcBorders>
            <w:shd w:val="pct15" w:color="auto" w:fill="auto"/>
          </w:tcPr>
          <w:p w:rsidR="00825253" w:rsidRDefault="00825253" w:rsidP="003A3083">
            <w:pPr>
              <w:ind w:left="45"/>
              <w:jc w:val="both"/>
              <w:rPr>
                <w:color w:val="000000"/>
                <w:sz w:val="18"/>
                <w:szCs w:val="18"/>
              </w:rPr>
            </w:pPr>
            <w:r>
              <w:rPr>
                <w:color w:val="000000"/>
                <w:sz w:val="18"/>
                <w:szCs w:val="18"/>
              </w:rPr>
              <w:t>56</w:t>
            </w:r>
            <w:r w:rsidRPr="00BE4097">
              <w:rPr>
                <w:color w:val="000000"/>
                <w:sz w:val="18"/>
                <w:szCs w:val="18"/>
              </w:rPr>
              <w:t>. Estabelecer, até 2008, um acordo de cooperação com instituições da área médica para atividades multidisciplinares na área de medicina assistida por computação.</w:t>
            </w:r>
          </w:p>
          <w:p w:rsidR="00825253" w:rsidRPr="00B55DB9" w:rsidRDefault="00825253" w:rsidP="003A3083">
            <w:pPr>
              <w:ind w:left="45"/>
              <w:jc w:val="both"/>
              <w:rPr>
                <w:b/>
                <w:bCs/>
                <w:color w:val="000000"/>
                <w:sz w:val="18"/>
                <w:szCs w:val="18"/>
              </w:rPr>
            </w:pPr>
            <w:r>
              <w:rPr>
                <w:b/>
                <w:bCs/>
                <w:color w:val="000000"/>
                <w:sz w:val="18"/>
                <w:szCs w:val="18"/>
              </w:rPr>
              <w:t>(2009) MC</w:t>
            </w:r>
          </w:p>
        </w:tc>
        <w:tc>
          <w:tcPr>
            <w:tcW w:w="0" w:type="auto"/>
            <w:tcBorders>
              <w:top w:val="single" w:sz="6" w:space="0" w:color="auto"/>
              <w:left w:val="single" w:sz="6" w:space="0" w:color="auto"/>
              <w:bottom w:val="single" w:sz="6" w:space="0" w:color="auto"/>
              <w:right w:val="single" w:sz="6" w:space="0" w:color="auto"/>
            </w:tcBorders>
            <w:shd w:val="pct15" w:color="auto" w:fill="auto"/>
          </w:tcPr>
          <w:p w:rsidR="00825253" w:rsidRPr="00BE4097" w:rsidRDefault="00825253" w:rsidP="003A3083">
            <w:pPr>
              <w:spacing w:before="600"/>
              <w:jc w:val="center"/>
              <w:rPr>
                <w:color w:val="000000"/>
                <w:sz w:val="16"/>
                <w:szCs w:val="16"/>
              </w:rPr>
            </w:pPr>
            <w:r w:rsidRPr="00BE4097">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tcPr>
          <w:p w:rsidR="00825253" w:rsidRPr="00BE4097" w:rsidRDefault="00825253" w:rsidP="003A3083">
            <w:pPr>
              <w:spacing w:before="600"/>
              <w:jc w:val="center"/>
              <w:rPr>
                <w:color w:val="000000"/>
                <w:sz w:val="16"/>
                <w:szCs w:val="16"/>
              </w:rPr>
            </w:pPr>
            <w:proofErr w:type="gramStart"/>
            <w:r w:rsidRPr="00BE4097">
              <w:rPr>
                <w:color w:val="000000"/>
                <w:sz w:val="16"/>
                <w:szCs w:val="16"/>
              </w:rPr>
              <w:t>2</w:t>
            </w:r>
            <w:proofErr w:type="gramEnd"/>
          </w:p>
        </w:tc>
        <w:tc>
          <w:tcPr>
            <w:tcW w:w="0" w:type="auto"/>
            <w:tcBorders>
              <w:top w:val="single" w:sz="6" w:space="0" w:color="auto"/>
              <w:left w:val="single" w:sz="6" w:space="0" w:color="auto"/>
              <w:bottom w:val="single" w:sz="6" w:space="0" w:color="auto"/>
              <w:right w:val="single" w:sz="6" w:space="0" w:color="auto"/>
            </w:tcBorders>
            <w:shd w:val="pct15" w:color="auto" w:fill="auto"/>
          </w:tcPr>
          <w:p w:rsidR="00825253" w:rsidRPr="0035219E" w:rsidRDefault="00825253" w:rsidP="003A3083">
            <w:pPr>
              <w:spacing w:before="600"/>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tcPr>
          <w:p w:rsidR="00825253" w:rsidRPr="003D2CAA" w:rsidRDefault="00825253" w:rsidP="003A3083">
            <w:pPr>
              <w:spacing w:before="600"/>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tcPr>
          <w:p w:rsidR="00825253" w:rsidRPr="0035219E" w:rsidRDefault="00825253" w:rsidP="003A3083">
            <w:pPr>
              <w:spacing w:before="600"/>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tcPr>
          <w:p w:rsidR="00825253" w:rsidRPr="003D2CAA" w:rsidRDefault="00825253" w:rsidP="003A3083">
            <w:pPr>
              <w:spacing w:before="600"/>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tcPr>
          <w:p w:rsidR="00825253" w:rsidRPr="00BE4097" w:rsidRDefault="00825253" w:rsidP="003A3083">
            <w:pPr>
              <w:spacing w:before="600"/>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tcPr>
          <w:p w:rsidR="00825253" w:rsidRPr="00BE4097" w:rsidRDefault="00825253" w:rsidP="003A3083">
            <w:pPr>
              <w:spacing w:before="600"/>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tcPr>
          <w:p w:rsidR="00825253" w:rsidRPr="00BE4097" w:rsidRDefault="00825253" w:rsidP="003A3083">
            <w:pPr>
              <w:spacing w:before="600"/>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tcPr>
          <w:p w:rsidR="00825253" w:rsidRPr="00BE4097" w:rsidRDefault="00825253" w:rsidP="003A3083">
            <w:pPr>
              <w:spacing w:before="600"/>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Pr="000C2948" w:rsidRDefault="00825253" w:rsidP="003A3083">
            <w:pPr>
              <w:jc w:val="both"/>
              <w:rPr>
                <w:b/>
                <w:bCs/>
                <w:snapToGrid w:val="0"/>
                <w:color w:val="000000"/>
                <w:sz w:val="16"/>
                <w:szCs w:val="16"/>
              </w:rPr>
            </w:pPr>
            <w:r w:rsidRPr="000C2948">
              <w:rPr>
                <w:b/>
                <w:bCs/>
                <w:snapToGrid w:val="0"/>
                <w:color w:val="000000"/>
                <w:sz w:val="16"/>
                <w:szCs w:val="16"/>
              </w:rPr>
              <w:t xml:space="preserve">PE I; LA </w:t>
            </w:r>
            <w:proofErr w:type="gramStart"/>
            <w:r w:rsidRPr="000C2948">
              <w:rPr>
                <w:b/>
                <w:bCs/>
                <w:snapToGrid w:val="0"/>
                <w:color w:val="000000"/>
                <w:sz w:val="16"/>
                <w:szCs w:val="16"/>
              </w:rPr>
              <w:t>1</w:t>
            </w:r>
            <w:proofErr w:type="gramEnd"/>
            <w:r w:rsidRPr="000C2948">
              <w:rPr>
                <w:b/>
                <w:bCs/>
                <w:snapToGrid w:val="0"/>
                <w:color w:val="000000"/>
                <w:sz w:val="16"/>
                <w:szCs w:val="16"/>
              </w:rPr>
              <w:t>; Prog 1.1 e 1.2</w:t>
            </w:r>
          </w:p>
          <w:p w:rsidR="00825253" w:rsidRPr="0049475E" w:rsidRDefault="00825253" w:rsidP="003A3083">
            <w:pPr>
              <w:jc w:val="both"/>
              <w:rPr>
                <w:b/>
                <w:bCs/>
                <w:snapToGrid w:val="0"/>
                <w:color w:val="000000"/>
                <w:sz w:val="16"/>
                <w:szCs w:val="16"/>
                <w:lang w:val="es-ES_tradnl"/>
              </w:rPr>
            </w:pPr>
            <w:r w:rsidRPr="0049475E">
              <w:rPr>
                <w:b/>
                <w:bCs/>
                <w:snapToGrid w:val="0"/>
                <w:color w:val="000000"/>
                <w:sz w:val="16"/>
                <w:szCs w:val="16"/>
                <w:lang w:val="es-ES_tradnl"/>
              </w:rPr>
              <w:t>LA</w:t>
            </w:r>
            <w:r>
              <w:rPr>
                <w:b/>
                <w:bCs/>
                <w:snapToGrid w:val="0"/>
                <w:color w:val="000000"/>
                <w:sz w:val="16"/>
                <w:szCs w:val="16"/>
                <w:lang w:val="es-ES_tradnl"/>
              </w:rPr>
              <w:t xml:space="preserve"> </w:t>
            </w:r>
            <w:r w:rsidRPr="0049475E">
              <w:rPr>
                <w:b/>
                <w:bCs/>
                <w:snapToGrid w:val="0"/>
                <w:color w:val="000000"/>
                <w:sz w:val="16"/>
                <w:szCs w:val="16"/>
                <w:lang w:val="es-ES_tradnl"/>
              </w:rPr>
              <w:t>3</w:t>
            </w:r>
            <w:r>
              <w:rPr>
                <w:b/>
                <w:bCs/>
                <w:snapToGrid w:val="0"/>
                <w:color w:val="000000"/>
                <w:sz w:val="16"/>
                <w:szCs w:val="16"/>
                <w:lang w:val="es-ES_tradnl"/>
              </w:rPr>
              <w:t xml:space="preserve">; </w:t>
            </w:r>
            <w:r w:rsidRPr="0049475E">
              <w:rPr>
                <w:b/>
                <w:bCs/>
                <w:snapToGrid w:val="0"/>
                <w:color w:val="000000"/>
                <w:sz w:val="16"/>
                <w:szCs w:val="16"/>
                <w:lang w:val="es-ES_tradnl"/>
              </w:rPr>
              <w:t>Prog</w:t>
            </w:r>
            <w:r>
              <w:rPr>
                <w:b/>
                <w:bCs/>
                <w:snapToGrid w:val="0"/>
                <w:color w:val="000000"/>
                <w:sz w:val="16"/>
                <w:szCs w:val="16"/>
                <w:lang w:val="es-ES_tradnl"/>
              </w:rPr>
              <w:t xml:space="preserve"> </w:t>
            </w:r>
            <w:r w:rsidRPr="0049475E">
              <w:rPr>
                <w:b/>
                <w:bCs/>
                <w:snapToGrid w:val="0"/>
                <w:color w:val="000000"/>
                <w:sz w:val="16"/>
                <w:szCs w:val="16"/>
                <w:lang w:val="es-ES_tradnl"/>
              </w:rPr>
              <w:t>3.1, 3.3 e 3.4</w:t>
            </w:r>
          </w:p>
          <w:p w:rsidR="00825253" w:rsidRDefault="00825253" w:rsidP="003A3083">
            <w:pPr>
              <w:rPr>
                <w:b/>
                <w:bCs/>
                <w:snapToGrid w:val="0"/>
                <w:color w:val="000000"/>
                <w:sz w:val="16"/>
                <w:szCs w:val="16"/>
                <w:lang w:val="es-ES_tradnl"/>
              </w:rPr>
            </w:pPr>
            <w:r w:rsidRPr="0049475E">
              <w:rPr>
                <w:b/>
                <w:bCs/>
                <w:snapToGrid w:val="0"/>
                <w:color w:val="000000"/>
                <w:sz w:val="16"/>
                <w:szCs w:val="16"/>
                <w:lang w:val="es-ES_tradnl"/>
              </w:rPr>
              <w:t>PE</w:t>
            </w:r>
            <w:r>
              <w:rPr>
                <w:b/>
                <w:bCs/>
                <w:snapToGrid w:val="0"/>
                <w:color w:val="000000"/>
                <w:sz w:val="16"/>
                <w:szCs w:val="16"/>
                <w:lang w:val="es-ES_tradnl"/>
              </w:rPr>
              <w:t xml:space="preserve"> </w:t>
            </w:r>
            <w:r w:rsidRPr="0049475E">
              <w:rPr>
                <w:b/>
                <w:bCs/>
                <w:snapToGrid w:val="0"/>
                <w:color w:val="000000"/>
                <w:sz w:val="16"/>
                <w:szCs w:val="16"/>
                <w:lang w:val="es-ES_tradnl"/>
              </w:rPr>
              <w:t>III</w:t>
            </w:r>
            <w:r>
              <w:rPr>
                <w:b/>
                <w:bCs/>
                <w:snapToGrid w:val="0"/>
                <w:color w:val="000000"/>
                <w:sz w:val="16"/>
                <w:szCs w:val="16"/>
                <w:lang w:val="es-ES_tradnl"/>
              </w:rPr>
              <w:t xml:space="preserve">; </w:t>
            </w:r>
            <w:r w:rsidRPr="0049475E">
              <w:rPr>
                <w:b/>
                <w:bCs/>
                <w:snapToGrid w:val="0"/>
                <w:color w:val="000000"/>
                <w:sz w:val="16"/>
                <w:szCs w:val="16"/>
                <w:lang w:val="es-ES_tradnl"/>
              </w:rPr>
              <w:t>LA</w:t>
            </w:r>
            <w:r>
              <w:rPr>
                <w:b/>
                <w:bCs/>
                <w:snapToGrid w:val="0"/>
                <w:color w:val="000000"/>
                <w:sz w:val="16"/>
                <w:szCs w:val="16"/>
                <w:lang w:val="es-ES_tradnl"/>
              </w:rPr>
              <w:t xml:space="preserve"> </w:t>
            </w:r>
            <w:r w:rsidRPr="0049475E">
              <w:rPr>
                <w:b/>
                <w:bCs/>
                <w:snapToGrid w:val="0"/>
                <w:color w:val="000000"/>
                <w:sz w:val="16"/>
                <w:szCs w:val="16"/>
                <w:lang w:val="es-ES_tradnl"/>
              </w:rPr>
              <w:t>7</w:t>
            </w:r>
            <w:r>
              <w:rPr>
                <w:b/>
                <w:bCs/>
                <w:snapToGrid w:val="0"/>
                <w:color w:val="000000"/>
                <w:sz w:val="16"/>
                <w:szCs w:val="16"/>
                <w:lang w:val="es-ES_tradnl"/>
              </w:rPr>
              <w:t xml:space="preserve">; </w:t>
            </w:r>
            <w:r w:rsidRPr="0049475E">
              <w:rPr>
                <w:b/>
                <w:bCs/>
                <w:snapToGrid w:val="0"/>
                <w:color w:val="000000"/>
                <w:sz w:val="16"/>
                <w:szCs w:val="16"/>
                <w:lang w:val="es-ES_tradnl"/>
              </w:rPr>
              <w:t>Prog 7.1</w:t>
            </w:r>
          </w:p>
          <w:p w:rsidR="00825253" w:rsidRDefault="00825253" w:rsidP="003A3083">
            <w:pPr>
              <w:rPr>
                <w:b/>
                <w:bCs/>
                <w:snapToGrid w:val="0"/>
                <w:color w:val="000000"/>
                <w:sz w:val="16"/>
                <w:szCs w:val="16"/>
                <w:lang w:val="es-ES_tradnl"/>
              </w:rPr>
            </w:pPr>
            <w:r w:rsidRPr="0049475E">
              <w:rPr>
                <w:b/>
                <w:bCs/>
                <w:snapToGrid w:val="0"/>
                <w:color w:val="000000"/>
                <w:sz w:val="16"/>
                <w:szCs w:val="16"/>
                <w:lang w:val="es-ES_tradnl"/>
              </w:rPr>
              <w:t>LA 8</w:t>
            </w:r>
            <w:r>
              <w:rPr>
                <w:b/>
                <w:bCs/>
                <w:snapToGrid w:val="0"/>
                <w:color w:val="000000"/>
                <w:sz w:val="16"/>
                <w:szCs w:val="16"/>
                <w:lang w:val="es-ES_tradnl"/>
              </w:rPr>
              <w:t xml:space="preserve">; </w:t>
            </w:r>
            <w:r w:rsidRPr="0049475E">
              <w:rPr>
                <w:b/>
                <w:bCs/>
                <w:snapToGrid w:val="0"/>
                <w:color w:val="000000"/>
                <w:sz w:val="16"/>
                <w:szCs w:val="16"/>
                <w:lang w:val="es-ES_tradnl"/>
              </w:rPr>
              <w:t>Prog</w:t>
            </w:r>
            <w:r>
              <w:rPr>
                <w:b/>
                <w:bCs/>
                <w:snapToGrid w:val="0"/>
                <w:color w:val="000000"/>
                <w:sz w:val="16"/>
                <w:szCs w:val="16"/>
                <w:lang w:val="es-ES_tradnl"/>
              </w:rPr>
              <w:t xml:space="preserve"> </w:t>
            </w:r>
            <w:r w:rsidRPr="0049475E">
              <w:rPr>
                <w:b/>
                <w:bCs/>
                <w:snapToGrid w:val="0"/>
                <w:color w:val="000000"/>
                <w:sz w:val="16"/>
                <w:szCs w:val="16"/>
                <w:lang w:val="es-ES_tradnl"/>
              </w:rPr>
              <w:t>8.3</w:t>
            </w:r>
          </w:p>
          <w:p w:rsidR="00825253" w:rsidRPr="000C2948" w:rsidRDefault="00825253" w:rsidP="003A3083">
            <w:pPr>
              <w:rPr>
                <w:color w:val="000000"/>
                <w:sz w:val="16"/>
                <w:szCs w:val="16"/>
                <w:lang w:val="es-AR"/>
              </w:rPr>
            </w:pPr>
            <w:r w:rsidRPr="0049475E">
              <w:rPr>
                <w:b/>
                <w:bCs/>
                <w:snapToGrid w:val="0"/>
                <w:color w:val="000000"/>
                <w:sz w:val="16"/>
                <w:szCs w:val="16"/>
                <w:lang w:val="es-ES_tradnl"/>
              </w:rPr>
              <w:t>LA</w:t>
            </w:r>
            <w:r>
              <w:rPr>
                <w:b/>
                <w:bCs/>
                <w:snapToGrid w:val="0"/>
                <w:color w:val="000000"/>
                <w:sz w:val="16"/>
                <w:szCs w:val="16"/>
                <w:lang w:val="es-ES_tradnl"/>
              </w:rPr>
              <w:t xml:space="preserve"> </w:t>
            </w:r>
            <w:r w:rsidRPr="0049475E">
              <w:rPr>
                <w:b/>
                <w:bCs/>
                <w:snapToGrid w:val="0"/>
                <w:color w:val="000000"/>
                <w:sz w:val="16"/>
                <w:szCs w:val="16"/>
                <w:lang w:val="es-ES_tradnl"/>
              </w:rPr>
              <w:t>9</w:t>
            </w:r>
            <w:r>
              <w:rPr>
                <w:b/>
                <w:bCs/>
                <w:snapToGrid w:val="0"/>
                <w:color w:val="000000"/>
                <w:sz w:val="16"/>
                <w:szCs w:val="16"/>
                <w:lang w:val="es-ES_tradnl"/>
              </w:rPr>
              <w:t xml:space="preserve">; </w:t>
            </w:r>
            <w:r w:rsidRPr="0049475E">
              <w:rPr>
                <w:b/>
                <w:bCs/>
                <w:snapToGrid w:val="0"/>
                <w:color w:val="000000"/>
                <w:sz w:val="16"/>
                <w:szCs w:val="16"/>
                <w:lang w:val="es-ES_tradnl"/>
              </w:rPr>
              <w:t>Prog</w:t>
            </w:r>
            <w:r>
              <w:rPr>
                <w:b/>
                <w:bCs/>
                <w:snapToGrid w:val="0"/>
                <w:color w:val="000000"/>
                <w:sz w:val="16"/>
                <w:szCs w:val="16"/>
                <w:lang w:val="es-ES_tradnl"/>
              </w:rPr>
              <w:t xml:space="preserve"> </w:t>
            </w:r>
            <w:r w:rsidRPr="0049475E">
              <w:rPr>
                <w:b/>
                <w:bCs/>
                <w:snapToGrid w:val="0"/>
                <w:color w:val="000000"/>
                <w:sz w:val="16"/>
                <w:szCs w:val="16"/>
                <w:lang w:val="es-ES_tradnl"/>
              </w:rPr>
              <w:t>9.1 e 9.2</w:t>
            </w:r>
          </w:p>
        </w:tc>
        <w:tc>
          <w:tcPr>
            <w:tcW w:w="3383" w:type="dxa"/>
            <w:tcBorders>
              <w:top w:val="single" w:sz="6" w:space="0" w:color="auto"/>
              <w:left w:val="single" w:sz="6" w:space="0" w:color="auto"/>
              <w:bottom w:val="single" w:sz="6" w:space="0" w:color="auto"/>
              <w:right w:val="single" w:sz="6" w:space="0" w:color="auto"/>
            </w:tcBorders>
          </w:tcPr>
          <w:p w:rsidR="00825253" w:rsidRPr="000C2948" w:rsidRDefault="00825253" w:rsidP="003A3083">
            <w:pPr>
              <w:rPr>
                <w:color w:val="000000"/>
                <w:sz w:val="16"/>
                <w:szCs w:val="16"/>
                <w:lang w:val="es-AR"/>
              </w:rPr>
            </w:pPr>
          </w:p>
        </w:tc>
        <w:tc>
          <w:tcPr>
            <w:tcW w:w="0" w:type="auto"/>
            <w:tcBorders>
              <w:top w:val="single" w:sz="6" w:space="0" w:color="auto"/>
              <w:left w:val="single" w:sz="6" w:space="0" w:color="auto"/>
              <w:bottom w:val="single" w:sz="6" w:space="0" w:color="auto"/>
              <w:right w:val="single" w:sz="6" w:space="0" w:color="auto"/>
            </w:tcBorders>
            <w:shd w:val="pct15" w:color="auto" w:fill="auto"/>
          </w:tcPr>
          <w:p w:rsidR="00825253" w:rsidRDefault="00825253" w:rsidP="003A3083">
            <w:pPr>
              <w:ind w:left="45"/>
              <w:jc w:val="both"/>
              <w:rPr>
                <w:color w:val="000000"/>
                <w:sz w:val="18"/>
                <w:szCs w:val="18"/>
              </w:rPr>
            </w:pPr>
            <w:r>
              <w:rPr>
                <w:color w:val="000000"/>
                <w:sz w:val="18"/>
                <w:szCs w:val="18"/>
              </w:rPr>
              <w:t xml:space="preserve">57. </w:t>
            </w:r>
            <w:proofErr w:type="gramStart"/>
            <w:r>
              <w:rPr>
                <w:color w:val="000000"/>
                <w:sz w:val="18"/>
                <w:szCs w:val="18"/>
              </w:rPr>
              <w:t>Implementar</w:t>
            </w:r>
            <w:proofErr w:type="gramEnd"/>
            <w:r>
              <w:rPr>
                <w:color w:val="000000"/>
                <w:sz w:val="18"/>
                <w:szCs w:val="18"/>
              </w:rPr>
              <w:t>, até 2009</w:t>
            </w:r>
            <w:r w:rsidRPr="00BE4097">
              <w:rPr>
                <w:color w:val="000000"/>
                <w:sz w:val="18"/>
                <w:szCs w:val="18"/>
              </w:rPr>
              <w:t>, protótipos (a) de telemedicina baseado em tecnologia de redes e comunicação móvel para a área de assistência emergencial; (b) de previsibilidade de resultados na área de próteses craniofaciais humanas; (c) de teletreinamento para a área médica; (d) de um sistema computacional de modelagem do sistema cardiovascular hum</w:t>
            </w:r>
            <w:r>
              <w:rPr>
                <w:color w:val="000000"/>
                <w:sz w:val="18"/>
                <w:szCs w:val="18"/>
              </w:rPr>
              <w:t>ano.</w:t>
            </w:r>
          </w:p>
          <w:p w:rsidR="00825253" w:rsidRPr="000652E7" w:rsidRDefault="00825253" w:rsidP="003A3083">
            <w:pPr>
              <w:ind w:left="45"/>
              <w:jc w:val="both"/>
              <w:rPr>
                <w:b/>
                <w:bCs/>
                <w:snapToGrid w:val="0"/>
                <w:color w:val="000000"/>
                <w:sz w:val="18"/>
                <w:szCs w:val="18"/>
              </w:rPr>
            </w:pPr>
            <w:r>
              <w:rPr>
                <w:b/>
                <w:bCs/>
                <w:color w:val="000000"/>
                <w:sz w:val="18"/>
                <w:szCs w:val="18"/>
              </w:rPr>
              <w:t>(2010) MC</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r w:rsidRPr="00BE4097">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roofErr w:type="gramStart"/>
            <w:r w:rsidRPr="00BE4097">
              <w:rPr>
                <w:color w:val="000000"/>
                <w:sz w:val="16"/>
                <w:szCs w:val="16"/>
              </w:rPr>
              <w:t>3</w:t>
            </w:r>
            <w:proofErr w:type="gramEnd"/>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82384A" w:rsidRDefault="00825253" w:rsidP="003A3083">
            <w:pPr>
              <w:jc w:val="center"/>
              <w:rPr>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DA5A8B" w:rsidRDefault="00825253" w:rsidP="003A3083">
            <w:pPr>
              <w:jc w:val="center"/>
              <w:rPr>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82384A" w:rsidRDefault="00825253" w:rsidP="003A3083">
            <w:pPr>
              <w:jc w:val="center"/>
              <w:rPr>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DA5A8B" w:rsidRDefault="00825253" w:rsidP="003A3083">
            <w:pPr>
              <w:jc w:val="center"/>
              <w:rPr>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Pr="000C2948" w:rsidRDefault="00825253" w:rsidP="003A3083">
            <w:pPr>
              <w:jc w:val="both"/>
              <w:rPr>
                <w:b/>
                <w:bCs/>
                <w:snapToGrid w:val="0"/>
                <w:color w:val="000000"/>
                <w:sz w:val="16"/>
                <w:szCs w:val="16"/>
              </w:rPr>
            </w:pPr>
            <w:r w:rsidRPr="000C2948">
              <w:rPr>
                <w:b/>
                <w:bCs/>
                <w:snapToGrid w:val="0"/>
                <w:color w:val="000000"/>
                <w:sz w:val="16"/>
                <w:szCs w:val="16"/>
              </w:rPr>
              <w:t xml:space="preserve">PE I; LA </w:t>
            </w:r>
            <w:proofErr w:type="gramStart"/>
            <w:r w:rsidRPr="000C2948">
              <w:rPr>
                <w:b/>
                <w:bCs/>
                <w:snapToGrid w:val="0"/>
                <w:color w:val="000000"/>
                <w:sz w:val="16"/>
                <w:szCs w:val="16"/>
              </w:rPr>
              <w:t>1</w:t>
            </w:r>
            <w:proofErr w:type="gramEnd"/>
            <w:r w:rsidRPr="000C2948">
              <w:rPr>
                <w:b/>
                <w:bCs/>
                <w:snapToGrid w:val="0"/>
                <w:color w:val="000000"/>
                <w:sz w:val="16"/>
                <w:szCs w:val="16"/>
              </w:rPr>
              <w:t>; Prog 1.1 e 1.2</w:t>
            </w:r>
          </w:p>
          <w:p w:rsidR="00825253" w:rsidRPr="0049475E" w:rsidRDefault="00825253" w:rsidP="003A3083">
            <w:pPr>
              <w:jc w:val="both"/>
              <w:rPr>
                <w:b/>
                <w:bCs/>
                <w:snapToGrid w:val="0"/>
                <w:color w:val="000000"/>
                <w:sz w:val="16"/>
                <w:szCs w:val="16"/>
                <w:lang w:val="es-ES_tradnl"/>
              </w:rPr>
            </w:pPr>
            <w:r w:rsidRPr="0049475E">
              <w:rPr>
                <w:b/>
                <w:bCs/>
                <w:snapToGrid w:val="0"/>
                <w:color w:val="000000"/>
                <w:sz w:val="16"/>
                <w:szCs w:val="16"/>
                <w:lang w:val="es-ES_tradnl"/>
              </w:rPr>
              <w:t>LA</w:t>
            </w:r>
            <w:r>
              <w:rPr>
                <w:b/>
                <w:bCs/>
                <w:snapToGrid w:val="0"/>
                <w:color w:val="000000"/>
                <w:sz w:val="16"/>
                <w:szCs w:val="16"/>
                <w:lang w:val="es-ES_tradnl"/>
              </w:rPr>
              <w:t xml:space="preserve"> </w:t>
            </w:r>
            <w:r w:rsidRPr="0049475E">
              <w:rPr>
                <w:b/>
                <w:bCs/>
                <w:snapToGrid w:val="0"/>
                <w:color w:val="000000"/>
                <w:sz w:val="16"/>
                <w:szCs w:val="16"/>
                <w:lang w:val="es-ES_tradnl"/>
              </w:rPr>
              <w:t>3</w:t>
            </w:r>
            <w:r>
              <w:rPr>
                <w:b/>
                <w:bCs/>
                <w:snapToGrid w:val="0"/>
                <w:color w:val="000000"/>
                <w:sz w:val="16"/>
                <w:szCs w:val="16"/>
                <w:lang w:val="es-ES_tradnl"/>
              </w:rPr>
              <w:t xml:space="preserve">; </w:t>
            </w:r>
            <w:r w:rsidRPr="0049475E">
              <w:rPr>
                <w:b/>
                <w:bCs/>
                <w:snapToGrid w:val="0"/>
                <w:color w:val="000000"/>
                <w:sz w:val="16"/>
                <w:szCs w:val="16"/>
                <w:lang w:val="es-ES_tradnl"/>
              </w:rPr>
              <w:t>Prog</w:t>
            </w:r>
            <w:r>
              <w:rPr>
                <w:b/>
                <w:bCs/>
                <w:snapToGrid w:val="0"/>
                <w:color w:val="000000"/>
                <w:sz w:val="16"/>
                <w:szCs w:val="16"/>
                <w:lang w:val="es-ES_tradnl"/>
              </w:rPr>
              <w:t xml:space="preserve"> </w:t>
            </w:r>
            <w:r w:rsidRPr="0049475E">
              <w:rPr>
                <w:b/>
                <w:bCs/>
                <w:snapToGrid w:val="0"/>
                <w:color w:val="000000"/>
                <w:sz w:val="16"/>
                <w:szCs w:val="16"/>
                <w:lang w:val="es-ES_tradnl"/>
              </w:rPr>
              <w:t>3.1, 3.3 e 3.4</w:t>
            </w:r>
          </w:p>
          <w:p w:rsidR="00825253" w:rsidRDefault="00825253" w:rsidP="003A3083">
            <w:pPr>
              <w:rPr>
                <w:b/>
                <w:bCs/>
                <w:snapToGrid w:val="0"/>
                <w:color w:val="000000"/>
                <w:sz w:val="16"/>
                <w:szCs w:val="16"/>
                <w:lang w:val="es-ES_tradnl"/>
              </w:rPr>
            </w:pPr>
            <w:r w:rsidRPr="0049475E">
              <w:rPr>
                <w:b/>
                <w:bCs/>
                <w:snapToGrid w:val="0"/>
                <w:color w:val="000000"/>
                <w:sz w:val="16"/>
                <w:szCs w:val="16"/>
                <w:lang w:val="es-ES_tradnl"/>
              </w:rPr>
              <w:t>PE</w:t>
            </w:r>
            <w:r>
              <w:rPr>
                <w:b/>
                <w:bCs/>
                <w:snapToGrid w:val="0"/>
                <w:color w:val="000000"/>
                <w:sz w:val="16"/>
                <w:szCs w:val="16"/>
                <w:lang w:val="es-ES_tradnl"/>
              </w:rPr>
              <w:t xml:space="preserve"> </w:t>
            </w:r>
            <w:r w:rsidRPr="0049475E">
              <w:rPr>
                <w:b/>
                <w:bCs/>
                <w:snapToGrid w:val="0"/>
                <w:color w:val="000000"/>
                <w:sz w:val="16"/>
                <w:szCs w:val="16"/>
                <w:lang w:val="es-ES_tradnl"/>
              </w:rPr>
              <w:t>III</w:t>
            </w:r>
            <w:r>
              <w:rPr>
                <w:b/>
                <w:bCs/>
                <w:snapToGrid w:val="0"/>
                <w:color w:val="000000"/>
                <w:sz w:val="16"/>
                <w:szCs w:val="16"/>
                <w:lang w:val="es-ES_tradnl"/>
              </w:rPr>
              <w:t xml:space="preserve">; </w:t>
            </w:r>
            <w:r w:rsidRPr="0049475E">
              <w:rPr>
                <w:b/>
                <w:bCs/>
                <w:snapToGrid w:val="0"/>
                <w:color w:val="000000"/>
                <w:sz w:val="16"/>
                <w:szCs w:val="16"/>
                <w:lang w:val="es-ES_tradnl"/>
              </w:rPr>
              <w:t>LA</w:t>
            </w:r>
            <w:r>
              <w:rPr>
                <w:b/>
                <w:bCs/>
                <w:snapToGrid w:val="0"/>
                <w:color w:val="000000"/>
                <w:sz w:val="16"/>
                <w:szCs w:val="16"/>
                <w:lang w:val="es-ES_tradnl"/>
              </w:rPr>
              <w:t xml:space="preserve"> </w:t>
            </w:r>
            <w:r w:rsidRPr="0049475E">
              <w:rPr>
                <w:b/>
                <w:bCs/>
                <w:snapToGrid w:val="0"/>
                <w:color w:val="000000"/>
                <w:sz w:val="16"/>
                <w:szCs w:val="16"/>
                <w:lang w:val="es-ES_tradnl"/>
              </w:rPr>
              <w:t>7</w:t>
            </w:r>
            <w:r>
              <w:rPr>
                <w:b/>
                <w:bCs/>
                <w:snapToGrid w:val="0"/>
                <w:color w:val="000000"/>
                <w:sz w:val="16"/>
                <w:szCs w:val="16"/>
                <w:lang w:val="es-ES_tradnl"/>
              </w:rPr>
              <w:t xml:space="preserve">; </w:t>
            </w:r>
            <w:r w:rsidRPr="0049475E">
              <w:rPr>
                <w:b/>
                <w:bCs/>
                <w:snapToGrid w:val="0"/>
                <w:color w:val="000000"/>
                <w:sz w:val="16"/>
                <w:szCs w:val="16"/>
                <w:lang w:val="es-ES_tradnl"/>
              </w:rPr>
              <w:t>Prog 7.1</w:t>
            </w:r>
          </w:p>
          <w:p w:rsidR="00825253" w:rsidRDefault="00825253" w:rsidP="003A3083">
            <w:pPr>
              <w:rPr>
                <w:b/>
                <w:bCs/>
                <w:snapToGrid w:val="0"/>
                <w:color w:val="000000"/>
                <w:sz w:val="16"/>
                <w:szCs w:val="16"/>
                <w:lang w:val="es-ES_tradnl"/>
              </w:rPr>
            </w:pPr>
            <w:r w:rsidRPr="0049475E">
              <w:rPr>
                <w:b/>
                <w:bCs/>
                <w:snapToGrid w:val="0"/>
                <w:color w:val="000000"/>
                <w:sz w:val="16"/>
                <w:szCs w:val="16"/>
                <w:lang w:val="es-ES_tradnl"/>
              </w:rPr>
              <w:t>LA 8</w:t>
            </w:r>
            <w:r>
              <w:rPr>
                <w:b/>
                <w:bCs/>
                <w:snapToGrid w:val="0"/>
                <w:color w:val="000000"/>
                <w:sz w:val="16"/>
                <w:szCs w:val="16"/>
                <w:lang w:val="es-ES_tradnl"/>
              </w:rPr>
              <w:t xml:space="preserve">; </w:t>
            </w:r>
            <w:r w:rsidRPr="0049475E">
              <w:rPr>
                <w:b/>
                <w:bCs/>
                <w:snapToGrid w:val="0"/>
                <w:color w:val="000000"/>
                <w:sz w:val="16"/>
                <w:szCs w:val="16"/>
                <w:lang w:val="es-ES_tradnl"/>
              </w:rPr>
              <w:t>Prog</w:t>
            </w:r>
            <w:r>
              <w:rPr>
                <w:b/>
                <w:bCs/>
                <w:snapToGrid w:val="0"/>
                <w:color w:val="000000"/>
                <w:sz w:val="16"/>
                <w:szCs w:val="16"/>
                <w:lang w:val="es-ES_tradnl"/>
              </w:rPr>
              <w:t xml:space="preserve"> </w:t>
            </w:r>
            <w:r w:rsidRPr="0049475E">
              <w:rPr>
                <w:b/>
                <w:bCs/>
                <w:snapToGrid w:val="0"/>
                <w:color w:val="000000"/>
                <w:sz w:val="16"/>
                <w:szCs w:val="16"/>
                <w:lang w:val="es-ES_tradnl"/>
              </w:rPr>
              <w:t>8.3</w:t>
            </w:r>
          </w:p>
          <w:p w:rsidR="00825253" w:rsidRPr="000C2948" w:rsidRDefault="00825253" w:rsidP="003A3083">
            <w:pPr>
              <w:rPr>
                <w:color w:val="000000"/>
                <w:sz w:val="16"/>
                <w:szCs w:val="16"/>
                <w:lang w:val="es-AR"/>
              </w:rPr>
            </w:pPr>
            <w:r w:rsidRPr="0049475E">
              <w:rPr>
                <w:b/>
                <w:bCs/>
                <w:snapToGrid w:val="0"/>
                <w:color w:val="000000"/>
                <w:sz w:val="16"/>
                <w:szCs w:val="16"/>
                <w:lang w:val="es-ES_tradnl"/>
              </w:rPr>
              <w:t>LA</w:t>
            </w:r>
            <w:r>
              <w:rPr>
                <w:b/>
                <w:bCs/>
                <w:snapToGrid w:val="0"/>
                <w:color w:val="000000"/>
                <w:sz w:val="16"/>
                <w:szCs w:val="16"/>
                <w:lang w:val="es-ES_tradnl"/>
              </w:rPr>
              <w:t xml:space="preserve"> </w:t>
            </w:r>
            <w:r w:rsidRPr="0049475E">
              <w:rPr>
                <w:b/>
                <w:bCs/>
                <w:snapToGrid w:val="0"/>
                <w:color w:val="000000"/>
                <w:sz w:val="16"/>
                <w:szCs w:val="16"/>
                <w:lang w:val="es-ES_tradnl"/>
              </w:rPr>
              <w:t>9</w:t>
            </w:r>
            <w:r>
              <w:rPr>
                <w:b/>
                <w:bCs/>
                <w:snapToGrid w:val="0"/>
                <w:color w:val="000000"/>
                <w:sz w:val="16"/>
                <w:szCs w:val="16"/>
                <w:lang w:val="es-ES_tradnl"/>
              </w:rPr>
              <w:t xml:space="preserve">; </w:t>
            </w:r>
            <w:r w:rsidRPr="0049475E">
              <w:rPr>
                <w:b/>
                <w:bCs/>
                <w:snapToGrid w:val="0"/>
                <w:color w:val="000000"/>
                <w:sz w:val="16"/>
                <w:szCs w:val="16"/>
                <w:lang w:val="es-ES_tradnl"/>
              </w:rPr>
              <w:t>Prog</w:t>
            </w:r>
            <w:r>
              <w:rPr>
                <w:b/>
                <w:bCs/>
                <w:snapToGrid w:val="0"/>
                <w:color w:val="000000"/>
                <w:sz w:val="16"/>
                <w:szCs w:val="16"/>
                <w:lang w:val="es-ES_tradnl"/>
              </w:rPr>
              <w:t xml:space="preserve"> </w:t>
            </w:r>
            <w:r w:rsidRPr="0049475E">
              <w:rPr>
                <w:b/>
                <w:bCs/>
                <w:snapToGrid w:val="0"/>
                <w:color w:val="000000"/>
                <w:sz w:val="16"/>
                <w:szCs w:val="16"/>
                <w:lang w:val="es-ES_tradnl"/>
              </w:rPr>
              <w:t>9.1 e 9.2</w:t>
            </w:r>
          </w:p>
        </w:tc>
        <w:tc>
          <w:tcPr>
            <w:tcW w:w="3383" w:type="dxa"/>
            <w:tcBorders>
              <w:top w:val="single" w:sz="6" w:space="0" w:color="auto"/>
              <w:left w:val="single" w:sz="6" w:space="0" w:color="auto"/>
              <w:bottom w:val="single" w:sz="6" w:space="0" w:color="auto"/>
              <w:right w:val="single" w:sz="6" w:space="0" w:color="auto"/>
            </w:tcBorders>
          </w:tcPr>
          <w:p w:rsidR="00825253" w:rsidRPr="000C2948" w:rsidRDefault="00825253" w:rsidP="003A3083">
            <w:pPr>
              <w:rPr>
                <w:color w:val="000000"/>
                <w:sz w:val="16"/>
                <w:szCs w:val="16"/>
                <w:lang w:val="es-AR"/>
              </w:rPr>
            </w:pPr>
          </w:p>
        </w:tc>
        <w:tc>
          <w:tcPr>
            <w:tcW w:w="0" w:type="auto"/>
            <w:tcBorders>
              <w:top w:val="single" w:sz="6" w:space="0" w:color="auto"/>
              <w:left w:val="single" w:sz="6" w:space="0" w:color="auto"/>
              <w:bottom w:val="single" w:sz="6" w:space="0" w:color="auto"/>
              <w:right w:val="single" w:sz="6" w:space="0" w:color="auto"/>
            </w:tcBorders>
            <w:shd w:val="pct15" w:color="auto" w:fill="auto"/>
          </w:tcPr>
          <w:p w:rsidR="00825253" w:rsidRDefault="00825253" w:rsidP="003A3083">
            <w:pPr>
              <w:ind w:left="45"/>
              <w:jc w:val="both"/>
              <w:rPr>
                <w:color w:val="000000"/>
                <w:sz w:val="18"/>
                <w:szCs w:val="18"/>
              </w:rPr>
            </w:pPr>
            <w:r>
              <w:rPr>
                <w:color w:val="000000"/>
                <w:sz w:val="18"/>
                <w:szCs w:val="18"/>
              </w:rPr>
              <w:t>58</w:t>
            </w:r>
            <w:r w:rsidRPr="00BE4097">
              <w:rPr>
                <w:color w:val="000000"/>
                <w:sz w:val="18"/>
                <w:szCs w:val="18"/>
              </w:rPr>
              <w:t>. Promover, até 2009, um evento técnico-científico para difusão dos resultados alcançados e sensibilização dos setores governamental e empresarial para a adoção de novas tecnologias em medicina assistida por computação</w:t>
            </w:r>
            <w:r>
              <w:rPr>
                <w:color w:val="000000"/>
                <w:sz w:val="18"/>
                <w:szCs w:val="18"/>
              </w:rPr>
              <w:t>.</w:t>
            </w:r>
          </w:p>
          <w:p w:rsidR="00825253" w:rsidRPr="008E62DB" w:rsidRDefault="00825253" w:rsidP="003A3083">
            <w:pPr>
              <w:ind w:left="45"/>
              <w:jc w:val="both"/>
              <w:rPr>
                <w:b/>
                <w:bCs/>
                <w:snapToGrid w:val="0"/>
                <w:color w:val="000000"/>
                <w:sz w:val="18"/>
                <w:szCs w:val="18"/>
              </w:rPr>
            </w:pPr>
            <w:r>
              <w:rPr>
                <w:b/>
                <w:bCs/>
                <w:color w:val="000000"/>
                <w:sz w:val="18"/>
                <w:szCs w:val="18"/>
              </w:rPr>
              <w:t>(2009) MC</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roofErr w:type="gramStart"/>
            <w:r>
              <w:rPr>
                <w:color w:val="000000"/>
                <w:sz w:val="16"/>
                <w:szCs w:val="16"/>
              </w:rPr>
              <w:t>evento</w:t>
            </w:r>
            <w:proofErr w:type="gramEnd"/>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roofErr w:type="gramStart"/>
            <w:r w:rsidRPr="00BE4097">
              <w:rPr>
                <w:color w:val="000000"/>
                <w:sz w:val="16"/>
                <w:szCs w:val="16"/>
              </w:rPr>
              <w:t>1</w:t>
            </w:r>
            <w:proofErr w:type="gramEnd"/>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3767A0"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010EA0"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3767A0"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010EA0"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Pr="000C2948" w:rsidRDefault="00825253" w:rsidP="003A3083">
            <w:pPr>
              <w:jc w:val="both"/>
              <w:rPr>
                <w:b/>
                <w:bCs/>
                <w:snapToGrid w:val="0"/>
                <w:color w:val="000000"/>
                <w:sz w:val="16"/>
                <w:szCs w:val="16"/>
              </w:rPr>
            </w:pPr>
            <w:r w:rsidRPr="000C2948">
              <w:rPr>
                <w:b/>
                <w:bCs/>
                <w:snapToGrid w:val="0"/>
                <w:color w:val="000000"/>
                <w:sz w:val="16"/>
                <w:szCs w:val="16"/>
              </w:rPr>
              <w:t xml:space="preserve">PE I; LA </w:t>
            </w:r>
            <w:proofErr w:type="gramStart"/>
            <w:r w:rsidRPr="000C2948">
              <w:rPr>
                <w:b/>
                <w:bCs/>
                <w:snapToGrid w:val="0"/>
                <w:color w:val="000000"/>
                <w:sz w:val="16"/>
                <w:szCs w:val="16"/>
              </w:rPr>
              <w:t>1</w:t>
            </w:r>
            <w:proofErr w:type="gramEnd"/>
            <w:r w:rsidRPr="000C2948">
              <w:rPr>
                <w:b/>
                <w:bCs/>
                <w:snapToGrid w:val="0"/>
                <w:color w:val="000000"/>
                <w:sz w:val="16"/>
                <w:szCs w:val="16"/>
              </w:rPr>
              <w:t>; Prog 1.1 e 1.2</w:t>
            </w:r>
          </w:p>
          <w:p w:rsidR="00825253" w:rsidRPr="0049475E" w:rsidRDefault="00825253" w:rsidP="003A3083">
            <w:pPr>
              <w:jc w:val="both"/>
              <w:rPr>
                <w:b/>
                <w:bCs/>
                <w:snapToGrid w:val="0"/>
                <w:color w:val="000000"/>
                <w:sz w:val="16"/>
                <w:szCs w:val="16"/>
                <w:lang w:val="es-ES_tradnl"/>
              </w:rPr>
            </w:pPr>
            <w:r w:rsidRPr="0049475E">
              <w:rPr>
                <w:b/>
                <w:bCs/>
                <w:snapToGrid w:val="0"/>
                <w:color w:val="000000"/>
                <w:sz w:val="16"/>
                <w:szCs w:val="16"/>
                <w:lang w:val="es-ES_tradnl"/>
              </w:rPr>
              <w:t>LA</w:t>
            </w:r>
            <w:r>
              <w:rPr>
                <w:b/>
                <w:bCs/>
                <w:snapToGrid w:val="0"/>
                <w:color w:val="000000"/>
                <w:sz w:val="16"/>
                <w:szCs w:val="16"/>
                <w:lang w:val="es-ES_tradnl"/>
              </w:rPr>
              <w:t xml:space="preserve"> </w:t>
            </w:r>
            <w:r w:rsidRPr="0049475E">
              <w:rPr>
                <w:b/>
                <w:bCs/>
                <w:snapToGrid w:val="0"/>
                <w:color w:val="000000"/>
                <w:sz w:val="16"/>
                <w:szCs w:val="16"/>
                <w:lang w:val="es-ES_tradnl"/>
              </w:rPr>
              <w:t>3</w:t>
            </w:r>
            <w:r>
              <w:rPr>
                <w:b/>
                <w:bCs/>
                <w:snapToGrid w:val="0"/>
                <w:color w:val="000000"/>
                <w:sz w:val="16"/>
                <w:szCs w:val="16"/>
                <w:lang w:val="es-ES_tradnl"/>
              </w:rPr>
              <w:t xml:space="preserve">; </w:t>
            </w:r>
            <w:r w:rsidRPr="0049475E">
              <w:rPr>
                <w:b/>
                <w:bCs/>
                <w:snapToGrid w:val="0"/>
                <w:color w:val="000000"/>
                <w:sz w:val="16"/>
                <w:szCs w:val="16"/>
                <w:lang w:val="es-ES_tradnl"/>
              </w:rPr>
              <w:t>Prog</w:t>
            </w:r>
            <w:r>
              <w:rPr>
                <w:b/>
                <w:bCs/>
                <w:snapToGrid w:val="0"/>
                <w:color w:val="000000"/>
                <w:sz w:val="16"/>
                <w:szCs w:val="16"/>
                <w:lang w:val="es-ES_tradnl"/>
              </w:rPr>
              <w:t xml:space="preserve"> </w:t>
            </w:r>
            <w:r w:rsidRPr="0049475E">
              <w:rPr>
                <w:b/>
                <w:bCs/>
                <w:snapToGrid w:val="0"/>
                <w:color w:val="000000"/>
                <w:sz w:val="16"/>
                <w:szCs w:val="16"/>
                <w:lang w:val="es-ES_tradnl"/>
              </w:rPr>
              <w:t>3.1, 3.3 e 3.4</w:t>
            </w:r>
          </w:p>
          <w:p w:rsidR="00825253" w:rsidRDefault="00825253" w:rsidP="003A3083">
            <w:pPr>
              <w:rPr>
                <w:b/>
                <w:bCs/>
                <w:snapToGrid w:val="0"/>
                <w:color w:val="000000"/>
                <w:sz w:val="16"/>
                <w:szCs w:val="16"/>
                <w:lang w:val="es-ES_tradnl"/>
              </w:rPr>
            </w:pPr>
            <w:r w:rsidRPr="0049475E">
              <w:rPr>
                <w:b/>
                <w:bCs/>
                <w:snapToGrid w:val="0"/>
                <w:color w:val="000000"/>
                <w:sz w:val="16"/>
                <w:szCs w:val="16"/>
                <w:lang w:val="es-ES_tradnl"/>
              </w:rPr>
              <w:t>PE</w:t>
            </w:r>
            <w:r>
              <w:rPr>
                <w:b/>
                <w:bCs/>
                <w:snapToGrid w:val="0"/>
                <w:color w:val="000000"/>
                <w:sz w:val="16"/>
                <w:szCs w:val="16"/>
                <w:lang w:val="es-ES_tradnl"/>
              </w:rPr>
              <w:t xml:space="preserve"> </w:t>
            </w:r>
            <w:r w:rsidRPr="0049475E">
              <w:rPr>
                <w:b/>
                <w:bCs/>
                <w:snapToGrid w:val="0"/>
                <w:color w:val="000000"/>
                <w:sz w:val="16"/>
                <w:szCs w:val="16"/>
                <w:lang w:val="es-ES_tradnl"/>
              </w:rPr>
              <w:t>III</w:t>
            </w:r>
            <w:r>
              <w:rPr>
                <w:b/>
                <w:bCs/>
                <w:snapToGrid w:val="0"/>
                <w:color w:val="000000"/>
                <w:sz w:val="16"/>
                <w:szCs w:val="16"/>
                <w:lang w:val="es-ES_tradnl"/>
              </w:rPr>
              <w:t xml:space="preserve">; </w:t>
            </w:r>
            <w:r w:rsidRPr="0049475E">
              <w:rPr>
                <w:b/>
                <w:bCs/>
                <w:snapToGrid w:val="0"/>
                <w:color w:val="000000"/>
                <w:sz w:val="16"/>
                <w:szCs w:val="16"/>
                <w:lang w:val="es-ES_tradnl"/>
              </w:rPr>
              <w:t>LA</w:t>
            </w:r>
            <w:r>
              <w:rPr>
                <w:b/>
                <w:bCs/>
                <w:snapToGrid w:val="0"/>
                <w:color w:val="000000"/>
                <w:sz w:val="16"/>
                <w:szCs w:val="16"/>
                <w:lang w:val="es-ES_tradnl"/>
              </w:rPr>
              <w:t xml:space="preserve"> </w:t>
            </w:r>
            <w:r w:rsidRPr="0049475E">
              <w:rPr>
                <w:b/>
                <w:bCs/>
                <w:snapToGrid w:val="0"/>
                <w:color w:val="000000"/>
                <w:sz w:val="16"/>
                <w:szCs w:val="16"/>
                <w:lang w:val="es-ES_tradnl"/>
              </w:rPr>
              <w:t>7</w:t>
            </w:r>
            <w:r>
              <w:rPr>
                <w:b/>
                <w:bCs/>
                <w:snapToGrid w:val="0"/>
                <w:color w:val="000000"/>
                <w:sz w:val="16"/>
                <w:szCs w:val="16"/>
                <w:lang w:val="es-ES_tradnl"/>
              </w:rPr>
              <w:t xml:space="preserve">; </w:t>
            </w:r>
            <w:r w:rsidRPr="0049475E">
              <w:rPr>
                <w:b/>
                <w:bCs/>
                <w:snapToGrid w:val="0"/>
                <w:color w:val="000000"/>
                <w:sz w:val="16"/>
                <w:szCs w:val="16"/>
                <w:lang w:val="es-ES_tradnl"/>
              </w:rPr>
              <w:t>Prog 7.1</w:t>
            </w:r>
          </w:p>
          <w:p w:rsidR="00825253" w:rsidRDefault="00825253" w:rsidP="003A3083">
            <w:pPr>
              <w:rPr>
                <w:b/>
                <w:bCs/>
                <w:snapToGrid w:val="0"/>
                <w:color w:val="000000"/>
                <w:sz w:val="16"/>
                <w:szCs w:val="16"/>
                <w:lang w:val="es-ES_tradnl"/>
              </w:rPr>
            </w:pPr>
            <w:r w:rsidRPr="0049475E">
              <w:rPr>
                <w:b/>
                <w:bCs/>
                <w:snapToGrid w:val="0"/>
                <w:color w:val="000000"/>
                <w:sz w:val="16"/>
                <w:szCs w:val="16"/>
                <w:lang w:val="es-ES_tradnl"/>
              </w:rPr>
              <w:t>LA 8</w:t>
            </w:r>
            <w:r>
              <w:rPr>
                <w:b/>
                <w:bCs/>
                <w:snapToGrid w:val="0"/>
                <w:color w:val="000000"/>
                <w:sz w:val="16"/>
                <w:szCs w:val="16"/>
                <w:lang w:val="es-ES_tradnl"/>
              </w:rPr>
              <w:t xml:space="preserve">; </w:t>
            </w:r>
            <w:r w:rsidRPr="0049475E">
              <w:rPr>
                <w:b/>
                <w:bCs/>
                <w:snapToGrid w:val="0"/>
                <w:color w:val="000000"/>
                <w:sz w:val="16"/>
                <w:szCs w:val="16"/>
                <w:lang w:val="es-ES_tradnl"/>
              </w:rPr>
              <w:t>Prog</w:t>
            </w:r>
            <w:r>
              <w:rPr>
                <w:b/>
                <w:bCs/>
                <w:snapToGrid w:val="0"/>
                <w:color w:val="000000"/>
                <w:sz w:val="16"/>
                <w:szCs w:val="16"/>
                <w:lang w:val="es-ES_tradnl"/>
              </w:rPr>
              <w:t xml:space="preserve"> </w:t>
            </w:r>
            <w:r w:rsidRPr="0049475E">
              <w:rPr>
                <w:b/>
                <w:bCs/>
                <w:snapToGrid w:val="0"/>
                <w:color w:val="000000"/>
                <w:sz w:val="16"/>
                <w:szCs w:val="16"/>
                <w:lang w:val="es-ES_tradnl"/>
              </w:rPr>
              <w:t>8.3</w:t>
            </w:r>
          </w:p>
          <w:p w:rsidR="00825253" w:rsidRPr="000C2948" w:rsidRDefault="00825253" w:rsidP="003A3083">
            <w:pPr>
              <w:rPr>
                <w:color w:val="000000"/>
                <w:sz w:val="16"/>
                <w:szCs w:val="16"/>
                <w:lang w:val="es-AR"/>
              </w:rPr>
            </w:pPr>
            <w:r w:rsidRPr="0049475E">
              <w:rPr>
                <w:b/>
                <w:bCs/>
                <w:snapToGrid w:val="0"/>
                <w:color w:val="000000"/>
                <w:sz w:val="16"/>
                <w:szCs w:val="16"/>
                <w:lang w:val="es-ES_tradnl"/>
              </w:rPr>
              <w:t>LA</w:t>
            </w:r>
            <w:r>
              <w:rPr>
                <w:b/>
                <w:bCs/>
                <w:snapToGrid w:val="0"/>
                <w:color w:val="000000"/>
                <w:sz w:val="16"/>
                <w:szCs w:val="16"/>
                <w:lang w:val="es-ES_tradnl"/>
              </w:rPr>
              <w:t xml:space="preserve"> </w:t>
            </w:r>
            <w:r w:rsidRPr="0049475E">
              <w:rPr>
                <w:b/>
                <w:bCs/>
                <w:snapToGrid w:val="0"/>
                <w:color w:val="000000"/>
                <w:sz w:val="16"/>
                <w:szCs w:val="16"/>
                <w:lang w:val="es-ES_tradnl"/>
              </w:rPr>
              <w:t>9</w:t>
            </w:r>
            <w:r>
              <w:rPr>
                <w:b/>
                <w:bCs/>
                <w:snapToGrid w:val="0"/>
                <w:color w:val="000000"/>
                <w:sz w:val="16"/>
                <w:szCs w:val="16"/>
                <w:lang w:val="es-ES_tradnl"/>
              </w:rPr>
              <w:t xml:space="preserve">; </w:t>
            </w:r>
            <w:r w:rsidRPr="0049475E">
              <w:rPr>
                <w:b/>
                <w:bCs/>
                <w:snapToGrid w:val="0"/>
                <w:color w:val="000000"/>
                <w:sz w:val="16"/>
                <w:szCs w:val="16"/>
                <w:lang w:val="es-ES_tradnl"/>
              </w:rPr>
              <w:t>Prog</w:t>
            </w:r>
            <w:r>
              <w:rPr>
                <w:b/>
                <w:bCs/>
                <w:snapToGrid w:val="0"/>
                <w:color w:val="000000"/>
                <w:sz w:val="16"/>
                <w:szCs w:val="16"/>
                <w:lang w:val="es-ES_tradnl"/>
              </w:rPr>
              <w:t xml:space="preserve"> </w:t>
            </w:r>
            <w:r w:rsidRPr="0049475E">
              <w:rPr>
                <w:b/>
                <w:bCs/>
                <w:snapToGrid w:val="0"/>
                <w:color w:val="000000"/>
                <w:sz w:val="16"/>
                <w:szCs w:val="16"/>
                <w:lang w:val="es-ES_tradnl"/>
              </w:rPr>
              <w:t>9.1 e 9.2</w:t>
            </w:r>
          </w:p>
        </w:tc>
        <w:tc>
          <w:tcPr>
            <w:tcW w:w="3383" w:type="dxa"/>
            <w:tcBorders>
              <w:top w:val="single" w:sz="6" w:space="0" w:color="auto"/>
              <w:left w:val="single" w:sz="6" w:space="0" w:color="auto"/>
              <w:bottom w:val="single" w:sz="6" w:space="0" w:color="auto"/>
              <w:right w:val="single" w:sz="6" w:space="0" w:color="auto"/>
            </w:tcBorders>
          </w:tcPr>
          <w:p w:rsidR="00825253" w:rsidRPr="000C2948" w:rsidRDefault="00825253" w:rsidP="003A3083">
            <w:pPr>
              <w:rPr>
                <w:color w:val="000000"/>
                <w:sz w:val="16"/>
                <w:szCs w:val="16"/>
                <w:lang w:val="es-AR"/>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ind w:left="45"/>
              <w:jc w:val="both"/>
              <w:rPr>
                <w:snapToGrid w:val="0"/>
                <w:color w:val="000000"/>
                <w:sz w:val="18"/>
                <w:szCs w:val="18"/>
              </w:rPr>
            </w:pPr>
            <w:r w:rsidRPr="00BE4097">
              <w:rPr>
                <w:color w:val="000000"/>
                <w:sz w:val="18"/>
                <w:szCs w:val="18"/>
              </w:rPr>
              <w:t>5</w:t>
            </w:r>
            <w:r>
              <w:rPr>
                <w:color w:val="000000"/>
                <w:sz w:val="18"/>
                <w:szCs w:val="18"/>
              </w:rPr>
              <w:t>9</w:t>
            </w:r>
            <w:r w:rsidRPr="00BE4097">
              <w:rPr>
                <w:color w:val="000000"/>
                <w:sz w:val="18"/>
                <w:szCs w:val="18"/>
              </w:rPr>
              <w:t xml:space="preserve">. Desenvolver, até 2010, pelo menos </w:t>
            </w:r>
            <w:proofErr w:type="gramStart"/>
            <w:r w:rsidRPr="00BE4097">
              <w:rPr>
                <w:color w:val="000000"/>
                <w:sz w:val="18"/>
                <w:szCs w:val="18"/>
              </w:rPr>
              <w:t>3</w:t>
            </w:r>
            <w:proofErr w:type="gramEnd"/>
            <w:r w:rsidRPr="00BE4097">
              <w:rPr>
                <w:color w:val="000000"/>
                <w:sz w:val="18"/>
                <w:szCs w:val="18"/>
              </w:rPr>
              <w:t xml:space="preserve"> sistemas computacionais inovadores na área de medicina assistida por computação. </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spacing w:before="240"/>
              <w:jc w:val="center"/>
              <w:rPr>
                <w:color w:val="000000"/>
                <w:sz w:val="16"/>
                <w:szCs w:val="16"/>
              </w:rPr>
            </w:pPr>
            <w:proofErr w:type="gramStart"/>
            <w:r w:rsidRPr="00BE4097">
              <w:rPr>
                <w:color w:val="000000"/>
                <w:sz w:val="16"/>
                <w:szCs w:val="16"/>
              </w:rPr>
              <w:t>sistemas</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spacing w:before="240"/>
              <w:jc w:val="center"/>
              <w:rPr>
                <w:color w:val="000000"/>
                <w:sz w:val="16"/>
                <w:szCs w:val="16"/>
              </w:rPr>
            </w:pPr>
            <w:proofErr w:type="gramStart"/>
            <w:r w:rsidRPr="00BE4097">
              <w:rPr>
                <w:color w:val="000000"/>
                <w:sz w:val="16"/>
                <w:szCs w:val="16"/>
              </w:rPr>
              <w:t>1</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F80834" w:rsidRDefault="00825253" w:rsidP="003A3083">
            <w:pPr>
              <w:spacing w:before="240"/>
              <w:jc w:val="center"/>
              <w:rPr>
                <w:b/>
                <w:bCs/>
                <w:color w:val="000000"/>
                <w:sz w:val="16"/>
                <w:szCs w:val="16"/>
              </w:rPr>
            </w:pPr>
            <w:proofErr w:type="gramStart"/>
            <w:r>
              <w:rPr>
                <w:b/>
                <w:bCs/>
                <w:color w:val="000000"/>
                <w:sz w:val="16"/>
                <w:szCs w:val="16"/>
              </w:rPr>
              <w:t>1</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435A46" w:rsidRDefault="00825253" w:rsidP="003A3083">
            <w:pPr>
              <w:spacing w:before="240"/>
              <w:jc w:val="center"/>
              <w:rPr>
                <w:b/>
                <w:bCs/>
                <w:color w:val="000000"/>
                <w:sz w:val="16"/>
                <w:szCs w:val="16"/>
              </w:rPr>
            </w:pPr>
            <w:proofErr w:type="gramStart"/>
            <w:r>
              <w:rPr>
                <w:b/>
                <w:bCs/>
                <w:color w:val="000000"/>
                <w:sz w:val="16"/>
                <w:szCs w:val="16"/>
              </w:rPr>
              <w:t>1</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F80834" w:rsidRDefault="00825253" w:rsidP="003A3083">
            <w:pPr>
              <w:spacing w:before="240"/>
              <w:jc w:val="center"/>
              <w:rPr>
                <w:b/>
                <w:bCs/>
                <w:color w:val="000000"/>
                <w:sz w:val="16"/>
                <w:szCs w:val="16"/>
              </w:rPr>
            </w:pPr>
            <w:proofErr w:type="gramStart"/>
            <w:r w:rsidRPr="00F80834">
              <w:rPr>
                <w:b/>
                <w:bCs/>
                <w:color w:val="000000"/>
                <w:sz w:val="16"/>
                <w:szCs w:val="16"/>
              </w:rPr>
              <w:t>1</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435A46" w:rsidRDefault="00825253" w:rsidP="003A3083">
            <w:pPr>
              <w:spacing w:before="240"/>
              <w:jc w:val="center"/>
              <w:rPr>
                <w:b/>
                <w:bCs/>
                <w:color w:val="000000"/>
                <w:sz w:val="16"/>
                <w:szCs w:val="16"/>
              </w:rPr>
            </w:pPr>
            <w:proofErr w:type="gramStart"/>
            <w:r>
              <w:rPr>
                <w:b/>
                <w:bCs/>
                <w:color w:val="000000"/>
                <w:sz w:val="16"/>
                <w:szCs w:val="16"/>
              </w:rPr>
              <w:t>1</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spacing w:before="240"/>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spacing w:before="240"/>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spacing w:before="240"/>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spacing w:before="240"/>
              <w:jc w:val="center"/>
              <w:rPr>
                <w:color w:val="000000"/>
                <w:sz w:val="16"/>
                <w:szCs w:val="16"/>
              </w:rPr>
            </w:pPr>
          </w:p>
        </w:tc>
      </w:tr>
      <w:tr w:rsidR="00825253" w:rsidRPr="00732D48">
        <w:tc>
          <w:tcPr>
            <w:tcW w:w="15604" w:type="dxa"/>
            <w:gridSpan w:val="13"/>
            <w:tcBorders>
              <w:top w:val="single" w:sz="6" w:space="0" w:color="auto"/>
              <w:left w:val="single" w:sz="6" w:space="0" w:color="auto"/>
              <w:bottom w:val="single" w:sz="6" w:space="0" w:color="auto"/>
              <w:right w:val="single" w:sz="6" w:space="0" w:color="auto"/>
            </w:tcBorders>
          </w:tcPr>
          <w:p w:rsidR="00825253" w:rsidRPr="00732D48" w:rsidRDefault="00825253" w:rsidP="003A3083">
            <w:pPr>
              <w:spacing w:before="120"/>
              <w:rPr>
                <w:i/>
                <w:iCs/>
              </w:rPr>
            </w:pPr>
            <w:r w:rsidRPr="00732D48">
              <w:rPr>
                <w:i/>
                <w:iCs/>
              </w:rPr>
              <w:t>Meta executada dentro do planejamento</w:t>
            </w:r>
            <w:r>
              <w:rPr>
                <w:i/>
                <w:iCs/>
              </w:rPr>
              <w:t>, já que, como previsto, foram desenvolvidos três sistemas computacionais na área médica</w:t>
            </w:r>
            <w:r w:rsidRPr="00732D48">
              <w:rPr>
                <w:i/>
                <w:iCs/>
              </w:rPr>
              <w:t xml:space="preserve">. Os Sistemas </w:t>
            </w:r>
            <w:proofErr w:type="gramStart"/>
            <w:r w:rsidRPr="00732D48">
              <w:rPr>
                <w:i/>
                <w:iCs/>
              </w:rPr>
              <w:t>HeMoLab</w:t>
            </w:r>
            <w:proofErr w:type="gramEnd"/>
            <w:r w:rsidRPr="00732D48">
              <w:rPr>
                <w:i/>
                <w:iCs/>
              </w:rPr>
              <w:t>, ImageLab e AToMS estão sendo testados pelos médicos das seguintes instituições:</w:t>
            </w:r>
          </w:p>
          <w:p w:rsidR="00825253" w:rsidRPr="00732D48" w:rsidRDefault="00825253" w:rsidP="003A3083">
            <w:pPr>
              <w:numPr>
                <w:ilvl w:val="0"/>
                <w:numId w:val="15"/>
              </w:numPr>
              <w:spacing w:line="276" w:lineRule="auto"/>
              <w:ind w:left="1077"/>
              <w:rPr>
                <w:i/>
                <w:iCs/>
              </w:rPr>
            </w:pPr>
            <w:r w:rsidRPr="00732D48">
              <w:rPr>
                <w:i/>
                <w:iCs/>
              </w:rPr>
              <w:t>ICES-Instituto do Coração Edson Saad;</w:t>
            </w:r>
          </w:p>
          <w:p w:rsidR="00825253" w:rsidRPr="00732D48" w:rsidRDefault="00825253" w:rsidP="003A3083">
            <w:pPr>
              <w:numPr>
                <w:ilvl w:val="0"/>
                <w:numId w:val="15"/>
              </w:numPr>
              <w:spacing w:line="276" w:lineRule="auto"/>
              <w:ind w:left="1077"/>
              <w:rPr>
                <w:i/>
                <w:iCs/>
              </w:rPr>
            </w:pPr>
            <w:r w:rsidRPr="00732D48">
              <w:rPr>
                <w:i/>
                <w:iCs/>
              </w:rPr>
              <w:t>Serviço de Cardiologia do Hospital Universitário Clementino Fraga Filho da UFRJ;</w:t>
            </w:r>
          </w:p>
          <w:p w:rsidR="00825253" w:rsidRPr="00732D48" w:rsidRDefault="00825253" w:rsidP="003A3083">
            <w:pPr>
              <w:numPr>
                <w:ilvl w:val="0"/>
                <w:numId w:val="15"/>
              </w:numPr>
              <w:spacing w:line="276" w:lineRule="auto"/>
              <w:ind w:left="1077"/>
              <w:rPr>
                <w:i/>
                <w:iCs/>
              </w:rPr>
            </w:pPr>
            <w:r w:rsidRPr="00732D48">
              <w:rPr>
                <w:i/>
                <w:iCs/>
              </w:rPr>
              <w:t>Serviço de Atendimento Móvel de Urgência SAMU-RJ;</w:t>
            </w:r>
          </w:p>
          <w:p w:rsidR="00825253" w:rsidRPr="000643F3" w:rsidRDefault="00825253" w:rsidP="000643F3">
            <w:pPr>
              <w:numPr>
                <w:ilvl w:val="0"/>
                <w:numId w:val="15"/>
              </w:numPr>
              <w:spacing w:after="120" w:line="276" w:lineRule="auto"/>
              <w:ind w:left="1077"/>
              <w:rPr>
                <w:i/>
                <w:iCs/>
              </w:rPr>
            </w:pPr>
            <w:r w:rsidRPr="00732D48">
              <w:rPr>
                <w:i/>
                <w:iCs/>
              </w:rPr>
              <w:t>Programa de Pós-Graduação em cardiologia da Faculdade de Medicina da UFRJ.</w:t>
            </w: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rPr>
                <w:color w:val="000000"/>
                <w:sz w:val="16"/>
                <w:szCs w:val="16"/>
              </w:rPr>
            </w:pPr>
            <w:r w:rsidRPr="00BA784A">
              <w:rPr>
                <w:b/>
                <w:bCs/>
                <w:color w:val="000000"/>
                <w:sz w:val="16"/>
                <w:szCs w:val="16"/>
                <w:u w:val="single"/>
              </w:rPr>
              <w:t>Subeixo</w:t>
            </w:r>
            <w:r w:rsidRPr="00BE4097">
              <w:rPr>
                <w:b/>
                <w:bCs/>
                <w:color w:val="000000"/>
                <w:sz w:val="16"/>
                <w:szCs w:val="16"/>
              </w:rPr>
              <w:t>:</w:t>
            </w:r>
            <w:r w:rsidRPr="00BE4097">
              <w:rPr>
                <w:color w:val="000000"/>
                <w:sz w:val="16"/>
                <w:szCs w:val="16"/>
              </w:rPr>
              <w:t xml:space="preserve"> Centros Vocacionais Tecnológicos</w:t>
            </w:r>
          </w:p>
          <w:p w:rsidR="00825253" w:rsidRPr="00F92445" w:rsidRDefault="00825253" w:rsidP="003A3083">
            <w:pPr>
              <w:rPr>
                <w:b/>
                <w:bCs/>
                <w:color w:val="000000"/>
                <w:sz w:val="16"/>
                <w:szCs w:val="16"/>
              </w:rPr>
            </w:pPr>
            <w:r>
              <w:rPr>
                <w:b/>
                <w:bCs/>
                <w:color w:val="000000"/>
                <w:sz w:val="16"/>
                <w:szCs w:val="16"/>
              </w:rPr>
              <w:t xml:space="preserve">PE II; LA </w:t>
            </w:r>
            <w:proofErr w:type="gramStart"/>
            <w:r>
              <w:rPr>
                <w:b/>
                <w:bCs/>
                <w:color w:val="000000"/>
                <w:sz w:val="16"/>
                <w:szCs w:val="16"/>
              </w:rPr>
              <w:t>4</w:t>
            </w:r>
            <w:proofErr w:type="gramEnd"/>
            <w:r>
              <w:rPr>
                <w:b/>
                <w:bCs/>
                <w:color w:val="000000"/>
                <w:sz w:val="16"/>
                <w:szCs w:val="16"/>
              </w:rPr>
              <w:t>; Prog 4.4</w:t>
            </w:r>
          </w:p>
        </w:tc>
        <w:tc>
          <w:tcPr>
            <w:tcW w:w="3383" w:type="dxa"/>
            <w:tcBorders>
              <w:top w:val="single" w:sz="6" w:space="0" w:color="auto"/>
              <w:left w:val="single" w:sz="6" w:space="0" w:color="auto"/>
              <w:bottom w:val="single" w:sz="6" w:space="0" w:color="auto"/>
              <w:right w:val="single" w:sz="6" w:space="0" w:color="auto"/>
            </w:tcBorders>
            <w:shd w:val="clear" w:color="auto" w:fill="FFFFFF"/>
          </w:tcPr>
          <w:p w:rsidR="00825253" w:rsidRPr="00BE4097" w:rsidRDefault="00825253" w:rsidP="003A3083">
            <w:pPr>
              <w:suppressAutoHyphens/>
              <w:rPr>
                <w:color w:val="000000"/>
                <w:sz w:val="16"/>
                <w:szCs w:val="16"/>
              </w:rPr>
            </w:pPr>
            <w:r>
              <w:rPr>
                <w:color w:val="000000"/>
                <w:sz w:val="16"/>
                <w:szCs w:val="16"/>
              </w:rPr>
              <w:t>1</w:t>
            </w:r>
            <w:r w:rsidRPr="00BE4097">
              <w:rPr>
                <w:color w:val="000000"/>
                <w:sz w:val="16"/>
                <w:szCs w:val="16"/>
              </w:rPr>
              <w:t xml:space="preserve">. Apoiar a capacitação de recursos técnico-profissionais nas áreas de Tecnologias da Informação e Comunicação na região serrana do Estado do Rio de Janeiro. </w:t>
            </w:r>
          </w:p>
        </w:tc>
        <w:tc>
          <w:tcPr>
            <w:tcW w:w="0" w:type="auto"/>
            <w:tcBorders>
              <w:top w:val="single" w:sz="6" w:space="0" w:color="auto"/>
              <w:left w:val="single" w:sz="6" w:space="0" w:color="auto"/>
              <w:bottom w:val="single" w:sz="6" w:space="0" w:color="auto"/>
              <w:right w:val="single" w:sz="6" w:space="0" w:color="auto"/>
            </w:tcBorders>
          </w:tcPr>
          <w:p w:rsidR="00825253" w:rsidRDefault="00825253" w:rsidP="003A3083">
            <w:pPr>
              <w:ind w:left="45"/>
              <w:jc w:val="both"/>
              <w:rPr>
                <w:color w:val="000000"/>
                <w:sz w:val="18"/>
                <w:szCs w:val="18"/>
              </w:rPr>
            </w:pPr>
            <w:r>
              <w:rPr>
                <w:color w:val="000000"/>
                <w:sz w:val="18"/>
                <w:szCs w:val="18"/>
              </w:rPr>
              <w:t>60</w:t>
            </w:r>
            <w:r w:rsidRPr="00BE4097">
              <w:rPr>
                <w:color w:val="000000"/>
                <w:sz w:val="18"/>
                <w:szCs w:val="18"/>
              </w:rPr>
              <w:t xml:space="preserve">. </w:t>
            </w:r>
            <w:r>
              <w:rPr>
                <w:color w:val="000000"/>
                <w:sz w:val="18"/>
                <w:szCs w:val="18"/>
              </w:rPr>
              <w:t>Contribuir para a formação de recursos técnico-profissionais nos cursos de tecnologia da informação e comunicação no IST.</w:t>
            </w:r>
          </w:p>
          <w:p w:rsidR="00825253" w:rsidRPr="00801DA4" w:rsidRDefault="00825253" w:rsidP="003A3083">
            <w:pPr>
              <w:ind w:left="45"/>
              <w:jc w:val="both"/>
              <w:rPr>
                <w:b/>
                <w:bCs/>
                <w:color w:val="000000"/>
                <w:sz w:val="18"/>
                <w:szCs w:val="18"/>
              </w:rPr>
            </w:pPr>
            <w:r>
              <w:rPr>
                <w:b/>
                <w:bCs/>
                <w:color w:val="000000"/>
                <w:sz w:val="18"/>
                <w:szCs w:val="18"/>
              </w:rPr>
              <w:t>(2009) MA</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Pr>
                <w:color w:val="000000"/>
                <w:sz w:val="16"/>
                <w:szCs w:val="16"/>
              </w:rPr>
              <w:t>n°</w:t>
            </w:r>
            <w:proofErr w:type="gramEnd"/>
            <w:r>
              <w:rPr>
                <w:color w:val="000000"/>
                <w:sz w:val="16"/>
                <w:szCs w:val="16"/>
              </w:rPr>
              <w:t xml:space="preserve"> de professores do LNCC</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2</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AA2BD4" w:rsidRDefault="00825253" w:rsidP="003A3083">
            <w:pPr>
              <w:jc w:val="center"/>
              <w:rPr>
                <w:b/>
                <w:bCs/>
                <w:color w:val="000000"/>
                <w:sz w:val="16"/>
                <w:szCs w:val="16"/>
              </w:rPr>
            </w:pPr>
            <w:r>
              <w:rPr>
                <w:b/>
                <w:bCs/>
                <w:color w:val="000000"/>
                <w:sz w:val="16"/>
                <w:szCs w:val="16"/>
              </w:rPr>
              <w:t>12</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A784A" w:rsidRDefault="00825253" w:rsidP="003A3083">
            <w:pPr>
              <w:jc w:val="center"/>
              <w:rPr>
                <w:b/>
                <w:bCs/>
                <w:color w:val="000000"/>
                <w:sz w:val="16"/>
                <w:szCs w:val="16"/>
              </w:rPr>
            </w:pPr>
            <w:proofErr w:type="gramStart"/>
            <w:r>
              <w:rPr>
                <w:b/>
                <w:bCs/>
                <w:color w:val="000000"/>
                <w:sz w:val="16"/>
                <w:szCs w:val="16"/>
              </w:rPr>
              <w:t>9</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AA2BD4" w:rsidRDefault="00825253" w:rsidP="003A3083">
            <w:pPr>
              <w:jc w:val="center"/>
              <w:rPr>
                <w:b/>
                <w:bCs/>
                <w:color w:val="000000"/>
                <w:sz w:val="16"/>
                <w:szCs w:val="16"/>
              </w:rPr>
            </w:pPr>
            <w:r>
              <w:rPr>
                <w:b/>
                <w:bCs/>
                <w:color w:val="000000"/>
                <w:sz w:val="16"/>
                <w:szCs w:val="16"/>
              </w:rPr>
              <w:t>10</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A784A" w:rsidRDefault="00825253" w:rsidP="003A3083">
            <w:pPr>
              <w:jc w:val="center"/>
              <w:rPr>
                <w:b/>
                <w:bCs/>
                <w:color w:val="000000"/>
                <w:sz w:val="16"/>
                <w:szCs w:val="16"/>
              </w:rPr>
            </w:pPr>
            <w:proofErr w:type="gramStart"/>
            <w:r>
              <w:rPr>
                <w:b/>
                <w:bCs/>
                <w:color w:val="000000"/>
                <w:sz w:val="16"/>
                <w:szCs w:val="16"/>
              </w:rPr>
              <w:t>9</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3D1DA2">
        <w:tc>
          <w:tcPr>
            <w:tcW w:w="15604" w:type="dxa"/>
            <w:gridSpan w:val="13"/>
            <w:tcBorders>
              <w:top w:val="single" w:sz="6" w:space="0" w:color="auto"/>
              <w:left w:val="single" w:sz="6" w:space="0" w:color="auto"/>
              <w:bottom w:val="single" w:sz="6" w:space="0" w:color="auto"/>
              <w:right w:val="single" w:sz="6" w:space="0" w:color="auto"/>
            </w:tcBorders>
          </w:tcPr>
          <w:p w:rsidR="00825253" w:rsidRPr="008A2CEB" w:rsidRDefault="00825253" w:rsidP="003A3083">
            <w:pPr>
              <w:spacing w:before="120" w:after="120"/>
              <w:jc w:val="both"/>
              <w:rPr>
                <w:i/>
                <w:iCs/>
              </w:rPr>
            </w:pPr>
            <w:r w:rsidRPr="008A2CEB">
              <w:rPr>
                <w:i/>
                <w:iCs/>
              </w:rPr>
              <w:t xml:space="preserve">Atualmente o IST </w:t>
            </w:r>
            <w:r>
              <w:rPr>
                <w:i/>
                <w:iCs/>
              </w:rPr>
              <w:t>tem</w:t>
            </w:r>
            <w:r w:rsidRPr="008A2CEB">
              <w:rPr>
                <w:i/>
                <w:iCs/>
              </w:rPr>
              <w:t xml:space="preserve"> </w:t>
            </w:r>
            <w:proofErr w:type="gramStart"/>
            <w:r>
              <w:rPr>
                <w:i/>
                <w:iCs/>
              </w:rPr>
              <w:t>9</w:t>
            </w:r>
            <w:proofErr w:type="gramEnd"/>
            <w:r w:rsidRPr="008A2CEB">
              <w:rPr>
                <w:i/>
                <w:iCs/>
              </w:rPr>
              <w:t xml:space="preserve"> professores que possuem v</w:t>
            </w:r>
            <w:r>
              <w:rPr>
                <w:i/>
                <w:iCs/>
              </w:rPr>
              <w:t>í</w:t>
            </w:r>
            <w:r w:rsidRPr="008A2CEB">
              <w:rPr>
                <w:i/>
                <w:iCs/>
              </w:rPr>
              <w:t>nculo com o LNCC</w:t>
            </w:r>
            <w:r>
              <w:rPr>
                <w:i/>
                <w:iCs/>
              </w:rPr>
              <w:t>.</w:t>
            </w: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FF"/>
          </w:tcPr>
          <w:p w:rsidR="00825253" w:rsidRPr="00C020F7" w:rsidRDefault="00825253" w:rsidP="003A3083">
            <w:pPr>
              <w:rPr>
                <w:b/>
                <w:bCs/>
                <w:color w:val="000000"/>
                <w:sz w:val="16"/>
                <w:szCs w:val="16"/>
              </w:rPr>
            </w:pPr>
            <w:r w:rsidRPr="00C020F7">
              <w:rPr>
                <w:b/>
                <w:bCs/>
                <w:color w:val="000000"/>
                <w:sz w:val="16"/>
                <w:szCs w:val="16"/>
              </w:rPr>
              <w:t xml:space="preserve">IV - Consolidação, Expansão e Integração do Sistema Nacional de </w:t>
            </w:r>
            <w:proofErr w:type="gramStart"/>
            <w:r w:rsidRPr="00C020F7">
              <w:rPr>
                <w:b/>
                <w:bCs/>
                <w:color w:val="000000"/>
                <w:sz w:val="16"/>
                <w:szCs w:val="16"/>
              </w:rPr>
              <w:t>C,</w:t>
            </w:r>
            <w:proofErr w:type="gramEnd"/>
            <w:r w:rsidRPr="00C020F7">
              <w:rPr>
                <w:b/>
                <w:bCs/>
                <w:color w:val="000000"/>
                <w:sz w:val="16"/>
                <w:szCs w:val="16"/>
              </w:rPr>
              <w:t>T&amp;I</w:t>
            </w:r>
          </w:p>
        </w:tc>
        <w:tc>
          <w:tcPr>
            <w:tcW w:w="3383"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right"/>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pStyle w:val="Ttulo5"/>
              <w:jc w:val="left"/>
              <w:rPr>
                <w:b w:val="0"/>
                <w:bCs w:val="0"/>
                <w:color w:val="000000"/>
                <w:sz w:val="16"/>
                <w:szCs w:val="16"/>
              </w:rPr>
            </w:pPr>
            <w:r w:rsidRPr="00C020F7">
              <w:rPr>
                <w:color w:val="000000"/>
                <w:sz w:val="16"/>
                <w:szCs w:val="16"/>
                <w:u w:val="single"/>
              </w:rPr>
              <w:t>Subeixo</w:t>
            </w:r>
            <w:r w:rsidRPr="00BE4097">
              <w:rPr>
                <w:color w:val="000000"/>
                <w:sz w:val="16"/>
                <w:szCs w:val="16"/>
              </w:rPr>
              <w:t>:</w:t>
            </w:r>
            <w:r w:rsidRPr="00BE4097">
              <w:rPr>
                <w:b w:val="0"/>
                <w:bCs w:val="0"/>
                <w:color w:val="000000"/>
                <w:sz w:val="16"/>
                <w:szCs w:val="16"/>
              </w:rPr>
              <w:t xml:space="preserve"> P&amp;D nas Unidades de Pesquisa</w:t>
            </w:r>
          </w:p>
          <w:p w:rsidR="00825253" w:rsidRPr="00695DC0" w:rsidRDefault="00825253" w:rsidP="003A3083">
            <w:pPr>
              <w:rPr>
                <w:b/>
                <w:bCs/>
                <w:sz w:val="16"/>
                <w:szCs w:val="16"/>
              </w:rPr>
            </w:pPr>
            <w:r w:rsidRPr="00695DC0">
              <w:rPr>
                <w:b/>
                <w:bCs/>
                <w:sz w:val="16"/>
                <w:szCs w:val="16"/>
              </w:rPr>
              <w:t xml:space="preserve">PE I; LA </w:t>
            </w:r>
            <w:proofErr w:type="gramStart"/>
            <w:r w:rsidRPr="00695DC0">
              <w:rPr>
                <w:b/>
                <w:bCs/>
                <w:sz w:val="16"/>
                <w:szCs w:val="16"/>
              </w:rPr>
              <w:t>3</w:t>
            </w:r>
            <w:proofErr w:type="gramEnd"/>
            <w:r w:rsidRPr="00695DC0">
              <w:rPr>
                <w:b/>
                <w:bCs/>
                <w:sz w:val="16"/>
                <w:szCs w:val="16"/>
              </w:rPr>
              <w:t>; P 3.4</w:t>
            </w:r>
          </w:p>
          <w:p w:rsidR="00825253" w:rsidRPr="00BE4097" w:rsidRDefault="00825253" w:rsidP="003A3083">
            <w:pPr>
              <w:ind w:left="84"/>
              <w:rPr>
                <w:color w:val="000000"/>
                <w:sz w:val="16"/>
                <w:szCs w:val="16"/>
              </w:rPr>
            </w:pPr>
          </w:p>
        </w:tc>
        <w:tc>
          <w:tcPr>
            <w:tcW w:w="3383" w:type="dxa"/>
            <w:tcBorders>
              <w:top w:val="single" w:sz="6" w:space="0" w:color="auto"/>
              <w:left w:val="single" w:sz="6" w:space="0" w:color="auto"/>
              <w:bottom w:val="single" w:sz="6" w:space="0" w:color="auto"/>
              <w:right w:val="single" w:sz="6" w:space="0" w:color="auto"/>
            </w:tcBorders>
            <w:shd w:val="clear" w:color="auto" w:fill="FFFFFF"/>
          </w:tcPr>
          <w:p w:rsidR="00825253" w:rsidRPr="00BE4097" w:rsidRDefault="00825253" w:rsidP="003A3083">
            <w:pPr>
              <w:suppressAutoHyphens/>
              <w:rPr>
                <w:color w:val="000000"/>
                <w:sz w:val="16"/>
                <w:szCs w:val="16"/>
              </w:rPr>
            </w:pPr>
            <w:r w:rsidRPr="00BE4097">
              <w:rPr>
                <w:color w:val="000000"/>
                <w:sz w:val="18"/>
                <w:szCs w:val="18"/>
              </w:rPr>
              <w:t>1. P&amp;D nas Coordenações de Pesquisa do LNCC</w:t>
            </w:r>
          </w:p>
        </w:tc>
        <w:tc>
          <w:tcPr>
            <w:tcW w:w="0" w:type="auto"/>
            <w:tcBorders>
              <w:top w:val="single" w:sz="6" w:space="0" w:color="auto"/>
              <w:left w:val="single" w:sz="6" w:space="0" w:color="auto"/>
              <w:bottom w:val="single" w:sz="6" w:space="0" w:color="auto"/>
              <w:right w:val="single" w:sz="6" w:space="0" w:color="auto"/>
            </w:tcBorders>
          </w:tcPr>
          <w:p w:rsidR="00825253" w:rsidRDefault="00825253" w:rsidP="003A3083">
            <w:pPr>
              <w:tabs>
                <w:tab w:val="left" w:pos="1134"/>
              </w:tabs>
              <w:ind w:left="45"/>
              <w:jc w:val="both"/>
              <w:rPr>
                <w:color w:val="000000"/>
                <w:sz w:val="18"/>
                <w:szCs w:val="18"/>
              </w:rPr>
            </w:pPr>
            <w:r>
              <w:rPr>
                <w:color w:val="000000"/>
                <w:sz w:val="18"/>
                <w:szCs w:val="18"/>
              </w:rPr>
              <w:t>61</w:t>
            </w:r>
            <w:r w:rsidRPr="00BE4097">
              <w:rPr>
                <w:color w:val="000000"/>
                <w:sz w:val="18"/>
                <w:szCs w:val="18"/>
              </w:rPr>
              <w:t xml:space="preserve">. Alcançar, até 2010, a média anual por pesquisador ou tecnologista de </w:t>
            </w:r>
            <w:proofErr w:type="gramStart"/>
            <w:r w:rsidRPr="00BE4097">
              <w:rPr>
                <w:color w:val="000000"/>
                <w:sz w:val="18"/>
                <w:szCs w:val="18"/>
              </w:rPr>
              <w:t>1,0 artigo</w:t>
            </w:r>
            <w:proofErr w:type="gramEnd"/>
            <w:r w:rsidRPr="00BE4097">
              <w:rPr>
                <w:color w:val="000000"/>
                <w:sz w:val="18"/>
                <w:szCs w:val="18"/>
              </w:rPr>
              <w:t xml:space="preserve"> publicado em revistas especializadas de circulação internac</w:t>
            </w:r>
            <w:r>
              <w:rPr>
                <w:color w:val="000000"/>
                <w:sz w:val="18"/>
                <w:szCs w:val="18"/>
              </w:rPr>
              <w:t>ional, indexadas no SCI.</w:t>
            </w:r>
          </w:p>
          <w:p w:rsidR="00825253" w:rsidRPr="00695DC0" w:rsidRDefault="00825253" w:rsidP="003A3083">
            <w:pPr>
              <w:tabs>
                <w:tab w:val="left" w:pos="1134"/>
              </w:tabs>
              <w:ind w:left="45"/>
              <w:jc w:val="both"/>
              <w:rPr>
                <w:b/>
                <w:bCs/>
                <w:color w:val="000000"/>
                <w:sz w:val="18"/>
                <w:szCs w:val="18"/>
              </w:rPr>
            </w:pPr>
            <w:r>
              <w:rPr>
                <w:b/>
                <w:bCs/>
                <w:color w:val="000000"/>
                <w:sz w:val="18"/>
                <w:szCs w:val="18"/>
              </w:rPr>
              <w:t>(2007) MAI n63, n65, n69</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r w:rsidRPr="00BE4097">
              <w:rPr>
                <w:color w:val="000000"/>
                <w:sz w:val="16"/>
                <w:szCs w:val="16"/>
              </w:rPr>
              <w:t>Artigo em revistas internacionais</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3</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8D599B" w:rsidRDefault="00825253" w:rsidP="003A3083">
            <w:pPr>
              <w:jc w:val="center"/>
              <w:rPr>
                <w:b/>
                <w:bCs/>
                <w:color w:val="000000"/>
                <w:sz w:val="16"/>
                <w:szCs w:val="16"/>
              </w:rPr>
            </w:pPr>
            <w:r>
              <w:rPr>
                <w:b/>
                <w:bCs/>
                <w:color w:val="000000"/>
                <w:sz w:val="16"/>
                <w:szCs w:val="16"/>
              </w:rPr>
              <w:t>0,65</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3D261F" w:rsidRDefault="00825253" w:rsidP="003A3083">
            <w:pPr>
              <w:jc w:val="center"/>
              <w:rPr>
                <w:b/>
                <w:bCs/>
                <w:color w:val="000000"/>
                <w:sz w:val="16"/>
                <w:szCs w:val="16"/>
              </w:rPr>
            </w:pPr>
            <w:r>
              <w:rPr>
                <w:b/>
                <w:bCs/>
                <w:color w:val="000000"/>
                <w:sz w:val="16"/>
                <w:szCs w:val="16"/>
              </w:rPr>
              <w:t>0,73</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8D599B" w:rsidRDefault="00825253" w:rsidP="003A3083">
            <w:pPr>
              <w:jc w:val="center"/>
              <w:rPr>
                <w:b/>
                <w:bCs/>
                <w:color w:val="000000"/>
                <w:sz w:val="16"/>
                <w:szCs w:val="16"/>
              </w:rPr>
            </w:pPr>
            <w:r>
              <w:rPr>
                <w:b/>
                <w:bCs/>
                <w:color w:val="000000"/>
                <w:sz w:val="16"/>
                <w:szCs w:val="16"/>
              </w:rPr>
              <w:t>1,0</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3D261F" w:rsidRDefault="00825253" w:rsidP="003A3083">
            <w:pPr>
              <w:jc w:val="center"/>
              <w:rPr>
                <w:b/>
                <w:bCs/>
                <w:color w:val="000000"/>
                <w:sz w:val="16"/>
                <w:szCs w:val="16"/>
              </w:rPr>
            </w:pPr>
            <w:r>
              <w:rPr>
                <w:b/>
                <w:bCs/>
                <w:color w:val="000000"/>
                <w:sz w:val="16"/>
                <w:szCs w:val="16"/>
              </w:rPr>
              <w:t>1,38</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Pr="00DE60AF" w:rsidRDefault="00825253" w:rsidP="003A3083">
            <w:pPr>
              <w:rPr>
                <w:b/>
                <w:bCs/>
                <w:color w:val="000000"/>
                <w:sz w:val="16"/>
                <w:szCs w:val="16"/>
              </w:rPr>
            </w:pPr>
            <w:r w:rsidRPr="00DE60AF">
              <w:rPr>
                <w:b/>
                <w:bCs/>
                <w:color w:val="000000"/>
                <w:sz w:val="16"/>
                <w:szCs w:val="16"/>
              </w:rPr>
              <w:t xml:space="preserve">PE I; LA </w:t>
            </w:r>
            <w:proofErr w:type="gramStart"/>
            <w:r w:rsidRPr="00DE60AF">
              <w:rPr>
                <w:b/>
                <w:bCs/>
                <w:color w:val="000000"/>
                <w:sz w:val="16"/>
                <w:szCs w:val="16"/>
              </w:rPr>
              <w:t>3</w:t>
            </w:r>
            <w:proofErr w:type="gramEnd"/>
            <w:r w:rsidRPr="00DE60AF">
              <w:rPr>
                <w:b/>
                <w:bCs/>
                <w:color w:val="000000"/>
                <w:sz w:val="16"/>
                <w:szCs w:val="16"/>
              </w:rPr>
              <w:t>; P 3.4</w:t>
            </w:r>
          </w:p>
        </w:tc>
        <w:tc>
          <w:tcPr>
            <w:tcW w:w="3383" w:type="dxa"/>
            <w:tcBorders>
              <w:top w:val="single" w:sz="6" w:space="0" w:color="auto"/>
              <w:left w:val="single" w:sz="6" w:space="0" w:color="auto"/>
              <w:bottom w:val="single" w:sz="6" w:space="0" w:color="auto"/>
              <w:right w:val="single" w:sz="6" w:space="0" w:color="auto"/>
            </w:tcBorders>
          </w:tcPr>
          <w:p w:rsidR="00825253" w:rsidRPr="00DE60AF" w:rsidRDefault="00825253" w:rsidP="003A3083">
            <w:pP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DE60AF" w:rsidRDefault="00825253" w:rsidP="003A3083">
            <w:pPr>
              <w:ind w:left="45"/>
              <w:jc w:val="both"/>
              <w:rPr>
                <w:color w:val="000000"/>
                <w:sz w:val="18"/>
                <w:szCs w:val="18"/>
              </w:rPr>
            </w:pPr>
            <w:r w:rsidRPr="00DE60AF">
              <w:rPr>
                <w:color w:val="000000"/>
                <w:sz w:val="18"/>
                <w:szCs w:val="18"/>
              </w:rPr>
              <w:t>62. Alcançar, até 2010, a média anual por pesquisador ou tecnologista de 2,7 artigos completos publicados em periódicos indexados, em anais de congressos e similares ou capítulos de livros.</w:t>
            </w:r>
          </w:p>
          <w:p w:rsidR="00825253" w:rsidRPr="00DE60AF" w:rsidRDefault="00825253" w:rsidP="003A3083">
            <w:pPr>
              <w:ind w:left="45"/>
              <w:jc w:val="both"/>
              <w:rPr>
                <w:b/>
                <w:bCs/>
                <w:color w:val="000000"/>
                <w:sz w:val="18"/>
                <w:szCs w:val="18"/>
              </w:rPr>
            </w:pPr>
            <w:r w:rsidRPr="00DE60AF">
              <w:rPr>
                <w:b/>
                <w:bCs/>
                <w:color w:val="000000"/>
                <w:sz w:val="18"/>
                <w:szCs w:val="18"/>
              </w:rPr>
              <w:t>(2007) MAI n64, n66, n70</w:t>
            </w:r>
          </w:p>
          <w:p w:rsidR="00825253" w:rsidRPr="00DE60AF" w:rsidRDefault="00825253" w:rsidP="003A3083">
            <w:pPr>
              <w:ind w:left="45"/>
              <w:jc w:val="both"/>
              <w:rPr>
                <w:b/>
                <w:bCs/>
                <w:color w:val="000000"/>
                <w:sz w:val="18"/>
                <w:szCs w:val="18"/>
              </w:rPr>
            </w:pPr>
            <w:r w:rsidRPr="00DE60AF">
              <w:rPr>
                <w:b/>
                <w:bCs/>
                <w:color w:val="000000"/>
                <w:sz w:val="18"/>
                <w:szCs w:val="18"/>
              </w:rPr>
              <w:t>(2009) MA</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DE60AF" w:rsidRDefault="00825253" w:rsidP="003A3083">
            <w:pPr>
              <w:jc w:val="center"/>
              <w:rPr>
                <w:color w:val="000000"/>
                <w:sz w:val="16"/>
                <w:szCs w:val="16"/>
              </w:rPr>
            </w:pPr>
            <w:r w:rsidRPr="00DE60AF">
              <w:rPr>
                <w:color w:val="000000"/>
                <w:sz w:val="16"/>
                <w:szCs w:val="16"/>
              </w:rPr>
              <w:t>Artigos em geral</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DE60AF" w:rsidRDefault="00825253" w:rsidP="003A3083">
            <w:pPr>
              <w:jc w:val="center"/>
              <w:rPr>
                <w:color w:val="000000"/>
                <w:sz w:val="16"/>
                <w:szCs w:val="16"/>
              </w:rPr>
            </w:pPr>
            <w:proofErr w:type="gramStart"/>
            <w:r w:rsidRPr="00DE60AF">
              <w:rPr>
                <w:color w:val="000000"/>
                <w:sz w:val="16"/>
                <w:szCs w:val="16"/>
              </w:rPr>
              <w:t>3</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DE60AF" w:rsidRDefault="00825253" w:rsidP="003A3083">
            <w:pPr>
              <w:jc w:val="center"/>
              <w:rPr>
                <w:b/>
                <w:bCs/>
                <w:color w:val="000000"/>
                <w:sz w:val="16"/>
                <w:szCs w:val="16"/>
              </w:rPr>
            </w:pPr>
            <w:r w:rsidRPr="00DE60AF">
              <w:rPr>
                <w:b/>
                <w:bCs/>
                <w:color w:val="000000"/>
                <w:sz w:val="16"/>
                <w:szCs w:val="16"/>
              </w:rPr>
              <w:t>1,13</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DE60AF" w:rsidRDefault="00825253" w:rsidP="003A3083">
            <w:pPr>
              <w:jc w:val="center"/>
              <w:rPr>
                <w:b/>
                <w:bCs/>
                <w:color w:val="000000"/>
                <w:sz w:val="16"/>
                <w:szCs w:val="16"/>
              </w:rPr>
            </w:pPr>
            <w:r w:rsidRPr="00DE60AF">
              <w:rPr>
                <w:b/>
                <w:bCs/>
                <w:color w:val="000000"/>
                <w:sz w:val="16"/>
                <w:szCs w:val="16"/>
              </w:rPr>
              <w:t>1,53</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DE60AF" w:rsidRDefault="00825253" w:rsidP="003A3083">
            <w:pPr>
              <w:jc w:val="center"/>
              <w:rPr>
                <w:b/>
                <w:bCs/>
                <w:color w:val="000000"/>
                <w:sz w:val="16"/>
                <w:szCs w:val="16"/>
              </w:rPr>
            </w:pPr>
            <w:r w:rsidRPr="00DE60AF">
              <w:rPr>
                <w:b/>
                <w:bCs/>
                <w:color w:val="000000"/>
                <w:sz w:val="16"/>
                <w:szCs w:val="16"/>
              </w:rPr>
              <w:t>3,1</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DE60AF" w:rsidRDefault="00825253" w:rsidP="003A3083">
            <w:pPr>
              <w:jc w:val="center"/>
              <w:rPr>
                <w:b/>
                <w:bCs/>
                <w:color w:val="000000"/>
                <w:sz w:val="16"/>
                <w:szCs w:val="16"/>
              </w:rPr>
            </w:pPr>
            <w:r w:rsidRPr="00DE60AF">
              <w:rPr>
                <w:b/>
                <w:bCs/>
                <w:color w:val="000000"/>
                <w:sz w:val="16"/>
                <w:szCs w:val="16"/>
              </w:rPr>
              <w:t>2,66</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DE60AF"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BE4097">
        <w:tc>
          <w:tcPr>
            <w:tcW w:w="15604" w:type="dxa"/>
            <w:gridSpan w:val="13"/>
            <w:tcBorders>
              <w:top w:val="single" w:sz="6" w:space="0" w:color="auto"/>
              <w:left w:val="single" w:sz="6" w:space="0" w:color="auto"/>
              <w:bottom w:val="single" w:sz="6" w:space="0" w:color="auto"/>
              <w:right w:val="single" w:sz="6" w:space="0" w:color="auto"/>
            </w:tcBorders>
            <w:shd w:val="clear" w:color="auto" w:fill="FFFFFF"/>
          </w:tcPr>
          <w:p w:rsidR="00825253" w:rsidRPr="00BE4097" w:rsidRDefault="00825253" w:rsidP="00DE60AF">
            <w:pPr>
              <w:rPr>
                <w:color w:val="000000"/>
                <w:sz w:val="16"/>
                <w:szCs w:val="16"/>
              </w:rPr>
            </w:pPr>
            <w:r>
              <w:rPr>
                <w:color w:val="000000"/>
                <w:sz w:val="16"/>
                <w:szCs w:val="16"/>
              </w:rPr>
              <w:t>Em função das métricas de produtividade utilizadas pelas agências de fomento, os pesquisadores têm concentrado as suas publicações em veículos indexados, preterindo atas de congressos, levando a uma realização do IPUB acima do pactuado</w:t>
            </w: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FF"/>
          </w:tcPr>
          <w:p w:rsidR="00825253" w:rsidRPr="00EE50DC" w:rsidRDefault="00825253" w:rsidP="003A3083">
            <w:pPr>
              <w:suppressAutoHyphens/>
              <w:rPr>
                <w:b/>
                <w:bCs/>
                <w:color w:val="000000"/>
                <w:sz w:val="16"/>
                <w:szCs w:val="16"/>
                <w:u w:val="single"/>
              </w:rPr>
            </w:pPr>
          </w:p>
        </w:tc>
        <w:tc>
          <w:tcPr>
            <w:tcW w:w="3383" w:type="dxa"/>
            <w:tcBorders>
              <w:top w:val="single" w:sz="6" w:space="0" w:color="auto"/>
              <w:left w:val="single" w:sz="6" w:space="0" w:color="auto"/>
              <w:bottom w:val="single" w:sz="6" w:space="0" w:color="auto"/>
              <w:right w:val="single" w:sz="6" w:space="0" w:color="auto"/>
            </w:tcBorders>
            <w:shd w:val="clear" w:color="auto" w:fill="FFFFFF"/>
          </w:tcPr>
          <w:p w:rsidR="00825253" w:rsidRDefault="00825253" w:rsidP="003A3083">
            <w:pPr>
              <w:jc w:val="both"/>
              <w:rPr>
                <w:snapToGrid w:val="0"/>
                <w:sz w:val="18"/>
                <w:szCs w:val="18"/>
              </w:rPr>
            </w:pPr>
            <w:r>
              <w:rPr>
                <w:sz w:val="18"/>
                <w:szCs w:val="18"/>
              </w:rPr>
              <w:t xml:space="preserve">2. P&amp;D em Mecânica Computacional – realizar atividades de pesquisa e desenvolvimento de forma a promover as seguintes ações: </w:t>
            </w:r>
          </w:p>
        </w:tc>
        <w:tc>
          <w:tcPr>
            <w:tcW w:w="0" w:type="auto"/>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ind w:left="45"/>
              <w:jc w:val="both"/>
              <w:rPr>
                <w:sz w:val="18"/>
                <w:szCs w:val="18"/>
              </w:rPr>
            </w:pPr>
            <w:r>
              <w:rPr>
                <w:sz w:val="18"/>
                <w:szCs w:val="18"/>
              </w:rPr>
              <w:t>63. Alcançar, até 2010, a média anual por pesquisador ou tecnologista de 1,4 artigos publicados em revistas especializadas de circulação internacional.</w:t>
            </w:r>
          </w:p>
          <w:p w:rsidR="00825253" w:rsidRDefault="00825253" w:rsidP="003A3083">
            <w:pPr>
              <w:ind w:left="45"/>
              <w:jc w:val="both"/>
              <w:rPr>
                <w:b/>
                <w:bCs/>
                <w:snapToGrid w:val="0"/>
                <w:sz w:val="18"/>
                <w:szCs w:val="18"/>
              </w:rPr>
            </w:pPr>
            <w:r>
              <w:rPr>
                <w:b/>
                <w:bCs/>
                <w:snapToGrid w:val="0"/>
                <w:sz w:val="18"/>
                <w:szCs w:val="18"/>
              </w:rPr>
              <w:t xml:space="preserve">(2007) </w:t>
            </w:r>
            <w:r>
              <w:rPr>
                <w:b/>
                <w:bCs/>
                <w:sz w:val="18"/>
                <w:szCs w:val="18"/>
              </w:rPr>
              <w:t>MI n61</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Artigo em revista internacional</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631220"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631220"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FF"/>
          </w:tcPr>
          <w:p w:rsidR="00825253" w:rsidRPr="00EE50DC" w:rsidRDefault="00825253" w:rsidP="003A3083">
            <w:pPr>
              <w:suppressAutoHyphens/>
              <w:rPr>
                <w:b/>
                <w:bCs/>
                <w:color w:val="000000"/>
                <w:sz w:val="16"/>
                <w:szCs w:val="16"/>
                <w:u w:val="single"/>
              </w:rPr>
            </w:pPr>
          </w:p>
        </w:tc>
        <w:tc>
          <w:tcPr>
            <w:tcW w:w="3383" w:type="dxa"/>
            <w:tcBorders>
              <w:top w:val="single" w:sz="6" w:space="0" w:color="auto"/>
              <w:left w:val="single" w:sz="6" w:space="0" w:color="auto"/>
              <w:bottom w:val="single" w:sz="6" w:space="0" w:color="auto"/>
              <w:right w:val="single" w:sz="6" w:space="0" w:color="auto"/>
            </w:tcBorders>
            <w:shd w:val="clear" w:color="auto" w:fill="FFFFFF"/>
          </w:tcPr>
          <w:p w:rsidR="00825253" w:rsidRDefault="00825253" w:rsidP="003A3083">
            <w:pPr>
              <w:suppressAutoHyphens/>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ind w:left="45"/>
              <w:jc w:val="both"/>
              <w:rPr>
                <w:sz w:val="18"/>
                <w:szCs w:val="18"/>
              </w:rPr>
            </w:pPr>
            <w:r>
              <w:rPr>
                <w:sz w:val="18"/>
                <w:szCs w:val="18"/>
              </w:rPr>
              <w:t xml:space="preserve">64. Alcançar, até </w:t>
            </w:r>
            <w:r>
              <w:rPr>
                <w:b/>
                <w:bCs/>
                <w:color w:val="000000"/>
                <w:sz w:val="18"/>
                <w:szCs w:val="18"/>
              </w:rPr>
              <w:t xml:space="preserve">(dezembro de) </w:t>
            </w:r>
            <w:r>
              <w:rPr>
                <w:sz w:val="18"/>
                <w:szCs w:val="18"/>
              </w:rPr>
              <w:t>2010, a média anual por pesquisador ou tecnologista de 2,5 artigos completos publicados em periódicos indexados, em anais de congressos e similares ou capítulos de livros.</w:t>
            </w:r>
          </w:p>
          <w:p w:rsidR="00825253" w:rsidRDefault="00825253" w:rsidP="003A3083">
            <w:pPr>
              <w:ind w:left="45"/>
              <w:jc w:val="both"/>
              <w:rPr>
                <w:snapToGrid w:val="0"/>
                <w:sz w:val="18"/>
                <w:szCs w:val="18"/>
              </w:rPr>
            </w:pPr>
            <w:r>
              <w:rPr>
                <w:b/>
                <w:bCs/>
                <w:snapToGrid w:val="0"/>
                <w:sz w:val="18"/>
                <w:szCs w:val="18"/>
              </w:rPr>
              <w:t xml:space="preserve">(2007) </w:t>
            </w:r>
            <w:r>
              <w:rPr>
                <w:b/>
                <w:bCs/>
                <w:sz w:val="18"/>
                <w:szCs w:val="18"/>
              </w:rPr>
              <w:t>MI n62</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Artigos em geral</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631220"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631220"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FF"/>
          </w:tcPr>
          <w:p w:rsidR="00825253" w:rsidRPr="00EE50DC" w:rsidRDefault="00825253" w:rsidP="003A3083">
            <w:pPr>
              <w:suppressAutoHyphens/>
              <w:rPr>
                <w:b/>
                <w:bCs/>
                <w:color w:val="000000"/>
                <w:sz w:val="16"/>
                <w:szCs w:val="16"/>
                <w:u w:val="single"/>
              </w:rPr>
            </w:pPr>
          </w:p>
        </w:tc>
        <w:tc>
          <w:tcPr>
            <w:tcW w:w="3383" w:type="dxa"/>
            <w:tcBorders>
              <w:top w:val="single" w:sz="6" w:space="0" w:color="auto"/>
              <w:left w:val="single" w:sz="6" w:space="0" w:color="auto"/>
              <w:bottom w:val="single" w:sz="6" w:space="0" w:color="auto"/>
              <w:right w:val="single" w:sz="6" w:space="0" w:color="auto"/>
            </w:tcBorders>
            <w:shd w:val="clear" w:color="auto" w:fill="FFFFFF"/>
          </w:tcPr>
          <w:p w:rsidR="00825253" w:rsidRDefault="00825253" w:rsidP="003A3083">
            <w:pPr>
              <w:ind w:left="3"/>
              <w:jc w:val="both"/>
              <w:rPr>
                <w:snapToGrid w:val="0"/>
                <w:sz w:val="18"/>
                <w:szCs w:val="18"/>
              </w:rPr>
            </w:pPr>
            <w:r>
              <w:rPr>
                <w:sz w:val="18"/>
                <w:szCs w:val="18"/>
              </w:rPr>
              <w:t>3. P&amp;D em Matemática Aplicada e Computacional – realizar atividades de pesquisa e desenvolvimento, promovendo as seguintes ações de forma articulada com outras coordenações e projetos.</w:t>
            </w:r>
          </w:p>
        </w:tc>
        <w:tc>
          <w:tcPr>
            <w:tcW w:w="0" w:type="auto"/>
            <w:tcBorders>
              <w:top w:val="single" w:sz="6" w:space="0" w:color="auto"/>
              <w:left w:val="single" w:sz="6" w:space="0" w:color="auto"/>
              <w:bottom w:val="single" w:sz="6" w:space="0" w:color="auto"/>
              <w:right w:val="single" w:sz="6" w:space="0" w:color="auto"/>
            </w:tcBorders>
            <w:shd w:val="pct30" w:color="auto" w:fill="auto"/>
          </w:tcPr>
          <w:p w:rsidR="00825253" w:rsidRPr="00175CD3" w:rsidRDefault="00825253" w:rsidP="003A3083">
            <w:pPr>
              <w:pStyle w:val="Recuodecorpodetexto3"/>
              <w:tabs>
                <w:tab w:val="left" w:pos="1440"/>
              </w:tabs>
              <w:rPr>
                <w:rFonts w:ascii="Times New Roman" w:hAnsi="Times New Roman" w:cs="Times New Roman"/>
              </w:rPr>
            </w:pPr>
            <w:r>
              <w:rPr>
                <w:rFonts w:ascii="Times New Roman" w:hAnsi="Times New Roman" w:cs="Times New Roman"/>
              </w:rPr>
              <w:t xml:space="preserve">65. </w:t>
            </w:r>
            <w:r w:rsidRPr="00175CD3">
              <w:rPr>
                <w:rFonts w:ascii="Times New Roman" w:hAnsi="Times New Roman" w:cs="Times New Roman"/>
              </w:rPr>
              <w:t xml:space="preserve">Alcançar, até </w:t>
            </w:r>
            <w:r w:rsidRPr="00175CD3">
              <w:rPr>
                <w:rFonts w:ascii="Times New Roman" w:hAnsi="Times New Roman" w:cs="Times New Roman"/>
                <w:b/>
                <w:bCs/>
              </w:rPr>
              <w:t>(dezembro de)</w:t>
            </w:r>
            <w:r w:rsidRPr="00175CD3">
              <w:rPr>
                <w:rFonts w:ascii="Times New Roman" w:hAnsi="Times New Roman" w:cs="Times New Roman"/>
              </w:rPr>
              <w:t xml:space="preserve"> 2010, a média anual por pesquisador ou tecnologista</w:t>
            </w:r>
            <w:proofErr w:type="gramStart"/>
            <w:r w:rsidRPr="00175CD3">
              <w:rPr>
                <w:rFonts w:ascii="Times New Roman" w:hAnsi="Times New Roman" w:cs="Times New Roman"/>
              </w:rPr>
              <w:t xml:space="preserve">  </w:t>
            </w:r>
            <w:proofErr w:type="gramEnd"/>
            <w:r w:rsidRPr="00175CD3">
              <w:rPr>
                <w:rFonts w:ascii="Times New Roman" w:hAnsi="Times New Roman" w:cs="Times New Roman"/>
              </w:rPr>
              <w:t xml:space="preserve">de 1,4 artigos publicados em revistas especializadas de circulação internacional. </w:t>
            </w:r>
          </w:p>
          <w:p w:rsidR="00825253" w:rsidRPr="00175CD3" w:rsidRDefault="00825253" w:rsidP="003A3083">
            <w:pPr>
              <w:rPr>
                <w:snapToGrid w:val="0"/>
                <w:sz w:val="18"/>
                <w:szCs w:val="18"/>
              </w:rPr>
            </w:pPr>
            <w:r w:rsidRPr="00175CD3">
              <w:rPr>
                <w:b/>
                <w:bCs/>
                <w:snapToGrid w:val="0"/>
                <w:sz w:val="18"/>
                <w:szCs w:val="18"/>
              </w:rPr>
              <w:t>(2007)</w:t>
            </w:r>
            <w:r>
              <w:rPr>
                <w:b/>
                <w:bCs/>
                <w:snapToGrid w:val="0"/>
                <w:sz w:val="18"/>
                <w:szCs w:val="18"/>
              </w:rPr>
              <w:t xml:space="preserve"> </w:t>
            </w:r>
            <w:r>
              <w:rPr>
                <w:b/>
                <w:bCs/>
                <w:sz w:val="18"/>
                <w:szCs w:val="18"/>
              </w:rPr>
              <w:t>M</w:t>
            </w:r>
            <w:r w:rsidRPr="00175CD3">
              <w:rPr>
                <w:b/>
                <w:bCs/>
                <w:sz w:val="18"/>
                <w:szCs w:val="18"/>
              </w:rPr>
              <w:t>I n61</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Artigo em revista internacional</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631220"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631220"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FF"/>
          </w:tcPr>
          <w:p w:rsidR="00825253" w:rsidRPr="00EE50DC" w:rsidRDefault="00825253" w:rsidP="003A3083">
            <w:pPr>
              <w:suppressAutoHyphens/>
              <w:rPr>
                <w:b/>
                <w:bCs/>
                <w:color w:val="000000"/>
                <w:sz w:val="16"/>
                <w:szCs w:val="16"/>
                <w:u w:val="single"/>
              </w:rPr>
            </w:pPr>
          </w:p>
        </w:tc>
        <w:tc>
          <w:tcPr>
            <w:tcW w:w="3383" w:type="dxa"/>
            <w:tcBorders>
              <w:top w:val="single" w:sz="6" w:space="0" w:color="auto"/>
              <w:left w:val="single" w:sz="6" w:space="0" w:color="auto"/>
              <w:bottom w:val="single" w:sz="6" w:space="0" w:color="auto"/>
              <w:right w:val="single" w:sz="6" w:space="0" w:color="auto"/>
            </w:tcBorders>
            <w:shd w:val="clear" w:color="auto" w:fill="FFFFFF"/>
          </w:tcPr>
          <w:p w:rsidR="00825253" w:rsidRDefault="00825253" w:rsidP="003A3083">
            <w:pPr>
              <w:suppressAutoHyphens/>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ind w:left="45"/>
              <w:jc w:val="both"/>
              <w:rPr>
                <w:sz w:val="18"/>
                <w:szCs w:val="18"/>
              </w:rPr>
            </w:pPr>
            <w:r>
              <w:rPr>
                <w:sz w:val="18"/>
                <w:szCs w:val="18"/>
              </w:rPr>
              <w:t xml:space="preserve">66. Alcançar, até </w:t>
            </w:r>
            <w:r>
              <w:rPr>
                <w:b/>
                <w:bCs/>
                <w:color w:val="000000"/>
                <w:sz w:val="18"/>
                <w:szCs w:val="18"/>
              </w:rPr>
              <w:t xml:space="preserve">(dezembro de) </w:t>
            </w:r>
            <w:r>
              <w:rPr>
                <w:sz w:val="18"/>
                <w:szCs w:val="18"/>
              </w:rPr>
              <w:t>2010, a média anual por pesquisador ou tecnologista de 2,5 artigos completos publicados em periódicos indexados, em anais de congressos e similares ou capítulos de livros.</w:t>
            </w:r>
          </w:p>
          <w:p w:rsidR="00825253" w:rsidRDefault="00825253" w:rsidP="003A3083">
            <w:pPr>
              <w:ind w:left="45"/>
              <w:jc w:val="both"/>
              <w:rPr>
                <w:snapToGrid w:val="0"/>
                <w:sz w:val="18"/>
                <w:szCs w:val="18"/>
              </w:rPr>
            </w:pPr>
            <w:r>
              <w:rPr>
                <w:b/>
                <w:bCs/>
                <w:snapToGrid w:val="0"/>
                <w:sz w:val="18"/>
                <w:szCs w:val="18"/>
              </w:rPr>
              <w:t xml:space="preserve">(2007) </w:t>
            </w:r>
            <w:r>
              <w:rPr>
                <w:b/>
                <w:bCs/>
                <w:sz w:val="18"/>
                <w:szCs w:val="18"/>
              </w:rPr>
              <w:t>MI n61</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Artigos em geral</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631220"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631220"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FF"/>
          </w:tcPr>
          <w:p w:rsidR="00825253" w:rsidRPr="00EE50DC" w:rsidRDefault="00825253" w:rsidP="003A3083">
            <w:pPr>
              <w:suppressAutoHyphens/>
              <w:rPr>
                <w:b/>
                <w:bCs/>
                <w:color w:val="000000"/>
                <w:sz w:val="16"/>
                <w:szCs w:val="16"/>
                <w:u w:val="single"/>
              </w:rPr>
            </w:pPr>
          </w:p>
        </w:tc>
        <w:tc>
          <w:tcPr>
            <w:tcW w:w="3383" w:type="dxa"/>
            <w:tcBorders>
              <w:top w:val="single" w:sz="6" w:space="0" w:color="auto"/>
              <w:left w:val="single" w:sz="6" w:space="0" w:color="auto"/>
              <w:bottom w:val="single" w:sz="6" w:space="0" w:color="auto"/>
              <w:right w:val="single" w:sz="6" w:space="0" w:color="auto"/>
            </w:tcBorders>
            <w:shd w:val="clear" w:color="auto" w:fill="FFFFFF"/>
          </w:tcPr>
          <w:p w:rsidR="00825253" w:rsidRDefault="00825253" w:rsidP="003A3083">
            <w:pPr>
              <w:suppressAutoHyphens/>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tcPr>
          <w:p w:rsidR="00825253" w:rsidRPr="00B17F72" w:rsidRDefault="00825253" w:rsidP="003A3083">
            <w:pPr>
              <w:pStyle w:val="Recuodecorpodetexto3"/>
              <w:rPr>
                <w:rFonts w:ascii="Times New Roman" w:hAnsi="Times New Roman" w:cs="Times New Roman"/>
              </w:rPr>
            </w:pPr>
            <w:r>
              <w:rPr>
                <w:rFonts w:ascii="Times New Roman" w:hAnsi="Times New Roman" w:cs="Times New Roman"/>
              </w:rPr>
              <w:t xml:space="preserve">67. </w:t>
            </w:r>
            <w:r w:rsidRPr="00B17F72">
              <w:rPr>
                <w:rFonts w:ascii="Times New Roman" w:hAnsi="Times New Roman" w:cs="Times New Roman"/>
              </w:rPr>
              <w:t xml:space="preserve">Publicar, até </w:t>
            </w:r>
            <w:r w:rsidRPr="00B17F72">
              <w:rPr>
                <w:rFonts w:ascii="Times New Roman" w:hAnsi="Times New Roman" w:cs="Times New Roman"/>
                <w:b/>
                <w:bCs/>
              </w:rPr>
              <w:t xml:space="preserve">(dezembro de) </w:t>
            </w:r>
            <w:r w:rsidRPr="00B17F72">
              <w:rPr>
                <w:rFonts w:ascii="Times New Roman" w:hAnsi="Times New Roman" w:cs="Times New Roman"/>
              </w:rPr>
              <w:t>2010, seis monografias correspondentes ao programa e cursos da Pós-Graduação.</w:t>
            </w:r>
          </w:p>
          <w:p w:rsidR="00825253" w:rsidRPr="00B17F72" w:rsidRDefault="00825253" w:rsidP="003A3083">
            <w:pPr>
              <w:ind w:left="45"/>
              <w:jc w:val="both"/>
              <w:rPr>
                <w:snapToGrid w:val="0"/>
                <w:sz w:val="18"/>
                <w:szCs w:val="18"/>
              </w:rPr>
            </w:pPr>
            <w:r w:rsidRPr="00B17F72">
              <w:rPr>
                <w:b/>
                <w:bCs/>
                <w:snapToGrid w:val="0"/>
                <w:sz w:val="18"/>
                <w:szCs w:val="18"/>
              </w:rPr>
              <w:t>(2007)</w:t>
            </w:r>
            <w:r>
              <w:rPr>
                <w:b/>
                <w:bCs/>
                <w:snapToGrid w:val="0"/>
                <w:sz w:val="18"/>
                <w:szCs w:val="18"/>
              </w:rPr>
              <w:t xml:space="preserve"> </w:t>
            </w:r>
            <w:r>
              <w:rPr>
                <w:b/>
                <w:bCs/>
                <w:sz w:val="18"/>
                <w:szCs w:val="18"/>
              </w:rPr>
              <w:t>M</w:t>
            </w:r>
            <w:r w:rsidRPr="00B17F72">
              <w:rPr>
                <w:b/>
                <w:bCs/>
                <w:sz w:val="18"/>
                <w:szCs w:val="18"/>
              </w:rPr>
              <w:t>I n94</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monografia</w:t>
            </w:r>
            <w:proofErr w:type="gramEnd"/>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631220"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631220"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FF"/>
          </w:tcPr>
          <w:p w:rsidR="00825253" w:rsidRPr="00EE50DC" w:rsidRDefault="00825253" w:rsidP="003A3083">
            <w:pPr>
              <w:suppressAutoHyphens/>
              <w:rPr>
                <w:b/>
                <w:bCs/>
                <w:color w:val="000000"/>
                <w:sz w:val="16"/>
                <w:szCs w:val="16"/>
                <w:u w:val="single"/>
              </w:rPr>
            </w:pPr>
          </w:p>
        </w:tc>
        <w:tc>
          <w:tcPr>
            <w:tcW w:w="3383" w:type="dxa"/>
            <w:tcBorders>
              <w:top w:val="single" w:sz="6" w:space="0" w:color="auto"/>
              <w:left w:val="single" w:sz="6" w:space="0" w:color="auto"/>
              <w:bottom w:val="single" w:sz="6" w:space="0" w:color="auto"/>
              <w:right w:val="single" w:sz="6" w:space="0" w:color="auto"/>
            </w:tcBorders>
            <w:shd w:val="clear" w:color="auto" w:fill="FFFFFF"/>
          </w:tcPr>
          <w:p w:rsidR="00825253" w:rsidRDefault="00825253" w:rsidP="003A3083">
            <w:pPr>
              <w:suppressAutoHyphens/>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ind w:left="45"/>
              <w:rPr>
                <w:b/>
                <w:bCs/>
                <w:sz w:val="18"/>
                <w:szCs w:val="18"/>
              </w:rPr>
            </w:pPr>
            <w:r>
              <w:rPr>
                <w:sz w:val="18"/>
                <w:szCs w:val="18"/>
              </w:rPr>
              <w:t xml:space="preserve">68. Orientar e finalizar, até 2010, 10 dissertações de mestrado e </w:t>
            </w:r>
            <w:proofErr w:type="gramStart"/>
            <w:r>
              <w:rPr>
                <w:sz w:val="18"/>
                <w:szCs w:val="18"/>
              </w:rPr>
              <w:t>5</w:t>
            </w:r>
            <w:proofErr w:type="gramEnd"/>
            <w:r>
              <w:rPr>
                <w:sz w:val="18"/>
                <w:szCs w:val="18"/>
              </w:rPr>
              <w:t xml:space="preserve"> teses de doutorado anualmente</w:t>
            </w:r>
            <w:r>
              <w:rPr>
                <w:b/>
                <w:bCs/>
                <w:sz w:val="18"/>
                <w:szCs w:val="18"/>
              </w:rPr>
              <w:t xml:space="preserve">. </w:t>
            </w:r>
          </w:p>
          <w:p w:rsidR="00825253" w:rsidRDefault="00825253" w:rsidP="003A3083">
            <w:pPr>
              <w:ind w:left="45"/>
              <w:rPr>
                <w:b/>
                <w:bCs/>
                <w:snapToGrid w:val="0"/>
                <w:sz w:val="18"/>
                <w:szCs w:val="18"/>
              </w:rPr>
            </w:pPr>
            <w:r>
              <w:rPr>
                <w:b/>
                <w:bCs/>
                <w:snapToGrid w:val="0"/>
                <w:sz w:val="18"/>
                <w:szCs w:val="18"/>
              </w:rPr>
              <w:t xml:space="preserve">(2007) </w:t>
            </w:r>
            <w:r>
              <w:rPr>
                <w:b/>
                <w:bCs/>
                <w:sz w:val="18"/>
                <w:szCs w:val="18"/>
              </w:rPr>
              <w:t>MI n83</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Dissertação e tese</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631220"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631220"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FF"/>
          </w:tcPr>
          <w:p w:rsidR="00825253" w:rsidRPr="00EE50DC" w:rsidRDefault="00825253" w:rsidP="003A3083">
            <w:pPr>
              <w:suppressAutoHyphens/>
              <w:rPr>
                <w:b/>
                <w:bCs/>
                <w:color w:val="000000"/>
                <w:sz w:val="16"/>
                <w:szCs w:val="16"/>
                <w:u w:val="single"/>
              </w:rPr>
            </w:pPr>
          </w:p>
        </w:tc>
        <w:tc>
          <w:tcPr>
            <w:tcW w:w="3383" w:type="dxa"/>
            <w:tcBorders>
              <w:top w:val="single" w:sz="6" w:space="0" w:color="auto"/>
              <w:left w:val="single" w:sz="6" w:space="0" w:color="auto"/>
              <w:bottom w:val="single" w:sz="6" w:space="0" w:color="auto"/>
              <w:right w:val="single" w:sz="6" w:space="0" w:color="auto"/>
            </w:tcBorders>
            <w:shd w:val="clear" w:color="auto" w:fill="FFFFFF"/>
          </w:tcPr>
          <w:p w:rsidR="00825253" w:rsidRDefault="00825253" w:rsidP="003A3083">
            <w:pPr>
              <w:jc w:val="both"/>
              <w:rPr>
                <w:snapToGrid w:val="0"/>
                <w:sz w:val="18"/>
                <w:szCs w:val="18"/>
              </w:rPr>
            </w:pPr>
            <w:r>
              <w:rPr>
                <w:sz w:val="18"/>
                <w:szCs w:val="18"/>
              </w:rPr>
              <w:t>4. P&amp;D em Ciência da Computação – realizar atividades de pesquisa e desenvolvimento promovendo as seguintes ações de forma articulada com outras coordenações e projetos.</w:t>
            </w:r>
          </w:p>
        </w:tc>
        <w:tc>
          <w:tcPr>
            <w:tcW w:w="0" w:type="auto"/>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ind w:left="45"/>
              <w:jc w:val="both"/>
              <w:rPr>
                <w:sz w:val="18"/>
                <w:szCs w:val="18"/>
              </w:rPr>
            </w:pPr>
            <w:r>
              <w:rPr>
                <w:sz w:val="18"/>
                <w:szCs w:val="18"/>
              </w:rPr>
              <w:t xml:space="preserve">69. Alcançar, até </w:t>
            </w:r>
            <w:r>
              <w:rPr>
                <w:b/>
                <w:bCs/>
                <w:color w:val="000000"/>
                <w:sz w:val="18"/>
                <w:szCs w:val="18"/>
              </w:rPr>
              <w:t xml:space="preserve">(dezembro de) </w:t>
            </w:r>
            <w:r>
              <w:rPr>
                <w:sz w:val="18"/>
                <w:szCs w:val="18"/>
              </w:rPr>
              <w:t>2010, a média anual por pesquisador ou tecnologista</w:t>
            </w:r>
            <w:proofErr w:type="gramStart"/>
            <w:r>
              <w:rPr>
                <w:sz w:val="18"/>
                <w:szCs w:val="18"/>
              </w:rPr>
              <w:t xml:space="preserve">  </w:t>
            </w:r>
            <w:proofErr w:type="gramEnd"/>
            <w:r>
              <w:rPr>
                <w:sz w:val="18"/>
                <w:szCs w:val="18"/>
              </w:rPr>
              <w:t>de 1,4 artigos publicados em revistas especializadas de circulação internacional</w:t>
            </w:r>
            <w:r>
              <w:rPr>
                <w:b/>
                <w:bCs/>
                <w:sz w:val="18"/>
                <w:szCs w:val="18"/>
              </w:rPr>
              <w:t xml:space="preserve">. </w:t>
            </w:r>
          </w:p>
          <w:p w:rsidR="00825253" w:rsidRDefault="00825253" w:rsidP="003A3083">
            <w:pPr>
              <w:ind w:left="45"/>
              <w:jc w:val="both"/>
              <w:rPr>
                <w:snapToGrid w:val="0"/>
                <w:sz w:val="18"/>
                <w:szCs w:val="18"/>
              </w:rPr>
            </w:pPr>
            <w:r>
              <w:rPr>
                <w:b/>
                <w:bCs/>
                <w:snapToGrid w:val="0"/>
                <w:sz w:val="18"/>
                <w:szCs w:val="18"/>
              </w:rPr>
              <w:t xml:space="preserve">(2007) </w:t>
            </w:r>
            <w:r>
              <w:rPr>
                <w:b/>
                <w:bCs/>
                <w:sz w:val="18"/>
                <w:szCs w:val="18"/>
              </w:rPr>
              <w:t>MI n61</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Artigo em revista internacional</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631220"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631220"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FF"/>
          </w:tcPr>
          <w:p w:rsidR="00825253" w:rsidRPr="00EE50DC" w:rsidRDefault="00825253" w:rsidP="003A3083">
            <w:pPr>
              <w:suppressAutoHyphens/>
              <w:rPr>
                <w:b/>
                <w:bCs/>
                <w:color w:val="000000"/>
                <w:sz w:val="16"/>
                <w:szCs w:val="16"/>
                <w:u w:val="single"/>
              </w:rPr>
            </w:pPr>
          </w:p>
        </w:tc>
        <w:tc>
          <w:tcPr>
            <w:tcW w:w="3383" w:type="dxa"/>
            <w:tcBorders>
              <w:top w:val="single" w:sz="6" w:space="0" w:color="auto"/>
              <w:left w:val="single" w:sz="6" w:space="0" w:color="auto"/>
              <w:bottom w:val="single" w:sz="6" w:space="0" w:color="auto"/>
              <w:right w:val="single" w:sz="6" w:space="0" w:color="auto"/>
            </w:tcBorders>
            <w:shd w:val="clear" w:color="auto" w:fill="FFFFFF"/>
          </w:tcPr>
          <w:p w:rsidR="00825253" w:rsidRDefault="00825253" w:rsidP="003A3083">
            <w:pPr>
              <w:suppressAutoHyphens/>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ind w:left="45"/>
              <w:jc w:val="both"/>
              <w:rPr>
                <w:b/>
                <w:bCs/>
                <w:sz w:val="18"/>
                <w:szCs w:val="18"/>
              </w:rPr>
            </w:pPr>
            <w:r>
              <w:rPr>
                <w:sz w:val="18"/>
                <w:szCs w:val="18"/>
              </w:rPr>
              <w:t xml:space="preserve">70. Alcançar, até </w:t>
            </w:r>
            <w:r>
              <w:rPr>
                <w:b/>
                <w:bCs/>
                <w:color w:val="000000"/>
                <w:sz w:val="18"/>
                <w:szCs w:val="18"/>
              </w:rPr>
              <w:t>(dezembro de)</w:t>
            </w:r>
            <w:r>
              <w:rPr>
                <w:sz w:val="18"/>
                <w:szCs w:val="18"/>
              </w:rPr>
              <w:t xml:space="preserve"> 2010, a média anual por pesquisador ou tecnologista de 2,5 artigos completos publicados em periódicos indexados, em anais de congressos e similares ou capítulos de livros.</w:t>
            </w:r>
            <w:r>
              <w:rPr>
                <w:b/>
                <w:bCs/>
                <w:sz w:val="18"/>
                <w:szCs w:val="18"/>
              </w:rPr>
              <w:t xml:space="preserve"> </w:t>
            </w:r>
          </w:p>
          <w:p w:rsidR="00825253" w:rsidRDefault="00825253" w:rsidP="003A3083">
            <w:pPr>
              <w:ind w:left="45"/>
              <w:jc w:val="both"/>
              <w:rPr>
                <w:snapToGrid w:val="0"/>
                <w:sz w:val="18"/>
                <w:szCs w:val="18"/>
              </w:rPr>
            </w:pPr>
            <w:r>
              <w:rPr>
                <w:b/>
                <w:bCs/>
                <w:snapToGrid w:val="0"/>
                <w:sz w:val="18"/>
                <w:szCs w:val="18"/>
              </w:rPr>
              <w:t xml:space="preserve">(2007) </w:t>
            </w:r>
            <w:r>
              <w:rPr>
                <w:b/>
                <w:bCs/>
                <w:sz w:val="18"/>
                <w:szCs w:val="18"/>
              </w:rPr>
              <w:t>MI n61</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Artigos em geral</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631220"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631220"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FF"/>
          </w:tcPr>
          <w:p w:rsidR="00825253" w:rsidRPr="00EE50DC" w:rsidRDefault="00825253" w:rsidP="003A3083">
            <w:pPr>
              <w:suppressAutoHyphens/>
              <w:rPr>
                <w:b/>
                <w:bCs/>
                <w:color w:val="000000"/>
                <w:sz w:val="16"/>
                <w:szCs w:val="16"/>
                <w:u w:val="single"/>
              </w:rPr>
            </w:pPr>
          </w:p>
        </w:tc>
        <w:tc>
          <w:tcPr>
            <w:tcW w:w="3383" w:type="dxa"/>
            <w:tcBorders>
              <w:top w:val="single" w:sz="6" w:space="0" w:color="auto"/>
              <w:left w:val="single" w:sz="6" w:space="0" w:color="auto"/>
              <w:bottom w:val="single" w:sz="6" w:space="0" w:color="auto"/>
              <w:right w:val="single" w:sz="6" w:space="0" w:color="auto"/>
            </w:tcBorders>
            <w:shd w:val="clear" w:color="auto" w:fill="FFFFFF"/>
          </w:tcPr>
          <w:p w:rsidR="00825253" w:rsidRDefault="00825253" w:rsidP="003A3083">
            <w:pPr>
              <w:suppressAutoHyphens/>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ind w:left="45"/>
              <w:jc w:val="both"/>
              <w:rPr>
                <w:b/>
                <w:bCs/>
                <w:sz w:val="18"/>
                <w:szCs w:val="18"/>
              </w:rPr>
            </w:pPr>
            <w:r>
              <w:rPr>
                <w:sz w:val="18"/>
                <w:szCs w:val="18"/>
              </w:rPr>
              <w:t>71. Publicar, até 2010, as monografias correspondentes aos cursos da Pós-Graduação ministrados por pesquisadores da área de ciência da computação.</w:t>
            </w:r>
            <w:r>
              <w:rPr>
                <w:b/>
                <w:bCs/>
                <w:sz w:val="18"/>
                <w:szCs w:val="18"/>
              </w:rPr>
              <w:t xml:space="preserve"> </w:t>
            </w:r>
          </w:p>
          <w:p w:rsidR="00825253" w:rsidRDefault="00825253" w:rsidP="003A3083">
            <w:pPr>
              <w:ind w:left="45"/>
              <w:jc w:val="both"/>
              <w:rPr>
                <w:snapToGrid w:val="0"/>
                <w:sz w:val="18"/>
                <w:szCs w:val="18"/>
              </w:rPr>
            </w:pPr>
            <w:r>
              <w:rPr>
                <w:b/>
                <w:bCs/>
                <w:snapToGrid w:val="0"/>
                <w:sz w:val="18"/>
                <w:szCs w:val="18"/>
              </w:rPr>
              <w:t xml:space="preserve">(2007) </w:t>
            </w:r>
            <w:r>
              <w:rPr>
                <w:b/>
                <w:bCs/>
                <w:sz w:val="18"/>
                <w:szCs w:val="18"/>
              </w:rPr>
              <w:t>MI n94</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monografia</w:t>
            </w:r>
            <w:proofErr w:type="gramEnd"/>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631220"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631220"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FF"/>
          </w:tcPr>
          <w:p w:rsidR="00825253" w:rsidRPr="00EE50DC" w:rsidRDefault="00825253" w:rsidP="003A3083">
            <w:pPr>
              <w:suppressAutoHyphens/>
              <w:rPr>
                <w:b/>
                <w:bCs/>
                <w:color w:val="000000"/>
                <w:sz w:val="16"/>
                <w:szCs w:val="16"/>
                <w:u w:val="single"/>
              </w:rPr>
            </w:pPr>
          </w:p>
        </w:tc>
        <w:tc>
          <w:tcPr>
            <w:tcW w:w="3383" w:type="dxa"/>
            <w:tcBorders>
              <w:top w:val="single" w:sz="6" w:space="0" w:color="auto"/>
              <w:left w:val="single" w:sz="6" w:space="0" w:color="auto"/>
              <w:bottom w:val="single" w:sz="6" w:space="0" w:color="auto"/>
              <w:right w:val="single" w:sz="6" w:space="0" w:color="auto"/>
            </w:tcBorders>
            <w:shd w:val="clear" w:color="auto" w:fill="FFFFFF"/>
          </w:tcPr>
          <w:p w:rsidR="00825253" w:rsidRDefault="00825253" w:rsidP="003A3083">
            <w:pPr>
              <w:suppressAutoHyphens/>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ind w:left="45"/>
              <w:rPr>
                <w:b/>
                <w:bCs/>
                <w:sz w:val="18"/>
                <w:szCs w:val="18"/>
              </w:rPr>
            </w:pPr>
            <w:r>
              <w:rPr>
                <w:sz w:val="18"/>
                <w:szCs w:val="18"/>
              </w:rPr>
              <w:t xml:space="preserve">72. Orientar e finalizar, até 2010, 12 dissertações de mestrado e </w:t>
            </w:r>
            <w:proofErr w:type="gramStart"/>
            <w:r>
              <w:rPr>
                <w:sz w:val="18"/>
                <w:szCs w:val="18"/>
              </w:rPr>
              <w:t>8</w:t>
            </w:r>
            <w:proofErr w:type="gramEnd"/>
            <w:r>
              <w:rPr>
                <w:sz w:val="18"/>
                <w:szCs w:val="18"/>
              </w:rPr>
              <w:t xml:space="preserve"> de doutorado.</w:t>
            </w:r>
            <w:r>
              <w:rPr>
                <w:b/>
                <w:bCs/>
                <w:sz w:val="18"/>
                <w:szCs w:val="18"/>
              </w:rPr>
              <w:t xml:space="preserve">  </w:t>
            </w:r>
          </w:p>
          <w:p w:rsidR="00825253" w:rsidRDefault="00825253" w:rsidP="003A3083">
            <w:pPr>
              <w:ind w:left="45"/>
              <w:rPr>
                <w:b/>
                <w:bCs/>
                <w:snapToGrid w:val="0"/>
                <w:sz w:val="18"/>
                <w:szCs w:val="18"/>
              </w:rPr>
            </w:pPr>
            <w:r>
              <w:rPr>
                <w:b/>
                <w:bCs/>
                <w:snapToGrid w:val="0"/>
                <w:sz w:val="18"/>
                <w:szCs w:val="18"/>
              </w:rPr>
              <w:t xml:space="preserve">(2007) </w:t>
            </w:r>
            <w:r>
              <w:rPr>
                <w:b/>
                <w:bCs/>
                <w:sz w:val="18"/>
                <w:szCs w:val="18"/>
              </w:rPr>
              <w:t>MI n83</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Dissertação e tese</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631220"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631220"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suppressAutoHyphens/>
              <w:rPr>
                <w:color w:val="000000"/>
                <w:sz w:val="16"/>
                <w:szCs w:val="16"/>
              </w:rPr>
            </w:pPr>
            <w:r w:rsidRPr="00EE50DC">
              <w:rPr>
                <w:b/>
                <w:bCs/>
                <w:color w:val="000000"/>
                <w:sz w:val="16"/>
                <w:szCs w:val="16"/>
                <w:u w:val="single"/>
              </w:rPr>
              <w:t>Subeixo</w:t>
            </w:r>
            <w:r w:rsidRPr="00BE4097">
              <w:rPr>
                <w:color w:val="000000"/>
                <w:sz w:val="16"/>
                <w:szCs w:val="16"/>
              </w:rPr>
              <w:t xml:space="preserve">: Fomento </w:t>
            </w:r>
            <w:proofErr w:type="gramStart"/>
            <w:r w:rsidRPr="00BE4097">
              <w:rPr>
                <w:color w:val="000000"/>
                <w:sz w:val="16"/>
                <w:szCs w:val="16"/>
              </w:rPr>
              <w:t>àTecnologia</w:t>
            </w:r>
            <w:proofErr w:type="gramEnd"/>
            <w:r w:rsidRPr="00BE4097">
              <w:rPr>
                <w:color w:val="000000"/>
                <w:sz w:val="16"/>
                <w:szCs w:val="16"/>
              </w:rPr>
              <w:t xml:space="preserve"> da Informação e Comunicação</w:t>
            </w:r>
          </w:p>
          <w:p w:rsidR="00825253" w:rsidRPr="00FA2C02" w:rsidRDefault="00825253" w:rsidP="003A3083">
            <w:pPr>
              <w:suppressAutoHyphens/>
              <w:rPr>
                <w:b/>
                <w:bCs/>
                <w:color w:val="000000"/>
                <w:sz w:val="16"/>
                <w:szCs w:val="16"/>
              </w:rPr>
            </w:pPr>
            <w:r>
              <w:rPr>
                <w:b/>
                <w:bCs/>
                <w:color w:val="000000"/>
                <w:sz w:val="16"/>
                <w:szCs w:val="16"/>
              </w:rPr>
              <w:t xml:space="preserve">PE I; LA </w:t>
            </w:r>
            <w:proofErr w:type="gramStart"/>
            <w:r>
              <w:rPr>
                <w:b/>
                <w:bCs/>
                <w:color w:val="000000"/>
                <w:sz w:val="16"/>
                <w:szCs w:val="16"/>
              </w:rPr>
              <w:t>3</w:t>
            </w:r>
            <w:proofErr w:type="gramEnd"/>
            <w:r>
              <w:rPr>
                <w:b/>
                <w:bCs/>
                <w:color w:val="000000"/>
                <w:sz w:val="16"/>
                <w:szCs w:val="16"/>
              </w:rPr>
              <w:t>; Prog 3.4</w:t>
            </w:r>
          </w:p>
        </w:tc>
        <w:tc>
          <w:tcPr>
            <w:tcW w:w="3383"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uppressAutoHyphens/>
              <w:rPr>
                <w:color w:val="000000"/>
                <w:sz w:val="16"/>
                <w:szCs w:val="16"/>
              </w:rPr>
            </w:pPr>
            <w:r>
              <w:rPr>
                <w:color w:val="000000"/>
                <w:sz w:val="16"/>
                <w:szCs w:val="16"/>
              </w:rPr>
              <w:t>1</w:t>
            </w:r>
            <w:r w:rsidRPr="00BE4097">
              <w:rPr>
                <w:color w:val="000000"/>
                <w:sz w:val="16"/>
                <w:szCs w:val="16"/>
              </w:rPr>
              <w:t>. Promover a inovação e a transferência de tecnologia nas áreas da Tecnologia da Informação e Comunicação com ênfase em Redes, Computação Móvel, Computação Distribuída de Alto Desempenho em larga escala em Grids e Ciberinfraestruturas.</w:t>
            </w:r>
          </w:p>
        </w:tc>
        <w:tc>
          <w:tcPr>
            <w:tcW w:w="0" w:type="auto"/>
            <w:tcBorders>
              <w:top w:val="single" w:sz="6" w:space="0" w:color="auto"/>
              <w:left w:val="single" w:sz="6" w:space="0" w:color="auto"/>
              <w:bottom w:val="single" w:sz="6" w:space="0" w:color="auto"/>
              <w:right w:val="single" w:sz="6" w:space="0" w:color="auto"/>
            </w:tcBorders>
            <w:shd w:val="pct15" w:color="auto" w:fill="auto"/>
          </w:tcPr>
          <w:p w:rsidR="00825253" w:rsidRDefault="00825253" w:rsidP="003A3083">
            <w:pPr>
              <w:ind w:left="45"/>
              <w:jc w:val="both"/>
              <w:rPr>
                <w:color w:val="000000"/>
                <w:sz w:val="18"/>
                <w:szCs w:val="18"/>
              </w:rPr>
            </w:pPr>
            <w:r>
              <w:rPr>
                <w:color w:val="000000"/>
                <w:sz w:val="18"/>
                <w:szCs w:val="18"/>
              </w:rPr>
              <w:t>73</w:t>
            </w:r>
            <w:r w:rsidRPr="00BE4097">
              <w:rPr>
                <w:color w:val="000000"/>
                <w:sz w:val="18"/>
                <w:szCs w:val="18"/>
              </w:rPr>
              <w:t xml:space="preserve">. </w:t>
            </w:r>
            <w:proofErr w:type="gramStart"/>
            <w:r w:rsidRPr="00BE4097">
              <w:rPr>
                <w:color w:val="000000"/>
                <w:sz w:val="18"/>
                <w:szCs w:val="18"/>
              </w:rPr>
              <w:t>Implementar</w:t>
            </w:r>
            <w:proofErr w:type="gramEnd"/>
            <w:r w:rsidRPr="00BE4097">
              <w:rPr>
                <w:color w:val="000000"/>
                <w:sz w:val="18"/>
                <w:szCs w:val="18"/>
              </w:rPr>
              <w:t>, até 2008, um projeto de P&amp;D de metrologia de redes (coleta de dados, monitoração de tráfego de rede e inferência de parâmetros de in</w:t>
            </w:r>
            <w:r>
              <w:rPr>
                <w:color w:val="000000"/>
                <w:sz w:val="18"/>
                <w:szCs w:val="18"/>
              </w:rPr>
              <w:t>teresse) junto ao POP-RJ.</w:t>
            </w:r>
          </w:p>
          <w:p w:rsidR="00825253" w:rsidRPr="00265F65" w:rsidRDefault="00825253" w:rsidP="003A3083">
            <w:pPr>
              <w:ind w:left="45"/>
              <w:jc w:val="both"/>
              <w:rPr>
                <w:b/>
                <w:bCs/>
                <w:color w:val="000000"/>
                <w:sz w:val="18"/>
                <w:szCs w:val="18"/>
              </w:rPr>
            </w:pPr>
            <w:r>
              <w:rPr>
                <w:b/>
                <w:bCs/>
                <w:color w:val="000000"/>
                <w:sz w:val="18"/>
                <w:szCs w:val="18"/>
              </w:rPr>
              <w:t>(2009) MC</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r w:rsidRPr="00BE4097">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roofErr w:type="gramStart"/>
            <w:r w:rsidRPr="00BE4097">
              <w:rPr>
                <w:color w:val="000000"/>
                <w:sz w:val="16"/>
                <w:szCs w:val="16"/>
              </w:rPr>
              <w:t>1</w:t>
            </w:r>
            <w:proofErr w:type="gramEnd"/>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631220"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23308B"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631220"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23308B"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Pr="00BE4097" w:rsidRDefault="00825253" w:rsidP="003A3083">
            <w:pPr>
              <w:rPr>
                <w:color w:val="000000"/>
                <w:sz w:val="16"/>
                <w:szCs w:val="16"/>
              </w:rPr>
            </w:pPr>
            <w:r>
              <w:rPr>
                <w:b/>
                <w:bCs/>
                <w:color w:val="000000"/>
                <w:sz w:val="16"/>
                <w:szCs w:val="16"/>
              </w:rPr>
              <w:t xml:space="preserve">PE I; LA </w:t>
            </w:r>
            <w:proofErr w:type="gramStart"/>
            <w:r>
              <w:rPr>
                <w:b/>
                <w:bCs/>
                <w:color w:val="000000"/>
                <w:sz w:val="16"/>
                <w:szCs w:val="16"/>
              </w:rPr>
              <w:t>3</w:t>
            </w:r>
            <w:proofErr w:type="gramEnd"/>
            <w:r>
              <w:rPr>
                <w:b/>
                <w:bCs/>
                <w:color w:val="000000"/>
                <w:sz w:val="16"/>
                <w:szCs w:val="16"/>
              </w:rPr>
              <w:t>; Prog 3.4</w:t>
            </w:r>
          </w:p>
        </w:tc>
        <w:tc>
          <w:tcPr>
            <w:tcW w:w="3383"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tcPr>
          <w:p w:rsidR="00825253" w:rsidRDefault="00825253" w:rsidP="003A3083">
            <w:pPr>
              <w:ind w:left="45"/>
              <w:jc w:val="both"/>
              <w:rPr>
                <w:color w:val="000000"/>
                <w:sz w:val="18"/>
                <w:szCs w:val="18"/>
              </w:rPr>
            </w:pPr>
            <w:r>
              <w:rPr>
                <w:color w:val="000000"/>
                <w:sz w:val="18"/>
                <w:szCs w:val="18"/>
              </w:rPr>
              <w:t>74</w:t>
            </w:r>
            <w:r w:rsidRPr="00BE4097">
              <w:rPr>
                <w:color w:val="000000"/>
                <w:sz w:val="18"/>
                <w:szCs w:val="18"/>
              </w:rPr>
              <w:t>. Até 2009, (a)</w:t>
            </w:r>
            <w:r>
              <w:rPr>
                <w:color w:val="000000"/>
                <w:sz w:val="18"/>
                <w:szCs w:val="18"/>
              </w:rPr>
              <w:t xml:space="preserve"> </w:t>
            </w:r>
            <w:r w:rsidRPr="00BE4097">
              <w:rPr>
                <w:color w:val="000000"/>
                <w:sz w:val="18"/>
                <w:szCs w:val="18"/>
              </w:rPr>
              <w:t>estabelecer</w:t>
            </w:r>
            <w:r>
              <w:rPr>
                <w:color w:val="000000"/>
                <w:sz w:val="18"/>
                <w:szCs w:val="18"/>
              </w:rPr>
              <w:t xml:space="preserve"> uma rede de cooperação na área</w:t>
            </w:r>
            <w:r w:rsidRPr="00BE4097">
              <w:rPr>
                <w:color w:val="000000"/>
                <w:sz w:val="18"/>
                <w:szCs w:val="18"/>
              </w:rPr>
              <w:t xml:space="preserve"> de tecnologia da informação e comunicação, com ênfase em redes e computação móvel, envolvendo pelo meno</w:t>
            </w:r>
            <w:r>
              <w:rPr>
                <w:color w:val="000000"/>
                <w:sz w:val="18"/>
                <w:szCs w:val="18"/>
              </w:rPr>
              <w:t xml:space="preserve">s </w:t>
            </w:r>
            <w:proofErr w:type="gramStart"/>
            <w:r>
              <w:rPr>
                <w:color w:val="000000"/>
                <w:sz w:val="18"/>
                <w:szCs w:val="18"/>
              </w:rPr>
              <w:t>4</w:t>
            </w:r>
            <w:proofErr w:type="gramEnd"/>
            <w:r>
              <w:rPr>
                <w:color w:val="000000"/>
                <w:sz w:val="18"/>
                <w:szCs w:val="18"/>
              </w:rPr>
              <w:t xml:space="preserve"> instituições nacionais; (b) </w:t>
            </w:r>
            <w:r w:rsidRPr="00BE4097">
              <w:rPr>
                <w:color w:val="000000"/>
                <w:sz w:val="18"/>
                <w:szCs w:val="18"/>
              </w:rPr>
              <w:t>promover um evento de âmbito nacional na área de tecnologia d</w:t>
            </w:r>
            <w:r>
              <w:rPr>
                <w:color w:val="000000"/>
                <w:sz w:val="18"/>
                <w:szCs w:val="18"/>
              </w:rPr>
              <w:t xml:space="preserve">e informação e comunicação; (c) </w:t>
            </w:r>
            <w:r w:rsidRPr="00BE4097">
              <w:rPr>
                <w:color w:val="000000"/>
                <w:sz w:val="18"/>
                <w:szCs w:val="18"/>
              </w:rPr>
              <w:t xml:space="preserve">consolidar uma infra-estrutura de metrologia </w:t>
            </w:r>
            <w:r>
              <w:rPr>
                <w:color w:val="000000"/>
                <w:sz w:val="18"/>
                <w:szCs w:val="18"/>
              </w:rPr>
              <w:t>de redes.</w:t>
            </w:r>
          </w:p>
          <w:p w:rsidR="00825253" w:rsidRDefault="00825253" w:rsidP="003A3083">
            <w:pPr>
              <w:ind w:left="45"/>
              <w:jc w:val="both"/>
              <w:rPr>
                <w:b/>
                <w:bCs/>
                <w:color w:val="000000"/>
                <w:sz w:val="18"/>
                <w:szCs w:val="18"/>
              </w:rPr>
            </w:pPr>
            <w:r>
              <w:rPr>
                <w:b/>
                <w:bCs/>
                <w:color w:val="000000"/>
                <w:sz w:val="18"/>
                <w:szCs w:val="18"/>
              </w:rPr>
              <w:t>(2009) MA</w:t>
            </w:r>
          </w:p>
          <w:p w:rsidR="00825253" w:rsidRPr="004F28A1" w:rsidRDefault="00825253" w:rsidP="003A3083">
            <w:pPr>
              <w:ind w:left="45"/>
              <w:jc w:val="both"/>
              <w:rPr>
                <w:b/>
                <w:bCs/>
                <w:snapToGrid w:val="0"/>
                <w:color w:val="000000"/>
                <w:sz w:val="18"/>
                <w:szCs w:val="18"/>
              </w:rPr>
            </w:pPr>
            <w:r>
              <w:rPr>
                <w:b/>
                <w:bCs/>
                <w:color w:val="000000"/>
                <w:sz w:val="18"/>
                <w:szCs w:val="18"/>
              </w:rPr>
              <w:t>(2010) MC</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r w:rsidRPr="00BE4097">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roofErr w:type="gramStart"/>
            <w:r w:rsidRPr="00BE4097">
              <w:rPr>
                <w:color w:val="000000"/>
                <w:sz w:val="16"/>
                <w:szCs w:val="16"/>
              </w:rPr>
              <w:t>1</w:t>
            </w:r>
            <w:proofErr w:type="gramEnd"/>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DB697A" w:rsidRDefault="00825253" w:rsidP="003A3083">
            <w:pPr>
              <w:jc w:val="center"/>
              <w:rPr>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EE50DC" w:rsidRDefault="00825253" w:rsidP="003A3083">
            <w:pPr>
              <w:jc w:val="center"/>
              <w:rPr>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DB697A" w:rsidRDefault="00825253" w:rsidP="003A3083">
            <w:pPr>
              <w:jc w:val="center"/>
              <w:rPr>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EE50DC" w:rsidRDefault="00825253" w:rsidP="003A3083">
            <w:pPr>
              <w:jc w:val="center"/>
              <w:rPr>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Pr="00A74FEF" w:rsidRDefault="00825253" w:rsidP="003A3083">
            <w:pPr>
              <w:jc w:val="both"/>
              <w:rPr>
                <w:b/>
                <w:bCs/>
                <w:color w:val="000000"/>
                <w:sz w:val="16"/>
                <w:szCs w:val="16"/>
              </w:rPr>
            </w:pPr>
            <w:r>
              <w:rPr>
                <w:b/>
                <w:bCs/>
                <w:color w:val="000000"/>
                <w:sz w:val="16"/>
                <w:szCs w:val="16"/>
              </w:rPr>
              <w:t xml:space="preserve">PE II; LA </w:t>
            </w:r>
            <w:proofErr w:type="gramStart"/>
            <w:r>
              <w:rPr>
                <w:b/>
                <w:bCs/>
                <w:color w:val="000000"/>
                <w:sz w:val="16"/>
                <w:szCs w:val="16"/>
              </w:rPr>
              <w:t>8</w:t>
            </w:r>
            <w:proofErr w:type="gramEnd"/>
            <w:r>
              <w:rPr>
                <w:b/>
                <w:bCs/>
                <w:color w:val="000000"/>
                <w:sz w:val="16"/>
                <w:szCs w:val="16"/>
              </w:rPr>
              <w:t>; Prog 8.3</w:t>
            </w:r>
          </w:p>
        </w:tc>
        <w:tc>
          <w:tcPr>
            <w:tcW w:w="3383"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both"/>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tcPr>
          <w:p w:rsidR="00825253" w:rsidRDefault="00825253" w:rsidP="003A3083">
            <w:pPr>
              <w:ind w:left="45"/>
              <w:jc w:val="both"/>
              <w:rPr>
                <w:sz w:val="18"/>
                <w:szCs w:val="18"/>
              </w:rPr>
            </w:pPr>
            <w:r>
              <w:rPr>
                <w:sz w:val="18"/>
                <w:szCs w:val="18"/>
              </w:rPr>
              <w:t xml:space="preserve">75. Desenvolver, até </w:t>
            </w:r>
            <w:r>
              <w:rPr>
                <w:b/>
                <w:bCs/>
                <w:color w:val="000000"/>
                <w:sz w:val="18"/>
                <w:szCs w:val="18"/>
              </w:rPr>
              <w:t xml:space="preserve">(dezembro de) </w:t>
            </w:r>
            <w:r>
              <w:rPr>
                <w:sz w:val="18"/>
                <w:szCs w:val="18"/>
              </w:rPr>
              <w:t xml:space="preserve">2010, pelo menos </w:t>
            </w:r>
            <w:proofErr w:type="gramStart"/>
            <w:r>
              <w:rPr>
                <w:sz w:val="18"/>
                <w:szCs w:val="18"/>
              </w:rPr>
              <w:t>2</w:t>
            </w:r>
            <w:proofErr w:type="gramEnd"/>
            <w:r>
              <w:rPr>
                <w:sz w:val="18"/>
                <w:szCs w:val="18"/>
              </w:rPr>
              <w:t xml:space="preserve"> tecnologias inovadoras envolvendo tecnologia da informação e comunicação com aplicação em projetos estruturantes do LNCC.</w:t>
            </w:r>
          </w:p>
          <w:p w:rsidR="00825253" w:rsidRPr="005A79F3" w:rsidRDefault="00825253" w:rsidP="003A3083">
            <w:pPr>
              <w:ind w:left="45"/>
              <w:jc w:val="both"/>
              <w:rPr>
                <w:b/>
                <w:bCs/>
                <w:snapToGrid w:val="0"/>
                <w:sz w:val="18"/>
                <w:szCs w:val="18"/>
              </w:rPr>
            </w:pPr>
            <w:r>
              <w:rPr>
                <w:b/>
                <w:bCs/>
                <w:sz w:val="18"/>
                <w:szCs w:val="18"/>
              </w:rPr>
              <w:t>(2009) MC – concluída antecipadamente</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roofErr w:type="gramStart"/>
            <w:r>
              <w:rPr>
                <w:color w:val="000000"/>
                <w:sz w:val="16"/>
                <w:szCs w:val="16"/>
              </w:rPr>
              <w:t>tecnologias</w:t>
            </w:r>
            <w:proofErr w:type="gramEnd"/>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roofErr w:type="gramStart"/>
            <w:r>
              <w:rPr>
                <w:color w:val="000000"/>
                <w:sz w:val="16"/>
                <w:szCs w:val="16"/>
              </w:rPr>
              <w:t>3</w:t>
            </w:r>
            <w:proofErr w:type="gramEnd"/>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DB697A"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DB697A"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jc w:val="both"/>
              <w:rPr>
                <w:b/>
                <w:bCs/>
                <w:color w:val="000000"/>
                <w:sz w:val="16"/>
                <w:szCs w:val="16"/>
              </w:rPr>
            </w:pPr>
            <w:r>
              <w:rPr>
                <w:b/>
                <w:bCs/>
                <w:color w:val="000000"/>
                <w:sz w:val="16"/>
                <w:szCs w:val="16"/>
              </w:rPr>
              <w:t xml:space="preserve">PE I; LA </w:t>
            </w:r>
            <w:proofErr w:type="gramStart"/>
            <w:r>
              <w:rPr>
                <w:b/>
                <w:bCs/>
                <w:color w:val="000000"/>
                <w:sz w:val="16"/>
                <w:szCs w:val="16"/>
              </w:rPr>
              <w:t>1</w:t>
            </w:r>
            <w:proofErr w:type="gramEnd"/>
            <w:r>
              <w:rPr>
                <w:b/>
                <w:bCs/>
                <w:color w:val="000000"/>
                <w:sz w:val="16"/>
                <w:szCs w:val="16"/>
              </w:rPr>
              <w:t>; Prog 1.1 e 1.2</w:t>
            </w:r>
          </w:p>
          <w:p w:rsidR="00825253" w:rsidRPr="000C2948" w:rsidRDefault="00825253" w:rsidP="003A3083">
            <w:pPr>
              <w:jc w:val="both"/>
              <w:rPr>
                <w:b/>
                <w:bCs/>
                <w:color w:val="000000"/>
                <w:sz w:val="16"/>
                <w:szCs w:val="16"/>
                <w:lang w:val="es-AR"/>
              </w:rPr>
            </w:pPr>
            <w:r w:rsidRPr="000C2948">
              <w:rPr>
                <w:b/>
                <w:bCs/>
                <w:color w:val="000000"/>
                <w:sz w:val="16"/>
                <w:szCs w:val="16"/>
                <w:lang w:val="es-AR"/>
              </w:rPr>
              <w:t>LA 3; Prog 3.1, 3.3 e 3.4</w:t>
            </w:r>
          </w:p>
          <w:p w:rsidR="00825253" w:rsidRPr="000C2948" w:rsidRDefault="00825253" w:rsidP="003A3083">
            <w:pPr>
              <w:jc w:val="both"/>
              <w:rPr>
                <w:b/>
                <w:bCs/>
                <w:color w:val="000000"/>
                <w:sz w:val="16"/>
                <w:szCs w:val="16"/>
                <w:lang w:val="es-AR"/>
              </w:rPr>
            </w:pPr>
            <w:r w:rsidRPr="000C2948">
              <w:rPr>
                <w:b/>
                <w:bCs/>
                <w:color w:val="000000"/>
                <w:sz w:val="16"/>
                <w:szCs w:val="16"/>
                <w:lang w:val="es-AR"/>
              </w:rPr>
              <w:t>PE II; LA 4</w:t>
            </w:r>
          </w:p>
          <w:p w:rsidR="00825253" w:rsidRPr="000C2948" w:rsidRDefault="00825253" w:rsidP="003A3083">
            <w:pPr>
              <w:jc w:val="both"/>
              <w:rPr>
                <w:b/>
                <w:bCs/>
                <w:color w:val="000000"/>
                <w:sz w:val="16"/>
                <w:szCs w:val="16"/>
                <w:lang w:val="es-AR"/>
              </w:rPr>
            </w:pPr>
            <w:r w:rsidRPr="000C2948">
              <w:rPr>
                <w:b/>
                <w:bCs/>
                <w:color w:val="000000"/>
                <w:sz w:val="16"/>
                <w:szCs w:val="16"/>
                <w:lang w:val="es-AR"/>
              </w:rPr>
              <w:t>PE III; LA 7; Prog 7.1</w:t>
            </w:r>
          </w:p>
          <w:p w:rsidR="00825253" w:rsidRPr="000C2948" w:rsidRDefault="00825253" w:rsidP="003A3083">
            <w:pPr>
              <w:jc w:val="both"/>
              <w:rPr>
                <w:b/>
                <w:bCs/>
                <w:color w:val="000000"/>
                <w:sz w:val="16"/>
                <w:szCs w:val="16"/>
                <w:lang w:val="es-AR"/>
              </w:rPr>
            </w:pPr>
            <w:r w:rsidRPr="000C2948">
              <w:rPr>
                <w:b/>
                <w:bCs/>
                <w:color w:val="000000"/>
                <w:sz w:val="16"/>
                <w:szCs w:val="16"/>
                <w:lang w:val="es-AR"/>
              </w:rPr>
              <w:t>LA 8; Prog 8.3</w:t>
            </w:r>
          </w:p>
          <w:p w:rsidR="00825253" w:rsidRPr="00CB255C" w:rsidRDefault="00825253" w:rsidP="003A3083">
            <w:pPr>
              <w:jc w:val="both"/>
              <w:rPr>
                <w:b/>
                <w:bCs/>
                <w:color w:val="000000"/>
                <w:sz w:val="16"/>
                <w:szCs w:val="16"/>
              </w:rPr>
            </w:pPr>
            <w:r>
              <w:rPr>
                <w:b/>
                <w:bCs/>
                <w:color w:val="000000"/>
                <w:sz w:val="16"/>
                <w:szCs w:val="16"/>
              </w:rPr>
              <w:t xml:space="preserve">LA </w:t>
            </w:r>
            <w:proofErr w:type="gramStart"/>
            <w:r>
              <w:rPr>
                <w:b/>
                <w:bCs/>
                <w:color w:val="000000"/>
                <w:sz w:val="16"/>
                <w:szCs w:val="16"/>
              </w:rPr>
              <w:t>9</w:t>
            </w:r>
            <w:proofErr w:type="gramEnd"/>
            <w:r>
              <w:rPr>
                <w:b/>
                <w:bCs/>
                <w:color w:val="000000"/>
                <w:sz w:val="16"/>
                <w:szCs w:val="16"/>
              </w:rPr>
              <w:t>; Prog 9.1 e  9.2</w:t>
            </w:r>
          </w:p>
        </w:tc>
        <w:tc>
          <w:tcPr>
            <w:tcW w:w="3383"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both"/>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tcPr>
          <w:p w:rsidR="00825253" w:rsidRDefault="00825253" w:rsidP="003A3083">
            <w:pPr>
              <w:ind w:left="45"/>
              <w:jc w:val="both"/>
              <w:rPr>
                <w:sz w:val="18"/>
                <w:szCs w:val="18"/>
              </w:rPr>
            </w:pPr>
            <w:r>
              <w:rPr>
                <w:sz w:val="18"/>
                <w:szCs w:val="18"/>
              </w:rPr>
              <w:t xml:space="preserve">76. Consolidar, em 2006, o </w:t>
            </w:r>
            <w:r>
              <w:rPr>
                <w:i/>
                <w:iCs/>
                <w:sz w:val="18"/>
                <w:szCs w:val="18"/>
              </w:rPr>
              <w:t xml:space="preserve">Grid </w:t>
            </w:r>
            <w:proofErr w:type="gramStart"/>
            <w:r>
              <w:rPr>
                <w:i/>
                <w:iCs/>
                <w:sz w:val="18"/>
                <w:szCs w:val="18"/>
              </w:rPr>
              <w:t>InteGridade</w:t>
            </w:r>
            <w:proofErr w:type="gramEnd"/>
            <w:r>
              <w:rPr>
                <w:sz w:val="18"/>
                <w:szCs w:val="18"/>
              </w:rPr>
              <w:t xml:space="preserve"> com seus parceiros nacionais e internacionais.</w:t>
            </w:r>
          </w:p>
          <w:p w:rsidR="00825253" w:rsidRDefault="00825253" w:rsidP="003A3083">
            <w:pPr>
              <w:ind w:left="45"/>
              <w:jc w:val="both"/>
              <w:rPr>
                <w:b/>
                <w:bCs/>
                <w:snapToGrid w:val="0"/>
                <w:sz w:val="18"/>
                <w:szCs w:val="18"/>
                <w:lang w:val="es-ES_tradnl"/>
              </w:rPr>
            </w:pPr>
            <w:r>
              <w:rPr>
                <w:b/>
                <w:bCs/>
                <w:sz w:val="18"/>
                <w:szCs w:val="18"/>
                <w:lang w:val="es-ES_tradnl"/>
              </w:rPr>
              <w:t>(2008) MC</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DB697A"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DB697A"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jc w:val="both"/>
              <w:rPr>
                <w:b/>
                <w:bCs/>
                <w:color w:val="000000"/>
                <w:sz w:val="16"/>
                <w:szCs w:val="16"/>
              </w:rPr>
            </w:pPr>
            <w:r>
              <w:rPr>
                <w:b/>
                <w:bCs/>
                <w:color w:val="000000"/>
                <w:sz w:val="16"/>
                <w:szCs w:val="16"/>
              </w:rPr>
              <w:t xml:space="preserve">PE I; LA </w:t>
            </w:r>
            <w:proofErr w:type="gramStart"/>
            <w:r>
              <w:rPr>
                <w:b/>
                <w:bCs/>
                <w:color w:val="000000"/>
                <w:sz w:val="16"/>
                <w:szCs w:val="16"/>
              </w:rPr>
              <w:t>1</w:t>
            </w:r>
            <w:proofErr w:type="gramEnd"/>
            <w:r>
              <w:rPr>
                <w:b/>
                <w:bCs/>
                <w:color w:val="000000"/>
                <w:sz w:val="16"/>
                <w:szCs w:val="16"/>
              </w:rPr>
              <w:t>; Prog 1.1 e 1.2</w:t>
            </w:r>
          </w:p>
          <w:p w:rsidR="00825253" w:rsidRPr="000C2948" w:rsidRDefault="00825253" w:rsidP="003A3083">
            <w:pPr>
              <w:jc w:val="both"/>
              <w:rPr>
                <w:b/>
                <w:bCs/>
                <w:color w:val="000000"/>
                <w:sz w:val="16"/>
                <w:szCs w:val="16"/>
                <w:lang w:val="es-AR"/>
              </w:rPr>
            </w:pPr>
            <w:r w:rsidRPr="000C2948">
              <w:rPr>
                <w:b/>
                <w:bCs/>
                <w:color w:val="000000"/>
                <w:sz w:val="16"/>
                <w:szCs w:val="16"/>
                <w:lang w:val="es-AR"/>
              </w:rPr>
              <w:t>LA 3; Prog 3.1, 3.3 e 3.4</w:t>
            </w:r>
          </w:p>
          <w:p w:rsidR="00825253" w:rsidRPr="000C2948" w:rsidRDefault="00825253" w:rsidP="003A3083">
            <w:pPr>
              <w:jc w:val="both"/>
              <w:rPr>
                <w:b/>
                <w:bCs/>
                <w:color w:val="000000"/>
                <w:sz w:val="16"/>
                <w:szCs w:val="16"/>
                <w:lang w:val="es-AR"/>
              </w:rPr>
            </w:pPr>
            <w:r w:rsidRPr="000C2948">
              <w:rPr>
                <w:b/>
                <w:bCs/>
                <w:color w:val="000000"/>
                <w:sz w:val="16"/>
                <w:szCs w:val="16"/>
                <w:lang w:val="es-AR"/>
              </w:rPr>
              <w:t>PE II; LA 4</w:t>
            </w:r>
          </w:p>
          <w:p w:rsidR="00825253" w:rsidRPr="000C2948" w:rsidRDefault="00825253" w:rsidP="003A3083">
            <w:pPr>
              <w:jc w:val="both"/>
              <w:rPr>
                <w:b/>
                <w:bCs/>
                <w:color w:val="000000"/>
                <w:sz w:val="16"/>
                <w:szCs w:val="16"/>
                <w:lang w:val="es-AR"/>
              </w:rPr>
            </w:pPr>
            <w:r w:rsidRPr="000C2948">
              <w:rPr>
                <w:b/>
                <w:bCs/>
                <w:color w:val="000000"/>
                <w:sz w:val="16"/>
                <w:szCs w:val="16"/>
                <w:lang w:val="es-AR"/>
              </w:rPr>
              <w:t>PE III; LA 7; Prog 7.1</w:t>
            </w:r>
          </w:p>
          <w:p w:rsidR="00825253" w:rsidRPr="000C2948" w:rsidRDefault="00825253" w:rsidP="003A3083">
            <w:pPr>
              <w:jc w:val="both"/>
              <w:rPr>
                <w:b/>
                <w:bCs/>
                <w:color w:val="000000"/>
                <w:sz w:val="16"/>
                <w:szCs w:val="16"/>
                <w:lang w:val="es-AR"/>
              </w:rPr>
            </w:pPr>
            <w:r w:rsidRPr="000C2948">
              <w:rPr>
                <w:b/>
                <w:bCs/>
                <w:color w:val="000000"/>
                <w:sz w:val="16"/>
                <w:szCs w:val="16"/>
                <w:lang w:val="es-AR"/>
              </w:rPr>
              <w:t>LA 8; Prog 8.3</w:t>
            </w:r>
          </w:p>
          <w:p w:rsidR="00825253" w:rsidRPr="00CB255C" w:rsidRDefault="00825253" w:rsidP="003A3083">
            <w:pPr>
              <w:jc w:val="both"/>
              <w:rPr>
                <w:b/>
                <w:bCs/>
                <w:color w:val="000000"/>
                <w:sz w:val="16"/>
                <w:szCs w:val="16"/>
              </w:rPr>
            </w:pPr>
            <w:r>
              <w:rPr>
                <w:b/>
                <w:bCs/>
                <w:color w:val="000000"/>
                <w:sz w:val="16"/>
                <w:szCs w:val="16"/>
              </w:rPr>
              <w:t xml:space="preserve">LA </w:t>
            </w:r>
            <w:proofErr w:type="gramStart"/>
            <w:r>
              <w:rPr>
                <w:b/>
                <w:bCs/>
                <w:color w:val="000000"/>
                <w:sz w:val="16"/>
                <w:szCs w:val="16"/>
              </w:rPr>
              <w:t>9</w:t>
            </w:r>
            <w:proofErr w:type="gramEnd"/>
            <w:r>
              <w:rPr>
                <w:b/>
                <w:bCs/>
                <w:color w:val="000000"/>
                <w:sz w:val="16"/>
                <w:szCs w:val="16"/>
              </w:rPr>
              <w:t>; Prog 9.1 e  9.2</w:t>
            </w:r>
          </w:p>
        </w:tc>
        <w:tc>
          <w:tcPr>
            <w:tcW w:w="3383"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both"/>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ind w:left="45"/>
              <w:jc w:val="both"/>
              <w:rPr>
                <w:snapToGrid w:val="0"/>
                <w:color w:val="000000"/>
                <w:sz w:val="18"/>
                <w:szCs w:val="18"/>
              </w:rPr>
            </w:pPr>
            <w:r>
              <w:rPr>
                <w:color w:val="000000"/>
                <w:sz w:val="18"/>
                <w:szCs w:val="18"/>
              </w:rPr>
              <w:t>77</w:t>
            </w:r>
            <w:r w:rsidRPr="00BE4097">
              <w:rPr>
                <w:color w:val="000000"/>
                <w:sz w:val="18"/>
                <w:szCs w:val="18"/>
              </w:rPr>
              <w:t xml:space="preserve">. </w:t>
            </w:r>
            <w:proofErr w:type="gramStart"/>
            <w:r w:rsidRPr="00BE4097">
              <w:rPr>
                <w:color w:val="000000"/>
                <w:sz w:val="18"/>
                <w:szCs w:val="18"/>
              </w:rPr>
              <w:t>Implementar</w:t>
            </w:r>
            <w:proofErr w:type="gramEnd"/>
            <w:r w:rsidRPr="00BE4097">
              <w:rPr>
                <w:color w:val="000000"/>
                <w:sz w:val="18"/>
                <w:szCs w:val="18"/>
              </w:rPr>
              <w:t xml:space="preserve">, até 2010, 8 projetos com o NCSA - </w:t>
            </w:r>
            <w:r w:rsidRPr="00BE4097">
              <w:rPr>
                <w:i/>
                <w:iCs/>
                <w:color w:val="000000"/>
                <w:sz w:val="18"/>
                <w:szCs w:val="18"/>
              </w:rPr>
              <w:t xml:space="preserve">Ntl. </w:t>
            </w:r>
            <w:r w:rsidRPr="00C67A6B">
              <w:rPr>
                <w:i/>
                <w:iCs/>
                <w:color w:val="000000"/>
                <w:sz w:val="18"/>
                <w:szCs w:val="18"/>
                <w:lang w:val="en-US"/>
              </w:rPr>
              <w:t>Center for Supercomputing Applications</w:t>
            </w:r>
            <w:r w:rsidRPr="00C67A6B">
              <w:rPr>
                <w:color w:val="000000"/>
                <w:sz w:val="18"/>
                <w:szCs w:val="18"/>
                <w:lang w:val="en-US"/>
              </w:rPr>
              <w:t xml:space="preserve"> / </w:t>
            </w:r>
            <w:r w:rsidRPr="00C67A6B">
              <w:rPr>
                <w:i/>
                <w:iCs/>
                <w:color w:val="000000"/>
                <w:sz w:val="18"/>
                <w:szCs w:val="18"/>
                <w:lang w:val="en-US"/>
              </w:rPr>
              <w:t xml:space="preserve">Univ. </w:t>
            </w:r>
            <w:r w:rsidRPr="00BE4097">
              <w:rPr>
                <w:i/>
                <w:iCs/>
                <w:color w:val="000000"/>
                <w:sz w:val="18"/>
                <w:szCs w:val="18"/>
              </w:rPr>
              <w:t>Illinois Urbana – Champaign</w:t>
            </w:r>
            <w:r w:rsidRPr="00BE4097">
              <w:rPr>
                <w:color w:val="000000"/>
                <w:sz w:val="18"/>
                <w:szCs w:val="18"/>
              </w:rPr>
              <w:t xml:space="preserve">, em computação distribuída de alto desempenho em ciberinfraestruturas e aplicações, dentro do acordo de colaboração. </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r w:rsidRPr="00BE4097">
              <w:rPr>
                <w:color w:val="000000"/>
                <w:sz w:val="16"/>
                <w:szCs w:val="16"/>
              </w:rPr>
              <w:t>Projetos</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2</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DB697A" w:rsidRDefault="00825253" w:rsidP="003A3083">
            <w:pPr>
              <w:jc w:val="center"/>
              <w:rPr>
                <w:b/>
                <w:bCs/>
                <w:color w:val="000000"/>
                <w:sz w:val="16"/>
                <w:szCs w:val="16"/>
              </w:rPr>
            </w:pPr>
            <w:proofErr w:type="gramStart"/>
            <w:r>
              <w:rPr>
                <w:b/>
                <w:bCs/>
                <w:color w:val="000000"/>
                <w:sz w:val="16"/>
                <w:szCs w:val="16"/>
              </w:rPr>
              <w:t>1</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172C95" w:rsidRDefault="00825253" w:rsidP="003A3083">
            <w:pPr>
              <w:jc w:val="center"/>
              <w:rPr>
                <w:b/>
                <w:bCs/>
                <w:color w:val="000000"/>
                <w:sz w:val="16"/>
                <w:szCs w:val="16"/>
              </w:rPr>
            </w:pPr>
            <w:proofErr w:type="gramStart"/>
            <w:r>
              <w:rPr>
                <w:b/>
                <w:bCs/>
                <w:color w:val="000000"/>
                <w:sz w:val="16"/>
                <w:szCs w:val="16"/>
              </w:rPr>
              <w:t>0</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DB697A" w:rsidRDefault="00825253" w:rsidP="003A3083">
            <w:pPr>
              <w:jc w:val="center"/>
              <w:rPr>
                <w:b/>
                <w:bCs/>
                <w:color w:val="000000"/>
                <w:sz w:val="16"/>
                <w:szCs w:val="16"/>
              </w:rPr>
            </w:pPr>
            <w:proofErr w:type="gramStart"/>
            <w:r>
              <w:rPr>
                <w:b/>
                <w:bCs/>
                <w:color w:val="000000"/>
                <w:sz w:val="16"/>
                <w:szCs w:val="16"/>
              </w:rPr>
              <w:t>1</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172C95" w:rsidRDefault="00825253" w:rsidP="003A3083">
            <w:pPr>
              <w:jc w:val="center"/>
              <w:rPr>
                <w:b/>
                <w:bCs/>
                <w:color w:val="000000"/>
                <w:sz w:val="16"/>
                <w:szCs w:val="16"/>
              </w:rPr>
            </w:pPr>
            <w:proofErr w:type="gramStart"/>
            <w:r>
              <w:rPr>
                <w:b/>
                <w:bCs/>
                <w:color w:val="000000"/>
                <w:sz w:val="16"/>
                <w:szCs w:val="16"/>
              </w:rPr>
              <w:t>1</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jc w:val="both"/>
              <w:rPr>
                <w:b/>
                <w:bCs/>
                <w:color w:val="000000"/>
                <w:sz w:val="16"/>
                <w:szCs w:val="16"/>
              </w:rPr>
            </w:pPr>
            <w:r>
              <w:rPr>
                <w:b/>
                <w:bCs/>
                <w:color w:val="000000"/>
                <w:sz w:val="16"/>
                <w:szCs w:val="16"/>
              </w:rPr>
              <w:t xml:space="preserve">PE I; LA </w:t>
            </w:r>
            <w:proofErr w:type="gramStart"/>
            <w:r>
              <w:rPr>
                <w:b/>
                <w:bCs/>
                <w:color w:val="000000"/>
                <w:sz w:val="16"/>
                <w:szCs w:val="16"/>
              </w:rPr>
              <w:t>1</w:t>
            </w:r>
            <w:proofErr w:type="gramEnd"/>
            <w:r>
              <w:rPr>
                <w:b/>
                <w:bCs/>
                <w:color w:val="000000"/>
                <w:sz w:val="16"/>
                <w:szCs w:val="16"/>
              </w:rPr>
              <w:t>; Prog 1.1 e 1.2</w:t>
            </w:r>
          </w:p>
          <w:p w:rsidR="00825253" w:rsidRPr="000C2948" w:rsidRDefault="00825253" w:rsidP="003A3083">
            <w:pPr>
              <w:jc w:val="both"/>
              <w:rPr>
                <w:b/>
                <w:bCs/>
                <w:color w:val="000000"/>
                <w:sz w:val="16"/>
                <w:szCs w:val="16"/>
                <w:lang w:val="es-AR"/>
              </w:rPr>
            </w:pPr>
            <w:r w:rsidRPr="000C2948">
              <w:rPr>
                <w:b/>
                <w:bCs/>
                <w:color w:val="000000"/>
                <w:sz w:val="16"/>
                <w:szCs w:val="16"/>
                <w:lang w:val="es-AR"/>
              </w:rPr>
              <w:t>LA 3; Prog 3.1, 3.3 e 3.4</w:t>
            </w:r>
          </w:p>
          <w:p w:rsidR="00825253" w:rsidRPr="000C2948" w:rsidRDefault="00825253" w:rsidP="003A3083">
            <w:pPr>
              <w:jc w:val="both"/>
              <w:rPr>
                <w:b/>
                <w:bCs/>
                <w:color w:val="000000"/>
                <w:sz w:val="16"/>
                <w:szCs w:val="16"/>
                <w:lang w:val="es-AR"/>
              </w:rPr>
            </w:pPr>
            <w:r w:rsidRPr="000C2948">
              <w:rPr>
                <w:b/>
                <w:bCs/>
                <w:color w:val="000000"/>
                <w:sz w:val="16"/>
                <w:szCs w:val="16"/>
                <w:lang w:val="es-AR"/>
              </w:rPr>
              <w:t>PE II; LA 4</w:t>
            </w:r>
          </w:p>
          <w:p w:rsidR="00825253" w:rsidRPr="000C2948" w:rsidRDefault="00825253" w:rsidP="003A3083">
            <w:pPr>
              <w:jc w:val="both"/>
              <w:rPr>
                <w:b/>
                <w:bCs/>
                <w:color w:val="000000"/>
                <w:sz w:val="16"/>
                <w:szCs w:val="16"/>
                <w:lang w:val="es-AR"/>
              </w:rPr>
            </w:pPr>
            <w:r w:rsidRPr="000C2948">
              <w:rPr>
                <w:b/>
                <w:bCs/>
                <w:color w:val="000000"/>
                <w:sz w:val="16"/>
                <w:szCs w:val="16"/>
                <w:lang w:val="es-AR"/>
              </w:rPr>
              <w:t>PE III; LA 7; Prog 7.1</w:t>
            </w:r>
          </w:p>
          <w:p w:rsidR="00825253" w:rsidRPr="000C2948" w:rsidRDefault="00825253" w:rsidP="003A3083">
            <w:pPr>
              <w:jc w:val="both"/>
              <w:rPr>
                <w:b/>
                <w:bCs/>
                <w:color w:val="000000"/>
                <w:sz w:val="16"/>
                <w:szCs w:val="16"/>
                <w:lang w:val="es-AR"/>
              </w:rPr>
            </w:pPr>
            <w:r w:rsidRPr="000C2948">
              <w:rPr>
                <w:b/>
                <w:bCs/>
                <w:color w:val="000000"/>
                <w:sz w:val="16"/>
                <w:szCs w:val="16"/>
                <w:lang w:val="es-AR"/>
              </w:rPr>
              <w:t>LA 8; Prog 8.3</w:t>
            </w:r>
          </w:p>
          <w:p w:rsidR="00825253" w:rsidRPr="00CB255C" w:rsidRDefault="00825253" w:rsidP="003A3083">
            <w:pPr>
              <w:jc w:val="both"/>
              <w:rPr>
                <w:b/>
                <w:bCs/>
                <w:color w:val="000000"/>
                <w:sz w:val="16"/>
                <w:szCs w:val="16"/>
              </w:rPr>
            </w:pPr>
            <w:r>
              <w:rPr>
                <w:b/>
                <w:bCs/>
                <w:color w:val="000000"/>
                <w:sz w:val="16"/>
                <w:szCs w:val="16"/>
              </w:rPr>
              <w:t xml:space="preserve">LA </w:t>
            </w:r>
            <w:proofErr w:type="gramStart"/>
            <w:r>
              <w:rPr>
                <w:b/>
                <w:bCs/>
                <w:color w:val="000000"/>
                <w:sz w:val="16"/>
                <w:szCs w:val="16"/>
              </w:rPr>
              <w:t>9</w:t>
            </w:r>
            <w:proofErr w:type="gramEnd"/>
            <w:r>
              <w:rPr>
                <w:b/>
                <w:bCs/>
                <w:color w:val="000000"/>
                <w:sz w:val="16"/>
                <w:szCs w:val="16"/>
              </w:rPr>
              <w:t>; Prog 9.1 e  9.2</w:t>
            </w:r>
          </w:p>
        </w:tc>
        <w:tc>
          <w:tcPr>
            <w:tcW w:w="3383"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both"/>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tcPr>
          <w:p w:rsidR="00825253" w:rsidRDefault="00825253" w:rsidP="003A3083">
            <w:pPr>
              <w:ind w:left="45"/>
              <w:jc w:val="both"/>
              <w:rPr>
                <w:sz w:val="18"/>
                <w:szCs w:val="18"/>
              </w:rPr>
            </w:pPr>
            <w:r>
              <w:rPr>
                <w:sz w:val="18"/>
                <w:szCs w:val="18"/>
              </w:rPr>
              <w:t xml:space="preserve">78. Coordenar, em </w:t>
            </w:r>
            <w:r>
              <w:rPr>
                <w:b/>
                <w:bCs/>
                <w:color w:val="000000"/>
                <w:sz w:val="18"/>
                <w:szCs w:val="18"/>
              </w:rPr>
              <w:t xml:space="preserve">(dezembro de) </w:t>
            </w:r>
            <w:r>
              <w:rPr>
                <w:sz w:val="18"/>
                <w:szCs w:val="18"/>
              </w:rPr>
              <w:t xml:space="preserve">2007, uma conferência internacional promovida </w:t>
            </w:r>
            <w:r>
              <w:rPr>
                <w:i/>
                <w:iCs/>
                <w:sz w:val="18"/>
                <w:szCs w:val="18"/>
              </w:rPr>
              <w:t>pelo Institute of Electrical and Electronics Engineers - IEEE</w:t>
            </w:r>
            <w:r>
              <w:rPr>
                <w:sz w:val="18"/>
                <w:szCs w:val="18"/>
              </w:rPr>
              <w:t xml:space="preserve"> na área de </w:t>
            </w:r>
            <w:r>
              <w:rPr>
                <w:i/>
                <w:iCs/>
                <w:sz w:val="18"/>
                <w:szCs w:val="18"/>
              </w:rPr>
              <w:t>middleware</w:t>
            </w:r>
            <w:r>
              <w:rPr>
                <w:sz w:val="18"/>
                <w:szCs w:val="18"/>
              </w:rPr>
              <w:t xml:space="preserve"> e aplicações em computação distribuída de alto desempenho e larga escala em Grids.</w:t>
            </w:r>
          </w:p>
          <w:p w:rsidR="00825253" w:rsidRDefault="00825253" w:rsidP="003A3083">
            <w:pPr>
              <w:ind w:left="45"/>
              <w:jc w:val="both"/>
              <w:rPr>
                <w:snapToGrid w:val="0"/>
                <w:sz w:val="18"/>
                <w:szCs w:val="18"/>
                <w:lang w:val="es-ES_tradnl"/>
              </w:rPr>
            </w:pPr>
            <w:r>
              <w:rPr>
                <w:b/>
                <w:bCs/>
                <w:snapToGrid w:val="0"/>
                <w:sz w:val="18"/>
                <w:szCs w:val="18"/>
                <w:lang w:val="es-ES_tradnl"/>
              </w:rPr>
              <w:t xml:space="preserve">(2008) </w:t>
            </w:r>
            <w:r>
              <w:rPr>
                <w:b/>
                <w:bCs/>
                <w:sz w:val="18"/>
                <w:szCs w:val="18"/>
                <w:lang w:val="es-ES_tradnl"/>
              </w:rPr>
              <w:t>MC</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jc w:val="center"/>
              <w:rPr>
                <w:color w:val="000000"/>
                <w:sz w:val="16"/>
                <w:szCs w:val="16"/>
              </w:rPr>
            </w:pPr>
            <w:proofErr w:type="gramStart"/>
            <w:r>
              <w:rPr>
                <w:color w:val="000000"/>
                <w:sz w:val="16"/>
                <w:szCs w:val="16"/>
              </w:rPr>
              <w:t>conferência</w:t>
            </w:r>
            <w:proofErr w:type="gramEnd"/>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jc w:val="both"/>
              <w:rPr>
                <w:b/>
                <w:bCs/>
                <w:color w:val="000000"/>
                <w:sz w:val="16"/>
                <w:szCs w:val="16"/>
              </w:rPr>
            </w:pPr>
            <w:r>
              <w:rPr>
                <w:b/>
                <w:bCs/>
                <w:color w:val="000000"/>
                <w:sz w:val="16"/>
                <w:szCs w:val="16"/>
              </w:rPr>
              <w:t xml:space="preserve">PE I; LA </w:t>
            </w:r>
            <w:proofErr w:type="gramStart"/>
            <w:r>
              <w:rPr>
                <w:b/>
                <w:bCs/>
                <w:color w:val="000000"/>
                <w:sz w:val="16"/>
                <w:szCs w:val="16"/>
              </w:rPr>
              <w:t>1</w:t>
            </w:r>
            <w:proofErr w:type="gramEnd"/>
            <w:r>
              <w:rPr>
                <w:b/>
                <w:bCs/>
                <w:color w:val="000000"/>
                <w:sz w:val="16"/>
                <w:szCs w:val="16"/>
              </w:rPr>
              <w:t>; Prog 1.1 e 1.2</w:t>
            </w:r>
          </w:p>
          <w:p w:rsidR="00825253" w:rsidRPr="000C2948" w:rsidRDefault="00825253" w:rsidP="003A3083">
            <w:pPr>
              <w:jc w:val="both"/>
              <w:rPr>
                <w:b/>
                <w:bCs/>
                <w:color w:val="000000"/>
                <w:sz w:val="16"/>
                <w:szCs w:val="16"/>
                <w:lang w:val="es-AR"/>
              </w:rPr>
            </w:pPr>
            <w:r w:rsidRPr="000C2948">
              <w:rPr>
                <w:b/>
                <w:bCs/>
                <w:color w:val="000000"/>
                <w:sz w:val="16"/>
                <w:szCs w:val="16"/>
                <w:lang w:val="es-AR"/>
              </w:rPr>
              <w:t>LA 3; Prog 3.1, 3.3 e 3.4</w:t>
            </w:r>
          </w:p>
          <w:p w:rsidR="00825253" w:rsidRPr="000C2948" w:rsidRDefault="00825253" w:rsidP="003A3083">
            <w:pPr>
              <w:jc w:val="both"/>
              <w:rPr>
                <w:b/>
                <w:bCs/>
                <w:color w:val="000000"/>
                <w:sz w:val="16"/>
                <w:szCs w:val="16"/>
                <w:lang w:val="es-AR"/>
              </w:rPr>
            </w:pPr>
            <w:r w:rsidRPr="000C2948">
              <w:rPr>
                <w:b/>
                <w:bCs/>
                <w:color w:val="000000"/>
                <w:sz w:val="16"/>
                <w:szCs w:val="16"/>
                <w:lang w:val="es-AR"/>
              </w:rPr>
              <w:t>PE II; LA 4</w:t>
            </w:r>
          </w:p>
          <w:p w:rsidR="00825253" w:rsidRPr="000C2948" w:rsidRDefault="00825253" w:rsidP="003A3083">
            <w:pPr>
              <w:jc w:val="both"/>
              <w:rPr>
                <w:b/>
                <w:bCs/>
                <w:color w:val="000000"/>
                <w:sz w:val="16"/>
                <w:szCs w:val="16"/>
                <w:lang w:val="es-AR"/>
              </w:rPr>
            </w:pPr>
            <w:r w:rsidRPr="000C2948">
              <w:rPr>
                <w:b/>
                <w:bCs/>
                <w:color w:val="000000"/>
                <w:sz w:val="16"/>
                <w:szCs w:val="16"/>
                <w:lang w:val="es-AR"/>
              </w:rPr>
              <w:t>PE III; LA 7; Prog 7.1</w:t>
            </w:r>
          </w:p>
          <w:p w:rsidR="00825253" w:rsidRPr="000C2948" w:rsidRDefault="00825253" w:rsidP="003A3083">
            <w:pPr>
              <w:jc w:val="both"/>
              <w:rPr>
                <w:b/>
                <w:bCs/>
                <w:color w:val="000000"/>
                <w:sz w:val="16"/>
                <w:szCs w:val="16"/>
                <w:lang w:val="es-AR"/>
              </w:rPr>
            </w:pPr>
            <w:r w:rsidRPr="000C2948">
              <w:rPr>
                <w:b/>
                <w:bCs/>
                <w:color w:val="000000"/>
                <w:sz w:val="16"/>
                <w:szCs w:val="16"/>
                <w:lang w:val="es-AR"/>
              </w:rPr>
              <w:t>LA 8; Prog 8.3</w:t>
            </w:r>
          </w:p>
          <w:p w:rsidR="00825253" w:rsidRPr="00CB255C" w:rsidRDefault="00825253" w:rsidP="003A3083">
            <w:pPr>
              <w:jc w:val="both"/>
              <w:rPr>
                <w:b/>
                <w:bCs/>
                <w:color w:val="000000"/>
                <w:sz w:val="16"/>
                <w:szCs w:val="16"/>
              </w:rPr>
            </w:pPr>
            <w:r>
              <w:rPr>
                <w:b/>
                <w:bCs/>
                <w:color w:val="000000"/>
                <w:sz w:val="16"/>
                <w:szCs w:val="16"/>
              </w:rPr>
              <w:t xml:space="preserve">LA </w:t>
            </w:r>
            <w:proofErr w:type="gramStart"/>
            <w:r>
              <w:rPr>
                <w:b/>
                <w:bCs/>
                <w:color w:val="000000"/>
                <w:sz w:val="16"/>
                <w:szCs w:val="16"/>
              </w:rPr>
              <w:t>9</w:t>
            </w:r>
            <w:proofErr w:type="gramEnd"/>
            <w:r>
              <w:rPr>
                <w:b/>
                <w:bCs/>
                <w:color w:val="000000"/>
                <w:sz w:val="16"/>
                <w:szCs w:val="16"/>
              </w:rPr>
              <w:t>; Prog 9.1 e  9.2</w:t>
            </w:r>
          </w:p>
        </w:tc>
        <w:tc>
          <w:tcPr>
            <w:tcW w:w="3383"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both"/>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Default="00825253" w:rsidP="003A3083">
            <w:pPr>
              <w:ind w:left="45"/>
              <w:jc w:val="both"/>
              <w:rPr>
                <w:color w:val="000000"/>
                <w:sz w:val="18"/>
                <w:szCs w:val="18"/>
              </w:rPr>
            </w:pPr>
            <w:r w:rsidRPr="00BE4097">
              <w:rPr>
                <w:color w:val="000000"/>
                <w:sz w:val="18"/>
                <w:szCs w:val="18"/>
              </w:rPr>
              <w:t>7</w:t>
            </w:r>
            <w:r>
              <w:rPr>
                <w:color w:val="000000"/>
                <w:sz w:val="18"/>
                <w:szCs w:val="18"/>
              </w:rPr>
              <w:t>9</w:t>
            </w:r>
            <w:r w:rsidRPr="00BE4097">
              <w:rPr>
                <w:color w:val="000000"/>
                <w:sz w:val="18"/>
                <w:szCs w:val="18"/>
              </w:rPr>
              <w:t xml:space="preserve">. Realizar, até 2010, </w:t>
            </w:r>
            <w:r>
              <w:rPr>
                <w:color w:val="000000"/>
                <w:sz w:val="18"/>
                <w:szCs w:val="18"/>
              </w:rPr>
              <w:t>6</w:t>
            </w:r>
            <w:r w:rsidRPr="00BE4097">
              <w:rPr>
                <w:color w:val="000000"/>
                <w:sz w:val="18"/>
                <w:szCs w:val="18"/>
              </w:rPr>
              <w:t xml:space="preserve"> eventos de abrangência nacional e </w:t>
            </w:r>
            <w:proofErr w:type="gramStart"/>
            <w:r>
              <w:rPr>
                <w:color w:val="000000"/>
                <w:sz w:val="18"/>
                <w:szCs w:val="18"/>
              </w:rPr>
              <w:t>6</w:t>
            </w:r>
            <w:proofErr w:type="gramEnd"/>
            <w:r w:rsidRPr="00BE4097">
              <w:rPr>
                <w:color w:val="000000"/>
                <w:sz w:val="18"/>
                <w:szCs w:val="18"/>
              </w:rPr>
              <w:t xml:space="preserve"> eventos de abrangência internacional promovida </w:t>
            </w:r>
            <w:r w:rsidRPr="00BE4097">
              <w:rPr>
                <w:i/>
                <w:iCs/>
                <w:color w:val="000000"/>
                <w:sz w:val="18"/>
                <w:szCs w:val="18"/>
              </w:rPr>
              <w:t xml:space="preserve">pela </w:t>
            </w:r>
            <w:r>
              <w:rPr>
                <w:i/>
                <w:iCs/>
                <w:color w:val="000000"/>
                <w:sz w:val="18"/>
                <w:szCs w:val="18"/>
              </w:rPr>
              <w:t>Association for Computing Machinery- ACM</w:t>
            </w:r>
            <w:r w:rsidRPr="00BE4097">
              <w:rPr>
                <w:color w:val="000000"/>
                <w:sz w:val="18"/>
                <w:szCs w:val="18"/>
              </w:rPr>
              <w:t xml:space="preserve"> na área de middleware e aplicações em computação distribuída de alto desempenho e larga escala em Grids.</w:t>
            </w:r>
          </w:p>
          <w:p w:rsidR="00825253" w:rsidRPr="000828EA" w:rsidRDefault="00825253" w:rsidP="003A3083">
            <w:pPr>
              <w:ind w:left="45"/>
              <w:jc w:val="both"/>
              <w:rPr>
                <w:b/>
                <w:bCs/>
                <w:snapToGrid w:val="0"/>
                <w:color w:val="000000"/>
                <w:sz w:val="18"/>
                <w:szCs w:val="18"/>
              </w:rPr>
            </w:pPr>
            <w:r>
              <w:rPr>
                <w:b/>
                <w:bCs/>
                <w:color w:val="000000"/>
                <w:sz w:val="18"/>
                <w:szCs w:val="18"/>
              </w:rPr>
              <w:t>(2009) MA</w:t>
            </w:r>
          </w:p>
        </w:tc>
        <w:tc>
          <w:tcPr>
            <w:tcW w:w="0" w:type="auto"/>
            <w:tcBorders>
              <w:top w:val="single" w:sz="6" w:space="0" w:color="auto"/>
              <w:left w:val="single" w:sz="6" w:space="0" w:color="auto"/>
              <w:bottom w:val="single" w:sz="6" w:space="0" w:color="auto"/>
              <w:right w:val="single" w:sz="6" w:space="0" w:color="auto"/>
            </w:tcBorders>
            <w:vAlign w:val="center"/>
          </w:tcPr>
          <w:p w:rsidR="00825253" w:rsidRDefault="00825253" w:rsidP="003A3083">
            <w:pPr>
              <w:jc w:val="center"/>
              <w:rPr>
                <w:color w:val="000000"/>
                <w:sz w:val="16"/>
                <w:szCs w:val="16"/>
              </w:rPr>
            </w:pPr>
            <w:r>
              <w:rPr>
                <w:color w:val="000000"/>
                <w:sz w:val="16"/>
                <w:szCs w:val="16"/>
              </w:rPr>
              <w:t>Eventos nacionais</w:t>
            </w:r>
          </w:p>
          <w:p w:rsidR="00825253" w:rsidRDefault="00825253" w:rsidP="003A3083">
            <w:pPr>
              <w:jc w:val="center"/>
              <w:rPr>
                <w:color w:val="000000"/>
                <w:sz w:val="16"/>
                <w:szCs w:val="16"/>
              </w:rPr>
            </w:pPr>
          </w:p>
          <w:p w:rsidR="00825253" w:rsidRPr="00BE4097" w:rsidRDefault="00825253" w:rsidP="003A3083">
            <w:pPr>
              <w:jc w:val="center"/>
              <w:rPr>
                <w:color w:val="000000"/>
                <w:sz w:val="16"/>
                <w:szCs w:val="16"/>
              </w:rPr>
            </w:pPr>
            <w:r>
              <w:rPr>
                <w:color w:val="000000"/>
                <w:sz w:val="16"/>
                <w:szCs w:val="16"/>
              </w:rPr>
              <w:t>Eventos i</w:t>
            </w:r>
            <w:r w:rsidRPr="00BE4097">
              <w:rPr>
                <w:color w:val="000000"/>
                <w:sz w:val="16"/>
                <w:szCs w:val="16"/>
              </w:rPr>
              <w:t>nternacionais</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1</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Default="00825253" w:rsidP="003A3083">
            <w:pPr>
              <w:jc w:val="center"/>
              <w:rPr>
                <w:b/>
                <w:bCs/>
                <w:color w:val="000000"/>
                <w:sz w:val="16"/>
                <w:szCs w:val="16"/>
              </w:rPr>
            </w:pPr>
            <w:proofErr w:type="gramStart"/>
            <w:r>
              <w:rPr>
                <w:b/>
                <w:bCs/>
                <w:color w:val="000000"/>
                <w:sz w:val="16"/>
                <w:szCs w:val="16"/>
              </w:rPr>
              <w:t>1</w:t>
            </w:r>
            <w:proofErr w:type="gramEnd"/>
          </w:p>
          <w:p w:rsidR="00825253" w:rsidRPr="00A13EB0" w:rsidRDefault="00825253" w:rsidP="003A3083">
            <w:pPr>
              <w:jc w:val="center"/>
              <w:rPr>
                <w:b/>
                <w:bCs/>
                <w:color w:val="000000"/>
                <w:sz w:val="16"/>
                <w:szCs w:val="16"/>
              </w:rPr>
            </w:pPr>
          </w:p>
          <w:p w:rsidR="00825253" w:rsidRPr="00160DDC" w:rsidRDefault="00825253" w:rsidP="00B71FD4">
            <w:pPr>
              <w:jc w:val="center"/>
              <w:rPr>
                <w:b/>
                <w:bCs/>
                <w:color w:val="000000"/>
                <w:sz w:val="16"/>
                <w:szCs w:val="16"/>
              </w:rPr>
            </w:pPr>
            <w:proofErr w:type="gramStart"/>
            <w:r>
              <w:rPr>
                <w:b/>
                <w:bCs/>
                <w:color w:val="000000"/>
                <w:sz w:val="16"/>
                <w:szCs w:val="16"/>
              </w:rPr>
              <w:t>2</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Default="00825253" w:rsidP="003A3083">
            <w:pPr>
              <w:jc w:val="center"/>
              <w:rPr>
                <w:b/>
                <w:bCs/>
                <w:color w:val="000000"/>
                <w:sz w:val="16"/>
                <w:szCs w:val="16"/>
              </w:rPr>
            </w:pPr>
            <w:proofErr w:type="gramStart"/>
            <w:r>
              <w:rPr>
                <w:b/>
                <w:bCs/>
                <w:color w:val="000000"/>
                <w:sz w:val="16"/>
                <w:szCs w:val="16"/>
              </w:rPr>
              <w:t>1</w:t>
            </w:r>
            <w:proofErr w:type="gramEnd"/>
          </w:p>
          <w:p w:rsidR="00825253" w:rsidRDefault="00825253" w:rsidP="003A3083">
            <w:pPr>
              <w:jc w:val="center"/>
              <w:rPr>
                <w:b/>
                <w:bCs/>
                <w:color w:val="000000"/>
                <w:sz w:val="16"/>
                <w:szCs w:val="16"/>
              </w:rPr>
            </w:pPr>
          </w:p>
          <w:p w:rsidR="00825253" w:rsidRPr="00120904" w:rsidRDefault="00825253" w:rsidP="003A3083">
            <w:pPr>
              <w:jc w:val="center"/>
              <w:rPr>
                <w:b/>
                <w:bCs/>
                <w:color w:val="000000"/>
                <w:sz w:val="16"/>
                <w:szCs w:val="16"/>
              </w:rPr>
            </w:pPr>
            <w:proofErr w:type="gramStart"/>
            <w:r>
              <w:rPr>
                <w:b/>
                <w:bCs/>
                <w:color w:val="000000"/>
                <w:sz w:val="16"/>
                <w:szCs w:val="16"/>
              </w:rPr>
              <w:t>3</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Default="00825253" w:rsidP="003A3083">
            <w:pPr>
              <w:jc w:val="center"/>
              <w:rPr>
                <w:b/>
                <w:bCs/>
                <w:color w:val="000000"/>
                <w:sz w:val="16"/>
                <w:szCs w:val="16"/>
              </w:rPr>
            </w:pPr>
            <w:proofErr w:type="gramStart"/>
            <w:r>
              <w:rPr>
                <w:b/>
                <w:bCs/>
                <w:color w:val="000000"/>
                <w:sz w:val="16"/>
                <w:szCs w:val="16"/>
              </w:rPr>
              <w:t>1</w:t>
            </w:r>
            <w:proofErr w:type="gramEnd"/>
          </w:p>
          <w:p w:rsidR="00825253" w:rsidRDefault="00825253" w:rsidP="003A3083">
            <w:pPr>
              <w:jc w:val="center"/>
              <w:rPr>
                <w:b/>
                <w:bCs/>
                <w:color w:val="000000"/>
                <w:sz w:val="16"/>
                <w:szCs w:val="16"/>
              </w:rPr>
            </w:pPr>
          </w:p>
          <w:p w:rsidR="00825253" w:rsidRPr="00BC3284" w:rsidRDefault="00825253" w:rsidP="00BC3284">
            <w:pPr>
              <w:jc w:val="center"/>
              <w:rPr>
                <w:b/>
                <w:bCs/>
                <w:color w:val="000000"/>
                <w:sz w:val="16"/>
                <w:szCs w:val="16"/>
              </w:rPr>
            </w:pPr>
            <w:proofErr w:type="gramStart"/>
            <w:r>
              <w:rPr>
                <w:b/>
                <w:bCs/>
                <w:color w:val="000000"/>
                <w:sz w:val="16"/>
                <w:szCs w:val="16"/>
              </w:rPr>
              <w:t>1</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Default="00825253" w:rsidP="003A3083">
            <w:pPr>
              <w:jc w:val="center"/>
              <w:rPr>
                <w:b/>
                <w:bCs/>
                <w:color w:val="000000"/>
                <w:sz w:val="16"/>
                <w:szCs w:val="16"/>
              </w:rPr>
            </w:pPr>
            <w:proofErr w:type="gramStart"/>
            <w:r>
              <w:rPr>
                <w:b/>
                <w:bCs/>
                <w:color w:val="000000"/>
                <w:sz w:val="16"/>
                <w:szCs w:val="16"/>
              </w:rPr>
              <w:t>2</w:t>
            </w:r>
            <w:proofErr w:type="gramEnd"/>
          </w:p>
          <w:p w:rsidR="00825253" w:rsidRDefault="00825253" w:rsidP="003A3083">
            <w:pPr>
              <w:jc w:val="center"/>
              <w:rPr>
                <w:b/>
                <w:bCs/>
                <w:color w:val="000000"/>
                <w:sz w:val="16"/>
                <w:szCs w:val="16"/>
              </w:rPr>
            </w:pPr>
          </w:p>
          <w:p w:rsidR="00825253" w:rsidRPr="00120904" w:rsidRDefault="00825253" w:rsidP="003A3083">
            <w:pPr>
              <w:jc w:val="center"/>
              <w:rPr>
                <w:b/>
                <w:bCs/>
                <w:color w:val="000000"/>
                <w:sz w:val="16"/>
                <w:szCs w:val="16"/>
              </w:rPr>
            </w:pPr>
            <w:proofErr w:type="gramStart"/>
            <w:r>
              <w:rPr>
                <w:b/>
                <w:bCs/>
                <w:color w:val="000000"/>
                <w:sz w:val="16"/>
                <w:szCs w:val="16"/>
              </w:rPr>
              <w:t>5</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C9005D">
        <w:tc>
          <w:tcPr>
            <w:tcW w:w="15604" w:type="dxa"/>
            <w:gridSpan w:val="13"/>
            <w:tcBorders>
              <w:top w:val="single" w:sz="6" w:space="0" w:color="auto"/>
              <w:left w:val="single" w:sz="6" w:space="0" w:color="auto"/>
              <w:bottom w:val="single" w:sz="6" w:space="0" w:color="auto"/>
              <w:right w:val="single" w:sz="6" w:space="0" w:color="auto"/>
            </w:tcBorders>
          </w:tcPr>
          <w:p w:rsidR="00825253" w:rsidRPr="00B15E65" w:rsidRDefault="00825253" w:rsidP="003A3083">
            <w:pPr>
              <w:pStyle w:val="Pr-formataoHTML"/>
              <w:spacing w:before="120"/>
              <w:rPr>
                <w:rFonts w:ascii="Times New Roman" w:hAnsi="Times New Roman" w:cs="Times New Roman"/>
                <w:i/>
                <w:iCs/>
                <w:sz w:val="24"/>
                <w:szCs w:val="24"/>
              </w:rPr>
            </w:pPr>
            <w:r w:rsidRPr="00B15E65">
              <w:rPr>
                <w:rFonts w:ascii="Times New Roman" w:hAnsi="Times New Roman" w:cs="Times New Roman"/>
                <w:i/>
                <w:iCs/>
                <w:sz w:val="24"/>
                <w:szCs w:val="24"/>
              </w:rPr>
              <w:t>Eventos Internacionais</w:t>
            </w:r>
            <w:r>
              <w:rPr>
                <w:rFonts w:ascii="Times New Roman" w:hAnsi="Times New Roman" w:cs="Times New Roman"/>
                <w:i/>
                <w:iCs/>
                <w:sz w:val="24"/>
                <w:szCs w:val="24"/>
              </w:rPr>
              <w:t>:</w:t>
            </w:r>
          </w:p>
          <w:p w:rsidR="00825253" w:rsidRPr="00B15E65" w:rsidRDefault="00825253" w:rsidP="003A3083">
            <w:pPr>
              <w:pStyle w:val="Pr-formataoHTML"/>
              <w:numPr>
                <w:ilvl w:val="0"/>
                <w:numId w:val="21"/>
              </w:numPr>
              <w:rPr>
                <w:rFonts w:ascii="Times New Roman" w:hAnsi="Times New Roman" w:cs="Times New Roman"/>
                <w:i/>
                <w:iCs/>
                <w:sz w:val="24"/>
                <w:szCs w:val="24"/>
                <w:lang w:val="en-US"/>
              </w:rPr>
            </w:pPr>
            <w:r w:rsidRPr="00B15E65">
              <w:rPr>
                <w:rFonts w:ascii="Times New Roman" w:hAnsi="Times New Roman" w:cs="Times New Roman"/>
                <w:i/>
                <w:iCs/>
                <w:sz w:val="24"/>
                <w:szCs w:val="24"/>
                <w:lang w:val="en-US"/>
              </w:rPr>
              <w:t>B Schulze; M Brunne</w:t>
            </w:r>
            <w:r>
              <w:rPr>
                <w:rFonts w:ascii="Times New Roman" w:hAnsi="Times New Roman" w:cs="Times New Roman"/>
                <w:i/>
                <w:iCs/>
                <w:sz w:val="24"/>
                <w:szCs w:val="24"/>
                <w:lang w:val="en-US"/>
              </w:rPr>
              <w:t>r</w:t>
            </w:r>
            <w:r w:rsidRPr="00B15E65">
              <w:rPr>
                <w:rFonts w:ascii="Times New Roman" w:hAnsi="Times New Roman" w:cs="Times New Roman"/>
                <w:i/>
                <w:iCs/>
                <w:sz w:val="24"/>
                <w:szCs w:val="24"/>
                <w:lang w:val="en-US"/>
              </w:rPr>
              <w:t>; O Cherkaoui. 1st IFIP/IEEE International Workshop on Cloud Management - CloudMan 2010</w:t>
            </w:r>
          </w:p>
          <w:p w:rsidR="00825253" w:rsidRPr="00B15E65" w:rsidRDefault="00825253" w:rsidP="003A3083">
            <w:pPr>
              <w:pStyle w:val="Pr-formataoHTML"/>
              <w:ind w:firstLine="946"/>
              <w:rPr>
                <w:rFonts w:ascii="Times New Roman" w:hAnsi="Times New Roman" w:cs="Times New Roman"/>
                <w:i/>
                <w:iCs/>
                <w:sz w:val="24"/>
                <w:szCs w:val="24"/>
              </w:rPr>
            </w:pPr>
            <w:r w:rsidRPr="00B15E65">
              <w:rPr>
                <w:rFonts w:ascii="Times New Roman" w:hAnsi="Times New Roman" w:cs="Times New Roman"/>
                <w:i/>
                <w:iCs/>
                <w:sz w:val="24"/>
                <w:szCs w:val="24"/>
              </w:rPr>
              <w:t xml:space="preserve">Osaka, Japao, </w:t>
            </w:r>
            <w:r>
              <w:rPr>
                <w:rFonts w:ascii="Times New Roman" w:hAnsi="Times New Roman" w:cs="Times New Roman"/>
                <w:i/>
                <w:iCs/>
                <w:sz w:val="24"/>
                <w:szCs w:val="24"/>
              </w:rPr>
              <w:t>23/04/</w:t>
            </w:r>
            <w:r w:rsidRPr="00B15E65">
              <w:rPr>
                <w:rFonts w:ascii="Times New Roman" w:hAnsi="Times New Roman" w:cs="Times New Roman"/>
                <w:i/>
                <w:iCs/>
                <w:sz w:val="24"/>
                <w:szCs w:val="24"/>
              </w:rPr>
              <w:t>2010</w:t>
            </w:r>
          </w:p>
          <w:p w:rsidR="00825253" w:rsidRPr="00B15E65" w:rsidRDefault="00825253" w:rsidP="003A3083">
            <w:pPr>
              <w:pStyle w:val="Pr-formataoHTML"/>
              <w:ind w:firstLine="946"/>
              <w:rPr>
                <w:rFonts w:ascii="Times New Roman" w:hAnsi="Times New Roman" w:cs="Times New Roman"/>
                <w:i/>
                <w:iCs/>
                <w:sz w:val="24"/>
                <w:szCs w:val="24"/>
              </w:rPr>
            </w:pPr>
            <w:r w:rsidRPr="00B15E65">
              <w:rPr>
                <w:rFonts w:ascii="Times New Roman" w:hAnsi="Times New Roman" w:cs="Times New Roman"/>
                <w:i/>
                <w:iCs/>
                <w:sz w:val="24"/>
                <w:szCs w:val="24"/>
              </w:rPr>
              <w:t>http://cloudman2010.lncc.br/</w:t>
            </w:r>
          </w:p>
          <w:p w:rsidR="00825253" w:rsidRPr="00B15E65" w:rsidRDefault="00825253" w:rsidP="003A3083">
            <w:pPr>
              <w:pStyle w:val="Pr-formataoHTML"/>
              <w:numPr>
                <w:ilvl w:val="0"/>
                <w:numId w:val="21"/>
              </w:numPr>
              <w:rPr>
                <w:rFonts w:ascii="Times New Roman" w:hAnsi="Times New Roman" w:cs="Times New Roman"/>
                <w:i/>
                <w:iCs/>
                <w:sz w:val="24"/>
                <w:szCs w:val="24"/>
                <w:lang w:val="en-US"/>
              </w:rPr>
            </w:pPr>
            <w:r w:rsidRPr="00B15E65">
              <w:rPr>
                <w:rFonts w:ascii="Times New Roman" w:hAnsi="Times New Roman" w:cs="Times New Roman"/>
                <w:i/>
                <w:iCs/>
                <w:sz w:val="24"/>
                <w:szCs w:val="24"/>
                <w:lang w:val="en-US"/>
              </w:rPr>
              <w:t>J Broberg; B Schulze; R Buyya. 2nd International Symposium on Cloud Computing - Cloud 2010</w:t>
            </w:r>
          </w:p>
          <w:p w:rsidR="00825253" w:rsidRPr="00B15E65" w:rsidRDefault="00825253" w:rsidP="003A3083">
            <w:pPr>
              <w:pStyle w:val="Pr-formataoHTML"/>
              <w:ind w:firstLine="946"/>
              <w:rPr>
                <w:rFonts w:ascii="Times New Roman" w:hAnsi="Times New Roman" w:cs="Times New Roman"/>
                <w:i/>
                <w:iCs/>
                <w:sz w:val="24"/>
                <w:szCs w:val="24"/>
              </w:rPr>
            </w:pPr>
            <w:r w:rsidRPr="00B15E65">
              <w:rPr>
                <w:rFonts w:ascii="Times New Roman" w:hAnsi="Times New Roman" w:cs="Times New Roman"/>
                <w:i/>
                <w:iCs/>
                <w:sz w:val="24"/>
                <w:szCs w:val="24"/>
              </w:rPr>
              <w:t xml:space="preserve">Melboune, Australia, </w:t>
            </w:r>
            <w:r>
              <w:rPr>
                <w:rFonts w:ascii="Times New Roman" w:hAnsi="Times New Roman" w:cs="Times New Roman"/>
                <w:i/>
                <w:iCs/>
                <w:sz w:val="24"/>
                <w:szCs w:val="24"/>
              </w:rPr>
              <w:t>17 a 20/05/</w:t>
            </w:r>
            <w:r w:rsidRPr="00B15E65">
              <w:rPr>
                <w:rFonts w:ascii="Times New Roman" w:hAnsi="Times New Roman" w:cs="Times New Roman"/>
                <w:i/>
                <w:iCs/>
                <w:sz w:val="24"/>
                <w:szCs w:val="24"/>
              </w:rPr>
              <w:t>2010</w:t>
            </w:r>
          </w:p>
          <w:p w:rsidR="00825253" w:rsidRDefault="00825253" w:rsidP="00BC3284">
            <w:pPr>
              <w:pStyle w:val="Pr-formataoHTML"/>
              <w:ind w:firstLine="947"/>
              <w:rPr>
                <w:rFonts w:ascii="Times New Roman" w:hAnsi="Times New Roman" w:cs="Times New Roman"/>
                <w:i/>
                <w:iCs/>
                <w:sz w:val="24"/>
                <w:szCs w:val="24"/>
              </w:rPr>
            </w:pPr>
            <w:r w:rsidRPr="00BC3284">
              <w:rPr>
                <w:rFonts w:ascii="Times New Roman" w:hAnsi="Times New Roman" w:cs="Times New Roman"/>
                <w:i/>
                <w:iCs/>
                <w:sz w:val="24"/>
                <w:szCs w:val="24"/>
              </w:rPr>
              <w:t>http://www.cloudbus.org/cloud2010/Welcome.html</w:t>
            </w:r>
          </w:p>
          <w:p w:rsidR="00825253" w:rsidRDefault="00825253" w:rsidP="00BC3284">
            <w:pPr>
              <w:widowControl w:val="0"/>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0" w:hanging="340"/>
              <w:rPr>
                <w:i/>
                <w:iCs/>
                <w:lang w:val="en-US"/>
              </w:rPr>
            </w:pPr>
            <w:r>
              <w:rPr>
                <w:i/>
                <w:iCs/>
                <w:lang w:val="en-US"/>
              </w:rPr>
              <w:t>B Schulze; P Navaux; Vinod Rebello; Jose Moreira. 22nd International Symposium on Computer Architecture and High Performance Computing (SBAC-PAD 2010)</w:t>
            </w:r>
          </w:p>
          <w:p w:rsidR="00825253" w:rsidRDefault="00825253" w:rsidP="00BC32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46"/>
              <w:rPr>
                <w:i/>
                <w:iCs/>
              </w:rPr>
            </w:pPr>
            <w:r>
              <w:rPr>
                <w:i/>
                <w:iCs/>
              </w:rPr>
              <w:t>Petropolis, RJ, 27/11/2010 - 30/11/2010</w:t>
            </w:r>
          </w:p>
          <w:p w:rsidR="00825253" w:rsidRDefault="00825253" w:rsidP="00BC32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46"/>
              <w:rPr>
                <w:i/>
                <w:iCs/>
              </w:rPr>
            </w:pPr>
            <w:r>
              <w:rPr>
                <w:i/>
                <w:iCs/>
              </w:rPr>
              <w:t>http://sbac-pad-2010.lncc.br/</w:t>
            </w:r>
          </w:p>
          <w:p w:rsidR="00825253" w:rsidRDefault="00825253" w:rsidP="00BC3284">
            <w:pPr>
              <w:widowControl w:val="0"/>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0" w:hanging="342"/>
              <w:rPr>
                <w:i/>
                <w:iCs/>
                <w:lang w:val="en-US"/>
              </w:rPr>
            </w:pPr>
            <w:r>
              <w:rPr>
                <w:i/>
                <w:iCs/>
                <w:lang w:val="en-US"/>
              </w:rPr>
              <w:t>F Porto; B Schulze. International Workshop on Challenges in eScience - CIS 2010</w:t>
            </w:r>
          </w:p>
          <w:p w:rsidR="00825253" w:rsidRDefault="00825253" w:rsidP="00BC32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46"/>
              <w:rPr>
                <w:i/>
                <w:iCs/>
              </w:rPr>
            </w:pPr>
            <w:r>
              <w:rPr>
                <w:i/>
                <w:iCs/>
              </w:rPr>
              <w:t>Petropolis, RJ, 11/2010</w:t>
            </w:r>
          </w:p>
          <w:p w:rsidR="00825253" w:rsidRDefault="00825253" w:rsidP="00BC32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46"/>
              <w:rPr>
                <w:i/>
                <w:iCs/>
              </w:rPr>
            </w:pPr>
            <w:r>
              <w:rPr>
                <w:i/>
                <w:iCs/>
              </w:rPr>
              <w:t>http://dexl.lncc.br/CIS/</w:t>
            </w:r>
          </w:p>
          <w:p w:rsidR="00825253" w:rsidRPr="00473462" w:rsidRDefault="00825253" w:rsidP="00BC3284">
            <w:pPr>
              <w:widowControl w:val="0"/>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0" w:hanging="342"/>
              <w:rPr>
                <w:i/>
                <w:iCs/>
                <w:lang w:val="en-US"/>
              </w:rPr>
            </w:pPr>
            <w:r>
              <w:rPr>
                <w:i/>
                <w:iCs/>
                <w:lang w:val="en-US"/>
              </w:rPr>
              <w:t>B Schulze; R Buyya. 8th International Workshop on Middleware for Grids, Clouds and e-Science - MGC 2010</w:t>
            </w:r>
          </w:p>
          <w:p w:rsidR="00825253" w:rsidRDefault="00825253" w:rsidP="00BC32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46"/>
              <w:rPr>
                <w:i/>
                <w:iCs/>
              </w:rPr>
            </w:pPr>
            <w:r>
              <w:rPr>
                <w:i/>
                <w:iCs/>
              </w:rPr>
              <w:t>Bangalore, India, 30/11/2010</w:t>
            </w:r>
          </w:p>
          <w:p w:rsidR="00825253" w:rsidRDefault="00825253" w:rsidP="00BC32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46"/>
              <w:rPr>
                <w:i/>
                <w:iCs/>
              </w:rPr>
            </w:pPr>
            <w:r>
              <w:rPr>
                <w:i/>
                <w:iCs/>
              </w:rPr>
              <w:t>http://mgc2010.lncc.br/</w:t>
            </w:r>
          </w:p>
          <w:p w:rsidR="00825253" w:rsidRDefault="00825253" w:rsidP="00BC32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i/>
                <w:iCs/>
              </w:rPr>
            </w:pPr>
            <w:r>
              <w:rPr>
                <w:i/>
                <w:iCs/>
              </w:rPr>
              <w:t>Evento Nacional:</w:t>
            </w:r>
          </w:p>
          <w:p w:rsidR="00825253" w:rsidRDefault="00825253" w:rsidP="00BC32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0" w:hanging="360"/>
              <w:rPr>
                <w:i/>
                <w:iCs/>
              </w:rPr>
            </w:pPr>
            <w:r>
              <w:rPr>
                <w:rFonts w:ascii="Symbol" w:hAnsi="Symbol" w:cs="Symbol"/>
                <w:i/>
                <w:iCs/>
              </w:rPr>
              <w:t></w:t>
            </w:r>
            <w:r>
              <w:rPr>
                <w:rFonts w:ascii="Symbol" w:hAnsi="Symbol" w:cs="Symbol"/>
                <w:i/>
                <w:iCs/>
              </w:rPr>
              <w:tab/>
            </w:r>
            <w:r w:rsidRPr="00473462">
              <w:rPr>
                <w:i/>
                <w:iCs/>
              </w:rPr>
              <w:t>B Schulze; P Navaux; A Yamin; Rodolfo Azevedo</w:t>
            </w:r>
            <w:r>
              <w:rPr>
                <w:i/>
                <w:iCs/>
              </w:rPr>
              <w:t>. XI Simpoio em Sistemas Computacionais (WSCAD-SSC-2010)</w:t>
            </w:r>
          </w:p>
          <w:p w:rsidR="00825253" w:rsidRDefault="00825253" w:rsidP="00BC32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46"/>
              <w:rPr>
                <w:i/>
                <w:iCs/>
              </w:rPr>
            </w:pPr>
            <w:r>
              <w:rPr>
                <w:i/>
                <w:iCs/>
              </w:rPr>
              <w:t>Petropolis, RJ, 27/11/2010 - 30/11/2010</w:t>
            </w:r>
          </w:p>
          <w:p w:rsidR="00825253" w:rsidRDefault="00825253" w:rsidP="00BC32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46"/>
              <w:rPr>
                <w:i/>
                <w:iCs/>
              </w:rPr>
            </w:pPr>
            <w:r>
              <w:rPr>
                <w:i/>
                <w:iCs/>
              </w:rPr>
              <w:t>http://wscad-ssc-2010.lncc.br/</w:t>
            </w:r>
          </w:p>
          <w:p w:rsidR="00825253" w:rsidRPr="00B15E65" w:rsidRDefault="00825253" w:rsidP="00BC3284">
            <w:pPr>
              <w:pStyle w:val="Pr-formataoHTML"/>
              <w:numPr>
                <w:ilvl w:val="0"/>
                <w:numId w:val="21"/>
              </w:numPr>
              <w:ind w:left="714" w:hanging="357"/>
              <w:rPr>
                <w:rFonts w:ascii="Times New Roman" w:hAnsi="Times New Roman" w:cs="Times New Roman"/>
                <w:i/>
                <w:iCs/>
                <w:sz w:val="24"/>
                <w:szCs w:val="24"/>
              </w:rPr>
            </w:pPr>
            <w:r w:rsidRPr="00B15E65">
              <w:rPr>
                <w:rFonts w:ascii="Times New Roman" w:hAnsi="Times New Roman" w:cs="Times New Roman"/>
                <w:i/>
                <w:iCs/>
                <w:sz w:val="24"/>
                <w:szCs w:val="24"/>
              </w:rPr>
              <w:t>A Goldman; B Schulze. VIII Workshop em Clouds, Grids e Aplicações - WCGA2010</w:t>
            </w:r>
          </w:p>
          <w:p w:rsidR="00825253" w:rsidRPr="00B15E65" w:rsidRDefault="00825253" w:rsidP="003A3083">
            <w:pPr>
              <w:pStyle w:val="Pr-formataoHTML"/>
              <w:ind w:firstLine="946"/>
              <w:rPr>
                <w:rFonts w:ascii="Times New Roman" w:hAnsi="Times New Roman" w:cs="Times New Roman"/>
                <w:i/>
                <w:iCs/>
                <w:sz w:val="24"/>
                <w:szCs w:val="24"/>
              </w:rPr>
            </w:pPr>
            <w:r w:rsidRPr="00B15E65">
              <w:rPr>
                <w:rFonts w:ascii="Times New Roman" w:hAnsi="Times New Roman" w:cs="Times New Roman"/>
                <w:i/>
                <w:iCs/>
                <w:sz w:val="24"/>
                <w:szCs w:val="24"/>
              </w:rPr>
              <w:t xml:space="preserve">Gramado, RS, </w:t>
            </w:r>
            <w:r>
              <w:rPr>
                <w:rFonts w:ascii="Times New Roman" w:hAnsi="Times New Roman" w:cs="Times New Roman"/>
                <w:i/>
                <w:iCs/>
                <w:sz w:val="24"/>
                <w:szCs w:val="24"/>
              </w:rPr>
              <w:t>24 a 28/05/</w:t>
            </w:r>
            <w:r w:rsidRPr="00B15E65">
              <w:rPr>
                <w:rFonts w:ascii="Times New Roman" w:hAnsi="Times New Roman" w:cs="Times New Roman"/>
                <w:i/>
                <w:iCs/>
                <w:sz w:val="24"/>
                <w:szCs w:val="24"/>
              </w:rPr>
              <w:t>2010</w:t>
            </w:r>
          </w:p>
          <w:p w:rsidR="00825253" w:rsidRPr="00B15E65" w:rsidRDefault="00825253" w:rsidP="003A3083">
            <w:pPr>
              <w:pStyle w:val="Pr-formataoHTML"/>
              <w:spacing w:after="120"/>
              <w:ind w:firstLine="947"/>
              <w:rPr>
                <w:rFonts w:ascii="Times New Roman" w:hAnsi="Times New Roman" w:cs="Times New Roman"/>
                <w:i/>
                <w:iCs/>
                <w:sz w:val="24"/>
                <w:szCs w:val="24"/>
              </w:rPr>
            </w:pPr>
            <w:r w:rsidRPr="00B15E65">
              <w:rPr>
                <w:rFonts w:ascii="Times New Roman" w:hAnsi="Times New Roman" w:cs="Times New Roman"/>
                <w:i/>
                <w:iCs/>
                <w:sz w:val="24"/>
                <w:szCs w:val="24"/>
              </w:rPr>
              <w:t>http://wcga10.lncc.br/</w:t>
            </w: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jc w:val="both"/>
              <w:rPr>
                <w:b/>
                <w:bCs/>
                <w:color w:val="000000"/>
                <w:sz w:val="16"/>
                <w:szCs w:val="16"/>
              </w:rPr>
            </w:pPr>
            <w:r>
              <w:rPr>
                <w:b/>
                <w:bCs/>
                <w:color w:val="000000"/>
                <w:sz w:val="16"/>
                <w:szCs w:val="16"/>
              </w:rPr>
              <w:t xml:space="preserve">PE I; LA </w:t>
            </w:r>
            <w:proofErr w:type="gramStart"/>
            <w:r>
              <w:rPr>
                <w:b/>
                <w:bCs/>
                <w:color w:val="000000"/>
                <w:sz w:val="16"/>
                <w:szCs w:val="16"/>
              </w:rPr>
              <w:t>1</w:t>
            </w:r>
            <w:proofErr w:type="gramEnd"/>
            <w:r>
              <w:rPr>
                <w:b/>
                <w:bCs/>
                <w:color w:val="000000"/>
                <w:sz w:val="16"/>
                <w:szCs w:val="16"/>
              </w:rPr>
              <w:t>; Prog 1.1 e 1.2</w:t>
            </w:r>
          </w:p>
          <w:p w:rsidR="00825253" w:rsidRPr="000C2948" w:rsidRDefault="00825253" w:rsidP="003A3083">
            <w:pPr>
              <w:jc w:val="both"/>
              <w:rPr>
                <w:b/>
                <w:bCs/>
                <w:color w:val="000000"/>
                <w:sz w:val="16"/>
                <w:szCs w:val="16"/>
                <w:lang w:val="es-AR"/>
              </w:rPr>
            </w:pPr>
            <w:r w:rsidRPr="000C2948">
              <w:rPr>
                <w:b/>
                <w:bCs/>
                <w:color w:val="000000"/>
                <w:sz w:val="16"/>
                <w:szCs w:val="16"/>
                <w:lang w:val="es-AR"/>
              </w:rPr>
              <w:t>LA 3; Prog 3.1, 3.3 e 3.4</w:t>
            </w:r>
          </w:p>
          <w:p w:rsidR="00825253" w:rsidRPr="000C2948" w:rsidRDefault="00825253" w:rsidP="003A3083">
            <w:pPr>
              <w:jc w:val="both"/>
              <w:rPr>
                <w:b/>
                <w:bCs/>
                <w:color w:val="000000"/>
                <w:sz w:val="16"/>
                <w:szCs w:val="16"/>
                <w:lang w:val="es-AR"/>
              </w:rPr>
            </w:pPr>
            <w:r w:rsidRPr="000C2948">
              <w:rPr>
                <w:b/>
                <w:bCs/>
                <w:color w:val="000000"/>
                <w:sz w:val="16"/>
                <w:szCs w:val="16"/>
                <w:lang w:val="es-AR"/>
              </w:rPr>
              <w:t>PE II; LA 4</w:t>
            </w:r>
          </w:p>
          <w:p w:rsidR="00825253" w:rsidRPr="000C2948" w:rsidRDefault="00825253" w:rsidP="003A3083">
            <w:pPr>
              <w:jc w:val="both"/>
              <w:rPr>
                <w:b/>
                <w:bCs/>
                <w:color w:val="000000"/>
                <w:sz w:val="16"/>
                <w:szCs w:val="16"/>
                <w:lang w:val="es-AR"/>
              </w:rPr>
            </w:pPr>
            <w:r w:rsidRPr="000C2948">
              <w:rPr>
                <w:b/>
                <w:bCs/>
                <w:color w:val="000000"/>
                <w:sz w:val="16"/>
                <w:szCs w:val="16"/>
                <w:lang w:val="es-AR"/>
              </w:rPr>
              <w:t>PE III; LA 7; Prog 7.1</w:t>
            </w:r>
          </w:p>
          <w:p w:rsidR="00825253" w:rsidRPr="000C2948" w:rsidRDefault="00825253" w:rsidP="003A3083">
            <w:pPr>
              <w:jc w:val="both"/>
              <w:rPr>
                <w:b/>
                <w:bCs/>
                <w:color w:val="000000"/>
                <w:sz w:val="16"/>
                <w:szCs w:val="16"/>
                <w:lang w:val="es-AR"/>
              </w:rPr>
            </w:pPr>
            <w:r w:rsidRPr="000C2948">
              <w:rPr>
                <w:b/>
                <w:bCs/>
                <w:color w:val="000000"/>
                <w:sz w:val="16"/>
                <w:szCs w:val="16"/>
                <w:lang w:val="es-AR"/>
              </w:rPr>
              <w:t>LA 8; Prog 8.3</w:t>
            </w:r>
          </w:p>
          <w:p w:rsidR="00825253" w:rsidRPr="00CB255C" w:rsidRDefault="00825253" w:rsidP="003A3083">
            <w:pPr>
              <w:jc w:val="both"/>
              <w:rPr>
                <w:b/>
                <w:bCs/>
                <w:color w:val="000000"/>
                <w:sz w:val="16"/>
                <w:szCs w:val="16"/>
              </w:rPr>
            </w:pPr>
            <w:r>
              <w:rPr>
                <w:b/>
                <w:bCs/>
                <w:color w:val="000000"/>
                <w:sz w:val="16"/>
                <w:szCs w:val="16"/>
              </w:rPr>
              <w:t xml:space="preserve">LA </w:t>
            </w:r>
            <w:proofErr w:type="gramStart"/>
            <w:r>
              <w:rPr>
                <w:b/>
                <w:bCs/>
                <w:color w:val="000000"/>
                <w:sz w:val="16"/>
                <w:szCs w:val="16"/>
              </w:rPr>
              <w:t>9</w:t>
            </w:r>
            <w:proofErr w:type="gramEnd"/>
            <w:r>
              <w:rPr>
                <w:b/>
                <w:bCs/>
                <w:color w:val="000000"/>
                <w:sz w:val="16"/>
                <w:szCs w:val="16"/>
              </w:rPr>
              <w:t>; Prog 9.1 e  9.2</w:t>
            </w:r>
          </w:p>
        </w:tc>
        <w:tc>
          <w:tcPr>
            <w:tcW w:w="3383"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both"/>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tcPr>
          <w:p w:rsidR="00825253" w:rsidRDefault="00825253" w:rsidP="003A3083">
            <w:pPr>
              <w:ind w:left="45"/>
              <w:jc w:val="both"/>
              <w:rPr>
                <w:color w:val="000000"/>
                <w:sz w:val="18"/>
                <w:szCs w:val="18"/>
              </w:rPr>
            </w:pPr>
            <w:r w:rsidRPr="00BE4097">
              <w:rPr>
                <w:color w:val="000000"/>
                <w:sz w:val="18"/>
                <w:szCs w:val="18"/>
              </w:rPr>
              <w:t>8</w:t>
            </w:r>
            <w:r>
              <w:rPr>
                <w:color w:val="000000"/>
                <w:sz w:val="18"/>
                <w:szCs w:val="18"/>
              </w:rPr>
              <w:t>0</w:t>
            </w:r>
            <w:r w:rsidRPr="00BE4097">
              <w:rPr>
                <w:color w:val="000000"/>
                <w:sz w:val="18"/>
                <w:szCs w:val="18"/>
              </w:rPr>
              <w:t>. Até 2008, (a) incluir dispositivos sem fio na Ciberinfraestrutura; (b) desenvolver um conjunto de serviços de middleware de Grid, tais como segurança, escalonamento, integração de dados, monitoração de recursos, metrologi</w:t>
            </w:r>
            <w:r>
              <w:rPr>
                <w:color w:val="000000"/>
                <w:sz w:val="18"/>
                <w:szCs w:val="18"/>
              </w:rPr>
              <w:t>a de rede, sensoriamento.</w:t>
            </w:r>
          </w:p>
          <w:p w:rsidR="00825253" w:rsidRPr="008A7BE7" w:rsidRDefault="00825253" w:rsidP="003A3083">
            <w:pPr>
              <w:ind w:left="45"/>
              <w:jc w:val="both"/>
              <w:rPr>
                <w:b/>
                <w:bCs/>
                <w:snapToGrid w:val="0"/>
                <w:color w:val="000000"/>
                <w:sz w:val="18"/>
                <w:szCs w:val="18"/>
              </w:rPr>
            </w:pPr>
            <w:r>
              <w:rPr>
                <w:b/>
                <w:bCs/>
                <w:color w:val="000000"/>
                <w:sz w:val="18"/>
                <w:szCs w:val="18"/>
              </w:rPr>
              <w:t>(2009) MC</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r w:rsidRPr="00BE4097">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roofErr w:type="gramStart"/>
            <w:r w:rsidRPr="00BE4097">
              <w:rPr>
                <w:color w:val="000000"/>
                <w:sz w:val="16"/>
                <w:szCs w:val="16"/>
              </w:rPr>
              <w:t>2</w:t>
            </w:r>
            <w:proofErr w:type="gramEnd"/>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9C1AAE"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8746BE"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9C1AAE"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8746BE" w:rsidRDefault="00825253" w:rsidP="003A3083">
            <w:pPr>
              <w:jc w:val="center"/>
              <w:rPr>
                <w:b/>
                <w:bCs/>
                <w:color w:val="000000"/>
                <w:sz w:val="16"/>
                <w:szCs w:val="16"/>
              </w:rPr>
            </w:pPr>
            <w:r>
              <w:rPr>
                <w:b/>
                <w:bCs/>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jc w:val="both"/>
              <w:rPr>
                <w:b/>
                <w:bCs/>
                <w:color w:val="000000"/>
                <w:sz w:val="16"/>
                <w:szCs w:val="16"/>
              </w:rPr>
            </w:pPr>
            <w:r>
              <w:rPr>
                <w:b/>
                <w:bCs/>
                <w:color w:val="000000"/>
                <w:sz w:val="16"/>
                <w:szCs w:val="16"/>
              </w:rPr>
              <w:t xml:space="preserve">PE I; LA </w:t>
            </w:r>
            <w:proofErr w:type="gramStart"/>
            <w:r>
              <w:rPr>
                <w:b/>
                <w:bCs/>
                <w:color w:val="000000"/>
                <w:sz w:val="16"/>
                <w:szCs w:val="16"/>
              </w:rPr>
              <w:t>1</w:t>
            </w:r>
            <w:proofErr w:type="gramEnd"/>
            <w:r>
              <w:rPr>
                <w:b/>
                <w:bCs/>
                <w:color w:val="000000"/>
                <w:sz w:val="16"/>
                <w:szCs w:val="16"/>
              </w:rPr>
              <w:t>; Prog 1.1 e 1.2</w:t>
            </w:r>
          </w:p>
          <w:p w:rsidR="00825253" w:rsidRPr="000C2948" w:rsidRDefault="00825253" w:rsidP="003A3083">
            <w:pPr>
              <w:jc w:val="both"/>
              <w:rPr>
                <w:b/>
                <w:bCs/>
                <w:color w:val="000000"/>
                <w:sz w:val="16"/>
                <w:szCs w:val="16"/>
                <w:lang w:val="es-AR"/>
              </w:rPr>
            </w:pPr>
            <w:r w:rsidRPr="000C2948">
              <w:rPr>
                <w:b/>
                <w:bCs/>
                <w:color w:val="000000"/>
                <w:sz w:val="16"/>
                <w:szCs w:val="16"/>
                <w:lang w:val="es-AR"/>
              </w:rPr>
              <w:t>LA 3; Prog 3.1, 3.3 e 3.4</w:t>
            </w:r>
          </w:p>
          <w:p w:rsidR="00825253" w:rsidRPr="000C2948" w:rsidRDefault="00825253" w:rsidP="003A3083">
            <w:pPr>
              <w:jc w:val="both"/>
              <w:rPr>
                <w:b/>
                <w:bCs/>
                <w:color w:val="000000"/>
                <w:sz w:val="16"/>
                <w:szCs w:val="16"/>
                <w:lang w:val="es-AR"/>
              </w:rPr>
            </w:pPr>
            <w:r w:rsidRPr="000C2948">
              <w:rPr>
                <w:b/>
                <w:bCs/>
                <w:color w:val="000000"/>
                <w:sz w:val="16"/>
                <w:szCs w:val="16"/>
                <w:lang w:val="es-AR"/>
              </w:rPr>
              <w:t>PE II; LA 4</w:t>
            </w:r>
          </w:p>
          <w:p w:rsidR="00825253" w:rsidRPr="000C2948" w:rsidRDefault="00825253" w:rsidP="003A3083">
            <w:pPr>
              <w:jc w:val="both"/>
              <w:rPr>
                <w:b/>
                <w:bCs/>
                <w:color w:val="000000"/>
                <w:sz w:val="16"/>
                <w:szCs w:val="16"/>
                <w:lang w:val="es-AR"/>
              </w:rPr>
            </w:pPr>
            <w:r w:rsidRPr="000C2948">
              <w:rPr>
                <w:b/>
                <w:bCs/>
                <w:color w:val="000000"/>
                <w:sz w:val="16"/>
                <w:szCs w:val="16"/>
                <w:lang w:val="es-AR"/>
              </w:rPr>
              <w:t>PE III; LA 7; Prog 7.1</w:t>
            </w:r>
          </w:p>
          <w:p w:rsidR="00825253" w:rsidRPr="000C2948" w:rsidRDefault="00825253" w:rsidP="003A3083">
            <w:pPr>
              <w:jc w:val="both"/>
              <w:rPr>
                <w:b/>
                <w:bCs/>
                <w:color w:val="000000"/>
                <w:sz w:val="16"/>
                <w:szCs w:val="16"/>
                <w:lang w:val="es-AR"/>
              </w:rPr>
            </w:pPr>
            <w:r w:rsidRPr="000C2948">
              <w:rPr>
                <w:b/>
                <w:bCs/>
                <w:color w:val="000000"/>
                <w:sz w:val="16"/>
                <w:szCs w:val="16"/>
                <w:lang w:val="es-AR"/>
              </w:rPr>
              <w:t>LA 8; Prog 8.3</w:t>
            </w:r>
          </w:p>
          <w:p w:rsidR="00825253" w:rsidRPr="00CB255C" w:rsidRDefault="00825253" w:rsidP="003A3083">
            <w:pPr>
              <w:jc w:val="both"/>
              <w:rPr>
                <w:b/>
                <w:bCs/>
                <w:color w:val="000000"/>
                <w:sz w:val="16"/>
                <w:szCs w:val="16"/>
              </w:rPr>
            </w:pPr>
            <w:r>
              <w:rPr>
                <w:b/>
                <w:bCs/>
                <w:color w:val="000000"/>
                <w:sz w:val="16"/>
                <w:szCs w:val="16"/>
              </w:rPr>
              <w:t xml:space="preserve">LA </w:t>
            </w:r>
            <w:proofErr w:type="gramStart"/>
            <w:r>
              <w:rPr>
                <w:b/>
                <w:bCs/>
                <w:color w:val="000000"/>
                <w:sz w:val="16"/>
                <w:szCs w:val="16"/>
              </w:rPr>
              <w:t>9</w:t>
            </w:r>
            <w:proofErr w:type="gramEnd"/>
            <w:r>
              <w:rPr>
                <w:b/>
                <w:bCs/>
                <w:color w:val="000000"/>
                <w:sz w:val="16"/>
                <w:szCs w:val="16"/>
              </w:rPr>
              <w:t>; Prog 9.1 e  9.2</w:t>
            </w:r>
          </w:p>
        </w:tc>
        <w:tc>
          <w:tcPr>
            <w:tcW w:w="3383"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both"/>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ind w:left="45"/>
              <w:jc w:val="both"/>
              <w:rPr>
                <w:snapToGrid w:val="0"/>
                <w:color w:val="000000"/>
                <w:sz w:val="18"/>
                <w:szCs w:val="18"/>
              </w:rPr>
            </w:pPr>
            <w:r>
              <w:rPr>
                <w:color w:val="000000"/>
                <w:sz w:val="18"/>
                <w:szCs w:val="18"/>
              </w:rPr>
              <w:t>81</w:t>
            </w:r>
            <w:r w:rsidRPr="00BE4097">
              <w:rPr>
                <w:color w:val="000000"/>
                <w:sz w:val="18"/>
                <w:szCs w:val="18"/>
              </w:rPr>
              <w:t xml:space="preserve">. Desenvolver, até 2010, pelo menos </w:t>
            </w:r>
            <w:proofErr w:type="gramStart"/>
            <w:r w:rsidRPr="00BE4097">
              <w:rPr>
                <w:color w:val="000000"/>
                <w:sz w:val="18"/>
                <w:szCs w:val="18"/>
              </w:rPr>
              <w:t>2</w:t>
            </w:r>
            <w:proofErr w:type="gramEnd"/>
            <w:r w:rsidRPr="00BE4097">
              <w:rPr>
                <w:color w:val="000000"/>
                <w:sz w:val="18"/>
                <w:szCs w:val="18"/>
              </w:rPr>
              <w:t xml:space="preserve"> tecnologias inovadoras envolvendo tecnologia da informação e comunicação com ênfase no uso da Computação Distribuída de Alto Desempenho em larga escala em Grids e Ciberinfraestruturas e aplicação em Projetos Estruturantes</w:t>
            </w:r>
            <w:r>
              <w:rPr>
                <w:color w:val="000000"/>
                <w:sz w:val="18"/>
                <w:szCs w:val="18"/>
              </w:rPr>
              <w:t xml:space="preserve"> do LNCC. </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r w:rsidRPr="00BE4097">
              <w:rPr>
                <w:color w:val="000000"/>
                <w:sz w:val="16"/>
                <w:szCs w:val="16"/>
              </w:rPr>
              <w:t>Tecnologias</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3</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9C1AAE" w:rsidRDefault="00825253" w:rsidP="003A3083">
            <w:pPr>
              <w:jc w:val="center"/>
              <w:rPr>
                <w:b/>
                <w:bCs/>
                <w:color w:val="000000"/>
                <w:sz w:val="16"/>
                <w:szCs w:val="16"/>
              </w:rPr>
            </w:pPr>
            <w:proofErr w:type="gramStart"/>
            <w:r>
              <w:rPr>
                <w:b/>
                <w:bCs/>
                <w:color w:val="000000"/>
                <w:sz w:val="16"/>
                <w:szCs w:val="16"/>
              </w:rPr>
              <w:t>1</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8746BE" w:rsidRDefault="00825253" w:rsidP="003A3083">
            <w:pPr>
              <w:jc w:val="center"/>
              <w:rPr>
                <w:b/>
                <w:bCs/>
                <w:color w:val="000000"/>
                <w:sz w:val="16"/>
                <w:szCs w:val="16"/>
              </w:rPr>
            </w:pPr>
            <w:proofErr w:type="gramStart"/>
            <w:r>
              <w:rPr>
                <w:b/>
                <w:bCs/>
                <w:color w:val="000000"/>
                <w:sz w:val="16"/>
                <w:szCs w:val="16"/>
              </w:rPr>
              <w:t>1</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9C1AAE" w:rsidRDefault="00825253" w:rsidP="003A3083">
            <w:pPr>
              <w:jc w:val="center"/>
              <w:rPr>
                <w:b/>
                <w:bCs/>
                <w:color w:val="000000"/>
                <w:sz w:val="16"/>
                <w:szCs w:val="16"/>
              </w:rPr>
            </w:pPr>
            <w:proofErr w:type="gramStart"/>
            <w:r>
              <w:rPr>
                <w:b/>
                <w:bCs/>
                <w:color w:val="000000"/>
                <w:sz w:val="16"/>
                <w:szCs w:val="16"/>
              </w:rPr>
              <w:t>1</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8746BE" w:rsidRDefault="00825253" w:rsidP="003A3083">
            <w:pPr>
              <w:jc w:val="center"/>
              <w:rPr>
                <w:b/>
                <w:bCs/>
                <w:color w:val="000000"/>
                <w:sz w:val="16"/>
                <w:szCs w:val="16"/>
              </w:rPr>
            </w:pPr>
            <w:proofErr w:type="gramStart"/>
            <w:r>
              <w:rPr>
                <w:b/>
                <w:bCs/>
                <w:color w:val="000000"/>
                <w:sz w:val="16"/>
                <w:szCs w:val="16"/>
              </w:rPr>
              <w:t>2</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jc w:val="both"/>
              <w:rPr>
                <w:b/>
                <w:bCs/>
                <w:color w:val="000000"/>
                <w:sz w:val="16"/>
                <w:szCs w:val="16"/>
              </w:rPr>
            </w:pPr>
            <w:r>
              <w:rPr>
                <w:b/>
                <w:bCs/>
                <w:color w:val="000000"/>
                <w:sz w:val="16"/>
                <w:szCs w:val="16"/>
              </w:rPr>
              <w:t xml:space="preserve">PE I; LA </w:t>
            </w:r>
            <w:proofErr w:type="gramStart"/>
            <w:r>
              <w:rPr>
                <w:b/>
                <w:bCs/>
                <w:color w:val="000000"/>
                <w:sz w:val="16"/>
                <w:szCs w:val="16"/>
              </w:rPr>
              <w:t>1</w:t>
            </w:r>
            <w:proofErr w:type="gramEnd"/>
            <w:r>
              <w:rPr>
                <w:b/>
                <w:bCs/>
                <w:color w:val="000000"/>
                <w:sz w:val="16"/>
                <w:szCs w:val="16"/>
              </w:rPr>
              <w:t>; Prog 1.1 e 1.2</w:t>
            </w:r>
          </w:p>
          <w:p w:rsidR="00825253" w:rsidRPr="000C2948" w:rsidRDefault="00825253" w:rsidP="003A3083">
            <w:pPr>
              <w:jc w:val="both"/>
              <w:rPr>
                <w:b/>
                <w:bCs/>
                <w:color w:val="000000"/>
                <w:sz w:val="16"/>
                <w:szCs w:val="16"/>
                <w:lang w:val="es-AR"/>
              </w:rPr>
            </w:pPr>
            <w:r w:rsidRPr="000C2948">
              <w:rPr>
                <w:b/>
                <w:bCs/>
                <w:color w:val="000000"/>
                <w:sz w:val="16"/>
                <w:szCs w:val="16"/>
                <w:lang w:val="es-AR"/>
              </w:rPr>
              <w:t>LA 3; Prog 3.1, 3.3 e 3.4</w:t>
            </w:r>
          </w:p>
          <w:p w:rsidR="00825253" w:rsidRPr="000C2948" w:rsidRDefault="00825253" w:rsidP="003A3083">
            <w:pPr>
              <w:jc w:val="both"/>
              <w:rPr>
                <w:b/>
                <w:bCs/>
                <w:color w:val="000000"/>
                <w:sz w:val="16"/>
                <w:szCs w:val="16"/>
                <w:lang w:val="es-AR"/>
              </w:rPr>
            </w:pPr>
            <w:r w:rsidRPr="000C2948">
              <w:rPr>
                <w:b/>
                <w:bCs/>
                <w:color w:val="000000"/>
                <w:sz w:val="16"/>
                <w:szCs w:val="16"/>
                <w:lang w:val="es-AR"/>
              </w:rPr>
              <w:t>PE II; LA 4</w:t>
            </w:r>
          </w:p>
          <w:p w:rsidR="00825253" w:rsidRPr="000C2948" w:rsidRDefault="00825253" w:rsidP="003A3083">
            <w:pPr>
              <w:jc w:val="both"/>
              <w:rPr>
                <w:b/>
                <w:bCs/>
                <w:color w:val="000000"/>
                <w:sz w:val="16"/>
                <w:szCs w:val="16"/>
                <w:lang w:val="es-AR"/>
              </w:rPr>
            </w:pPr>
            <w:r w:rsidRPr="000C2948">
              <w:rPr>
                <w:b/>
                <w:bCs/>
                <w:color w:val="000000"/>
                <w:sz w:val="16"/>
                <w:szCs w:val="16"/>
                <w:lang w:val="es-AR"/>
              </w:rPr>
              <w:t>PE III; LA 7; Prog 7.1</w:t>
            </w:r>
          </w:p>
          <w:p w:rsidR="00825253" w:rsidRPr="000C2948" w:rsidRDefault="00825253" w:rsidP="003A3083">
            <w:pPr>
              <w:jc w:val="both"/>
              <w:rPr>
                <w:b/>
                <w:bCs/>
                <w:color w:val="000000"/>
                <w:sz w:val="16"/>
                <w:szCs w:val="16"/>
                <w:lang w:val="es-AR"/>
              </w:rPr>
            </w:pPr>
            <w:r w:rsidRPr="000C2948">
              <w:rPr>
                <w:b/>
                <w:bCs/>
                <w:color w:val="000000"/>
                <w:sz w:val="16"/>
                <w:szCs w:val="16"/>
                <w:lang w:val="es-AR"/>
              </w:rPr>
              <w:t>LA 8; Prog 8.3</w:t>
            </w:r>
          </w:p>
          <w:p w:rsidR="00825253" w:rsidRPr="00CB255C" w:rsidRDefault="00825253" w:rsidP="003A3083">
            <w:pPr>
              <w:jc w:val="both"/>
              <w:rPr>
                <w:b/>
                <w:bCs/>
                <w:color w:val="000000"/>
                <w:sz w:val="16"/>
                <w:szCs w:val="16"/>
              </w:rPr>
            </w:pPr>
            <w:r>
              <w:rPr>
                <w:b/>
                <w:bCs/>
                <w:color w:val="000000"/>
                <w:sz w:val="16"/>
                <w:szCs w:val="16"/>
              </w:rPr>
              <w:t xml:space="preserve">LA </w:t>
            </w:r>
            <w:proofErr w:type="gramStart"/>
            <w:r>
              <w:rPr>
                <w:b/>
                <w:bCs/>
                <w:color w:val="000000"/>
                <w:sz w:val="16"/>
                <w:szCs w:val="16"/>
              </w:rPr>
              <w:t>9</w:t>
            </w:r>
            <w:proofErr w:type="gramEnd"/>
            <w:r>
              <w:rPr>
                <w:b/>
                <w:bCs/>
                <w:color w:val="000000"/>
                <w:sz w:val="16"/>
                <w:szCs w:val="16"/>
              </w:rPr>
              <w:t>; Prog 9.1 e  9.2</w:t>
            </w:r>
          </w:p>
        </w:tc>
        <w:tc>
          <w:tcPr>
            <w:tcW w:w="3383"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both"/>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tcPr>
          <w:p w:rsidR="00825253" w:rsidRDefault="00825253" w:rsidP="003A3083">
            <w:pPr>
              <w:jc w:val="both"/>
              <w:rPr>
                <w:color w:val="000000"/>
                <w:sz w:val="18"/>
                <w:szCs w:val="18"/>
              </w:rPr>
            </w:pPr>
            <w:r>
              <w:rPr>
                <w:color w:val="000000"/>
                <w:sz w:val="18"/>
                <w:szCs w:val="18"/>
              </w:rPr>
              <w:t>82</w:t>
            </w:r>
            <w:r w:rsidRPr="00BE4097">
              <w:rPr>
                <w:color w:val="000000"/>
                <w:sz w:val="18"/>
                <w:szCs w:val="18"/>
              </w:rPr>
              <w:t xml:space="preserve"> Até 2010, (a) estender a metodolo</w:t>
            </w:r>
            <w:r>
              <w:rPr>
                <w:color w:val="000000"/>
                <w:sz w:val="18"/>
                <w:szCs w:val="18"/>
              </w:rPr>
              <w:t xml:space="preserve">gia desenvolvida no Grid </w:t>
            </w:r>
            <w:proofErr w:type="gramStart"/>
            <w:r>
              <w:rPr>
                <w:color w:val="000000"/>
                <w:sz w:val="18"/>
                <w:szCs w:val="18"/>
              </w:rPr>
              <w:t>InteGrida</w:t>
            </w:r>
            <w:r w:rsidRPr="00BE4097">
              <w:rPr>
                <w:color w:val="000000"/>
                <w:sz w:val="18"/>
                <w:szCs w:val="18"/>
              </w:rPr>
              <w:t>de</w:t>
            </w:r>
            <w:proofErr w:type="gramEnd"/>
            <w:r w:rsidRPr="00BE4097">
              <w:rPr>
                <w:color w:val="000000"/>
                <w:sz w:val="18"/>
                <w:szCs w:val="18"/>
              </w:rPr>
              <w:t xml:space="preserve"> a outros parceiros de projeto; (b) desenvolver e implementar um conjunto de 04 interfaces para os serviços de middleware de Grid para algumas diferentes comunidades; (c) incorporar 08 diferentes desenvolvimentos realizados por parceiros americanos, europeus, e austr</w:t>
            </w:r>
            <w:r>
              <w:rPr>
                <w:color w:val="000000"/>
                <w:sz w:val="18"/>
                <w:szCs w:val="18"/>
              </w:rPr>
              <w:t xml:space="preserve">alianos na área de Grids. </w:t>
            </w:r>
          </w:p>
          <w:p w:rsidR="00825253" w:rsidRPr="00DD0639" w:rsidRDefault="00825253" w:rsidP="003A3083">
            <w:pPr>
              <w:jc w:val="both"/>
              <w:rPr>
                <w:b/>
                <w:bCs/>
                <w:snapToGrid w:val="0"/>
                <w:color w:val="000000"/>
                <w:sz w:val="18"/>
                <w:szCs w:val="18"/>
              </w:rPr>
            </w:pPr>
            <w:r>
              <w:rPr>
                <w:b/>
                <w:bCs/>
                <w:color w:val="000000"/>
                <w:sz w:val="18"/>
                <w:szCs w:val="18"/>
              </w:rPr>
              <w:t>(2010) MC</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r w:rsidRPr="00BE4097">
              <w:rPr>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roofErr w:type="gramStart"/>
            <w:r w:rsidRPr="00BE4097">
              <w:rPr>
                <w:color w:val="000000"/>
                <w:sz w:val="16"/>
                <w:szCs w:val="16"/>
              </w:rPr>
              <w:t>2</w:t>
            </w:r>
            <w:proofErr w:type="gramEnd"/>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087AAE" w:rsidRDefault="00825253" w:rsidP="003A3083">
            <w:pPr>
              <w:jc w:val="center"/>
              <w:rPr>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8746BE" w:rsidRDefault="00825253" w:rsidP="003A3083">
            <w:pPr>
              <w:jc w:val="center"/>
              <w:rPr>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087AAE" w:rsidRDefault="00825253" w:rsidP="003A3083">
            <w:pPr>
              <w:jc w:val="center"/>
              <w:rPr>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8746BE" w:rsidRDefault="00825253" w:rsidP="003A3083">
            <w:pPr>
              <w:jc w:val="center"/>
              <w:rPr>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rPr>
                <w:color w:val="000000"/>
                <w:sz w:val="16"/>
                <w:szCs w:val="16"/>
              </w:rPr>
            </w:pPr>
            <w:r w:rsidRPr="001E3EDB">
              <w:rPr>
                <w:b/>
                <w:bCs/>
                <w:color w:val="000000"/>
                <w:sz w:val="16"/>
                <w:szCs w:val="16"/>
                <w:u w:val="single"/>
              </w:rPr>
              <w:t>Subeixo</w:t>
            </w:r>
            <w:r w:rsidRPr="00BE4097">
              <w:rPr>
                <w:b/>
                <w:bCs/>
                <w:color w:val="000000"/>
                <w:sz w:val="16"/>
                <w:szCs w:val="16"/>
              </w:rPr>
              <w:t>:</w:t>
            </w:r>
            <w:r w:rsidRPr="00BE4097">
              <w:rPr>
                <w:color w:val="000000"/>
                <w:sz w:val="16"/>
                <w:szCs w:val="16"/>
              </w:rPr>
              <w:t xml:space="preserve"> Capacitação de RH para Pesquisa Científica, Tecnológica e Inovação</w:t>
            </w:r>
          </w:p>
          <w:p w:rsidR="00825253" w:rsidRPr="000976BE" w:rsidRDefault="00825253" w:rsidP="003A3083">
            <w:pPr>
              <w:rPr>
                <w:b/>
                <w:bCs/>
                <w:color w:val="000000"/>
                <w:sz w:val="16"/>
                <w:szCs w:val="16"/>
              </w:rPr>
            </w:pPr>
            <w:r>
              <w:rPr>
                <w:b/>
                <w:bCs/>
                <w:color w:val="000000"/>
                <w:sz w:val="16"/>
                <w:szCs w:val="16"/>
              </w:rPr>
              <w:t xml:space="preserve">PE I; LA </w:t>
            </w:r>
            <w:proofErr w:type="gramStart"/>
            <w:r>
              <w:rPr>
                <w:b/>
                <w:bCs/>
                <w:color w:val="000000"/>
                <w:sz w:val="16"/>
                <w:szCs w:val="16"/>
              </w:rPr>
              <w:t>2</w:t>
            </w:r>
            <w:proofErr w:type="gramEnd"/>
            <w:r>
              <w:rPr>
                <w:b/>
                <w:bCs/>
                <w:color w:val="000000"/>
                <w:sz w:val="16"/>
                <w:szCs w:val="16"/>
              </w:rPr>
              <w:t>; Prog 2.1</w:t>
            </w:r>
          </w:p>
        </w:tc>
        <w:tc>
          <w:tcPr>
            <w:tcW w:w="3383"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uppressAutoHyphens/>
              <w:rPr>
                <w:color w:val="000000"/>
                <w:sz w:val="16"/>
                <w:szCs w:val="16"/>
              </w:rPr>
            </w:pPr>
            <w:r>
              <w:rPr>
                <w:color w:val="000000"/>
                <w:sz w:val="16"/>
                <w:szCs w:val="16"/>
              </w:rPr>
              <w:t>1</w:t>
            </w:r>
            <w:r w:rsidRPr="00BE4097">
              <w:rPr>
                <w:color w:val="000000"/>
                <w:sz w:val="16"/>
                <w:szCs w:val="16"/>
              </w:rPr>
              <w:t>. Consolidar o Programa de Pós-Graduação em</w:t>
            </w:r>
            <w:proofErr w:type="gramStart"/>
            <w:r w:rsidRPr="00BE4097">
              <w:rPr>
                <w:color w:val="000000"/>
                <w:sz w:val="16"/>
                <w:szCs w:val="16"/>
              </w:rPr>
              <w:t xml:space="preserve">  </w:t>
            </w:r>
            <w:proofErr w:type="gramEnd"/>
            <w:r w:rsidRPr="00BE4097">
              <w:rPr>
                <w:color w:val="000000"/>
                <w:sz w:val="16"/>
                <w:szCs w:val="16"/>
              </w:rPr>
              <w:t>Modelagem Computacional fortalecendo o seu caráter  multidisciplinar.</w:t>
            </w: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ind w:left="45"/>
              <w:jc w:val="both"/>
              <w:rPr>
                <w:color w:val="000000"/>
                <w:sz w:val="18"/>
                <w:szCs w:val="18"/>
              </w:rPr>
            </w:pPr>
            <w:r>
              <w:rPr>
                <w:color w:val="000000"/>
                <w:sz w:val="18"/>
                <w:szCs w:val="18"/>
              </w:rPr>
              <w:t>83</w:t>
            </w:r>
            <w:r w:rsidRPr="00BE4097">
              <w:rPr>
                <w:color w:val="000000"/>
                <w:sz w:val="18"/>
                <w:szCs w:val="18"/>
              </w:rPr>
              <w:t xml:space="preserve">. Formar, anualmente, até 2010, </w:t>
            </w:r>
            <w:r>
              <w:rPr>
                <w:color w:val="000000"/>
                <w:sz w:val="18"/>
                <w:szCs w:val="18"/>
              </w:rPr>
              <w:t>6</w:t>
            </w:r>
            <w:r w:rsidRPr="00BE4097">
              <w:rPr>
                <w:color w:val="000000"/>
                <w:sz w:val="18"/>
                <w:szCs w:val="18"/>
              </w:rPr>
              <w:t xml:space="preserve"> doutores e 1</w:t>
            </w:r>
            <w:r>
              <w:rPr>
                <w:color w:val="000000"/>
                <w:sz w:val="18"/>
                <w:szCs w:val="18"/>
              </w:rPr>
              <w:t xml:space="preserve">6 mestres. </w:t>
            </w:r>
          </w:p>
          <w:p w:rsidR="00825253" w:rsidRPr="0058295E" w:rsidRDefault="00825253" w:rsidP="003A3083">
            <w:pPr>
              <w:ind w:left="45"/>
              <w:rPr>
                <w:b/>
                <w:bCs/>
                <w:snapToGrid w:val="0"/>
                <w:color w:val="000000"/>
                <w:sz w:val="18"/>
                <w:szCs w:val="18"/>
              </w:rPr>
            </w:pPr>
            <w:r>
              <w:rPr>
                <w:b/>
                <w:bCs/>
                <w:snapToGrid w:val="0"/>
                <w:color w:val="000000"/>
                <w:sz w:val="18"/>
                <w:szCs w:val="18"/>
              </w:rPr>
              <w:t>(2009) MA</w:t>
            </w:r>
          </w:p>
        </w:tc>
        <w:tc>
          <w:tcPr>
            <w:tcW w:w="0" w:type="auto"/>
            <w:tcBorders>
              <w:top w:val="single" w:sz="6" w:space="0" w:color="auto"/>
              <w:left w:val="single" w:sz="6" w:space="0" w:color="auto"/>
              <w:bottom w:val="single" w:sz="6" w:space="0" w:color="auto"/>
              <w:right w:val="single" w:sz="6" w:space="0" w:color="auto"/>
            </w:tcBorders>
            <w:vAlign w:val="center"/>
          </w:tcPr>
          <w:p w:rsidR="00825253" w:rsidRDefault="00825253" w:rsidP="003A3083">
            <w:pPr>
              <w:jc w:val="center"/>
              <w:rPr>
                <w:color w:val="000000"/>
                <w:sz w:val="16"/>
                <w:szCs w:val="16"/>
              </w:rPr>
            </w:pPr>
            <w:r w:rsidRPr="00BE4097">
              <w:rPr>
                <w:color w:val="000000"/>
                <w:sz w:val="16"/>
                <w:szCs w:val="16"/>
              </w:rPr>
              <w:t>Doutores</w:t>
            </w:r>
          </w:p>
          <w:p w:rsidR="00825253" w:rsidRDefault="00825253" w:rsidP="003A3083">
            <w:pPr>
              <w:jc w:val="center"/>
              <w:rPr>
                <w:color w:val="000000"/>
                <w:sz w:val="16"/>
                <w:szCs w:val="16"/>
              </w:rPr>
            </w:pPr>
          </w:p>
          <w:p w:rsidR="00825253" w:rsidRPr="00BE4097" w:rsidRDefault="00825253" w:rsidP="003A3083">
            <w:pPr>
              <w:jc w:val="center"/>
              <w:rPr>
                <w:color w:val="000000"/>
                <w:sz w:val="16"/>
                <w:szCs w:val="16"/>
              </w:rPr>
            </w:pPr>
            <w:r w:rsidRPr="00BE4097">
              <w:rPr>
                <w:color w:val="000000"/>
                <w:sz w:val="16"/>
                <w:szCs w:val="16"/>
              </w:rPr>
              <w:t>Mestres</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Pr>
                <w:color w:val="000000"/>
                <w:sz w:val="16"/>
                <w:szCs w:val="16"/>
              </w:rPr>
              <w:t>3</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7E6748" w:rsidRDefault="00825253" w:rsidP="003A3083">
            <w:pPr>
              <w:jc w:val="center"/>
              <w:rPr>
                <w:b/>
                <w:bCs/>
                <w:color w:val="000000"/>
                <w:sz w:val="16"/>
                <w:szCs w:val="16"/>
              </w:rPr>
            </w:pPr>
            <w:proofErr w:type="gramStart"/>
            <w:r>
              <w:rPr>
                <w:b/>
                <w:bCs/>
                <w:color w:val="000000"/>
                <w:sz w:val="16"/>
                <w:szCs w:val="16"/>
              </w:rPr>
              <w:t>3</w:t>
            </w:r>
            <w:proofErr w:type="gramEnd"/>
          </w:p>
          <w:p w:rsidR="00825253" w:rsidRDefault="00825253" w:rsidP="003A3083">
            <w:pPr>
              <w:jc w:val="center"/>
              <w:rPr>
                <w:b/>
                <w:bCs/>
                <w:color w:val="000000"/>
                <w:sz w:val="16"/>
                <w:szCs w:val="16"/>
              </w:rPr>
            </w:pPr>
          </w:p>
          <w:p w:rsidR="00825253" w:rsidRPr="00AD15FE" w:rsidRDefault="00825253" w:rsidP="003A3083">
            <w:pPr>
              <w:jc w:val="center"/>
              <w:rPr>
                <w:b/>
                <w:bCs/>
                <w:color w:val="000000"/>
                <w:sz w:val="16"/>
                <w:szCs w:val="16"/>
              </w:rPr>
            </w:pPr>
            <w:proofErr w:type="gramStart"/>
            <w:r>
              <w:rPr>
                <w:b/>
                <w:bCs/>
                <w:color w:val="000000"/>
                <w:sz w:val="16"/>
                <w:szCs w:val="16"/>
              </w:rPr>
              <w:t>7</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Default="00825253" w:rsidP="003A3083">
            <w:pPr>
              <w:jc w:val="center"/>
              <w:rPr>
                <w:b/>
                <w:bCs/>
                <w:color w:val="000000"/>
                <w:sz w:val="16"/>
                <w:szCs w:val="16"/>
              </w:rPr>
            </w:pPr>
            <w:proofErr w:type="gramStart"/>
            <w:r>
              <w:rPr>
                <w:b/>
                <w:bCs/>
                <w:color w:val="000000"/>
                <w:sz w:val="16"/>
                <w:szCs w:val="16"/>
              </w:rPr>
              <w:t>2</w:t>
            </w:r>
            <w:proofErr w:type="gramEnd"/>
          </w:p>
          <w:p w:rsidR="00825253" w:rsidRDefault="00825253" w:rsidP="003A3083">
            <w:pPr>
              <w:jc w:val="center"/>
              <w:rPr>
                <w:b/>
                <w:bCs/>
                <w:color w:val="000000"/>
                <w:sz w:val="16"/>
                <w:szCs w:val="16"/>
              </w:rPr>
            </w:pPr>
          </w:p>
          <w:p w:rsidR="00825253" w:rsidRPr="008F3DB6" w:rsidRDefault="00825253" w:rsidP="003A3083">
            <w:pPr>
              <w:jc w:val="center"/>
              <w:rPr>
                <w:b/>
                <w:bCs/>
                <w:color w:val="000000"/>
                <w:sz w:val="16"/>
                <w:szCs w:val="16"/>
              </w:rPr>
            </w:pPr>
            <w:proofErr w:type="gramStart"/>
            <w:r>
              <w:rPr>
                <w:b/>
                <w:bCs/>
                <w:color w:val="000000"/>
                <w:sz w:val="16"/>
                <w:szCs w:val="16"/>
              </w:rPr>
              <w:t>6</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7E6748" w:rsidRDefault="00825253" w:rsidP="003A3083">
            <w:pPr>
              <w:jc w:val="center"/>
              <w:rPr>
                <w:b/>
                <w:bCs/>
                <w:color w:val="000000"/>
                <w:sz w:val="16"/>
                <w:szCs w:val="16"/>
              </w:rPr>
            </w:pPr>
            <w:proofErr w:type="gramStart"/>
            <w:r>
              <w:rPr>
                <w:b/>
                <w:bCs/>
                <w:color w:val="000000"/>
                <w:sz w:val="16"/>
                <w:szCs w:val="16"/>
              </w:rPr>
              <w:t>6</w:t>
            </w:r>
            <w:proofErr w:type="gramEnd"/>
          </w:p>
          <w:p w:rsidR="00825253" w:rsidRPr="007E6748" w:rsidRDefault="00825253" w:rsidP="003A3083">
            <w:pPr>
              <w:jc w:val="center"/>
              <w:rPr>
                <w:b/>
                <w:bCs/>
                <w:color w:val="000000"/>
                <w:sz w:val="16"/>
                <w:szCs w:val="16"/>
              </w:rPr>
            </w:pPr>
          </w:p>
          <w:p w:rsidR="00825253" w:rsidRPr="00BE4097" w:rsidRDefault="00825253" w:rsidP="003A3083">
            <w:pPr>
              <w:jc w:val="center"/>
              <w:rPr>
                <w:color w:val="000000"/>
                <w:sz w:val="16"/>
                <w:szCs w:val="16"/>
              </w:rPr>
            </w:pPr>
            <w:r w:rsidRPr="007E6748">
              <w:rPr>
                <w:b/>
                <w:bCs/>
                <w:color w:val="000000"/>
                <w:sz w:val="16"/>
                <w:szCs w:val="16"/>
              </w:rPr>
              <w:t>1</w:t>
            </w:r>
            <w:r>
              <w:rPr>
                <w:b/>
                <w:bCs/>
                <w:color w:val="000000"/>
                <w:sz w:val="16"/>
                <w:szCs w:val="16"/>
              </w:rPr>
              <w:t>6</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8F3DB6" w:rsidRDefault="00825253" w:rsidP="00960C9E">
            <w:pPr>
              <w:jc w:val="center"/>
              <w:rPr>
                <w:b/>
                <w:bCs/>
                <w:color w:val="000000"/>
                <w:sz w:val="16"/>
                <w:szCs w:val="16"/>
              </w:rPr>
            </w:pPr>
            <w:proofErr w:type="gramStart"/>
            <w:r>
              <w:rPr>
                <w:b/>
                <w:bCs/>
                <w:color w:val="000000"/>
                <w:sz w:val="16"/>
                <w:szCs w:val="16"/>
              </w:rPr>
              <w:t>5</w:t>
            </w:r>
            <w:proofErr w:type="gramEnd"/>
          </w:p>
          <w:p w:rsidR="00825253" w:rsidRDefault="00825253" w:rsidP="00960C9E">
            <w:pPr>
              <w:jc w:val="center"/>
              <w:rPr>
                <w:b/>
                <w:bCs/>
                <w:color w:val="000000"/>
                <w:sz w:val="16"/>
                <w:szCs w:val="16"/>
              </w:rPr>
            </w:pPr>
          </w:p>
          <w:p w:rsidR="00825253" w:rsidRPr="00FA33B3" w:rsidRDefault="00825253" w:rsidP="00960C9E">
            <w:pPr>
              <w:jc w:val="center"/>
              <w:rPr>
                <w:b/>
                <w:bCs/>
                <w:color w:val="000000"/>
                <w:sz w:val="16"/>
                <w:szCs w:val="16"/>
              </w:rPr>
            </w:pPr>
            <w:r>
              <w:rPr>
                <w:b/>
                <w:bCs/>
                <w:color w:val="000000"/>
                <w:sz w:val="16"/>
                <w:szCs w:val="16"/>
              </w:rPr>
              <w:t>13</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Pr="004F469A" w:rsidRDefault="00825253" w:rsidP="003A3083">
            <w:pPr>
              <w:rPr>
                <w:color w:val="000000"/>
                <w:sz w:val="16"/>
                <w:szCs w:val="16"/>
              </w:rPr>
            </w:pPr>
            <w:r>
              <w:rPr>
                <w:b/>
                <w:bCs/>
                <w:color w:val="000000"/>
                <w:sz w:val="16"/>
                <w:szCs w:val="16"/>
              </w:rPr>
              <w:t xml:space="preserve">PE I; LA </w:t>
            </w:r>
            <w:proofErr w:type="gramStart"/>
            <w:r>
              <w:rPr>
                <w:b/>
                <w:bCs/>
                <w:color w:val="000000"/>
                <w:sz w:val="16"/>
                <w:szCs w:val="16"/>
              </w:rPr>
              <w:t>2</w:t>
            </w:r>
            <w:proofErr w:type="gramEnd"/>
            <w:r>
              <w:rPr>
                <w:b/>
                <w:bCs/>
                <w:color w:val="000000"/>
                <w:sz w:val="16"/>
                <w:szCs w:val="16"/>
              </w:rPr>
              <w:t>; Prog 2.1</w:t>
            </w:r>
          </w:p>
        </w:tc>
        <w:tc>
          <w:tcPr>
            <w:tcW w:w="3383" w:type="dxa"/>
            <w:tcBorders>
              <w:top w:val="single" w:sz="6" w:space="0" w:color="auto"/>
              <w:left w:val="single" w:sz="6" w:space="0" w:color="auto"/>
              <w:bottom w:val="single" w:sz="6" w:space="0" w:color="auto"/>
              <w:right w:val="single" w:sz="6" w:space="0" w:color="auto"/>
            </w:tcBorders>
          </w:tcPr>
          <w:p w:rsidR="00825253" w:rsidRPr="004F469A" w:rsidRDefault="00825253" w:rsidP="003A3083">
            <w:pP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ind w:left="45"/>
              <w:jc w:val="both"/>
              <w:rPr>
                <w:color w:val="000000"/>
                <w:sz w:val="18"/>
                <w:szCs w:val="18"/>
              </w:rPr>
            </w:pPr>
            <w:r>
              <w:rPr>
                <w:color w:val="000000"/>
                <w:sz w:val="18"/>
                <w:szCs w:val="18"/>
              </w:rPr>
              <w:t xml:space="preserve">84. Elevar junto </w:t>
            </w:r>
            <w:proofErr w:type="gramStart"/>
            <w:r>
              <w:rPr>
                <w:color w:val="000000"/>
                <w:sz w:val="18"/>
                <w:szCs w:val="18"/>
              </w:rPr>
              <w:t>à</w:t>
            </w:r>
            <w:proofErr w:type="gramEnd"/>
            <w:r>
              <w:rPr>
                <w:color w:val="000000"/>
                <w:sz w:val="18"/>
                <w:szCs w:val="18"/>
              </w:rPr>
              <w:t xml:space="preserve"> CAPES, até 2010</w:t>
            </w:r>
            <w:r w:rsidRPr="00BE4097">
              <w:rPr>
                <w:color w:val="000000"/>
                <w:sz w:val="18"/>
                <w:szCs w:val="18"/>
              </w:rPr>
              <w:t>, para 6 o conceito do curso de pós-graduação.</w:t>
            </w:r>
          </w:p>
          <w:p w:rsidR="00825253" w:rsidRPr="00545DB2" w:rsidRDefault="00825253" w:rsidP="003A3083">
            <w:pPr>
              <w:ind w:left="45"/>
              <w:jc w:val="both"/>
              <w:rPr>
                <w:b/>
                <w:bCs/>
                <w:snapToGrid w:val="0"/>
                <w:color w:val="000000"/>
                <w:sz w:val="18"/>
                <w:szCs w:val="18"/>
              </w:rPr>
            </w:pPr>
            <w:r>
              <w:rPr>
                <w:b/>
                <w:bCs/>
                <w:color w:val="000000"/>
                <w:sz w:val="18"/>
                <w:szCs w:val="18"/>
              </w:rPr>
              <w:t>(2009) ME – impossível com atual freqüência de avaliação</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sidRPr="00BE4097">
              <w:rPr>
                <w:color w:val="000000"/>
                <w:sz w:val="16"/>
                <w:szCs w:val="16"/>
              </w:rPr>
              <w:t>Conceito CAPES</w:t>
            </w:r>
            <w:proofErr w:type="gramEnd"/>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sidRPr="00BE4097">
              <w:rPr>
                <w:color w:val="000000"/>
                <w:sz w:val="16"/>
                <w:szCs w:val="16"/>
              </w:rPr>
              <w:t>3</w:t>
            </w:r>
            <w:proofErr w:type="gramEnd"/>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643A7E" w:rsidRDefault="00825253" w:rsidP="003A3083">
            <w:pPr>
              <w:jc w:val="center"/>
              <w:rPr>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1E3EDB" w:rsidRDefault="00825253" w:rsidP="003A3083">
            <w:pPr>
              <w:jc w:val="center"/>
              <w:rPr>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643A7E" w:rsidRDefault="00825253" w:rsidP="003A3083">
            <w:pPr>
              <w:jc w:val="center"/>
              <w:rPr>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1E3EDB" w:rsidRDefault="00825253" w:rsidP="003A3083">
            <w:pPr>
              <w:jc w:val="center"/>
              <w:rPr>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Pr="00BE4097" w:rsidRDefault="00825253" w:rsidP="003A3083">
            <w:pPr>
              <w:rPr>
                <w:color w:val="000000"/>
                <w:sz w:val="16"/>
                <w:szCs w:val="16"/>
              </w:rPr>
            </w:pPr>
            <w:r>
              <w:rPr>
                <w:b/>
                <w:bCs/>
                <w:color w:val="000000"/>
                <w:sz w:val="16"/>
                <w:szCs w:val="16"/>
              </w:rPr>
              <w:t xml:space="preserve">PE I; LA </w:t>
            </w:r>
            <w:proofErr w:type="gramStart"/>
            <w:r>
              <w:rPr>
                <w:b/>
                <w:bCs/>
                <w:color w:val="000000"/>
                <w:sz w:val="16"/>
                <w:szCs w:val="16"/>
              </w:rPr>
              <w:t>2</w:t>
            </w:r>
            <w:proofErr w:type="gramEnd"/>
            <w:r>
              <w:rPr>
                <w:b/>
                <w:bCs/>
                <w:color w:val="000000"/>
                <w:sz w:val="16"/>
                <w:szCs w:val="16"/>
              </w:rPr>
              <w:t>; Prog 2.1</w:t>
            </w:r>
          </w:p>
        </w:tc>
        <w:tc>
          <w:tcPr>
            <w:tcW w:w="3383"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Default="00825253" w:rsidP="003A3083">
            <w:pPr>
              <w:ind w:left="45"/>
              <w:rPr>
                <w:color w:val="000000"/>
                <w:sz w:val="18"/>
                <w:szCs w:val="18"/>
              </w:rPr>
            </w:pPr>
            <w:r>
              <w:rPr>
                <w:color w:val="000000"/>
                <w:sz w:val="18"/>
                <w:szCs w:val="18"/>
              </w:rPr>
              <w:t>85</w:t>
            </w:r>
            <w:r w:rsidRPr="00BE4097">
              <w:rPr>
                <w:color w:val="000000"/>
                <w:sz w:val="18"/>
                <w:szCs w:val="18"/>
              </w:rPr>
              <w:t xml:space="preserve">. Publicar, a partir de 2006, em periódico </w:t>
            </w:r>
            <w:r>
              <w:rPr>
                <w:color w:val="000000"/>
                <w:sz w:val="18"/>
                <w:szCs w:val="18"/>
              </w:rPr>
              <w:t xml:space="preserve">de circulação </w:t>
            </w:r>
            <w:r w:rsidRPr="00BE4097">
              <w:rPr>
                <w:color w:val="000000"/>
                <w:sz w:val="18"/>
                <w:szCs w:val="18"/>
              </w:rPr>
              <w:t>internacional, artigo vinculado a cada tese defendida por parte do concluint</w:t>
            </w:r>
            <w:r>
              <w:rPr>
                <w:color w:val="000000"/>
                <w:sz w:val="18"/>
                <w:szCs w:val="18"/>
              </w:rPr>
              <w:t xml:space="preserve">e do programa de doutoramento até </w:t>
            </w:r>
            <w:proofErr w:type="gramStart"/>
            <w:r>
              <w:rPr>
                <w:color w:val="000000"/>
                <w:sz w:val="18"/>
                <w:szCs w:val="18"/>
              </w:rPr>
              <w:t>2</w:t>
            </w:r>
            <w:proofErr w:type="gramEnd"/>
            <w:r>
              <w:rPr>
                <w:color w:val="000000"/>
                <w:sz w:val="18"/>
                <w:szCs w:val="18"/>
              </w:rPr>
              <w:t xml:space="preserve"> anos após a conclusão.</w:t>
            </w:r>
          </w:p>
          <w:p w:rsidR="00825253" w:rsidRPr="00546293" w:rsidRDefault="00825253" w:rsidP="003A3083">
            <w:pPr>
              <w:ind w:left="45"/>
              <w:rPr>
                <w:b/>
                <w:bCs/>
                <w:snapToGrid w:val="0"/>
                <w:color w:val="000000"/>
                <w:sz w:val="18"/>
                <w:szCs w:val="18"/>
              </w:rPr>
            </w:pPr>
            <w:r>
              <w:rPr>
                <w:b/>
                <w:bCs/>
                <w:color w:val="000000"/>
                <w:sz w:val="18"/>
                <w:szCs w:val="18"/>
              </w:rPr>
              <w:t>(2009) MA</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r w:rsidRPr="00BE4097">
              <w:rPr>
                <w:color w:val="000000"/>
                <w:sz w:val="16"/>
                <w:szCs w:val="16"/>
              </w:rPr>
              <w:t>Artigo/Tese</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2</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643A7E" w:rsidRDefault="00825253" w:rsidP="003A3083">
            <w:pPr>
              <w:jc w:val="center"/>
              <w:rPr>
                <w:b/>
                <w:bCs/>
                <w:color w:val="000000"/>
                <w:sz w:val="16"/>
                <w:szCs w:val="16"/>
              </w:rPr>
            </w:pPr>
            <w:proofErr w:type="gramStart"/>
            <w:r>
              <w:rPr>
                <w:b/>
                <w:bCs/>
                <w:color w:val="000000"/>
                <w:sz w:val="16"/>
                <w:szCs w:val="16"/>
              </w:rPr>
              <w:t>4</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300111" w:rsidRDefault="00825253" w:rsidP="003A3083">
            <w:pPr>
              <w:jc w:val="center"/>
              <w:rPr>
                <w:b/>
                <w:bCs/>
                <w:color w:val="000000"/>
                <w:sz w:val="16"/>
                <w:szCs w:val="16"/>
              </w:rPr>
            </w:pPr>
            <w:proofErr w:type="gramStart"/>
            <w:r>
              <w:rPr>
                <w:b/>
                <w:bCs/>
                <w:color w:val="000000"/>
                <w:sz w:val="16"/>
                <w:szCs w:val="16"/>
              </w:rPr>
              <w:t>2</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643A7E" w:rsidRDefault="00825253" w:rsidP="003A3083">
            <w:pPr>
              <w:jc w:val="center"/>
              <w:rPr>
                <w:b/>
                <w:bCs/>
                <w:color w:val="000000"/>
                <w:sz w:val="16"/>
                <w:szCs w:val="16"/>
              </w:rPr>
            </w:pPr>
            <w:proofErr w:type="gramStart"/>
            <w:r w:rsidRPr="00643A7E">
              <w:rPr>
                <w:b/>
                <w:bCs/>
                <w:color w:val="000000"/>
                <w:sz w:val="16"/>
                <w:szCs w:val="16"/>
              </w:rPr>
              <w:t>1</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300111" w:rsidRDefault="00825253" w:rsidP="003A3083">
            <w:pPr>
              <w:jc w:val="center"/>
              <w:rPr>
                <w:b/>
                <w:bCs/>
                <w:color w:val="000000"/>
                <w:sz w:val="16"/>
                <w:szCs w:val="16"/>
              </w:rPr>
            </w:pPr>
            <w:proofErr w:type="gramStart"/>
            <w:r>
              <w:rPr>
                <w:b/>
                <w:bCs/>
                <w:color w:val="000000"/>
                <w:sz w:val="16"/>
                <w:szCs w:val="16"/>
              </w:rPr>
              <w:t>2</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Pr="00BE4097" w:rsidRDefault="00825253" w:rsidP="003A3083">
            <w:pPr>
              <w:rPr>
                <w:color w:val="000000"/>
                <w:sz w:val="16"/>
                <w:szCs w:val="16"/>
              </w:rPr>
            </w:pPr>
            <w:r>
              <w:rPr>
                <w:b/>
                <w:bCs/>
                <w:color w:val="000000"/>
                <w:sz w:val="16"/>
                <w:szCs w:val="16"/>
              </w:rPr>
              <w:t xml:space="preserve">PE I; LA </w:t>
            </w:r>
            <w:proofErr w:type="gramStart"/>
            <w:r>
              <w:rPr>
                <w:b/>
                <w:bCs/>
                <w:color w:val="000000"/>
                <w:sz w:val="16"/>
                <w:szCs w:val="16"/>
              </w:rPr>
              <w:t>2</w:t>
            </w:r>
            <w:proofErr w:type="gramEnd"/>
            <w:r>
              <w:rPr>
                <w:b/>
                <w:bCs/>
                <w:color w:val="000000"/>
                <w:sz w:val="16"/>
                <w:szCs w:val="16"/>
              </w:rPr>
              <w:t>; Prog 2.1</w:t>
            </w:r>
          </w:p>
        </w:tc>
        <w:tc>
          <w:tcPr>
            <w:tcW w:w="3383"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uppressAutoHyphens/>
              <w:rPr>
                <w:color w:val="000000"/>
                <w:sz w:val="16"/>
                <w:szCs w:val="16"/>
              </w:rPr>
            </w:pPr>
            <w:r>
              <w:rPr>
                <w:color w:val="000000"/>
                <w:sz w:val="16"/>
                <w:szCs w:val="16"/>
              </w:rPr>
              <w:t>2</w:t>
            </w:r>
            <w:r w:rsidRPr="00BE4097">
              <w:rPr>
                <w:color w:val="000000"/>
                <w:sz w:val="16"/>
                <w:szCs w:val="16"/>
              </w:rPr>
              <w:t>. Manter e ampliar os cursos de especialização, extensão e de divulgação em Modelagem</w:t>
            </w:r>
            <w:proofErr w:type="gramStart"/>
            <w:r w:rsidRPr="00BE4097">
              <w:rPr>
                <w:color w:val="000000"/>
                <w:sz w:val="16"/>
                <w:szCs w:val="16"/>
              </w:rPr>
              <w:t xml:space="preserve">  </w:t>
            </w:r>
            <w:proofErr w:type="gramEnd"/>
            <w:r w:rsidRPr="00BE4097">
              <w:rPr>
                <w:color w:val="000000"/>
                <w:sz w:val="16"/>
                <w:szCs w:val="16"/>
              </w:rPr>
              <w:t>Computacional e áreas correlatas.</w:t>
            </w:r>
          </w:p>
        </w:tc>
        <w:tc>
          <w:tcPr>
            <w:tcW w:w="0" w:type="auto"/>
            <w:tcBorders>
              <w:top w:val="single" w:sz="6" w:space="0" w:color="auto"/>
              <w:left w:val="single" w:sz="6" w:space="0" w:color="auto"/>
              <w:bottom w:val="single" w:sz="6" w:space="0" w:color="auto"/>
              <w:right w:val="single" w:sz="6" w:space="0" w:color="auto"/>
            </w:tcBorders>
            <w:shd w:val="pct15" w:color="auto" w:fill="auto"/>
          </w:tcPr>
          <w:p w:rsidR="00825253" w:rsidRDefault="00825253" w:rsidP="003A3083">
            <w:pPr>
              <w:jc w:val="both"/>
              <w:rPr>
                <w:color w:val="000000"/>
                <w:sz w:val="18"/>
                <w:szCs w:val="18"/>
              </w:rPr>
            </w:pPr>
            <w:r>
              <w:rPr>
                <w:color w:val="000000"/>
                <w:sz w:val="18"/>
                <w:szCs w:val="18"/>
              </w:rPr>
              <w:t>86. Realizar, até 2009, 03</w:t>
            </w:r>
            <w:r w:rsidRPr="00BE4097">
              <w:rPr>
                <w:color w:val="000000"/>
                <w:sz w:val="18"/>
                <w:szCs w:val="18"/>
              </w:rPr>
              <w:t xml:space="preserve"> cursos de capacitação em Bioinformática e Biologia computacional.</w:t>
            </w:r>
          </w:p>
          <w:p w:rsidR="00825253" w:rsidRDefault="00825253" w:rsidP="003A3083">
            <w:pPr>
              <w:jc w:val="both"/>
              <w:rPr>
                <w:b/>
                <w:bCs/>
                <w:color w:val="000000"/>
                <w:sz w:val="18"/>
                <w:szCs w:val="18"/>
              </w:rPr>
            </w:pPr>
            <w:r>
              <w:rPr>
                <w:b/>
                <w:bCs/>
                <w:color w:val="000000"/>
                <w:sz w:val="18"/>
                <w:szCs w:val="18"/>
              </w:rPr>
              <w:t>(2009) MA</w:t>
            </w:r>
          </w:p>
          <w:p w:rsidR="00825253" w:rsidRPr="00BE6D6B" w:rsidRDefault="00825253" w:rsidP="003A3083">
            <w:pPr>
              <w:jc w:val="both"/>
              <w:rPr>
                <w:b/>
                <w:bCs/>
                <w:color w:val="000000"/>
                <w:sz w:val="18"/>
                <w:szCs w:val="18"/>
              </w:rPr>
            </w:pPr>
            <w:r>
              <w:rPr>
                <w:b/>
                <w:bCs/>
                <w:color w:val="000000"/>
                <w:sz w:val="18"/>
                <w:szCs w:val="18"/>
              </w:rPr>
              <w:t>(2010) MC</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r w:rsidRPr="00BE4097">
              <w:rPr>
                <w:color w:val="000000"/>
                <w:sz w:val="16"/>
                <w:szCs w:val="16"/>
              </w:rPr>
              <w:t>Curso</w:t>
            </w: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roofErr w:type="gramStart"/>
            <w:r w:rsidRPr="00BE4097">
              <w:rPr>
                <w:color w:val="000000"/>
                <w:sz w:val="16"/>
                <w:szCs w:val="16"/>
              </w:rPr>
              <w:t>1</w:t>
            </w:r>
            <w:proofErr w:type="gramEnd"/>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C311DA" w:rsidRDefault="00825253" w:rsidP="003A3083">
            <w:pPr>
              <w:jc w:val="center"/>
              <w:rPr>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D26AA2" w:rsidRDefault="00825253" w:rsidP="003A3083">
            <w:pPr>
              <w:jc w:val="center"/>
              <w:rPr>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C311DA" w:rsidRDefault="00825253" w:rsidP="003A3083">
            <w:pPr>
              <w:jc w:val="center"/>
              <w:rPr>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D26AA2" w:rsidRDefault="00825253" w:rsidP="003A3083">
            <w:pPr>
              <w:jc w:val="center"/>
              <w:rPr>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Pr="00BE4097" w:rsidRDefault="00825253" w:rsidP="003A3083">
            <w:pPr>
              <w:rPr>
                <w:color w:val="000000"/>
                <w:sz w:val="16"/>
                <w:szCs w:val="16"/>
              </w:rPr>
            </w:pPr>
            <w:r>
              <w:rPr>
                <w:b/>
                <w:bCs/>
                <w:color w:val="000000"/>
                <w:sz w:val="16"/>
                <w:szCs w:val="16"/>
              </w:rPr>
              <w:t xml:space="preserve">PE I; LA </w:t>
            </w:r>
            <w:proofErr w:type="gramStart"/>
            <w:r>
              <w:rPr>
                <w:b/>
                <w:bCs/>
                <w:color w:val="000000"/>
                <w:sz w:val="16"/>
                <w:szCs w:val="16"/>
              </w:rPr>
              <w:t>2</w:t>
            </w:r>
            <w:proofErr w:type="gramEnd"/>
            <w:r>
              <w:rPr>
                <w:b/>
                <w:bCs/>
                <w:color w:val="000000"/>
                <w:sz w:val="16"/>
                <w:szCs w:val="16"/>
              </w:rPr>
              <w:t>; Prog 2.1</w:t>
            </w:r>
          </w:p>
        </w:tc>
        <w:tc>
          <w:tcPr>
            <w:tcW w:w="3383"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both"/>
              <w:rPr>
                <w:color w:val="000000"/>
                <w:sz w:val="18"/>
                <w:szCs w:val="18"/>
              </w:rPr>
            </w:pPr>
            <w:r>
              <w:rPr>
                <w:color w:val="000000"/>
                <w:sz w:val="18"/>
                <w:szCs w:val="18"/>
              </w:rPr>
              <w:t>87</w:t>
            </w:r>
            <w:r w:rsidRPr="00BE4097">
              <w:rPr>
                <w:color w:val="000000"/>
                <w:sz w:val="18"/>
                <w:szCs w:val="18"/>
              </w:rPr>
              <w:t>. Oferecer, anualmente, o Programa de Verão do LNCC</w:t>
            </w:r>
            <w:r>
              <w:rPr>
                <w:color w:val="000000"/>
                <w:sz w:val="18"/>
                <w:szCs w:val="18"/>
              </w:rPr>
              <w:t xml:space="preserve"> em janeiro e fevereiro. </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r w:rsidRPr="00BE4097">
              <w:rPr>
                <w:color w:val="000000"/>
                <w:sz w:val="16"/>
                <w:szCs w:val="16"/>
              </w:rPr>
              <w:t>Curso de verão</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Pr>
                <w:color w:val="000000"/>
                <w:sz w:val="16"/>
                <w:szCs w:val="16"/>
              </w:rPr>
              <w:t>2</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0D4EA5" w:rsidRDefault="00825253" w:rsidP="003A3083">
            <w:pPr>
              <w:jc w:val="center"/>
              <w:rPr>
                <w:b/>
                <w:bCs/>
                <w:color w:val="000000"/>
                <w:sz w:val="16"/>
                <w:szCs w:val="16"/>
              </w:rPr>
            </w:pPr>
            <w:proofErr w:type="gramStart"/>
            <w:r>
              <w:rPr>
                <w:b/>
                <w:bCs/>
                <w:color w:val="000000"/>
                <w:sz w:val="16"/>
                <w:szCs w:val="16"/>
              </w:rPr>
              <w:t>1</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2336EB" w:rsidRDefault="00825253" w:rsidP="003A3083">
            <w:pPr>
              <w:jc w:val="center"/>
              <w:rPr>
                <w:b/>
                <w:bCs/>
                <w:color w:val="000000"/>
                <w:sz w:val="16"/>
                <w:szCs w:val="16"/>
              </w:rPr>
            </w:pPr>
            <w:proofErr w:type="gramStart"/>
            <w:r>
              <w:rPr>
                <w:b/>
                <w:bCs/>
                <w:color w:val="000000"/>
                <w:sz w:val="16"/>
                <w:szCs w:val="16"/>
              </w:rPr>
              <w:t>0</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0D4EA5" w:rsidRDefault="00825253" w:rsidP="003A3083">
            <w:pPr>
              <w:jc w:val="center"/>
              <w:rPr>
                <w:b/>
                <w:bCs/>
                <w:color w:val="000000"/>
                <w:sz w:val="16"/>
                <w:szCs w:val="16"/>
              </w:rPr>
            </w:pPr>
            <w:proofErr w:type="gramStart"/>
            <w:r w:rsidRPr="000D4EA5">
              <w:rPr>
                <w:b/>
                <w:bCs/>
                <w:color w:val="000000"/>
                <w:sz w:val="16"/>
                <w:szCs w:val="16"/>
              </w:rPr>
              <w:t>1</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2336EB" w:rsidRDefault="00825253" w:rsidP="003A3083">
            <w:pPr>
              <w:jc w:val="center"/>
              <w:rPr>
                <w:b/>
                <w:bCs/>
                <w:color w:val="000000"/>
                <w:sz w:val="16"/>
                <w:szCs w:val="16"/>
              </w:rPr>
            </w:pPr>
            <w:proofErr w:type="gramStart"/>
            <w:r>
              <w:rPr>
                <w:b/>
                <w:bCs/>
                <w:color w:val="000000"/>
                <w:sz w:val="16"/>
                <w:szCs w:val="16"/>
              </w:rPr>
              <w:t>1</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1C36C7">
        <w:tc>
          <w:tcPr>
            <w:tcW w:w="15604" w:type="dxa"/>
            <w:gridSpan w:val="13"/>
            <w:tcBorders>
              <w:top w:val="single" w:sz="6" w:space="0" w:color="auto"/>
              <w:left w:val="single" w:sz="6" w:space="0" w:color="auto"/>
              <w:bottom w:val="single" w:sz="6" w:space="0" w:color="auto"/>
              <w:right w:val="single" w:sz="6" w:space="0" w:color="auto"/>
            </w:tcBorders>
          </w:tcPr>
          <w:p w:rsidR="00825253" w:rsidRPr="002336EB" w:rsidRDefault="00825253" w:rsidP="003A3083">
            <w:pPr>
              <w:pStyle w:val="Corpodetexto3"/>
              <w:spacing w:before="120" w:after="120"/>
              <w:rPr>
                <w:i/>
                <w:iCs/>
              </w:rPr>
            </w:pPr>
            <w:r w:rsidRPr="002336EB">
              <w:rPr>
                <w:rFonts w:ascii="Times New Roman" w:hAnsi="Times New Roman" w:cs="Times New Roman"/>
                <w:b w:val="0"/>
                <w:bCs w:val="0"/>
                <w:i/>
                <w:iCs/>
                <w:sz w:val="24"/>
                <w:szCs w:val="24"/>
              </w:rPr>
              <w:t xml:space="preserve">O </w:t>
            </w:r>
            <w:r>
              <w:rPr>
                <w:rFonts w:ascii="Times New Roman" w:hAnsi="Times New Roman" w:cs="Times New Roman"/>
                <w:b w:val="0"/>
                <w:bCs w:val="0"/>
                <w:i/>
                <w:iCs/>
                <w:sz w:val="24"/>
                <w:szCs w:val="24"/>
              </w:rPr>
              <w:t>Programa de Verão do LNCC – 2010, ocorrido de 04/01 a 05/02,</w:t>
            </w:r>
            <w:r w:rsidRPr="002336EB">
              <w:rPr>
                <w:rFonts w:ascii="Times New Roman" w:hAnsi="Times New Roman" w:cs="Times New Roman"/>
                <w:b w:val="0"/>
                <w:bCs w:val="0"/>
                <w:i/>
                <w:iCs/>
                <w:sz w:val="24"/>
                <w:szCs w:val="24"/>
              </w:rPr>
              <w:t xml:space="preserve"> </w:t>
            </w:r>
            <w:proofErr w:type="gramStart"/>
            <w:r w:rsidRPr="002336EB">
              <w:rPr>
                <w:rFonts w:ascii="Times New Roman" w:hAnsi="Times New Roman" w:cs="Times New Roman"/>
                <w:b w:val="0"/>
                <w:bCs w:val="0"/>
                <w:i/>
                <w:iCs/>
                <w:sz w:val="24"/>
                <w:szCs w:val="24"/>
              </w:rPr>
              <w:t>conseguiu</w:t>
            </w:r>
            <w:proofErr w:type="gramEnd"/>
            <w:r w:rsidRPr="002336EB">
              <w:rPr>
                <w:rFonts w:ascii="Times New Roman" w:hAnsi="Times New Roman" w:cs="Times New Roman"/>
                <w:b w:val="0"/>
                <w:bCs w:val="0"/>
                <w:i/>
                <w:iCs/>
                <w:sz w:val="24"/>
                <w:szCs w:val="24"/>
              </w:rPr>
              <w:t xml:space="preserve"> cumprir seus principais objetivos</w:t>
            </w:r>
            <w:r>
              <w:rPr>
                <w:rFonts w:ascii="Times New Roman" w:hAnsi="Times New Roman" w:cs="Times New Roman"/>
                <w:b w:val="0"/>
                <w:bCs w:val="0"/>
                <w:i/>
                <w:iCs/>
                <w:sz w:val="24"/>
                <w:szCs w:val="24"/>
              </w:rPr>
              <w:t xml:space="preserve"> com sucesso.</w:t>
            </w: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Pr="00BE4097" w:rsidRDefault="00825253" w:rsidP="003A3083">
            <w:pPr>
              <w:rPr>
                <w:color w:val="000000"/>
                <w:sz w:val="16"/>
                <w:szCs w:val="16"/>
              </w:rPr>
            </w:pPr>
            <w:r>
              <w:rPr>
                <w:b/>
                <w:bCs/>
                <w:color w:val="000000"/>
                <w:sz w:val="16"/>
                <w:szCs w:val="16"/>
              </w:rPr>
              <w:t xml:space="preserve">PE I; LA </w:t>
            </w:r>
            <w:proofErr w:type="gramStart"/>
            <w:r>
              <w:rPr>
                <w:b/>
                <w:bCs/>
                <w:color w:val="000000"/>
                <w:sz w:val="16"/>
                <w:szCs w:val="16"/>
              </w:rPr>
              <w:t>2</w:t>
            </w:r>
            <w:proofErr w:type="gramEnd"/>
            <w:r>
              <w:rPr>
                <w:b/>
                <w:bCs/>
                <w:color w:val="000000"/>
                <w:sz w:val="16"/>
                <w:szCs w:val="16"/>
              </w:rPr>
              <w:t>; Prog 2.1</w:t>
            </w:r>
          </w:p>
        </w:tc>
        <w:tc>
          <w:tcPr>
            <w:tcW w:w="3383"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r>
              <w:rPr>
                <w:color w:val="000000"/>
                <w:sz w:val="16"/>
                <w:szCs w:val="16"/>
              </w:rPr>
              <w:t>3</w:t>
            </w:r>
            <w:r w:rsidRPr="00BE4097">
              <w:rPr>
                <w:color w:val="000000"/>
                <w:sz w:val="16"/>
                <w:szCs w:val="16"/>
              </w:rPr>
              <w:t>. Promover a qualificação da comunidade de usuários, através de programa de treinamento e capacitação.</w:t>
            </w: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ind w:left="45"/>
              <w:jc w:val="both"/>
              <w:rPr>
                <w:snapToGrid w:val="0"/>
                <w:color w:val="000000"/>
                <w:sz w:val="18"/>
                <w:szCs w:val="18"/>
              </w:rPr>
            </w:pPr>
            <w:r>
              <w:rPr>
                <w:color w:val="000000"/>
                <w:sz w:val="18"/>
                <w:szCs w:val="18"/>
              </w:rPr>
              <w:t>88</w:t>
            </w:r>
            <w:r w:rsidRPr="00BE4097">
              <w:rPr>
                <w:color w:val="000000"/>
                <w:sz w:val="18"/>
                <w:szCs w:val="18"/>
              </w:rPr>
              <w:t xml:space="preserve">. Oferecer, anualmente, até 2010, dois cursos de </w:t>
            </w:r>
            <w:r w:rsidRPr="007D30F7">
              <w:rPr>
                <w:color w:val="000000"/>
                <w:sz w:val="18"/>
                <w:szCs w:val="18"/>
              </w:rPr>
              <w:t>capacitação</w:t>
            </w:r>
            <w:r w:rsidRPr="00BE4097">
              <w:rPr>
                <w:color w:val="000000"/>
                <w:sz w:val="18"/>
                <w:szCs w:val="18"/>
              </w:rPr>
              <w:t xml:space="preserve"> presenciais à comunidade de usuários da plataforma de alto desempenho. </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r w:rsidRPr="00BE4097">
              <w:rPr>
                <w:color w:val="000000"/>
                <w:sz w:val="16"/>
                <w:szCs w:val="16"/>
              </w:rPr>
              <w:t>Curso</w:t>
            </w: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1</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6219FD" w:rsidRDefault="00825253" w:rsidP="003A3083">
            <w:pPr>
              <w:jc w:val="center"/>
              <w:rPr>
                <w:b/>
                <w:bCs/>
                <w:color w:val="000000"/>
                <w:sz w:val="16"/>
                <w:szCs w:val="16"/>
              </w:rPr>
            </w:pPr>
            <w:proofErr w:type="gramStart"/>
            <w:r>
              <w:rPr>
                <w:b/>
                <w:bCs/>
                <w:color w:val="000000"/>
                <w:sz w:val="16"/>
                <w:szCs w:val="16"/>
              </w:rPr>
              <w:t>4</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D26AA2" w:rsidRDefault="00825253" w:rsidP="003A3083">
            <w:pPr>
              <w:jc w:val="center"/>
              <w:rPr>
                <w:b/>
                <w:bCs/>
                <w:color w:val="000000"/>
                <w:sz w:val="16"/>
                <w:szCs w:val="16"/>
              </w:rPr>
            </w:pPr>
            <w:proofErr w:type="gramStart"/>
            <w:r>
              <w:rPr>
                <w:b/>
                <w:bCs/>
                <w:color w:val="000000"/>
                <w:sz w:val="16"/>
                <w:szCs w:val="16"/>
              </w:rPr>
              <w:t>0</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6219FD" w:rsidRDefault="00825253" w:rsidP="003A3083">
            <w:pPr>
              <w:jc w:val="center"/>
              <w:rPr>
                <w:b/>
                <w:bCs/>
                <w:color w:val="000000"/>
                <w:sz w:val="16"/>
                <w:szCs w:val="16"/>
              </w:rPr>
            </w:pPr>
            <w:proofErr w:type="gramStart"/>
            <w:r w:rsidRPr="006219FD">
              <w:rPr>
                <w:b/>
                <w:bCs/>
                <w:color w:val="000000"/>
                <w:sz w:val="16"/>
                <w:szCs w:val="16"/>
              </w:rPr>
              <w:t>2</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D26AA2" w:rsidRDefault="00825253" w:rsidP="003A3083">
            <w:pPr>
              <w:jc w:val="center"/>
              <w:rPr>
                <w:b/>
                <w:bCs/>
                <w:color w:val="000000"/>
                <w:sz w:val="16"/>
                <w:szCs w:val="16"/>
              </w:rPr>
            </w:pPr>
            <w:proofErr w:type="gramStart"/>
            <w:r>
              <w:rPr>
                <w:b/>
                <w:bCs/>
                <w:color w:val="000000"/>
                <w:sz w:val="16"/>
                <w:szCs w:val="16"/>
              </w:rPr>
              <w:t>4</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D720C3">
        <w:tc>
          <w:tcPr>
            <w:tcW w:w="15604" w:type="dxa"/>
            <w:gridSpan w:val="13"/>
            <w:tcBorders>
              <w:top w:val="single" w:sz="6" w:space="0" w:color="auto"/>
              <w:left w:val="single" w:sz="6" w:space="0" w:color="auto"/>
              <w:bottom w:val="single" w:sz="6" w:space="0" w:color="auto"/>
              <w:right w:val="single" w:sz="6" w:space="0" w:color="auto"/>
            </w:tcBorders>
          </w:tcPr>
          <w:p w:rsidR="00825253" w:rsidRPr="00CA4F45" w:rsidRDefault="00825253" w:rsidP="003A3083">
            <w:pPr>
              <w:widowControl w:val="0"/>
              <w:autoSpaceDE w:val="0"/>
              <w:autoSpaceDN w:val="0"/>
              <w:adjustRightInd w:val="0"/>
              <w:spacing w:before="120"/>
              <w:rPr>
                <w:i/>
                <w:iCs/>
              </w:rPr>
            </w:pPr>
            <w:r w:rsidRPr="00CA4F45">
              <w:rPr>
                <w:i/>
                <w:iCs/>
              </w:rPr>
              <w:t>Meta cumprida no Programa de Verão 2010, com a seguinte atividade: Semana em PAD com GP-GPUs, no período de 02 a 05 de fevereiro 2010, com carga horária de 15h/aula.</w:t>
            </w:r>
          </w:p>
          <w:p w:rsidR="00825253" w:rsidRPr="00CA4F45" w:rsidRDefault="00825253" w:rsidP="003A3083">
            <w:pPr>
              <w:widowControl w:val="0"/>
              <w:autoSpaceDE w:val="0"/>
              <w:autoSpaceDN w:val="0"/>
              <w:adjustRightInd w:val="0"/>
              <w:rPr>
                <w:i/>
                <w:iCs/>
              </w:rPr>
            </w:pPr>
            <w:r w:rsidRPr="00CA4F45">
              <w:rPr>
                <w:i/>
                <w:iCs/>
              </w:rPr>
              <w:t>Os seguintes mini-cursos foram ministrados:</w:t>
            </w:r>
          </w:p>
          <w:p w:rsidR="00825253" w:rsidRPr="00CA4F45" w:rsidRDefault="00825253" w:rsidP="003A3083">
            <w:pPr>
              <w:widowControl w:val="0"/>
              <w:numPr>
                <w:ilvl w:val="0"/>
                <w:numId w:val="18"/>
              </w:numPr>
              <w:tabs>
                <w:tab w:val="left" w:pos="426"/>
              </w:tabs>
              <w:autoSpaceDE w:val="0"/>
              <w:autoSpaceDN w:val="0"/>
              <w:adjustRightInd w:val="0"/>
              <w:rPr>
                <w:i/>
                <w:iCs/>
              </w:rPr>
            </w:pPr>
            <w:r w:rsidRPr="00CA4F45">
              <w:rPr>
                <w:i/>
                <w:iCs/>
              </w:rPr>
              <w:t>Intr. CUDA - Introdução ao CUDA no Visual Studio com C/C++</w:t>
            </w:r>
            <w:r w:rsidRPr="00CA4F45">
              <w:rPr>
                <w:i/>
                <w:iCs/>
              </w:rPr>
              <w:br/>
              <w:t>Professor: Paulo Roberto Godoy Bordoni</w:t>
            </w:r>
            <w:r w:rsidRPr="00CA4F45">
              <w:rPr>
                <w:i/>
                <w:iCs/>
              </w:rPr>
              <w:br/>
              <w:t xml:space="preserve">Carga Horária: </w:t>
            </w:r>
            <w:proofErr w:type="gramStart"/>
            <w:r w:rsidRPr="00CA4F45">
              <w:rPr>
                <w:i/>
                <w:iCs/>
              </w:rPr>
              <w:t>03:00</w:t>
            </w:r>
            <w:proofErr w:type="gramEnd"/>
            <w:r w:rsidRPr="00CA4F45">
              <w:rPr>
                <w:i/>
                <w:iCs/>
              </w:rPr>
              <w:t>horas</w:t>
            </w:r>
          </w:p>
          <w:p w:rsidR="00825253" w:rsidRPr="00CA4F45" w:rsidRDefault="00825253" w:rsidP="003A3083">
            <w:pPr>
              <w:widowControl w:val="0"/>
              <w:numPr>
                <w:ilvl w:val="0"/>
                <w:numId w:val="18"/>
              </w:numPr>
              <w:tabs>
                <w:tab w:val="left" w:pos="426"/>
              </w:tabs>
              <w:autoSpaceDE w:val="0"/>
              <w:autoSpaceDN w:val="0"/>
              <w:adjustRightInd w:val="0"/>
              <w:rPr>
                <w:i/>
                <w:iCs/>
              </w:rPr>
            </w:pPr>
            <w:r w:rsidRPr="00CA4F45">
              <w:rPr>
                <w:i/>
                <w:iCs/>
              </w:rPr>
              <w:t>PAD - Programação de Alto Desempenho</w:t>
            </w:r>
            <w:r w:rsidRPr="00CA4F45">
              <w:rPr>
                <w:i/>
                <w:iCs/>
              </w:rPr>
              <w:br/>
              <w:t>Professora: Carla Osthoff</w:t>
            </w:r>
            <w:r w:rsidRPr="00CA4F45">
              <w:rPr>
                <w:i/>
                <w:iCs/>
              </w:rPr>
              <w:br/>
              <w:t xml:space="preserve">Carga Horária: </w:t>
            </w:r>
            <w:proofErr w:type="gramStart"/>
            <w:r w:rsidRPr="00CA4F45">
              <w:rPr>
                <w:i/>
                <w:iCs/>
              </w:rPr>
              <w:t>04:30</w:t>
            </w:r>
            <w:proofErr w:type="gramEnd"/>
            <w:r w:rsidRPr="00CA4F45">
              <w:rPr>
                <w:i/>
                <w:iCs/>
              </w:rPr>
              <w:t>horas</w:t>
            </w:r>
          </w:p>
          <w:p w:rsidR="00825253" w:rsidRPr="00CA4F45" w:rsidRDefault="00825253" w:rsidP="003A3083">
            <w:pPr>
              <w:widowControl w:val="0"/>
              <w:numPr>
                <w:ilvl w:val="0"/>
                <w:numId w:val="18"/>
              </w:numPr>
              <w:tabs>
                <w:tab w:val="left" w:pos="426"/>
              </w:tabs>
              <w:autoSpaceDE w:val="0"/>
              <w:autoSpaceDN w:val="0"/>
              <w:adjustRightInd w:val="0"/>
              <w:rPr>
                <w:i/>
                <w:iCs/>
              </w:rPr>
            </w:pPr>
            <w:r w:rsidRPr="00CA4F45">
              <w:rPr>
                <w:i/>
                <w:iCs/>
              </w:rPr>
              <w:t>CUDA - Programação com CUDA</w:t>
            </w:r>
            <w:r w:rsidRPr="00CA4F45">
              <w:rPr>
                <w:i/>
                <w:iCs/>
              </w:rPr>
              <w:br/>
              <w:t>Professor: Marcos André da Frota Matos</w:t>
            </w:r>
            <w:r w:rsidRPr="00CA4F45">
              <w:rPr>
                <w:i/>
                <w:iCs/>
              </w:rPr>
              <w:br/>
              <w:t xml:space="preserve">Carga Horária: </w:t>
            </w:r>
            <w:proofErr w:type="gramStart"/>
            <w:r w:rsidRPr="00CA4F45">
              <w:rPr>
                <w:i/>
                <w:iCs/>
              </w:rPr>
              <w:t>06:00</w:t>
            </w:r>
            <w:proofErr w:type="gramEnd"/>
            <w:r w:rsidRPr="00CA4F45">
              <w:rPr>
                <w:i/>
                <w:iCs/>
              </w:rPr>
              <w:t>horas</w:t>
            </w:r>
          </w:p>
          <w:p w:rsidR="00825253" w:rsidRPr="00CA4F45" w:rsidRDefault="00825253" w:rsidP="003A3083">
            <w:pPr>
              <w:numPr>
                <w:ilvl w:val="0"/>
                <w:numId w:val="18"/>
              </w:numPr>
              <w:spacing w:after="120"/>
              <w:ind w:left="782" w:hanging="357"/>
              <w:rPr>
                <w:i/>
                <w:iCs/>
              </w:rPr>
            </w:pPr>
            <w:r w:rsidRPr="00CA4F45">
              <w:rPr>
                <w:i/>
                <w:iCs/>
              </w:rPr>
              <w:t>CUBLAS - Utilização do Pacote CUBLAS</w:t>
            </w:r>
            <w:r w:rsidRPr="00CA4F45">
              <w:rPr>
                <w:i/>
                <w:iCs/>
              </w:rPr>
              <w:br/>
              <w:t>Professor: Paulo Roberto Godoy Bordoni</w:t>
            </w:r>
            <w:r w:rsidRPr="00CA4F45">
              <w:rPr>
                <w:i/>
                <w:iCs/>
              </w:rPr>
              <w:br/>
              <w:t xml:space="preserve">Carga Horária: </w:t>
            </w:r>
            <w:proofErr w:type="gramStart"/>
            <w:r w:rsidRPr="00CA4F45">
              <w:rPr>
                <w:i/>
                <w:iCs/>
              </w:rPr>
              <w:t>01:30</w:t>
            </w:r>
            <w:proofErr w:type="gramEnd"/>
            <w:r w:rsidRPr="00CA4F45">
              <w:rPr>
                <w:i/>
                <w:iCs/>
              </w:rPr>
              <w:t>horas</w:t>
            </w:r>
          </w:p>
        </w:tc>
      </w:tr>
      <w:tr w:rsidR="00825253" w:rsidRPr="00BE4097">
        <w:tc>
          <w:tcPr>
            <w:tcW w:w="0" w:type="auto"/>
            <w:tcBorders>
              <w:top w:val="single" w:sz="6" w:space="0" w:color="auto"/>
              <w:left w:val="single" w:sz="6" w:space="0" w:color="auto"/>
              <w:bottom w:val="single" w:sz="6" w:space="0" w:color="auto"/>
              <w:right w:val="single" w:sz="6" w:space="0" w:color="auto"/>
            </w:tcBorders>
            <w:shd w:val="clear" w:color="auto" w:fill="FFFF00"/>
          </w:tcPr>
          <w:p w:rsidR="00825253" w:rsidRPr="00BE4097" w:rsidRDefault="00825253" w:rsidP="003A3083">
            <w:pPr>
              <w:rPr>
                <w:color w:val="000000"/>
                <w:sz w:val="16"/>
                <w:szCs w:val="16"/>
              </w:rPr>
            </w:pPr>
            <w:r>
              <w:rPr>
                <w:b/>
                <w:bCs/>
                <w:color w:val="000000"/>
                <w:sz w:val="16"/>
                <w:szCs w:val="16"/>
              </w:rPr>
              <w:t xml:space="preserve">PE I; LA </w:t>
            </w:r>
            <w:proofErr w:type="gramStart"/>
            <w:r>
              <w:rPr>
                <w:b/>
                <w:bCs/>
                <w:color w:val="000000"/>
                <w:sz w:val="16"/>
                <w:szCs w:val="16"/>
              </w:rPr>
              <w:t>2</w:t>
            </w:r>
            <w:proofErr w:type="gramEnd"/>
            <w:r>
              <w:rPr>
                <w:b/>
                <w:bCs/>
                <w:color w:val="000000"/>
                <w:sz w:val="16"/>
                <w:szCs w:val="16"/>
              </w:rPr>
              <w:t>; Prog 2.1</w:t>
            </w:r>
          </w:p>
        </w:tc>
        <w:tc>
          <w:tcPr>
            <w:tcW w:w="3383"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ind w:left="45"/>
              <w:jc w:val="both"/>
              <w:rPr>
                <w:color w:val="000000"/>
                <w:sz w:val="18"/>
                <w:szCs w:val="18"/>
              </w:rPr>
            </w:pPr>
            <w:r>
              <w:rPr>
                <w:color w:val="000000"/>
                <w:sz w:val="18"/>
                <w:szCs w:val="18"/>
              </w:rPr>
              <w:t>89</w:t>
            </w:r>
            <w:r w:rsidRPr="00BE4097">
              <w:rPr>
                <w:color w:val="000000"/>
                <w:sz w:val="18"/>
                <w:szCs w:val="18"/>
              </w:rPr>
              <w:t>. Oferecer, anualmente, até 2010, dois cursos de capacitação não presenciais à comunidade de usuários da plataforma de alto desempenho.</w:t>
            </w:r>
          </w:p>
          <w:p w:rsidR="00825253" w:rsidRPr="00C944AE" w:rsidRDefault="00825253" w:rsidP="003A3083">
            <w:pPr>
              <w:ind w:left="45"/>
              <w:jc w:val="both"/>
              <w:rPr>
                <w:b/>
                <w:bCs/>
                <w:snapToGrid w:val="0"/>
                <w:color w:val="000000"/>
                <w:sz w:val="18"/>
                <w:szCs w:val="18"/>
              </w:rPr>
            </w:pPr>
            <w:r>
              <w:rPr>
                <w:b/>
                <w:bCs/>
                <w:snapToGrid w:val="0"/>
                <w:color w:val="000000"/>
                <w:sz w:val="18"/>
                <w:szCs w:val="18"/>
              </w:rPr>
              <w:t>(2009) MI n6 – atividade executada pelo SINAPAD</w:t>
            </w: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sidRPr="00BE4097">
              <w:rPr>
                <w:color w:val="000000"/>
                <w:sz w:val="16"/>
                <w:szCs w:val="16"/>
              </w:rPr>
              <w:t>Curso</w:t>
            </w:r>
          </w:p>
        </w:tc>
        <w:tc>
          <w:tcPr>
            <w:tcW w:w="0" w:type="auto"/>
            <w:tcBorders>
              <w:top w:val="single" w:sz="6" w:space="0" w:color="auto"/>
              <w:left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sidRPr="00BE4097">
              <w:rPr>
                <w:color w:val="000000"/>
                <w:sz w:val="16"/>
                <w:szCs w:val="16"/>
              </w:rPr>
              <w:t>1</w:t>
            </w:r>
            <w:proofErr w:type="gramEnd"/>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0D2D1B" w:rsidRDefault="00825253" w:rsidP="003A3083">
            <w:pPr>
              <w:jc w:val="center"/>
              <w:rPr>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D37745" w:rsidRDefault="00825253" w:rsidP="003A3083">
            <w:pPr>
              <w:jc w:val="center"/>
              <w:rPr>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0D2D1B" w:rsidRDefault="00825253" w:rsidP="003A3083">
            <w:pPr>
              <w:jc w:val="center"/>
              <w:rPr>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D37745" w:rsidRDefault="00825253" w:rsidP="003A3083">
            <w:pPr>
              <w:jc w:val="center"/>
              <w:rPr>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0" w:type="auto"/>
            <w:tcBorders>
              <w:top w:val="single" w:sz="6" w:space="0" w:color="auto"/>
              <w:left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rsidTr="00357A24">
        <w:trPr>
          <w:cantSplit/>
        </w:trPr>
        <w:tc>
          <w:tcPr>
            <w:tcW w:w="4688" w:type="dxa"/>
            <w:gridSpan w:val="2"/>
            <w:tcBorders>
              <w:top w:val="single" w:sz="6" w:space="0" w:color="auto"/>
              <w:left w:val="single" w:sz="6" w:space="0" w:color="auto"/>
              <w:bottom w:val="single" w:sz="6" w:space="0" w:color="auto"/>
              <w:right w:val="single" w:sz="6" w:space="0" w:color="auto"/>
            </w:tcBorders>
          </w:tcPr>
          <w:p w:rsidR="00825253" w:rsidRPr="00BE4097" w:rsidRDefault="00825253" w:rsidP="003A3083">
            <w:pPr>
              <w:ind w:right="5"/>
              <w:jc w:val="both"/>
              <w:rPr>
                <w:color w:val="000000"/>
                <w:sz w:val="16"/>
                <w:szCs w:val="16"/>
              </w:rPr>
            </w:pPr>
            <w:r w:rsidRPr="00BE4097">
              <w:rPr>
                <w:b/>
                <w:bCs/>
                <w:color w:val="000000"/>
                <w:sz w:val="16"/>
                <w:szCs w:val="16"/>
              </w:rPr>
              <w:t>Totais (Pesos e Pontos)</w:t>
            </w: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ind w:left="45"/>
              <w:jc w:val="both"/>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240"/>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240"/>
              <w:jc w:val="center"/>
              <w:rPr>
                <w:color w:val="000000"/>
                <w:sz w:val="16"/>
                <w:szCs w:val="16"/>
              </w:rPr>
            </w:pPr>
          </w:p>
        </w:tc>
      </w:tr>
      <w:tr w:rsidR="00825253" w:rsidRPr="00BE4097" w:rsidTr="00357A24">
        <w:trPr>
          <w:cantSplit/>
        </w:trPr>
        <w:tc>
          <w:tcPr>
            <w:tcW w:w="4688" w:type="dxa"/>
            <w:gridSpan w:val="2"/>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both"/>
              <w:rPr>
                <w:b/>
                <w:bCs/>
                <w:color w:val="000000"/>
                <w:sz w:val="16"/>
                <w:szCs w:val="16"/>
              </w:rPr>
            </w:pPr>
            <w:r w:rsidRPr="00BE4097">
              <w:rPr>
                <w:b/>
                <w:bCs/>
                <w:color w:val="000000"/>
                <w:sz w:val="16"/>
                <w:szCs w:val="16"/>
              </w:rPr>
              <w:t>Nota Global (Total de Pontos / Total de Pesos)</w:t>
            </w: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ind w:left="45"/>
              <w:jc w:val="both"/>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jc w:val="center"/>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jc w:val="center"/>
              <w:rPr>
                <w:color w:val="000000"/>
                <w:sz w:val="16"/>
                <w:szCs w:val="16"/>
              </w:rPr>
            </w:pPr>
          </w:p>
        </w:tc>
        <w:tc>
          <w:tcPr>
            <w:tcW w:w="0" w:type="auto"/>
            <w:tcBorders>
              <w:top w:val="single" w:sz="6" w:space="0" w:color="auto"/>
              <w:left w:val="single" w:sz="6" w:space="0" w:color="auto"/>
              <w:right w:val="single" w:sz="6" w:space="0" w:color="auto"/>
            </w:tcBorders>
          </w:tcPr>
          <w:p w:rsidR="00825253" w:rsidRPr="00BE4097" w:rsidRDefault="00825253" w:rsidP="003A3083">
            <w:pPr>
              <w:spacing w:before="240"/>
              <w:jc w:val="center"/>
              <w:rPr>
                <w:color w:val="000000"/>
                <w:sz w:val="16"/>
                <w:szCs w:val="16"/>
              </w:rPr>
            </w:pPr>
          </w:p>
        </w:tc>
        <w:tc>
          <w:tcPr>
            <w:tcW w:w="0" w:type="auto"/>
            <w:tcBorders>
              <w:top w:val="single" w:sz="6" w:space="0" w:color="auto"/>
              <w:left w:val="single" w:sz="6" w:space="0" w:color="auto"/>
              <w:right w:val="single" w:sz="6" w:space="0" w:color="auto"/>
            </w:tcBorders>
          </w:tcPr>
          <w:p w:rsidR="00825253" w:rsidRPr="00BE4097" w:rsidRDefault="00825253" w:rsidP="003A3083">
            <w:pPr>
              <w:spacing w:before="240"/>
              <w:jc w:val="center"/>
              <w:rPr>
                <w:color w:val="000000"/>
                <w:sz w:val="16"/>
                <w:szCs w:val="16"/>
              </w:rPr>
            </w:pPr>
          </w:p>
        </w:tc>
        <w:tc>
          <w:tcPr>
            <w:tcW w:w="0" w:type="auto"/>
            <w:tcBorders>
              <w:top w:val="single" w:sz="6" w:space="0" w:color="auto"/>
              <w:left w:val="single" w:sz="6" w:space="0" w:color="auto"/>
              <w:right w:val="single" w:sz="6" w:space="0" w:color="auto"/>
            </w:tcBorders>
          </w:tcPr>
          <w:p w:rsidR="00825253" w:rsidRPr="00BE4097" w:rsidRDefault="00825253" w:rsidP="003A3083">
            <w:pPr>
              <w:spacing w:before="240"/>
              <w:jc w:val="center"/>
              <w:rPr>
                <w:color w:val="000000"/>
                <w:sz w:val="16"/>
                <w:szCs w:val="16"/>
              </w:rPr>
            </w:pPr>
          </w:p>
        </w:tc>
        <w:tc>
          <w:tcPr>
            <w:tcW w:w="0" w:type="auto"/>
            <w:tcBorders>
              <w:top w:val="single" w:sz="6" w:space="0" w:color="auto"/>
              <w:left w:val="single" w:sz="6" w:space="0" w:color="auto"/>
              <w:right w:val="single" w:sz="6" w:space="0" w:color="auto"/>
            </w:tcBorders>
            <w:shd w:val="pct15" w:color="auto" w:fill="FFFFFF"/>
          </w:tcPr>
          <w:p w:rsidR="00825253" w:rsidRPr="00BE4097" w:rsidRDefault="00825253" w:rsidP="003A3083">
            <w:pPr>
              <w:spacing w:before="240"/>
              <w:jc w:val="center"/>
              <w:rPr>
                <w:color w:val="000000"/>
                <w:sz w:val="16"/>
                <w:szCs w:val="16"/>
              </w:rPr>
            </w:pPr>
          </w:p>
        </w:tc>
      </w:tr>
      <w:tr w:rsidR="00825253" w:rsidRPr="00BE4097" w:rsidTr="00357A24">
        <w:trPr>
          <w:cantSplit/>
        </w:trPr>
        <w:tc>
          <w:tcPr>
            <w:tcW w:w="4688" w:type="dxa"/>
            <w:gridSpan w:val="2"/>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both"/>
              <w:rPr>
                <w:b/>
                <w:bCs/>
                <w:color w:val="000000"/>
                <w:sz w:val="16"/>
                <w:szCs w:val="16"/>
              </w:rPr>
            </w:pPr>
            <w:r w:rsidRPr="00BE4097">
              <w:rPr>
                <w:b/>
                <w:bCs/>
                <w:color w:val="000000"/>
                <w:sz w:val="16"/>
                <w:szCs w:val="16"/>
              </w:rPr>
              <w:t>Conceito</w:t>
            </w: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ind w:left="45"/>
              <w:jc w:val="both"/>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rPr>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rPr>
                <w:color w:val="000000"/>
                <w:sz w:val="16"/>
                <w:szCs w:val="16"/>
              </w:rPr>
            </w:pPr>
          </w:p>
        </w:tc>
        <w:tc>
          <w:tcPr>
            <w:tcW w:w="0" w:type="auto"/>
            <w:gridSpan w:val="4"/>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240"/>
              <w:jc w:val="center"/>
              <w:rPr>
                <w:color w:val="000000"/>
                <w:sz w:val="16"/>
                <w:szCs w:val="16"/>
              </w:rPr>
            </w:pPr>
          </w:p>
        </w:tc>
      </w:tr>
    </w:tbl>
    <w:p w:rsidR="00825253" w:rsidRPr="000D2388" w:rsidRDefault="00825253" w:rsidP="003A3083">
      <w:pPr>
        <w:jc w:val="center"/>
        <w:rPr>
          <w:rFonts w:ascii="Arial" w:hAnsi="Arial" w:cs="Arial"/>
          <w:color w:val="000000"/>
        </w:rPr>
      </w:pPr>
      <w:r w:rsidRPr="00BE4097">
        <w:rPr>
          <w:color w:val="000000"/>
        </w:rPr>
        <w:t>(*) Meta com certeza de atingimento, (**) Meta com possibilidade de atingimento, (***) Meta sem possibilidade de atingimento</w:t>
      </w:r>
    </w:p>
    <w:p w:rsidR="00825253" w:rsidRPr="00BE4097" w:rsidRDefault="00825253" w:rsidP="003A3083">
      <w:pPr>
        <w:jc w:val="center"/>
        <w:rPr>
          <w:rFonts w:ascii="Arial" w:hAnsi="Arial" w:cs="Arial"/>
          <w:b/>
          <w:bCs/>
          <w:color w:val="000000"/>
        </w:rPr>
      </w:pPr>
      <w:r w:rsidRPr="00BE4097">
        <w:rPr>
          <w:rFonts w:ascii="Arial" w:hAnsi="Arial" w:cs="Arial"/>
          <w:b/>
          <w:bCs/>
          <w:color w:val="000000"/>
        </w:rPr>
        <w:br w:type="page"/>
        <w:t>2.2</w:t>
      </w:r>
      <w:r w:rsidRPr="00BE4097">
        <w:rPr>
          <w:rFonts w:ascii="Arial" w:hAnsi="Arial" w:cs="Arial"/>
          <w:b/>
          <w:bCs/>
          <w:color w:val="000000"/>
        </w:rPr>
        <w:tab/>
        <w:t>Diretrizes de Ação</w:t>
      </w:r>
    </w:p>
    <w:p w:rsidR="00825253" w:rsidRPr="00BE4097" w:rsidRDefault="00825253" w:rsidP="003A3083">
      <w:pPr>
        <w:jc w:val="center"/>
        <w:rPr>
          <w:rFonts w:ascii="Arial" w:hAnsi="Arial" w:cs="Arial"/>
          <w:b/>
          <w:bCs/>
          <w:color w:val="000000"/>
        </w:rPr>
      </w:pPr>
    </w:p>
    <w:tbl>
      <w:tblPr>
        <w:tblW w:w="14971" w:type="dxa"/>
        <w:tblInd w:w="2" w:type="dxa"/>
        <w:tblLayout w:type="fixed"/>
        <w:tblCellMar>
          <w:left w:w="30" w:type="dxa"/>
          <w:right w:w="30" w:type="dxa"/>
        </w:tblCellMar>
        <w:tblLook w:val="0000"/>
      </w:tblPr>
      <w:tblGrid>
        <w:gridCol w:w="3525"/>
        <w:gridCol w:w="5250"/>
        <w:gridCol w:w="706"/>
        <w:gridCol w:w="567"/>
        <w:gridCol w:w="567"/>
        <w:gridCol w:w="567"/>
        <w:gridCol w:w="714"/>
        <w:gridCol w:w="750"/>
        <w:gridCol w:w="750"/>
        <w:gridCol w:w="450"/>
        <w:gridCol w:w="675"/>
        <w:gridCol w:w="450"/>
      </w:tblGrid>
      <w:tr w:rsidR="00825253" w:rsidRPr="00BE4097">
        <w:trPr>
          <w:cantSplit/>
          <w:tblHeader/>
        </w:trPr>
        <w:tc>
          <w:tcPr>
            <w:tcW w:w="8775" w:type="dxa"/>
            <w:gridSpan w:val="2"/>
            <w:vMerge w:val="restart"/>
            <w:tcBorders>
              <w:top w:val="single" w:sz="6" w:space="0" w:color="auto"/>
              <w:left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8"/>
                <w:szCs w:val="8"/>
              </w:rPr>
            </w:pPr>
          </w:p>
          <w:p w:rsidR="00825253" w:rsidRPr="00BE4097" w:rsidRDefault="00825253" w:rsidP="003A3083">
            <w:pPr>
              <w:spacing w:before="60" w:after="60"/>
              <w:jc w:val="center"/>
              <w:rPr>
                <w:b/>
                <w:bCs/>
                <w:color w:val="000000"/>
              </w:rPr>
            </w:pPr>
            <w:r w:rsidRPr="00BE4097">
              <w:rPr>
                <w:b/>
                <w:bCs/>
                <w:color w:val="000000"/>
                <w:sz w:val="22"/>
                <w:szCs w:val="22"/>
              </w:rPr>
              <w:t>DIRETRIZES DE AÇÃO - LNCC</w:t>
            </w:r>
          </w:p>
        </w:tc>
        <w:tc>
          <w:tcPr>
            <w:tcW w:w="706" w:type="dxa"/>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r w:rsidRPr="00BE4097">
              <w:rPr>
                <w:b/>
                <w:bCs/>
                <w:color w:val="000000"/>
                <w:sz w:val="16"/>
                <w:szCs w:val="16"/>
              </w:rPr>
              <w:t>Realizado</w:t>
            </w:r>
          </w:p>
        </w:tc>
        <w:tc>
          <w:tcPr>
            <w:tcW w:w="1464" w:type="dxa"/>
            <w:gridSpan w:val="2"/>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r w:rsidRPr="00BE4097">
              <w:rPr>
                <w:b/>
                <w:bCs/>
                <w:color w:val="000000"/>
                <w:sz w:val="16"/>
                <w:szCs w:val="16"/>
              </w:rPr>
              <w:t>Total no ano</w:t>
            </w:r>
          </w:p>
        </w:tc>
        <w:tc>
          <w:tcPr>
            <w:tcW w:w="750" w:type="dxa"/>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r w:rsidRPr="00BE4097">
              <w:rPr>
                <w:b/>
                <w:bCs/>
                <w:color w:val="000000"/>
                <w:sz w:val="16"/>
                <w:szCs w:val="16"/>
              </w:rPr>
              <w:t>Variação</w:t>
            </w:r>
          </w:p>
        </w:tc>
        <w:tc>
          <w:tcPr>
            <w:tcW w:w="450" w:type="dxa"/>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p>
        </w:tc>
        <w:tc>
          <w:tcPr>
            <w:tcW w:w="675" w:type="dxa"/>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p>
        </w:tc>
      </w:tr>
      <w:tr w:rsidR="00825253" w:rsidRPr="00BE4097">
        <w:trPr>
          <w:tblHeader/>
        </w:trPr>
        <w:tc>
          <w:tcPr>
            <w:tcW w:w="8775" w:type="dxa"/>
            <w:gridSpan w:val="2"/>
            <w:vMerge/>
            <w:tcBorders>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p>
        </w:tc>
        <w:tc>
          <w:tcPr>
            <w:tcW w:w="706" w:type="dxa"/>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r w:rsidRPr="00BE4097">
              <w:rPr>
                <w:b/>
                <w:bCs/>
                <w:color w:val="000000"/>
                <w:sz w:val="16"/>
                <w:szCs w:val="16"/>
              </w:rPr>
              <w:t>Pesos</w:t>
            </w:r>
          </w:p>
        </w:tc>
        <w:tc>
          <w:tcPr>
            <w:tcW w:w="567" w:type="dxa"/>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r w:rsidRPr="00BE4097">
              <w:rPr>
                <w:b/>
                <w:bCs/>
                <w:color w:val="000000"/>
                <w:sz w:val="16"/>
                <w:szCs w:val="16"/>
              </w:rPr>
              <w:t>1º Sem</w:t>
            </w:r>
          </w:p>
        </w:tc>
        <w:tc>
          <w:tcPr>
            <w:tcW w:w="567" w:type="dxa"/>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r w:rsidRPr="00BE4097">
              <w:rPr>
                <w:b/>
                <w:bCs/>
                <w:color w:val="000000"/>
                <w:sz w:val="16"/>
                <w:szCs w:val="16"/>
              </w:rPr>
              <w:t>2º Sem</w:t>
            </w:r>
          </w:p>
        </w:tc>
        <w:tc>
          <w:tcPr>
            <w:tcW w:w="714" w:type="dxa"/>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r w:rsidRPr="00BE4097">
              <w:rPr>
                <w:b/>
                <w:bCs/>
                <w:color w:val="000000"/>
                <w:sz w:val="16"/>
                <w:szCs w:val="16"/>
              </w:rPr>
              <w:t>Pactuado</w:t>
            </w:r>
          </w:p>
        </w:tc>
        <w:tc>
          <w:tcPr>
            <w:tcW w:w="750" w:type="dxa"/>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r w:rsidRPr="00BE4097">
              <w:rPr>
                <w:b/>
                <w:bCs/>
                <w:color w:val="000000"/>
                <w:sz w:val="16"/>
                <w:szCs w:val="16"/>
              </w:rPr>
              <w:t>Realizado</w:t>
            </w:r>
          </w:p>
        </w:tc>
        <w:tc>
          <w:tcPr>
            <w:tcW w:w="750" w:type="dxa"/>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r w:rsidRPr="00BE4097">
              <w:rPr>
                <w:b/>
                <w:bCs/>
                <w:color w:val="000000"/>
                <w:sz w:val="16"/>
                <w:szCs w:val="16"/>
              </w:rPr>
              <w:t>%</w:t>
            </w:r>
          </w:p>
        </w:tc>
        <w:tc>
          <w:tcPr>
            <w:tcW w:w="450" w:type="dxa"/>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r w:rsidRPr="00BE4097">
              <w:rPr>
                <w:b/>
                <w:bCs/>
                <w:color w:val="000000"/>
                <w:sz w:val="16"/>
                <w:szCs w:val="16"/>
              </w:rPr>
              <w:t>Nota</w:t>
            </w:r>
          </w:p>
        </w:tc>
        <w:tc>
          <w:tcPr>
            <w:tcW w:w="675" w:type="dxa"/>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r w:rsidRPr="00BE4097">
              <w:rPr>
                <w:b/>
                <w:bCs/>
                <w:color w:val="000000"/>
                <w:sz w:val="16"/>
                <w:szCs w:val="16"/>
              </w:rPr>
              <w:t>Pontos</w:t>
            </w:r>
          </w:p>
        </w:tc>
        <w:tc>
          <w:tcPr>
            <w:tcW w:w="450" w:type="dxa"/>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p>
        </w:tc>
      </w:tr>
      <w:tr w:rsidR="00825253" w:rsidRPr="00BE4097">
        <w:trPr>
          <w:tblHeader/>
        </w:trPr>
        <w:tc>
          <w:tcPr>
            <w:tcW w:w="3525" w:type="dxa"/>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r w:rsidRPr="00BE4097">
              <w:rPr>
                <w:b/>
                <w:bCs/>
                <w:color w:val="000000"/>
                <w:sz w:val="16"/>
                <w:szCs w:val="16"/>
              </w:rPr>
              <w:t>Diretrizes</w:t>
            </w:r>
          </w:p>
        </w:tc>
        <w:tc>
          <w:tcPr>
            <w:tcW w:w="5250" w:type="dxa"/>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r w:rsidRPr="00BE4097">
              <w:rPr>
                <w:b/>
                <w:bCs/>
                <w:color w:val="000000"/>
                <w:sz w:val="16"/>
                <w:szCs w:val="16"/>
              </w:rPr>
              <w:t>Metas</w:t>
            </w:r>
          </w:p>
        </w:tc>
        <w:tc>
          <w:tcPr>
            <w:tcW w:w="706" w:type="dxa"/>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r w:rsidRPr="00BE4097">
              <w:rPr>
                <w:b/>
                <w:bCs/>
                <w:color w:val="000000"/>
                <w:sz w:val="16"/>
                <w:szCs w:val="16"/>
              </w:rPr>
              <w:t>Unidade</w:t>
            </w:r>
          </w:p>
        </w:tc>
        <w:tc>
          <w:tcPr>
            <w:tcW w:w="567" w:type="dxa"/>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r w:rsidRPr="00BE4097">
              <w:rPr>
                <w:b/>
                <w:bCs/>
                <w:color w:val="000000"/>
                <w:sz w:val="16"/>
                <w:szCs w:val="16"/>
              </w:rPr>
              <w:t>A</w:t>
            </w:r>
          </w:p>
        </w:tc>
        <w:tc>
          <w:tcPr>
            <w:tcW w:w="567" w:type="dxa"/>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r w:rsidRPr="00BE4097">
              <w:rPr>
                <w:b/>
                <w:bCs/>
                <w:color w:val="000000"/>
                <w:sz w:val="16"/>
                <w:szCs w:val="16"/>
              </w:rPr>
              <w:t>B</w:t>
            </w:r>
          </w:p>
        </w:tc>
        <w:tc>
          <w:tcPr>
            <w:tcW w:w="567" w:type="dxa"/>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r w:rsidRPr="00BE4097">
              <w:rPr>
                <w:b/>
                <w:bCs/>
                <w:color w:val="000000"/>
                <w:sz w:val="16"/>
                <w:szCs w:val="16"/>
              </w:rPr>
              <w:t>C</w:t>
            </w:r>
          </w:p>
        </w:tc>
        <w:tc>
          <w:tcPr>
            <w:tcW w:w="714" w:type="dxa"/>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r w:rsidRPr="00BE4097">
              <w:rPr>
                <w:b/>
                <w:bCs/>
                <w:color w:val="000000"/>
                <w:sz w:val="16"/>
                <w:szCs w:val="16"/>
              </w:rPr>
              <w:t>D</w:t>
            </w:r>
          </w:p>
        </w:tc>
        <w:tc>
          <w:tcPr>
            <w:tcW w:w="750" w:type="dxa"/>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r w:rsidRPr="00BE4097">
              <w:rPr>
                <w:b/>
                <w:bCs/>
                <w:color w:val="000000"/>
                <w:sz w:val="16"/>
                <w:szCs w:val="16"/>
              </w:rPr>
              <w:t>E</w:t>
            </w:r>
          </w:p>
        </w:tc>
        <w:tc>
          <w:tcPr>
            <w:tcW w:w="750" w:type="dxa"/>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r w:rsidRPr="00BE4097">
              <w:rPr>
                <w:b/>
                <w:bCs/>
                <w:color w:val="000000"/>
                <w:sz w:val="16"/>
                <w:szCs w:val="16"/>
              </w:rPr>
              <w:t>F</w:t>
            </w:r>
          </w:p>
        </w:tc>
        <w:tc>
          <w:tcPr>
            <w:tcW w:w="450" w:type="dxa"/>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r w:rsidRPr="00BE4097">
              <w:rPr>
                <w:b/>
                <w:bCs/>
                <w:color w:val="000000"/>
                <w:sz w:val="16"/>
                <w:szCs w:val="16"/>
              </w:rPr>
              <w:t>G</w:t>
            </w:r>
          </w:p>
        </w:tc>
        <w:tc>
          <w:tcPr>
            <w:tcW w:w="675" w:type="dxa"/>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r w:rsidRPr="00BE4097">
              <w:rPr>
                <w:b/>
                <w:bCs/>
                <w:color w:val="000000"/>
                <w:sz w:val="16"/>
                <w:szCs w:val="16"/>
              </w:rPr>
              <w:t>H=A*G</w:t>
            </w:r>
          </w:p>
        </w:tc>
        <w:tc>
          <w:tcPr>
            <w:tcW w:w="450" w:type="dxa"/>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60" w:after="60"/>
              <w:jc w:val="center"/>
              <w:rPr>
                <w:b/>
                <w:bCs/>
                <w:color w:val="000000"/>
                <w:sz w:val="16"/>
                <w:szCs w:val="16"/>
              </w:rPr>
            </w:pPr>
            <w:r w:rsidRPr="00BE4097">
              <w:rPr>
                <w:b/>
                <w:bCs/>
                <w:color w:val="000000"/>
                <w:sz w:val="16"/>
                <w:szCs w:val="16"/>
              </w:rPr>
              <w:t>Obs</w:t>
            </w:r>
          </w:p>
        </w:tc>
      </w:tr>
      <w:tr w:rsidR="00825253" w:rsidRPr="00BE4097">
        <w:trPr>
          <w:cantSplit/>
        </w:trPr>
        <w:tc>
          <w:tcPr>
            <w:tcW w:w="352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b/>
                <w:bCs/>
                <w:color w:val="000000"/>
                <w:sz w:val="16"/>
                <w:szCs w:val="16"/>
              </w:rPr>
            </w:pPr>
            <w:r w:rsidRPr="00BE4097">
              <w:rPr>
                <w:b/>
                <w:bCs/>
                <w:color w:val="000000"/>
                <w:sz w:val="16"/>
                <w:szCs w:val="16"/>
              </w:rPr>
              <w:t xml:space="preserve">Diretrizes Operacionais e Metas: Pesquisa, Desenvolvimento e Inovação: </w:t>
            </w:r>
          </w:p>
        </w:tc>
        <w:tc>
          <w:tcPr>
            <w:tcW w:w="52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p>
        </w:tc>
        <w:tc>
          <w:tcPr>
            <w:tcW w:w="706"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right"/>
              <w:rPr>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714"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67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r>
      <w:tr w:rsidR="00825253" w:rsidRPr="00BE4097">
        <w:tc>
          <w:tcPr>
            <w:tcW w:w="3525" w:type="dxa"/>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rPr>
                <w:color w:val="000000"/>
                <w:sz w:val="16"/>
                <w:szCs w:val="16"/>
              </w:rPr>
            </w:pPr>
            <w:r w:rsidRPr="00BE4097">
              <w:rPr>
                <w:b/>
                <w:bCs/>
                <w:color w:val="000000"/>
                <w:sz w:val="16"/>
                <w:szCs w:val="16"/>
              </w:rPr>
              <w:t xml:space="preserve">Diretriz </w:t>
            </w:r>
            <w:proofErr w:type="gramStart"/>
            <w:r w:rsidRPr="00BE4097">
              <w:rPr>
                <w:b/>
                <w:bCs/>
                <w:color w:val="000000"/>
                <w:sz w:val="16"/>
                <w:szCs w:val="16"/>
              </w:rPr>
              <w:t>1</w:t>
            </w:r>
            <w:proofErr w:type="gramEnd"/>
            <w:r w:rsidRPr="00BE4097">
              <w:rPr>
                <w:color w:val="000000"/>
                <w:sz w:val="16"/>
                <w:szCs w:val="16"/>
              </w:rPr>
              <w:t>: Para alcançar unidade temática e interdisciplinaridade nos Projetos Estruturantes será estimulada uma maior integração nas atividades de P&amp;D</w:t>
            </w:r>
          </w:p>
          <w:p w:rsidR="00825253" w:rsidRPr="00E72541" w:rsidRDefault="00825253" w:rsidP="003A3083">
            <w:pPr>
              <w:rPr>
                <w:b/>
                <w:bCs/>
                <w:color w:val="000000"/>
                <w:sz w:val="16"/>
                <w:szCs w:val="16"/>
              </w:rPr>
            </w:pPr>
            <w:r w:rsidRPr="00BE4097">
              <w:rPr>
                <w:color w:val="000000"/>
                <w:sz w:val="16"/>
                <w:szCs w:val="16"/>
              </w:rPr>
              <w:t>.</w:t>
            </w:r>
            <w:r>
              <w:rPr>
                <w:b/>
                <w:bCs/>
                <w:color w:val="000000"/>
                <w:sz w:val="16"/>
                <w:szCs w:val="16"/>
              </w:rPr>
              <w:t xml:space="preserve">PE I; LA </w:t>
            </w:r>
            <w:proofErr w:type="gramStart"/>
            <w:r>
              <w:rPr>
                <w:b/>
                <w:bCs/>
                <w:color w:val="000000"/>
                <w:sz w:val="16"/>
                <w:szCs w:val="16"/>
              </w:rPr>
              <w:t>3</w:t>
            </w:r>
            <w:proofErr w:type="gramEnd"/>
            <w:r>
              <w:rPr>
                <w:b/>
                <w:bCs/>
                <w:color w:val="000000"/>
                <w:sz w:val="16"/>
                <w:szCs w:val="16"/>
              </w:rPr>
              <w:t>; P 3.1</w:t>
            </w:r>
          </w:p>
        </w:tc>
        <w:tc>
          <w:tcPr>
            <w:tcW w:w="52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uppressAutoHyphens/>
              <w:rPr>
                <w:color w:val="000000"/>
                <w:sz w:val="16"/>
                <w:szCs w:val="16"/>
              </w:rPr>
            </w:pPr>
            <w:r w:rsidRPr="00BE4097">
              <w:rPr>
                <w:color w:val="000000"/>
                <w:sz w:val="18"/>
                <w:szCs w:val="18"/>
              </w:rPr>
              <w:t xml:space="preserve">1. Realizar, anualmente, a partir de 2006, pelo menos </w:t>
            </w:r>
            <w:proofErr w:type="gramStart"/>
            <w:r w:rsidRPr="00BE4097">
              <w:rPr>
                <w:color w:val="000000"/>
                <w:sz w:val="18"/>
                <w:szCs w:val="18"/>
              </w:rPr>
              <w:t>1</w:t>
            </w:r>
            <w:proofErr w:type="gramEnd"/>
            <w:r w:rsidRPr="00BE4097">
              <w:rPr>
                <w:color w:val="000000"/>
                <w:sz w:val="18"/>
                <w:szCs w:val="18"/>
              </w:rPr>
              <w:t xml:space="preserve"> seminário relativo a cada um dos Projetos Estruturantes, abordando os principais temas neles contemplados. </w:t>
            </w:r>
          </w:p>
        </w:tc>
        <w:tc>
          <w:tcPr>
            <w:tcW w:w="706"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r w:rsidRPr="00BE4097">
              <w:rPr>
                <w:color w:val="000000"/>
                <w:sz w:val="16"/>
                <w:szCs w:val="16"/>
              </w:rPr>
              <w:t>Seminário</w:t>
            </w:r>
          </w:p>
        </w:tc>
        <w:tc>
          <w:tcPr>
            <w:tcW w:w="567"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1</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71657D" w:rsidRDefault="00825253" w:rsidP="003A3083">
            <w:pPr>
              <w:jc w:val="center"/>
              <w:rPr>
                <w:b/>
                <w:bCs/>
                <w:color w:val="000000"/>
                <w:sz w:val="16"/>
                <w:szCs w:val="16"/>
              </w:rPr>
            </w:pPr>
            <w:proofErr w:type="gramStart"/>
            <w:r>
              <w:rPr>
                <w:b/>
                <w:bCs/>
                <w:color w:val="000000"/>
                <w:sz w:val="16"/>
                <w:szCs w:val="16"/>
              </w:rPr>
              <w:t>5</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D6403E" w:rsidRDefault="00825253" w:rsidP="003A3083">
            <w:pPr>
              <w:jc w:val="center"/>
              <w:rPr>
                <w:b/>
                <w:bCs/>
                <w:color w:val="000000"/>
                <w:sz w:val="16"/>
                <w:szCs w:val="16"/>
              </w:rPr>
            </w:pPr>
            <w:proofErr w:type="gramStart"/>
            <w:r>
              <w:rPr>
                <w:b/>
                <w:bCs/>
                <w:color w:val="000000"/>
                <w:sz w:val="16"/>
                <w:szCs w:val="16"/>
              </w:rPr>
              <w:t>1</w:t>
            </w:r>
            <w:proofErr w:type="gramEnd"/>
          </w:p>
        </w:tc>
        <w:tc>
          <w:tcPr>
            <w:tcW w:w="714" w:type="dxa"/>
            <w:tcBorders>
              <w:top w:val="single" w:sz="6" w:space="0" w:color="auto"/>
              <w:left w:val="single" w:sz="6" w:space="0" w:color="auto"/>
              <w:bottom w:val="single" w:sz="6" w:space="0" w:color="auto"/>
              <w:right w:val="single" w:sz="6" w:space="0" w:color="auto"/>
            </w:tcBorders>
            <w:vAlign w:val="center"/>
          </w:tcPr>
          <w:p w:rsidR="00825253" w:rsidRPr="0071657D" w:rsidRDefault="00825253" w:rsidP="003A3083">
            <w:pPr>
              <w:jc w:val="center"/>
              <w:rPr>
                <w:b/>
                <w:bCs/>
                <w:color w:val="000000"/>
                <w:sz w:val="16"/>
                <w:szCs w:val="16"/>
              </w:rPr>
            </w:pPr>
            <w:proofErr w:type="gramStart"/>
            <w:r w:rsidRPr="0071657D">
              <w:rPr>
                <w:b/>
                <w:bCs/>
                <w:color w:val="000000"/>
                <w:sz w:val="16"/>
                <w:szCs w:val="16"/>
              </w:rPr>
              <w:t>1</w:t>
            </w:r>
            <w:proofErr w:type="gramEnd"/>
          </w:p>
        </w:tc>
        <w:tc>
          <w:tcPr>
            <w:tcW w:w="750" w:type="dxa"/>
            <w:tcBorders>
              <w:top w:val="single" w:sz="6" w:space="0" w:color="auto"/>
              <w:left w:val="single" w:sz="6" w:space="0" w:color="auto"/>
              <w:bottom w:val="single" w:sz="6" w:space="0" w:color="auto"/>
              <w:right w:val="single" w:sz="6" w:space="0" w:color="auto"/>
            </w:tcBorders>
            <w:vAlign w:val="center"/>
          </w:tcPr>
          <w:p w:rsidR="00825253" w:rsidRPr="00D6403E" w:rsidRDefault="00825253" w:rsidP="003A3083">
            <w:pPr>
              <w:jc w:val="center"/>
              <w:rPr>
                <w:b/>
                <w:bCs/>
                <w:color w:val="000000"/>
                <w:sz w:val="16"/>
                <w:szCs w:val="16"/>
              </w:rPr>
            </w:pPr>
            <w:proofErr w:type="gramStart"/>
            <w:r>
              <w:rPr>
                <w:b/>
                <w:bCs/>
                <w:color w:val="000000"/>
                <w:sz w:val="16"/>
                <w:szCs w:val="16"/>
              </w:rPr>
              <w:t>6</w:t>
            </w:r>
            <w:proofErr w:type="gramEnd"/>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67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B67CB1">
        <w:tc>
          <w:tcPr>
            <w:tcW w:w="14971" w:type="dxa"/>
            <w:gridSpan w:val="12"/>
            <w:tcBorders>
              <w:top w:val="single" w:sz="6" w:space="0" w:color="auto"/>
              <w:left w:val="single" w:sz="6" w:space="0" w:color="auto"/>
              <w:bottom w:val="single" w:sz="6" w:space="0" w:color="auto"/>
              <w:right w:val="single" w:sz="6" w:space="0" w:color="auto"/>
            </w:tcBorders>
          </w:tcPr>
          <w:p w:rsidR="00825253" w:rsidRPr="00B031F5" w:rsidRDefault="00825253" w:rsidP="003A3083">
            <w:pPr>
              <w:spacing w:before="120"/>
              <w:rPr>
                <w:i/>
                <w:iCs/>
              </w:rPr>
            </w:pPr>
            <w:r w:rsidRPr="00B031F5">
              <w:rPr>
                <w:i/>
                <w:iCs/>
              </w:rPr>
              <w:t>Os seminários relativos aos Projetos Estruturantes em 2010 foram:</w:t>
            </w:r>
          </w:p>
          <w:p w:rsidR="00825253" w:rsidRPr="00B031F5" w:rsidRDefault="00825253" w:rsidP="003A3083">
            <w:pPr>
              <w:numPr>
                <w:ilvl w:val="0"/>
                <w:numId w:val="19"/>
              </w:numPr>
              <w:rPr>
                <w:i/>
                <w:iCs/>
                <w:lang w:val="en-US"/>
              </w:rPr>
            </w:pPr>
            <w:r w:rsidRPr="00B031F5">
              <w:rPr>
                <w:b/>
                <w:bCs/>
                <w:i/>
                <w:iCs/>
                <w:lang w:val="en-US"/>
              </w:rPr>
              <w:t>‘1st Workshop on Scientific Computing in Health Applications’</w:t>
            </w:r>
            <w:r w:rsidRPr="00B031F5">
              <w:rPr>
                <w:i/>
                <w:iCs/>
                <w:lang w:val="en-US"/>
              </w:rPr>
              <w:t>; LNCC; 28 a 30/06/2010</w:t>
            </w:r>
          </w:p>
          <w:p w:rsidR="00825253" w:rsidRPr="00B031F5" w:rsidRDefault="00825253" w:rsidP="003A3083">
            <w:pPr>
              <w:numPr>
                <w:ilvl w:val="0"/>
                <w:numId w:val="19"/>
              </w:numPr>
              <w:rPr>
                <w:i/>
                <w:iCs/>
              </w:rPr>
            </w:pPr>
            <w:r w:rsidRPr="00B031F5">
              <w:rPr>
                <w:b/>
                <w:bCs/>
                <w:i/>
                <w:iCs/>
              </w:rPr>
              <w:t>‘Modelagem e Simulação Numérica de Escoamento em Reservatórios Heterogêneos com Acoplamento Geomecânico’</w:t>
            </w:r>
            <w:r w:rsidRPr="00B031F5">
              <w:rPr>
                <w:i/>
                <w:iCs/>
              </w:rPr>
              <w:t>; Petrobras; 30/06/2010</w:t>
            </w:r>
          </w:p>
          <w:p w:rsidR="00825253" w:rsidRPr="00B031F5" w:rsidRDefault="00825253" w:rsidP="003A3083">
            <w:pPr>
              <w:numPr>
                <w:ilvl w:val="0"/>
                <w:numId w:val="19"/>
              </w:numPr>
              <w:rPr>
                <w:i/>
                <w:iCs/>
              </w:rPr>
            </w:pPr>
            <w:r w:rsidRPr="00B031F5">
              <w:rPr>
                <w:b/>
                <w:bCs/>
                <w:i/>
                <w:iCs/>
              </w:rPr>
              <w:t>‘Estrutura do SINAPAD’</w:t>
            </w:r>
            <w:r w:rsidRPr="00B031F5">
              <w:rPr>
                <w:i/>
                <w:iCs/>
              </w:rPr>
              <w:t>;</w:t>
            </w:r>
            <w:r w:rsidRPr="00B031F5">
              <w:rPr>
                <w:b/>
                <w:bCs/>
                <w:i/>
                <w:iCs/>
              </w:rPr>
              <w:t xml:space="preserve"> </w:t>
            </w:r>
            <w:r w:rsidRPr="00B031F5">
              <w:rPr>
                <w:i/>
                <w:iCs/>
              </w:rPr>
              <w:t>Escola de Verão do LNCC; 05/02/2010</w:t>
            </w:r>
          </w:p>
          <w:p w:rsidR="00825253" w:rsidRPr="00B031F5" w:rsidRDefault="00825253" w:rsidP="003A3083">
            <w:pPr>
              <w:numPr>
                <w:ilvl w:val="0"/>
                <w:numId w:val="19"/>
              </w:numPr>
              <w:rPr>
                <w:i/>
                <w:iCs/>
              </w:rPr>
            </w:pPr>
            <w:r w:rsidRPr="00B031F5">
              <w:rPr>
                <w:b/>
                <w:bCs/>
                <w:i/>
                <w:iCs/>
              </w:rPr>
              <w:t>‘SINAPAD: estado atual e perspectivas’</w:t>
            </w:r>
            <w:r w:rsidRPr="00B031F5">
              <w:rPr>
                <w:i/>
                <w:iCs/>
              </w:rPr>
              <w:t>; Jardim Botânico do Rio de Janeiro; 07/05/2010</w:t>
            </w:r>
          </w:p>
          <w:p w:rsidR="00825253" w:rsidRPr="00B031F5" w:rsidRDefault="00825253" w:rsidP="00B031F5">
            <w:pPr>
              <w:numPr>
                <w:ilvl w:val="0"/>
                <w:numId w:val="19"/>
              </w:numPr>
              <w:ind w:left="714" w:hanging="357"/>
              <w:rPr>
                <w:i/>
                <w:iCs/>
              </w:rPr>
            </w:pPr>
            <w:r w:rsidRPr="00B031F5">
              <w:rPr>
                <w:b/>
                <w:bCs/>
                <w:i/>
                <w:iCs/>
              </w:rPr>
              <w:t>‘SINAPAD: estado atual e perspectivas’</w:t>
            </w:r>
            <w:r w:rsidRPr="00B031F5">
              <w:rPr>
                <w:i/>
                <w:iCs/>
              </w:rPr>
              <w:t>; BNDES; 01/06/2010</w:t>
            </w:r>
          </w:p>
          <w:p w:rsidR="00825253" w:rsidRPr="00B031F5" w:rsidRDefault="00825253" w:rsidP="00B031F5">
            <w:pPr>
              <w:pStyle w:val="Pr-formataoHTML"/>
              <w:numPr>
                <w:ilvl w:val="0"/>
                <w:numId w:val="19"/>
              </w:numPr>
              <w:spacing w:after="120"/>
              <w:ind w:left="714" w:hanging="357"/>
              <w:rPr>
                <w:rFonts w:ascii="Times New Roman" w:hAnsi="Times New Roman" w:cs="Times New Roman"/>
                <w:sz w:val="24"/>
                <w:szCs w:val="24"/>
              </w:rPr>
            </w:pPr>
            <w:r w:rsidRPr="00B031F5">
              <w:rPr>
                <w:rFonts w:ascii="Times New Roman" w:hAnsi="Times New Roman" w:cs="Times New Roman"/>
                <w:b/>
                <w:bCs/>
                <w:sz w:val="24"/>
                <w:szCs w:val="24"/>
              </w:rPr>
              <w:t>‘Descobertas Recentes e Perspectivas em Bioinform</w:t>
            </w:r>
            <w:r>
              <w:rPr>
                <w:rFonts w:ascii="Times New Roman" w:hAnsi="Times New Roman" w:cs="Times New Roman"/>
                <w:b/>
                <w:bCs/>
                <w:sz w:val="24"/>
                <w:szCs w:val="24"/>
              </w:rPr>
              <w:t>á</w:t>
            </w:r>
            <w:r w:rsidRPr="00B031F5">
              <w:rPr>
                <w:rFonts w:ascii="Times New Roman" w:hAnsi="Times New Roman" w:cs="Times New Roman"/>
                <w:b/>
                <w:bCs/>
                <w:sz w:val="24"/>
                <w:szCs w:val="24"/>
              </w:rPr>
              <w:t xml:space="preserve">tica e </w:t>
            </w:r>
            <w:r>
              <w:rPr>
                <w:rFonts w:ascii="Times New Roman" w:hAnsi="Times New Roman" w:cs="Times New Roman"/>
                <w:b/>
                <w:bCs/>
                <w:sz w:val="24"/>
                <w:szCs w:val="24"/>
              </w:rPr>
              <w:t>Genô</w:t>
            </w:r>
            <w:r w:rsidRPr="00B031F5">
              <w:rPr>
                <w:rFonts w:ascii="Times New Roman" w:hAnsi="Times New Roman" w:cs="Times New Roman"/>
                <w:b/>
                <w:bCs/>
                <w:sz w:val="24"/>
                <w:szCs w:val="24"/>
              </w:rPr>
              <w:t>mica: Uma Tripla Comemora</w:t>
            </w:r>
            <w:r>
              <w:rPr>
                <w:rFonts w:ascii="Times New Roman" w:hAnsi="Times New Roman" w:cs="Times New Roman"/>
                <w:b/>
                <w:bCs/>
                <w:sz w:val="24"/>
                <w:szCs w:val="24"/>
              </w:rPr>
              <w:t>çã</w:t>
            </w:r>
            <w:r w:rsidRPr="00B031F5">
              <w:rPr>
                <w:rFonts w:ascii="Times New Roman" w:hAnsi="Times New Roman" w:cs="Times New Roman"/>
                <w:b/>
                <w:bCs/>
                <w:sz w:val="24"/>
                <w:szCs w:val="24"/>
              </w:rPr>
              <w:t>o’</w:t>
            </w:r>
            <w:r w:rsidRPr="00B031F5">
              <w:rPr>
                <w:rFonts w:ascii="Times New Roman" w:hAnsi="Times New Roman" w:cs="Times New Roman"/>
                <w:sz w:val="24"/>
                <w:szCs w:val="24"/>
              </w:rPr>
              <w:t>; LNCC, 01 e 02/07/2010</w:t>
            </w:r>
          </w:p>
        </w:tc>
      </w:tr>
      <w:tr w:rsidR="00825253" w:rsidRPr="00BE4097">
        <w:tc>
          <w:tcPr>
            <w:tcW w:w="3525" w:type="dxa"/>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rPr>
                <w:color w:val="000000"/>
                <w:sz w:val="16"/>
                <w:szCs w:val="16"/>
              </w:rPr>
            </w:pPr>
            <w:r w:rsidRPr="00BE4097">
              <w:rPr>
                <w:b/>
                <w:bCs/>
                <w:color w:val="000000"/>
                <w:sz w:val="16"/>
                <w:szCs w:val="16"/>
              </w:rPr>
              <w:t xml:space="preserve">Diretriz </w:t>
            </w:r>
            <w:proofErr w:type="gramStart"/>
            <w:r w:rsidRPr="00BE4097">
              <w:rPr>
                <w:b/>
                <w:bCs/>
                <w:color w:val="000000"/>
                <w:sz w:val="16"/>
                <w:szCs w:val="16"/>
              </w:rPr>
              <w:t>2</w:t>
            </w:r>
            <w:proofErr w:type="gramEnd"/>
            <w:r w:rsidRPr="00BE4097">
              <w:rPr>
                <w:b/>
                <w:bCs/>
                <w:color w:val="000000"/>
                <w:sz w:val="16"/>
                <w:szCs w:val="16"/>
              </w:rPr>
              <w:t xml:space="preserve">: </w:t>
            </w:r>
            <w:r w:rsidRPr="00BE4097">
              <w:rPr>
                <w:color w:val="000000"/>
                <w:sz w:val="16"/>
                <w:szCs w:val="16"/>
              </w:rPr>
              <w:t>Promover a capacitação institucional ampliando o intercâmbio científico.</w:t>
            </w:r>
          </w:p>
          <w:p w:rsidR="00825253" w:rsidRPr="00E72541" w:rsidRDefault="00825253" w:rsidP="003A3083">
            <w:pPr>
              <w:rPr>
                <w:b/>
                <w:bCs/>
                <w:color w:val="000000"/>
                <w:sz w:val="16"/>
                <w:szCs w:val="16"/>
              </w:rPr>
            </w:pPr>
            <w:r>
              <w:rPr>
                <w:b/>
                <w:bCs/>
                <w:color w:val="000000"/>
                <w:sz w:val="16"/>
                <w:szCs w:val="16"/>
              </w:rPr>
              <w:t xml:space="preserve">PE I; LA </w:t>
            </w:r>
            <w:proofErr w:type="gramStart"/>
            <w:r>
              <w:rPr>
                <w:b/>
                <w:bCs/>
                <w:color w:val="000000"/>
                <w:sz w:val="16"/>
                <w:szCs w:val="16"/>
              </w:rPr>
              <w:t>3</w:t>
            </w:r>
            <w:proofErr w:type="gramEnd"/>
            <w:r>
              <w:rPr>
                <w:b/>
                <w:bCs/>
                <w:color w:val="000000"/>
                <w:sz w:val="16"/>
                <w:szCs w:val="16"/>
              </w:rPr>
              <w:t>; P 3.1</w:t>
            </w:r>
          </w:p>
        </w:tc>
        <w:tc>
          <w:tcPr>
            <w:tcW w:w="5250" w:type="dxa"/>
            <w:tcBorders>
              <w:top w:val="single" w:sz="6" w:space="0" w:color="auto"/>
              <w:left w:val="single" w:sz="6" w:space="0" w:color="auto"/>
              <w:bottom w:val="single" w:sz="6" w:space="0" w:color="auto"/>
              <w:right w:val="single" w:sz="6" w:space="0" w:color="auto"/>
            </w:tcBorders>
          </w:tcPr>
          <w:p w:rsidR="00825253" w:rsidRPr="0071657D" w:rsidRDefault="00825253" w:rsidP="003A3083">
            <w:pPr>
              <w:jc w:val="both"/>
              <w:rPr>
                <w:color w:val="000000"/>
                <w:sz w:val="18"/>
                <w:szCs w:val="18"/>
              </w:rPr>
            </w:pPr>
            <w:r>
              <w:rPr>
                <w:color w:val="000000"/>
                <w:sz w:val="18"/>
                <w:szCs w:val="18"/>
              </w:rPr>
              <w:t>2</w:t>
            </w:r>
            <w:r w:rsidRPr="00BE4097">
              <w:rPr>
                <w:color w:val="000000"/>
                <w:sz w:val="18"/>
                <w:szCs w:val="18"/>
              </w:rPr>
              <w:t xml:space="preserve">. Promover, anualmente, a partir de 2006, pelo menos </w:t>
            </w:r>
            <w:proofErr w:type="gramStart"/>
            <w:r w:rsidRPr="00BE4097">
              <w:rPr>
                <w:color w:val="000000"/>
                <w:sz w:val="18"/>
                <w:szCs w:val="18"/>
              </w:rPr>
              <w:t>1</w:t>
            </w:r>
            <w:proofErr w:type="gramEnd"/>
            <w:r w:rsidRPr="00BE4097">
              <w:rPr>
                <w:color w:val="000000"/>
                <w:sz w:val="18"/>
                <w:szCs w:val="18"/>
              </w:rPr>
              <w:t xml:space="preserve"> evento científico internacional em área consolidada ou em consolidação no </w:t>
            </w:r>
            <w:r>
              <w:rPr>
                <w:color w:val="000000"/>
                <w:sz w:val="18"/>
                <w:szCs w:val="18"/>
              </w:rPr>
              <w:t xml:space="preserve">LNCC. </w:t>
            </w:r>
          </w:p>
        </w:tc>
        <w:tc>
          <w:tcPr>
            <w:tcW w:w="706"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evento</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1</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71657D" w:rsidRDefault="00825253" w:rsidP="003A3083">
            <w:pPr>
              <w:jc w:val="center"/>
              <w:rPr>
                <w:b/>
                <w:bCs/>
                <w:color w:val="000000"/>
                <w:sz w:val="16"/>
                <w:szCs w:val="16"/>
              </w:rPr>
            </w:pPr>
            <w:proofErr w:type="gramStart"/>
            <w:r>
              <w:rPr>
                <w:b/>
                <w:bCs/>
                <w:color w:val="000000"/>
                <w:sz w:val="16"/>
                <w:szCs w:val="16"/>
              </w:rPr>
              <w:t>3</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0F3527" w:rsidRDefault="00825253" w:rsidP="003A3083">
            <w:pPr>
              <w:jc w:val="center"/>
              <w:rPr>
                <w:b/>
                <w:bCs/>
                <w:color w:val="000000"/>
                <w:sz w:val="16"/>
                <w:szCs w:val="16"/>
              </w:rPr>
            </w:pPr>
            <w:proofErr w:type="gramStart"/>
            <w:r>
              <w:rPr>
                <w:b/>
                <w:bCs/>
                <w:color w:val="000000"/>
                <w:sz w:val="16"/>
                <w:szCs w:val="16"/>
              </w:rPr>
              <w:t>1</w:t>
            </w:r>
            <w:proofErr w:type="gramEnd"/>
          </w:p>
        </w:tc>
        <w:tc>
          <w:tcPr>
            <w:tcW w:w="714" w:type="dxa"/>
            <w:tcBorders>
              <w:top w:val="single" w:sz="6" w:space="0" w:color="auto"/>
              <w:left w:val="single" w:sz="6" w:space="0" w:color="auto"/>
              <w:bottom w:val="single" w:sz="6" w:space="0" w:color="auto"/>
              <w:right w:val="single" w:sz="6" w:space="0" w:color="auto"/>
            </w:tcBorders>
            <w:vAlign w:val="center"/>
          </w:tcPr>
          <w:p w:rsidR="00825253" w:rsidRPr="0071657D" w:rsidRDefault="00825253" w:rsidP="003A3083">
            <w:pPr>
              <w:jc w:val="center"/>
              <w:rPr>
                <w:b/>
                <w:bCs/>
                <w:color w:val="000000"/>
                <w:sz w:val="16"/>
                <w:szCs w:val="16"/>
              </w:rPr>
            </w:pPr>
            <w:proofErr w:type="gramStart"/>
            <w:r w:rsidRPr="0071657D">
              <w:rPr>
                <w:b/>
                <w:bCs/>
                <w:color w:val="000000"/>
                <w:sz w:val="16"/>
                <w:szCs w:val="16"/>
              </w:rPr>
              <w:t>1</w:t>
            </w:r>
            <w:proofErr w:type="gramEnd"/>
          </w:p>
        </w:tc>
        <w:tc>
          <w:tcPr>
            <w:tcW w:w="750" w:type="dxa"/>
            <w:tcBorders>
              <w:top w:val="single" w:sz="6" w:space="0" w:color="auto"/>
              <w:left w:val="single" w:sz="6" w:space="0" w:color="auto"/>
              <w:bottom w:val="single" w:sz="6" w:space="0" w:color="auto"/>
              <w:right w:val="single" w:sz="6" w:space="0" w:color="auto"/>
            </w:tcBorders>
            <w:vAlign w:val="center"/>
          </w:tcPr>
          <w:p w:rsidR="00825253" w:rsidRPr="000F3527" w:rsidRDefault="00825253" w:rsidP="003A3083">
            <w:pPr>
              <w:jc w:val="center"/>
              <w:rPr>
                <w:b/>
                <w:bCs/>
                <w:color w:val="000000"/>
                <w:sz w:val="16"/>
                <w:szCs w:val="16"/>
              </w:rPr>
            </w:pPr>
            <w:proofErr w:type="gramStart"/>
            <w:r>
              <w:rPr>
                <w:b/>
                <w:bCs/>
                <w:color w:val="000000"/>
                <w:sz w:val="16"/>
                <w:szCs w:val="16"/>
              </w:rPr>
              <w:t>4</w:t>
            </w:r>
            <w:proofErr w:type="gramEnd"/>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67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662FC7">
        <w:tc>
          <w:tcPr>
            <w:tcW w:w="14971" w:type="dxa"/>
            <w:gridSpan w:val="12"/>
            <w:tcBorders>
              <w:top w:val="single" w:sz="6" w:space="0" w:color="auto"/>
              <w:left w:val="single" w:sz="6" w:space="0" w:color="auto"/>
              <w:bottom w:val="single" w:sz="6" w:space="0" w:color="auto"/>
              <w:right w:val="single" w:sz="6" w:space="0" w:color="auto"/>
            </w:tcBorders>
          </w:tcPr>
          <w:p w:rsidR="00825253" w:rsidRPr="00A30283" w:rsidRDefault="00825253" w:rsidP="003A3083">
            <w:pPr>
              <w:spacing w:before="120"/>
              <w:jc w:val="both"/>
              <w:rPr>
                <w:i/>
                <w:iCs/>
              </w:rPr>
            </w:pPr>
            <w:r>
              <w:rPr>
                <w:i/>
                <w:iCs/>
              </w:rPr>
              <w:t>O</w:t>
            </w:r>
            <w:r w:rsidRPr="00A30283">
              <w:rPr>
                <w:i/>
                <w:iCs/>
              </w:rPr>
              <w:t xml:space="preserve"> evento científico internaciona</w:t>
            </w:r>
            <w:r>
              <w:rPr>
                <w:i/>
                <w:iCs/>
              </w:rPr>
              <w:t>l</w:t>
            </w:r>
            <w:r w:rsidRPr="00A30283">
              <w:rPr>
                <w:i/>
                <w:iCs/>
              </w:rPr>
              <w:t xml:space="preserve"> </w:t>
            </w:r>
            <w:r>
              <w:rPr>
                <w:i/>
                <w:iCs/>
              </w:rPr>
              <w:t xml:space="preserve">em área consolidada no LNCC </w:t>
            </w:r>
            <w:r w:rsidRPr="00A30283">
              <w:rPr>
                <w:i/>
                <w:iCs/>
              </w:rPr>
              <w:t>fo</w:t>
            </w:r>
            <w:r>
              <w:rPr>
                <w:i/>
                <w:iCs/>
              </w:rPr>
              <w:t>i</w:t>
            </w:r>
            <w:r w:rsidRPr="00A30283">
              <w:rPr>
                <w:i/>
                <w:iCs/>
              </w:rPr>
              <w:t>:</w:t>
            </w:r>
          </w:p>
          <w:p w:rsidR="00825253" w:rsidRDefault="00825253" w:rsidP="003A3083">
            <w:pPr>
              <w:pStyle w:val="Pr-formataoHTML"/>
              <w:numPr>
                <w:ilvl w:val="0"/>
                <w:numId w:val="17"/>
              </w:numPr>
              <w:ind w:left="714" w:hanging="357"/>
              <w:rPr>
                <w:rFonts w:ascii="Times New Roman" w:hAnsi="Times New Roman" w:cs="Times New Roman"/>
                <w:i/>
                <w:iCs/>
                <w:sz w:val="24"/>
                <w:szCs w:val="24"/>
                <w:lang w:val="en-US"/>
              </w:rPr>
            </w:pPr>
            <w:r w:rsidRPr="008D54BF">
              <w:rPr>
                <w:rFonts w:ascii="Times New Roman" w:hAnsi="Times New Roman" w:cs="Times New Roman"/>
                <w:b/>
                <w:bCs/>
                <w:i/>
                <w:iCs/>
                <w:sz w:val="24"/>
                <w:szCs w:val="24"/>
                <w:lang w:val="en-US"/>
              </w:rPr>
              <w:t>‘1st Workshop on Scientific Computing in Health Applications’</w:t>
            </w:r>
            <w:r w:rsidRPr="008D54BF">
              <w:rPr>
                <w:rFonts w:ascii="Times New Roman" w:hAnsi="Times New Roman" w:cs="Times New Roman"/>
                <w:i/>
                <w:iCs/>
                <w:sz w:val="24"/>
                <w:szCs w:val="24"/>
                <w:lang w:val="en-US"/>
              </w:rPr>
              <w:t>; LNCC; Petrópolis, RJ; 28 a 30/06/2010</w:t>
            </w:r>
          </w:p>
          <w:p w:rsidR="00825253" w:rsidRPr="00B15E65" w:rsidRDefault="00825253" w:rsidP="003A3083">
            <w:pPr>
              <w:pStyle w:val="Pr-formataoHTML"/>
              <w:numPr>
                <w:ilvl w:val="0"/>
                <w:numId w:val="17"/>
              </w:numPr>
              <w:ind w:left="714" w:hanging="357"/>
              <w:rPr>
                <w:rFonts w:ascii="Times New Roman" w:hAnsi="Times New Roman" w:cs="Times New Roman"/>
                <w:i/>
                <w:iCs/>
                <w:sz w:val="24"/>
                <w:szCs w:val="24"/>
              </w:rPr>
            </w:pPr>
            <w:r w:rsidRPr="00662FC7">
              <w:rPr>
                <w:rFonts w:ascii="Times New Roman" w:hAnsi="Times New Roman" w:cs="Times New Roman"/>
                <w:b/>
                <w:bCs/>
                <w:i/>
                <w:iCs/>
                <w:color w:val="000000"/>
                <w:sz w:val="24"/>
                <w:szCs w:val="24"/>
              </w:rPr>
              <w:t>‘Modelagem e Simulação Numérica de Escoamento em Reservatórios Heterogêneos com Acoplamento Geomecânico’</w:t>
            </w:r>
            <w:r w:rsidRPr="00662FC7">
              <w:rPr>
                <w:rFonts w:ascii="Times New Roman" w:hAnsi="Times New Roman" w:cs="Times New Roman"/>
                <w:i/>
                <w:iCs/>
                <w:color w:val="000000"/>
                <w:sz w:val="24"/>
                <w:szCs w:val="24"/>
              </w:rPr>
              <w:t>; Petrobras; 30/06/2010</w:t>
            </w:r>
          </w:p>
          <w:p w:rsidR="00825253" w:rsidRDefault="00825253" w:rsidP="004469ED">
            <w:pPr>
              <w:pStyle w:val="Pr-formataoHTML"/>
              <w:numPr>
                <w:ilvl w:val="0"/>
                <w:numId w:val="21"/>
              </w:numPr>
              <w:ind w:hanging="380"/>
              <w:rPr>
                <w:rFonts w:ascii="Times New Roman" w:hAnsi="Times New Roman" w:cs="Times New Roman"/>
                <w:i/>
                <w:iCs/>
                <w:sz w:val="24"/>
                <w:szCs w:val="24"/>
              </w:rPr>
            </w:pPr>
            <w:r w:rsidRPr="00B15E65">
              <w:rPr>
                <w:rFonts w:ascii="Times New Roman" w:hAnsi="Times New Roman" w:cs="Times New Roman"/>
                <w:b/>
                <w:bCs/>
                <w:i/>
                <w:iCs/>
                <w:sz w:val="24"/>
                <w:szCs w:val="24"/>
              </w:rPr>
              <w:t>‘VIII Workshop em Clouds, Grids e Aplicações - WCGA2010’</w:t>
            </w:r>
            <w:r w:rsidRPr="00B15E65">
              <w:rPr>
                <w:rFonts w:ascii="Times New Roman" w:hAnsi="Times New Roman" w:cs="Times New Roman"/>
                <w:i/>
                <w:iCs/>
                <w:sz w:val="24"/>
                <w:szCs w:val="24"/>
              </w:rPr>
              <w:t xml:space="preserve">; Gramado, RS, </w:t>
            </w:r>
            <w:r>
              <w:rPr>
                <w:rFonts w:ascii="Times New Roman" w:hAnsi="Times New Roman" w:cs="Times New Roman"/>
                <w:i/>
                <w:iCs/>
                <w:sz w:val="24"/>
                <w:szCs w:val="24"/>
              </w:rPr>
              <w:t>24 a 28/05/</w:t>
            </w:r>
            <w:r w:rsidRPr="00B15E65">
              <w:rPr>
                <w:rFonts w:ascii="Times New Roman" w:hAnsi="Times New Roman" w:cs="Times New Roman"/>
                <w:i/>
                <w:iCs/>
                <w:sz w:val="24"/>
                <w:szCs w:val="24"/>
              </w:rPr>
              <w:t>2010</w:t>
            </w:r>
          </w:p>
          <w:p w:rsidR="00825253" w:rsidRPr="00B15E65" w:rsidRDefault="00825253" w:rsidP="004469ED">
            <w:pPr>
              <w:pStyle w:val="Pr-formataoHTML"/>
              <w:numPr>
                <w:ilvl w:val="0"/>
                <w:numId w:val="21"/>
              </w:numPr>
              <w:spacing w:after="120"/>
              <w:ind w:hanging="380"/>
              <w:rPr>
                <w:rFonts w:ascii="Times New Roman" w:hAnsi="Times New Roman" w:cs="Times New Roman"/>
                <w:i/>
                <w:iCs/>
                <w:sz w:val="24"/>
                <w:szCs w:val="24"/>
              </w:rPr>
            </w:pPr>
            <w:r w:rsidRPr="00B031F5">
              <w:rPr>
                <w:rFonts w:ascii="Times New Roman" w:hAnsi="Times New Roman" w:cs="Times New Roman"/>
                <w:b/>
                <w:bCs/>
                <w:sz w:val="24"/>
                <w:szCs w:val="24"/>
              </w:rPr>
              <w:t>‘Descobertas Recentes e Perspectivas em Bioinform</w:t>
            </w:r>
            <w:r>
              <w:rPr>
                <w:rFonts w:ascii="Times New Roman" w:hAnsi="Times New Roman" w:cs="Times New Roman"/>
                <w:b/>
                <w:bCs/>
                <w:sz w:val="24"/>
                <w:szCs w:val="24"/>
              </w:rPr>
              <w:t>á</w:t>
            </w:r>
            <w:r w:rsidRPr="00B031F5">
              <w:rPr>
                <w:rFonts w:ascii="Times New Roman" w:hAnsi="Times New Roman" w:cs="Times New Roman"/>
                <w:b/>
                <w:bCs/>
                <w:sz w:val="24"/>
                <w:szCs w:val="24"/>
              </w:rPr>
              <w:t xml:space="preserve">tica e </w:t>
            </w:r>
            <w:r>
              <w:rPr>
                <w:rFonts w:ascii="Times New Roman" w:hAnsi="Times New Roman" w:cs="Times New Roman"/>
                <w:b/>
                <w:bCs/>
                <w:sz w:val="24"/>
                <w:szCs w:val="24"/>
              </w:rPr>
              <w:t>Genô</w:t>
            </w:r>
            <w:r w:rsidRPr="00B031F5">
              <w:rPr>
                <w:rFonts w:ascii="Times New Roman" w:hAnsi="Times New Roman" w:cs="Times New Roman"/>
                <w:b/>
                <w:bCs/>
                <w:sz w:val="24"/>
                <w:szCs w:val="24"/>
              </w:rPr>
              <w:t>mica: Uma Tripla Comemora</w:t>
            </w:r>
            <w:r>
              <w:rPr>
                <w:rFonts w:ascii="Times New Roman" w:hAnsi="Times New Roman" w:cs="Times New Roman"/>
                <w:b/>
                <w:bCs/>
                <w:sz w:val="24"/>
                <w:szCs w:val="24"/>
              </w:rPr>
              <w:t>çã</w:t>
            </w:r>
            <w:r w:rsidRPr="00B031F5">
              <w:rPr>
                <w:rFonts w:ascii="Times New Roman" w:hAnsi="Times New Roman" w:cs="Times New Roman"/>
                <w:b/>
                <w:bCs/>
                <w:sz w:val="24"/>
                <w:szCs w:val="24"/>
              </w:rPr>
              <w:t>o’</w:t>
            </w:r>
            <w:r w:rsidRPr="00B031F5">
              <w:rPr>
                <w:rFonts w:ascii="Times New Roman" w:hAnsi="Times New Roman" w:cs="Times New Roman"/>
                <w:sz w:val="24"/>
                <w:szCs w:val="24"/>
              </w:rPr>
              <w:t>; LNCC, 01 e 02/07/2010</w:t>
            </w:r>
          </w:p>
        </w:tc>
      </w:tr>
      <w:tr w:rsidR="00825253" w:rsidRPr="00BE4097">
        <w:trPr>
          <w:cantSplit/>
        </w:trPr>
        <w:tc>
          <w:tcPr>
            <w:tcW w:w="3525" w:type="dxa"/>
            <w:tcBorders>
              <w:top w:val="single" w:sz="6" w:space="0" w:color="auto"/>
              <w:left w:val="single" w:sz="6" w:space="0" w:color="auto"/>
              <w:bottom w:val="single" w:sz="6" w:space="0" w:color="auto"/>
              <w:right w:val="single" w:sz="6" w:space="0" w:color="auto"/>
            </w:tcBorders>
            <w:shd w:val="clear" w:color="auto" w:fill="FFFF00"/>
          </w:tcPr>
          <w:p w:rsidR="00825253" w:rsidRPr="00DE60AF" w:rsidRDefault="00825253" w:rsidP="003A3083">
            <w:pPr>
              <w:rPr>
                <w:b/>
                <w:bCs/>
                <w:color w:val="000000"/>
                <w:sz w:val="16"/>
                <w:szCs w:val="16"/>
                <w:lang w:val="en-US"/>
              </w:rPr>
            </w:pPr>
            <w:r w:rsidRPr="00DE60AF">
              <w:rPr>
                <w:b/>
                <w:bCs/>
                <w:color w:val="000000"/>
                <w:sz w:val="16"/>
                <w:szCs w:val="16"/>
                <w:lang w:val="en-US"/>
              </w:rPr>
              <w:t>PE I; LA 2; P 2.1</w:t>
            </w:r>
          </w:p>
        </w:tc>
        <w:tc>
          <w:tcPr>
            <w:tcW w:w="5250" w:type="dxa"/>
            <w:tcBorders>
              <w:top w:val="single" w:sz="6" w:space="0" w:color="auto"/>
              <w:left w:val="single" w:sz="6" w:space="0" w:color="auto"/>
              <w:bottom w:val="single" w:sz="6" w:space="0" w:color="auto"/>
              <w:right w:val="single" w:sz="6" w:space="0" w:color="auto"/>
            </w:tcBorders>
          </w:tcPr>
          <w:p w:rsidR="00825253" w:rsidRPr="00DE60AF" w:rsidRDefault="00825253" w:rsidP="003A3083">
            <w:pPr>
              <w:jc w:val="both"/>
              <w:rPr>
                <w:color w:val="000000"/>
                <w:sz w:val="18"/>
                <w:szCs w:val="18"/>
              </w:rPr>
            </w:pPr>
            <w:r w:rsidRPr="00DE60AF">
              <w:rPr>
                <w:color w:val="000000"/>
                <w:sz w:val="18"/>
                <w:szCs w:val="18"/>
              </w:rPr>
              <w:t>3. Ampliar, a partir de 2006, o programa de pesquisadores visitantes nacionais e estrangeiros; programa de pós-doutoramento utilizando outros mecanismos de fomento.</w:t>
            </w:r>
          </w:p>
          <w:p w:rsidR="00825253" w:rsidRPr="00DE60AF" w:rsidRDefault="00825253" w:rsidP="003A3083">
            <w:pPr>
              <w:jc w:val="both"/>
              <w:rPr>
                <w:b/>
                <w:bCs/>
                <w:color w:val="000000"/>
                <w:sz w:val="18"/>
                <w:szCs w:val="18"/>
              </w:rPr>
            </w:pPr>
            <w:r w:rsidRPr="00DE60AF">
              <w:rPr>
                <w:b/>
                <w:bCs/>
                <w:color w:val="000000"/>
                <w:sz w:val="18"/>
                <w:szCs w:val="18"/>
              </w:rPr>
              <w:t>(2007) MAI n93</w:t>
            </w:r>
          </w:p>
        </w:tc>
        <w:tc>
          <w:tcPr>
            <w:tcW w:w="706" w:type="dxa"/>
            <w:tcBorders>
              <w:top w:val="single" w:sz="6" w:space="0" w:color="auto"/>
              <w:left w:val="single" w:sz="6" w:space="0" w:color="auto"/>
              <w:bottom w:val="single" w:sz="6" w:space="0" w:color="auto"/>
              <w:right w:val="single" w:sz="6" w:space="0" w:color="auto"/>
            </w:tcBorders>
            <w:vAlign w:val="center"/>
          </w:tcPr>
          <w:p w:rsidR="00825253" w:rsidRPr="00DE60AF" w:rsidRDefault="00825253" w:rsidP="003A3083">
            <w:pPr>
              <w:jc w:val="center"/>
              <w:rPr>
                <w:color w:val="000000"/>
                <w:sz w:val="16"/>
                <w:szCs w:val="16"/>
              </w:rPr>
            </w:pPr>
            <w:r w:rsidRPr="00DE60AF">
              <w:rPr>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vAlign w:val="center"/>
          </w:tcPr>
          <w:p w:rsidR="00825253" w:rsidRPr="00DE60AF" w:rsidRDefault="00825253" w:rsidP="003A3083">
            <w:pPr>
              <w:jc w:val="center"/>
              <w:rPr>
                <w:color w:val="000000"/>
                <w:sz w:val="16"/>
                <w:szCs w:val="16"/>
              </w:rPr>
            </w:pPr>
            <w:proofErr w:type="gramStart"/>
            <w:r w:rsidRPr="00DE60AF">
              <w:rPr>
                <w:color w:val="000000"/>
                <w:sz w:val="16"/>
                <w:szCs w:val="16"/>
              </w:rPr>
              <w:t>1</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DE60AF" w:rsidRDefault="00825253" w:rsidP="003A3083">
            <w:pPr>
              <w:jc w:val="center"/>
              <w:rPr>
                <w:b/>
                <w:bCs/>
                <w:color w:val="000000"/>
                <w:sz w:val="16"/>
                <w:szCs w:val="16"/>
              </w:rPr>
            </w:pPr>
            <w:r w:rsidRPr="00DE60AF">
              <w:rPr>
                <w:b/>
                <w:bCs/>
                <w:color w:val="000000"/>
                <w:sz w:val="16"/>
                <w:szCs w:val="16"/>
              </w:rPr>
              <w:t>10</w:t>
            </w:r>
          </w:p>
        </w:tc>
        <w:tc>
          <w:tcPr>
            <w:tcW w:w="567" w:type="dxa"/>
            <w:tcBorders>
              <w:top w:val="single" w:sz="6" w:space="0" w:color="auto"/>
              <w:left w:val="single" w:sz="6" w:space="0" w:color="auto"/>
              <w:bottom w:val="single" w:sz="6" w:space="0" w:color="auto"/>
              <w:right w:val="single" w:sz="6" w:space="0" w:color="auto"/>
            </w:tcBorders>
            <w:vAlign w:val="center"/>
          </w:tcPr>
          <w:p w:rsidR="00825253" w:rsidRPr="00DE60AF" w:rsidRDefault="00825253" w:rsidP="003A3083">
            <w:pPr>
              <w:jc w:val="center"/>
              <w:rPr>
                <w:b/>
                <w:bCs/>
                <w:color w:val="000000"/>
                <w:sz w:val="16"/>
                <w:szCs w:val="16"/>
              </w:rPr>
            </w:pPr>
            <w:proofErr w:type="gramStart"/>
            <w:r w:rsidRPr="00DE60AF">
              <w:rPr>
                <w:b/>
                <w:bCs/>
                <w:color w:val="000000"/>
                <w:sz w:val="16"/>
                <w:szCs w:val="16"/>
              </w:rPr>
              <w:t>0</w:t>
            </w:r>
            <w:proofErr w:type="gramEnd"/>
          </w:p>
        </w:tc>
        <w:tc>
          <w:tcPr>
            <w:tcW w:w="714" w:type="dxa"/>
            <w:tcBorders>
              <w:top w:val="single" w:sz="6" w:space="0" w:color="auto"/>
              <w:left w:val="single" w:sz="6" w:space="0" w:color="auto"/>
              <w:bottom w:val="single" w:sz="6" w:space="0" w:color="auto"/>
              <w:right w:val="single" w:sz="6" w:space="0" w:color="auto"/>
            </w:tcBorders>
            <w:vAlign w:val="center"/>
          </w:tcPr>
          <w:p w:rsidR="00825253" w:rsidRPr="00DE60AF" w:rsidRDefault="00825253" w:rsidP="003A3083">
            <w:pPr>
              <w:jc w:val="center"/>
              <w:rPr>
                <w:b/>
                <w:bCs/>
                <w:color w:val="000000"/>
                <w:sz w:val="16"/>
                <w:szCs w:val="16"/>
              </w:rPr>
            </w:pPr>
            <w:r w:rsidRPr="00DE60AF">
              <w:rPr>
                <w:b/>
                <w:bCs/>
                <w:color w:val="000000"/>
                <w:sz w:val="16"/>
                <w:szCs w:val="16"/>
              </w:rPr>
              <w:t>20</w:t>
            </w: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DE60AF" w:rsidRDefault="00825253" w:rsidP="003A3083">
            <w:pPr>
              <w:jc w:val="center"/>
              <w:rPr>
                <w:b/>
                <w:bCs/>
                <w:color w:val="000000"/>
                <w:sz w:val="16"/>
                <w:szCs w:val="16"/>
              </w:rPr>
            </w:pPr>
            <w:r w:rsidRPr="00DE60AF">
              <w:rPr>
                <w:b/>
                <w:bCs/>
                <w:color w:val="000000"/>
                <w:sz w:val="16"/>
                <w:szCs w:val="16"/>
              </w:rPr>
              <w:t>60</w:t>
            </w: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DE60AF"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4629BD" w:rsidRDefault="00825253" w:rsidP="003A3083">
            <w:pPr>
              <w:jc w:val="center"/>
              <w:rPr>
                <w:color w:val="000000"/>
                <w:sz w:val="16"/>
                <w:szCs w:val="16"/>
                <w:highlight w:val="red"/>
              </w:rPr>
            </w:pPr>
          </w:p>
        </w:tc>
        <w:tc>
          <w:tcPr>
            <w:tcW w:w="675" w:type="dxa"/>
            <w:tcBorders>
              <w:top w:val="single" w:sz="6" w:space="0" w:color="auto"/>
              <w:left w:val="single" w:sz="6" w:space="0" w:color="auto"/>
              <w:bottom w:val="single" w:sz="6" w:space="0" w:color="auto"/>
              <w:right w:val="single" w:sz="6" w:space="0" w:color="auto"/>
            </w:tcBorders>
            <w:vAlign w:val="center"/>
          </w:tcPr>
          <w:p w:rsidR="00825253" w:rsidRPr="004629BD" w:rsidRDefault="00825253" w:rsidP="003A3083">
            <w:pPr>
              <w:jc w:val="center"/>
              <w:rPr>
                <w:color w:val="000000"/>
                <w:sz w:val="16"/>
                <w:szCs w:val="16"/>
                <w:highlight w:val="red"/>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4629BD" w:rsidRDefault="00825253" w:rsidP="003A3083">
            <w:pPr>
              <w:jc w:val="center"/>
              <w:rPr>
                <w:color w:val="000000"/>
                <w:sz w:val="16"/>
                <w:szCs w:val="16"/>
                <w:highlight w:val="red"/>
              </w:rPr>
            </w:pPr>
          </w:p>
        </w:tc>
      </w:tr>
      <w:tr w:rsidR="00825253" w:rsidRPr="00BE4097">
        <w:trPr>
          <w:cantSplit/>
        </w:trPr>
        <w:tc>
          <w:tcPr>
            <w:tcW w:w="14971" w:type="dxa"/>
            <w:gridSpan w:val="12"/>
            <w:tcBorders>
              <w:top w:val="single" w:sz="6" w:space="0" w:color="auto"/>
              <w:left w:val="single" w:sz="6" w:space="0" w:color="auto"/>
              <w:bottom w:val="single" w:sz="6" w:space="0" w:color="auto"/>
              <w:right w:val="single" w:sz="6" w:space="0" w:color="auto"/>
            </w:tcBorders>
            <w:shd w:val="clear" w:color="auto" w:fill="FFFF00"/>
          </w:tcPr>
          <w:p w:rsidR="00825253" w:rsidRPr="00DE60AF" w:rsidRDefault="00825253" w:rsidP="00DE60AF">
            <w:pPr>
              <w:rPr>
                <w:color w:val="000000"/>
                <w:sz w:val="16"/>
                <w:szCs w:val="16"/>
              </w:rPr>
            </w:pPr>
            <w:r w:rsidRPr="00DE60AF">
              <w:rPr>
                <w:color w:val="000000"/>
                <w:sz w:val="16"/>
                <w:szCs w:val="16"/>
              </w:rPr>
              <w:t>As conmemorações</w:t>
            </w:r>
            <w:proofErr w:type="gramStart"/>
            <w:r w:rsidRPr="00DE60AF">
              <w:rPr>
                <w:color w:val="000000"/>
                <w:sz w:val="16"/>
                <w:szCs w:val="16"/>
              </w:rPr>
              <w:t xml:space="preserve"> </w:t>
            </w:r>
            <w:r>
              <w:rPr>
                <w:color w:val="000000"/>
                <w:sz w:val="16"/>
                <w:szCs w:val="16"/>
              </w:rPr>
              <w:t xml:space="preserve"> </w:t>
            </w:r>
            <w:proofErr w:type="gramEnd"/>
            <w:r>
              <w:rPr>
                <w:color w:val="000000"/>
                <w:sz w:val="16"/>
                <w:szCs w:val="16"/>
              </w:rPr>
              <w:t>dos 30 anos do LNCC promoveram um grande número de visitantes à Instituição</w:t>
            </w:r>
          </w:p>
        </w:tc>
      </w:tr>
      <w:tr w:rsidR="00825253" w:rsidRPr="000C2948">
        <w:trPr>
          <w:cantSplit/>
          <w:trHeight w:val="6688"/>
        </w:trPr>
        <w:tc>
          <w:tcPr>
            <w:tcW w:w="14971" w:type="dxa"/>
            <w:gridSpan w:val="12"/>
            <w:tcBorders>
              <w:top w:val="single" w:sz="6" w:space="0" w:color="auto"/>
              <w:left w:val="single" w:sz="6" w:space="0" w:color="auto"/>
              <w:bottom w:val="single" w:sz="6" w:space="0" w:color="auto"/>
              <w:right w:val="single" w:sz="6" w:space="0" w:color="auto"/>
            </w:tcBorders>
          </w:tcPr>
          <w:p w:rsidR="00825253" w:rsidRPr="001A7EBF" w:rsidRDefault="00825253" w:rsidP="003A3083">
            <w:pPr>
              <w:spacing w:before="120"/>
              <w:jc w:val="both"/>
              <w:rPr>
                <w:i/>
                <w:iCs/>
                <w:color w:val="000000"/>
              </w:rPr>
            </w:pPr>
            <w:r w:rsidRPr="001A7EBF">
              <w:rPr>
                <w:i/>
                <w:iCs/>
                <w:color w:val="000000"/>
              </w:rPr>
              <w:t xml:space="preserve">O programa de pesquisadores visitantes nacionais e estrangeiros recebeu </w:t>
            </w:r>
            <w:r>
              <w:rPr>
                <w:i/>
                <w:iCs/>
                <w:color w:val="000000"/>
              </w:rPr>
              <w:t xml:space="preserve">48 </w:t>
            </w:r>
            <w:r w:rsidRPr="001A7EBF">
              <w:rPr>
                <w:i/>
                <w:iCs/>
                <w:color w:val="000000"/>
              </w:rPr>
              <w:t xml:space="preserve">visitas e o programa de pós-doutoramento recebeu </w:t>
            </w:r>
            <w:r>
              <w:rPr>
                <w:i/>
                <w:iCs/>
                <w:color w:val="000000"/>
              </w:rPr>
              <w:t>12</w:t>
            </w:r>
            <w:r w:rsidRPr="001A7EBF">
              <w:rPr>
                <w:i/>
                <w:iCs/>
                <w:color w:val="000000"/>
              </w:rPr>
              <w:t xml:space="preserve"> pesquisadores.</w:t>
            </w:r>
          </w:p>
          <w:p w:rsidR="00825253" w:rsidRDefault="00825253" w:rsidP="003A3083">
            <w:pPr>
              <w:jc w:val="both"/>
              <w:rPr>
                <w:i/>
                <w:iCs/>
              </w:rPr>
            </w:pPr>
            <w:r w:rsidRPr="001A7EBF">
              <w:rPr>
                <w:i/>
                <w:iCs/>
              </w:rPr>
              <w:t xml:space="preserve">Em especial, </w:t>
            </w:r>
            <w:r>
              <w:rPr>
                <w:i/>
                <w:iCs/>
              </w:rPr>
              <w:t>em 2010</w:t>
            </w:r>
            <w:r w:rsidRPr="001A7EBF">
              <w:rPr>
                <w:i/>
                <w:iCs/>
              </w:rPr>
              <w:t>, o LNCC recebeu os seguintes pesquisadores visitantes:</w:t>
            </w:r>
          </w:p>
          <w:p w:rsidR="00825253" w:rsidRPr="00F169C5" w:rsidRDefault="00825253" w:rsidP="003A3083">
            <w:pPr>
              <w:pStyle w:val="Pr-formataoHTML"/>
              <w:numPr>
                <w:ilvl w:val="0"/>
                <w:numId w:val="16"/>
              </w:numPr>
              <w:rPr>
                <w:rFonts w:ascii="Times New Roman" w:hAnsi="Times New Roman" w:cs="Times New Roman"/>
                <w:i/>
                <w:iCs/>
                <w:sz w:val="24"/>
                <w:szCs w:val="24"/>
              </w:rPr>
            </w:pPr>
            <w:r w:rsidRPr="00F169C5">
              <w:rPr>
                <w:rFonts w:ascii="Times New Roman" w:hAnsi="Times New Roman" w:cs="Times New Roman"/>
                <w:i/>
                <w:iCs/>
                <w:sz w:val="24"/>
                <w:szCs w:val="24"/>
              </w:rPr>
              <w:t>Edilson Fernandes de Arruda (Pontifícia Universidade Católica do Rio Grande do Sul, Faculdade de Engenharia)</w:t>
            </w:r>
          </w:p>
          <w:p w:rsidR="00825253" w:rsidRPr="00F169C5" w:rsidRDefault="00825253" w:rsidP="003A3083">
            <w:pPr>
              <w:pStyle w:val="Pr-formataoHTML"/>
              <w:numPr>
                <w:ilvl w:val="0"/>
                <w:numId w:val="16"/>
              </w:numPr>
              <w:rPr>
                <w:rFonts w:ascii="Times New Roman" w:hAnsi="Times New Roman" w:cs="Times New Roman"/>
                <w:i/>
                <w:iCs/>
                <w:sz w:val="24"/>
                <w:szCs w:val="24"/>
              </w:rPr>
            </w:pPr>
            <w:r w:rsidRPr="00F169C5">
              <w:rPr>
                <w:rFonts w:ascii="Times New Roman" w:hAnsi="Times New Roman" w:cs="Times New Roman"/>
                <w:i/>
                <w:iCs/>
                <w:sz w:val="24"/>
                <w:szCs w:val="24"/>
              </w:rPr>
              <w:t>Eduardo Fontoura Costa (Universidade de São Paulo, Instituto de Ciências Matemáticas e de Computação)</w:t>
            </w:r>
          </w:p>
          <w:p w:rsidR="00825253" w:rsidRPr="00F169C5" w:rsidRDefault="00825253" w:rsidP="003A3083">
            <w:pPr>
              <w:pStyle w:val="Pr-formataoHTML"/>
              <w:numPr>
                <w:ilvl w:val="0"/>
                <w:numId w:val="16"/>
              </w:numPr>
              <w:rPr>
                <w:rFonts w:ascii="Times New Roman" w:hAnsi="Times New Roman" w:cs="Times New Roman"/>
                <w:i/>
                <w:iCs/>
                <w:sz w:val="24"/>
                <w:szCs w:val="24"/>
              </w:rPr>
            </w:pPr>
            <w:r w:rsidRPr="00F169C5">
              <w:rPr>
                <w:rFonts w:ascii="Times New Roman" w:hAnsi="Times New Roman" w:cs="Times New Roman"/>
                <w:i/>
                <w:iCs/>
                <w:sz w:val="24"/>
                <w:szCs w:val="24"/>
              </w:rPr>
              <w:t>João Bosco Ribeiro Val (Universidade Estadual de Campinas, Faculdade de Engenharia Elétrica e de Computação, Departamento de Telemática)</w:t>
            </w:r>
          </w:p>
          <w:p w:rsidR="00825253" w:rsidRPr="00F169C5" w:rsidRDefault="00825253" w:rsidP="003A3083">
            <w:pPr>
              <w:pStyle w:val="Pr-formataoHTML"/>
              <w:numPr>
                <w:ilvl w:val="0"/>
                <w:numId w:val="16"/>
              </w:numPr>
              <w:rPr>
                <w:rFonts w:ascii="Times New Roman" w:hAnsi="Times New Roman" w:cs="Times New Roman"/>
                <w:i/>
                <w:iCs/>
                <w:sz w:val="24"/>
                <w:szCs w:val="24"/>
              </w:rPr>
            </w:pPr>
            <w:r w:rsidRPr="00F169C5">
              <w:rPr>
                <w:rFonts w:ascii="Times New Roman" w:hAnsi="Times New Roman" w:cs="Times New Roman"/>
                <w:i/>
                <w:iCs/>
                <w:sz w:val="24"/>
                <w:szCs w:val="24"/>
              </w:rPr>
              <w:t>Saul de Castro Leite (Universidade Federal de Juiz de Fora)</w:t>
            </w:r>
          </w:p>
          <w:p w:rsidR="00825253" w:rsidRPr="00F169C5" w:rsidRDefault="00825253" w:rsidP="003A3083">
            <w:pPr>
              <w:pStyle w:val="Pr-formataoHTML"/>
              <w:numPr>
                <w:ilvl w:val="0"/>
                <w:numId w:val="16"/>
              </w:numPr>
              <w:rPr>
                <w:rFonts w:ascii="Times New Roman" w:hAnsi="Times New Roman" w:cs="Times New Roman"/>
                <w:i/>
                <w:iCs/>
                <w:sz w:val="24"/>
                <w:szCs w:val="24"/>
              </w:rPr>
            </w:pPr>
            <w:r w:rsidRPr="00F169C5">
              <w:rPr>
                <w:rFonts w:ascii="Times New Roman" w:hAnsi="Times New Roman" w:cs="Times New Roman"/>
                <w:i/>
                <w:iCs/>
                <w:sz w:val="24"/>
                <w:szCs w:val="24"/>
              </w:rPr>
              <w:t xml:space="preserve">Mariangela Amendola (Universidade </w:t>
            </w:r>
            <w:r>
              <w:rPr>
                <w:rFonts w:ascii="Times New Roman" w:hAnsi="Times New Roman" w:cs="Times New Roman"/>
                <w:i/>
                <w:iCs/>
                <w:sz w:val="24"/>
                <w:szCs w:val="24"/>
              </w:rPr>
              <w:t xml:space="preserve">Estadual </w:t>
            </w:r>
            <w:r w:rsidRPr="00F169C5">
              <w:rPr>
                <w:rFonts w:ascii="Times New Roman" w:hAnsi="Times New Roman" w:cs="Times New Roman"/>
                <w:i/>
                <w:iCs/>
                <w:sz w:val="24"/>
                <w:szCs w:val="24"/>
              </w:rPr>
              <w:t>de Campinas)</w:t>
            </w:r>
          </w:p>
          <w:p w:rsidR="00825253" w:rsidRPr="000C2948" w:rsidRDefault="00825253" w:rsidP="003A3083">
            <w:pPr>
              <w:pStyle w:val="Pr-formataoHTML"/>
              <w:numPr>
                <w:ilvl w:val="0"/>
                <w:numId w:val="16"/>
              </w:numPr>
              <w:rPr>
                <w:rFonts w:ascii="Times New Roman" w:hAnsi="Times New Roman" w:cs="Times New Roman"/>
                <w:i/>
                <w:iCs/>
                <w:sz w:val="24"/>
                <w:szCs w:val="24"/>
                <w:lang w:val="es-AR"/>
              </w:rPr>
            </w:pPr>
            <w:r w:rsidRPr="000C2948">
              <w:rPr>
                <w:rFonts w:ascii="Times New Roman" w:hAnsi="Times New Roman" w:cs="Times New Roman"/>
                <w:i/>
                <w:iCs/>
                <w:sz w:val="24"/>
                <w:szCs w:val="24"/>
                <w:lang w:val="es-AR"/>
              </w:rPr>
              <w:t>Octavio Paulo Vera Villagrán (Universidad del Bío-Bío, Chile)</w:t>
            </w:r>
          </w:p>
          <w:p w:rsidR="00825253" w:rsidRDefault="00825253" w:rsidP="003A3083">
            <w:pPr>
              <w:pStyle w:val="Pr-formataoHTML"/>
              <w:numPr>
                <w:ilvl w:val="0"/>
                <w:numId w:val="16"/>
              </w:numPr>
              <w:rPr>
                <w:rFonts w:ascii="Times New Roman" w:hAnsi="Times New Roman" w:cs="Times New Roman"/>
                <w:i/>
                <w:iCs/>
                <w:sz w:val="24"/>
                <w:szCs w:val="24"/>
                <w:lang w:val="en-US"/>
              </w:rPr>
            </w:pPr>
            <w:r w:rsidRPr="00F169C5">
              <w:rPr>
                <w:rFonts w:ascii="Times New Roman" w:hAnsi="Times New Roman" w:cs="Times New Roman"/>
                <w:i/>
                <w:iCs/>
                <w:sz w:val="24"/>
                <w:szCs w:val="24"/>
                <w:lang w:val="en-US"/>
              </w:rPr>
              <w:t>Craig Douglas (University of Wyoming, E.U.A)</w:t>
            </w:r>
          </w:p>
          <w:p w:rsidR="00825253" w:rsidRDefault="00825253" w:rsidP="003A3083">
            <w:pPr>
              <w:pStyle w:val="Pr-formataoHTML"/>
              <w:numPr>
                <w:ilvl w:val="0"/>
                <w:numId w:val="16"/>
              </w:numPr>
              <w:rPr>
                <w:rFonts w:ascii="Times New Roman" w:hAnsi="Times New Roman" w:cs="Times New Roman"/>
                <w:i/>
                <w:iCs/>
                <w:sz w:val="24"/>
                <w:szCs w:val="24"/>
              </w:rPr>
            </w:pPr>
            <w:r w:rsidRPr="000907F9">
              <w:rPr>
                <w:rFonts w:ascii="Times New Roman" w:hAnsi="Times New Roman" w:cs="Times New Roman"/>
                <w:i/>
                <w:iCs/>
                <w:sz w:val="24"/>
                <w:szCs w:val="24"/>
              </w:rPr>
              <w:t>Jesus Alexei Luizar Obregon (Universidade Federal do Rio de Janeiro)</w:t>
            </w:r>
          </w:p>
          <w:p w:rsidR="00825253" w:rsidRDefault="00825253" w:rsidP="003A3083">
            <w:pPr>
              <w:pStyle w:val="Pr-formataoHTML"/>
              <w:numPr>
                <w:ilvl w:val="0"/>
                <w:numId w:val="16"/>
              </w:numPr>
              <w:rPr>
                <w:rFonts w:ascii="Times New Roman" w:hAnsi="Times New Roman" w:cs="Times New Roman"/>
                <w:i/>
                <w:iCs/>
                <w:sz w:val="24"/>
                <w:szCs w:val="24"/>
              </w:rPr>
            </w:pPr>
            <w:r w:rsidRPr="000907F9">
              <w:rPr>
                <w:rFonts w:ascii="Times New Roman" w:hAnsi="Times New Roman" w:cs="Times New Roman"/>
                <w:i/>
                <w:iCs/>
                <w:sz w:val="24"/>
                <w:szCs w:val="24"/>
              </w:rPr>
              <w:t xml:space="preserve">Christian Moyne (ENSEM - École Nationale Supérieure d'Électricité </w:t>
            </w:r>
            <w:proofErr w:type="gramStart"/>
            <w:r w:rsidRPr="000907F9">
              <w:rPr>
                <w:rFonts w:ascii="Times New Roman" w:hAnsi="Times New Roman" w:cs="Times New Roman"/>
                <w:i/>
                <w:iCs/>
                <w:sz w:val="24"/>
                <w:szCs w:val="24"/>
              </w:rPr>
              <w:t>et</w:t>
            </w:r>
            <w:proofErr w:type="gramEnd"/>
            <w:r w:rsidRPr="000907F9">
              <w:rPr>
                <w:rFonts w:ascii="Times New Roman" w:hAnsi="Times New Roman" w:cs="Times New Roman"/>
                <w:i/>
                <w:iCs/>
                <w:sz w:val="24"/>
                <w:szCs w:val="24"/>
              </w:rPr>
              <w:t xml:space="preserve"> de Mécanique, França)</w:t>
            </w:r>
          </w:p>
          <w:p w:rsidR="00825253" w:rsidRDefault="00825253" w:rsidP="003A3083">
            <w:pPr>
              <w:pStyle w:val="Pr-formataoHTML"/>
              <w:numPr>
                <w:ilvl w:val="0"/>
                <w:numId w:val="16"/>
              </w:numPr>
              <w:rPr>
                <w:rFonts w:ascii="Times New Roman" w:hAnsi="Times New Roman" w:cs="Times New Roman"/>
                <w:i/>
                <w:iCs/>
                <w:sz w:val="24"/>
                <w:szCs w:val="24"/>
              </w:rPr>
            </w:pPr>
            <w:r w:rsidRPr="000907F9">
              <w:rPr>
                <w:rFonts w:ascii="Times New Roman" w:hAnsi="Times New Roman" w:cs="Times New Roman"/>
                <w:i/>
                <w:iCs/>
                <w:sz w:val="24"/>
                <w:szCs w:val="24"/>
              </w:rPr>
              <w:t>Juarez de Oliveira Azevedo (Universidade Federal do Recôncavo da Bahia)</w:t>
            </w:r>
          </w:p>
          <w:p w:rsidR="00825253" w:rsidRDefault="00825253" w:rsidP="003A3083">
            <w:pPr>
              <w:pStyle w:val="Pr-formataoHTML"/>
              <w:numPr>
                <w:ilvl w:val="0"/>
                <w:numId w:val="16"/>
              </w:numPr>
              <w:rPr>
                <w:rFonts w:ascii="Times New Roman" w:hAnsi="Times New Roman" w:cs="Times New Roman"/>
                <w:i/>
                <w:iCs/>
                <w:sz w:val="24"/>
                <w:szCs w:val="24"/>
              </w:rPr>
            </w:pPr>
            <w:r w:rsidRPr="000907F9">
              <w:rPr>
                <w:rFonts w:ascii="Times New Roman" w:hAnsi="Times New Roman" w:cs="Times New Roman"/>
                <w:i/>
                <w:iCs/>
                <w:sz w:val="24"/>
                <w:szCs w:val="24"/>
              </w:rPr>
              <w:t>Marcelo Albano Moret (Universidade Federal da Bahia)</w:t>
            </w:r>
          </w:p>
          <w:p w:rsidR="00825253" w:rsidRPr="008D74D5" w:rsidRDefault="00825253" w:rsidP="003A3083">
            <w:pPr>
              <w:pStyle w:val="Pr-formataoHTML"/>
              <w:numPr>
                <w:ilvl w:val="0"/>
                <w:numId w:val="16"/>
              </w:numPr>
              <w:rPr>
                <w:rFonts w:ascii="Times New Roman" w:hAnsi="Times New Roman" w:cs="Times New Roman"/>
                <w:i/>
                <w:iCs/>
                <w:sz w:val="24"/>
                <w:szCs w:val="24"/>
                <w:lang w:val="en-US"/>
              </w:rPr>
            </w:pPr>
            <w:r w:rsidRPr="008D74D5">
              <w:rPr>
                <w:rFonts w:ascii="Times New Roman" w:hAnsi="Times New Roman" w:cs="Times New Roman"/>
                <w:i/>
                <w:iCs/>
                <w:sz w:val="24"/>
                <w:szCs w:val="24"/>
                <w:lang w:val="en-US"/>
              </w:rPr>
              <w:t>Radha Nandkumar (University of Illinois Urbana-Champaign, EUA)</w:t>
            </w:r>
          </w:p>
          <w:p w:rsidR="00825253" w:rsidRPr="008D74D5" w:rsidRDefault="00825253" w:rsidP="003A3083">
            <w:pPr>
              <w:pStyle w:val="Pr-formataoHTML"/>
              <w:numPr>
                <w:ilvl w:val="0"/>
                <w:numId w:val="16"/>
              </w:numPr>
              <w:rPr>
                <w:rFonts w:ascii="Times New Roman" w:hAnsi="Times New Roman" w:cs="Times New Roman"/>
                <w:i/>
                <w:iCs/>
                <w:sz w:val="24"/>
                <w:szCs w:val="24"/>
              </w:rPr>
            </w:pPr>
            <w:r w:rsidRPr="008D74D5">
              <w:rPr>
                <w:rFonts w:ascii="Times New Roman" w:hAnsi="Times New Roman" w:cs="Times New Roman"/>
                <w:i/>
                <w:iCs/>
                <w:sz w:val="24"/>
                <w:szCs w:val="24"/>
              </w:rPr>
              <w:t>Vinod Rebello (Universidade Federal Fluminense)</w:t>
            </w:r>
          </w:p>
          <w:p w:rsidR="00825253" w:rsidRDefault="00825253" w:rsidP="003A3083">
            <w:pPr>
              <w:pStyle w:val="Pr-formataoHTML"/>
              <w:numPr>
                <w:ilvl w:val="0"/>
                <w:numId w:val="16"/>
              </w:numPr>
              <w:rPr>
                <w:rFonts w:ascii="Times New Roman" w:hAnsi="Times New Roman" w:cs="Times New Roman"/>
                <w:i/>
                <w:iCs/>
                <w:sz w:val="24"/>
                <w:szCs w:val="24"/>
              </w:rPr>
            </w:pPr>
            <w:r w:rsidRPr="008D74D5">
              <w:rPr>
                <w:rFonts w:ascii="Times New Roman" w:hAnsi="Times New Roman" w:cs="Times New Roman"/>
                <w:i/>
                <w:iCs/>
                <w:sz w:val="24"/>
                <w:szCs w:val="24"/>
              </w:rPr>
              <w:t>Luis Carlos Bona (Universidade Federal do Paraná)</w:t>
            </w:r>
          </w:p>
          <w:p w:rsidR="00825253" w:rsidRDefault="00825253" w:rsidP="003A3083">
            <w:pPr>
              <w:pStyle w:val="Pr-formataoHTML"/>
              <w:numPr>
                <w:ilvl w:val="0"/>
                <w:numId w:val="16"/>
              </w:numPr>
              <w:rPr>
                <w:rFonts w:ascii="Times New Roman" w:hAnsi="Times New Roman" w:cs="Times New Roman"/>
                <w:i/>
                <w:iCs/>
                <w:sz w:val="24"/>
                <w:szCs w:val="24"/>
                <w:lang w:val="en-US"/>
              </w:rPr>
            </w:pPr>
            <w:r w:rsidRPr="008D74D5">
              <w:rPr>
                <w:rFonts w:ascii="Times New Roman" w:hAnsi="Times New Roman" w:cs="Times New Roman"/>
                <w:i/>
                <w:iCs/>
                <w:sz w:val="24"/>
                <w:szCs w:val="24"/>
                <w:lang w:val="en-US"/>
              </w:rPr>
              <w:t>Bruno Ribeiro (University of Massachusetts Amherst, EUA)</w:t>
            </w:r>
          </w:p>
          <w:p w:rsidR="00825253" w:rsidRPr="00A91E89" w:rsidRDefault="00825253" w:rsidP="003A3083">
            <w:pPr>
              <w:pStyle w:val="Pr-formataoHTML"/>
              <w:numPr>
                <w:ilvl w:val="0"/>
                <w:numId w:val="16"/>
              </w:numPr>
              <w:rPr>
                <w:rFonts w:ascii="Times New Roman" w:hAnsi="Times New Roman" w:cs="Times New Roman"/>
                <w:i/>
                <w:iCs/>
                <w:sz w:val="24"/>
                <w:szCs w:val="24"/>
              </w:rPr>
            </w:pPr>
            <w:r w:rsidRPr="00A91E89">
              <w:rPr>
                <w:rFonts w:ascii="Times New Roman" w:hAnsi="Times New Roman" w:cs="Times New Roman"/>
                <w:i/>
                <w:iCs/>
                <w:sz w:val="24"/>
                <w:szCs w:val="24"/>
              </w:rPr>
              <w:t xml:space="preserve">Gustavo </w:t>
            </w:r>
            <w:r>
              <w:rPr>
                <w:rFonts w:ascii="Times New Roman" w:hAnsi="Times New Roman" w:cs="Times New Roman"/>
                <w:i/>
                <w:iCs/>
                <w:sz w:val="24"/>
                <w:szCs w:val="24"/>
              </w:rPr>
              <w:t xml:space="preserve">Carlos </w:t>
            </w:r>
            <w:r w:rsidRPr="00A91E89">
              <w:rPr>
                <w:rFonts w:ascii="Times New Roman" w:hAnsi="Times New Roman" w:cs="Times New Roman"/>
                <w:i/>
                <w:iCs/>
                <w:sz w:val="24"/>
                <w:szCs w:val="24"/>
              </w:rPr>
              <w:t>Buscaglia (Universidade de São Paulo)</w:t>
            </w:r>
          </w:p>
          <w:p w:rsidR="00825253" w:rsidRPr="00A91E89" w:rsidRDefault="00825253" w:rsidP="003A3083">
            <w:pPr>
              <w:pStyle w:val="Pr-formataoHTML"/>
              <w:numPr>
                <w:ilvl w:val="0"/>
                <w:numId w:val="16"/>
              </w:numPr>
              <w:rPr>
                <w:rFonts w:ascii="Times New Roman" w:hAnsi="Times New Roman" w:cs="Times New Roman"/>
                <w:i/>
                <w:iCs/>
                <w:sz w:val="24"/>
                <w:szCs w:val="24"/>
              </w:rPr>
            </w:pPr>
            <w:r w:rsidRPr="00A91E89">
              <w:rPr>
                <w:rFonts w:ascii="Times New Roman" w:hAnsi="Times New Roman" w:cs="Times New Roman"/>
                <w:i/>
                <w:iCs/>
                <w:sz w:val="24"/>
                <w:szCs w:val="24"/>
              </w:rPr>
              <w:t>Eduardo Fancello (Universidade Federal de Santa Catarina)</w:t>
            </w:r>
          </w:p>
          <w:p w:rsidR="00825253" w:rsidRDefault="00825253" w:rsidP="003A3083">
            <w:pPr>
              <w:pStyle w:val="Pr-formataoHTML"/>
              <w:numPr>
                <w:ilvl w:val="0"/>
                <w:numId w:val="16"/>
              </w:numPr>
              <w:rPr>
                <w:rFonts w:ascii="Times New Roman" w:hAnsi="Times New Roman" w:cs="Times New Roman"/>
                <w:i/>
                <w:iCs/>
                <w:sz w:val="24"/>
                <w:szCs w:val="24"/>
              </w:rPr>
            </w:pPr>
            <w:r w:rsidRPr="00A91E89">
              <w:rPr>
                <w:rFonts w:ascii="Times New Roman" w:hAnsi="Times New Roman" w:cs="Times New Roman"/>
                <w:i/>
                <w:iCs/>
                <w:sz w:val="24"/>
                <w:szCs w:val="24"/>
              </w:rPr>
              <w:t>Eduardo Souza Neto (Swansea University, Reino Unido)</w:t>
            </w:r>
          </w:p>
          <w:p w:rsidR="00825253" w:rsidRDefault="00825253" w:rsidP="003A3083">
            <w:pPr>
              <w:pStyle w:val="Pr-formataoHTML"/>
              <w:numPr>
                <w:ilvl w:val="0"/>
                <w:numId w:val="16"/>
              </w:numPr>
              <w:rPr>
                <w:rFonts w:ascii="Times New Roman" w:hAnsi="Times New Roman" w:cs="Times New Roman"/>
                <w:i/>
                <w:iCs/>
                <w:sz w:val="24"/>
                <w:szCs w:val="24"/>
              </w:rPr>
            </w:pPr>
            <w:r w:rsidRPr="00A91E89">
              <w:rPr>
                <w:rFonts w:ascii="Times New Roman" w:hAnsi="Times New Roman" w:cs="Times New Roman"/>
                <w:i/>
                <w:iCs/>
                <w:sz w:val="24"/>
                <w:szCs w:val="24"/>
              </w:rPr>
              <w:t>Adriano Cavalcanti (Universidade Estadual de Campinas)</w:t>
            </w:r>
          </w:p>
          <w:p w:rsidR="00825253" w:rsidRPr="000C2948" w:rsidRDefault="00825253" w:rsidP="003A3083">
            <w:pPr>
              <w:pStyle w:val="Pr-formataoHTML"/>
              <w:numPr>
                <w:ilvl w:val="0"/>
                <w:numId w:val="16"/>
              </w:numPr>
              <w:rPr>
                <w:rFonts w:ascii="Times New Roman" w:hAnsi="Times New Roman" w:cs="Times New Roman"/>
                <w:i/>
                <w:iCs/>
                <w:sz w:val="24"/>
                <w:szCs w:val="24"/>
                <w:lang w:val="es-AR"/>
              </w:rPr>
            </w:pPr>
            <w:r w:rsidRPr="000C2948">
              <w:rPr>
                <w:rFonts w:ascii="Times New Roman" w:hAnsi="Times New Roman" w:cs="Times New Roman"/>
                <w:i/>
                <w:iCs/>
                <w:sz w:val="24"/>
                <w:szCs w:val="24"/>
                <w:lang w:val="es-AR"/>
              </w:rPr>
              <w:t>Gozalo Abal (Universidad de la Republica, Uruguai)</w:t>
            </w:r>
          </w:p>
        </w:tc>
      </w:tr>
      <w:tr w:rsidR="00825253" w:rsidRPr="000C2948">
        <w:trPr>
          <w:cantSplit/>
          <w:trHeight w:val="3853"/>
        </w:trPr>
        <w:tc>
          <w:tcPr>
            <w:tcW w:w="14971" w:type="dxa"/>
            <w:gridSpan w:val="12"/>
            <w:tcBorders>
              <w:top w:val="single" w:sz="6" w:space="0" w:color="auto"/>
              <w:left w:val="single" w:sz="6" w:space="0" w:color="auto"/>
              <w:bottom w:val="single" w:sz="6" w:space="0" w:color="auto"/>
              <w:right w:val="single" w:sz="6" w:space="0" w:color="auto"/>
            </w:tcBorders>
          </w:tcPr>
          <w:p w:rsidR="00825253" w:rsidRDefault="00825253" w:rsidP="003A3083">
            <w:pPr>
              <w:pStyle w:val="Pr-formataoHTML"/>
              <w:numPr>
                <w:ilvl w:val="0"/>
                <w:numId w:val="16"/>
              </w:numPr>
              <w:rPr>
                <w:rFonts w:ascii="Times New Roman" w:hAnsi="Times New Roman" w:cs="Times New Roman"/>
                <w:i/>
                <w:iCs/>
                <w:sz w:val="24"/>
                <w:szCs w:val="24"/>
              </w:rPr>
            </w:pPr>
            <w:r w:rsidRPr="001E09A2">
              <w:rPr>
                <w:rFonts w:ascii="Times New Roman" w:hAnsi="Times New Roman" w:cs="Times New Roman"/>
                <w:i/>
                <w:iCs/>
                <w:sz w:val="24"/>
                <w:szCs w:val="24"/>
              </w:rPr>
              <w:t>Selan Rodrigues dos Santos (Universidade Federal do Rio Grande do Norte)</w:t>
            </w:r>
          </w:p>
          <w:p w:rsidR="00825253" w:rsidRDefault="00825253" w:rsidP="003A3083">
            <w:pPr>
              <w:pStyle w:val="Pr-formataoHTML"/>
              <w:numPr>
                <w:ilvl w:val="0"/>
                <w:numId w:val="16"/>
              </w:numPr>
              <w:rPr>
                <w:rFonts w:ascii="Times New Roman" w:hAnsi="Times New Roman" w:cs="Times New Roman"/>
                <w:i/>
                <w:iCs/>
                <w:sz w:val="24"/>
                <w:szCs w:val="24"/>
              </w:rPr>
            </w:pPr>
            <w:r w:rsidRPr="001E09A2">
              <w:rPr>
                <w:rFonts w:ascii="Times New Roman" w:hAnsi="Times New Roman" w:cs="Times New Roman"/>
                <w:i/>
                <w:iCs/>
                <w:sz w:val="24"/>
                <w:szCs w:val="24"/>
              </w:rPr>
              <w:t>Marcio Sarroglia Pinho (Pontifícia Universidade Católica do Rio Grande do Sul)</w:t>
            </w:r>
          </w:p>
          <w:p w:rsidR="00825253" w:rsidRPr="001E09A2" w:rsidRDefault="00825253" w:rsidP="003A3083">
            <w:pPr>
              <w:pStyle w:val="Pr-formataoHTML"/>
              <w:numPr>
                <w:ilvl w:val="0"/>
                <w:numId w:val="16"/>
              </w:numPr>
              <w:rPr>
                <w:rFonts w:ascii="Times New Roman" w:hAnsi="Times New Roman" w:cs="Times New Roman"/>
                <w:i/>
                <w:iCs/>
                <w:sz w:val="24"/>
                <w:szCs w:val="24"/>
              </w:rPr>
            </w:pPr>
            <w:r w:rsidRPr="001E09A2">
              <w:rPr>
                <w:rFonts w:ascii="Times New Roman" w:hAnsi="Times New Roman" w:cs="Times New Roman"/>
                <w:i/>
                <w:iCs/>
                <w:sz w:val="24"/>
                <w:szCs w:val="24"/>
              </w:rPr>
              <w:t>Lourdes Brasil (Universidade de Brasília)</w:t>
            </w:r>
          </w:p>
          <w:p w:rsidR="00825253" w:rsidRDefault="00825253" w:rsidP="003A3083">
            <w:pPr>
              <w:pStyle w:val="Pr-formataoHTML"/>
              <w:numPr>
                <w:ilvl w:val="0"/>
                <w:numId w:val="16"/>
              </w:numPr>
              <w:rPr>
                <w:rFonts w:ascii="Times New Roman" w:hAnsi="Times New Roman" w:cs="Times New Roman"/>
                <w:i/>
                <w:iCs/>
                <w:sz w:val="24"/>
                <w:szCs w:val="24"/>
              </w:rPr>
            </w:pPr>
            <w:r w:rsidRPr="00A91E89">
              <w:rPr>
                <w:rFonts w:ascii="Times New Roman" w:hAnsi="Times New Roman" w:cs="Times New Roman"/>
                <w:i/>
                <w:iCs/>
                <w:sz w:val="24"/>
                <w:szCs w:val="24"/>
              </w:rPr>
              <w:t>Fátima Nunes (Universidade de</w:t>
            </w:r>
            <w:r>
              <w:rPr>
                <w:rFonts w:ascii="Times New Roman" w:hAnsi="Times New Roman" w:cs="Times New Roman"/>
                <w:i/>
                <w:iCs/>
                <w:sz w:val="24"/>
                <w:szCs w:val="24"/>
              </w:rPr>
              <w:t xml:space="preserve"> </w:t>
            </w:r>
            <w:r w:rsidRPr="00A91E89">
              <w:rPr>
                <w:rFonts w:ascii="Times New Roman" w:hAnsi="Times New Roman" w:cs="Times New Roman"/>
                <w:i/>
                <w:iCs/>
                <w:sz w:val="24"/>
                <w:szCs w:val="24"/>
              </w:rPr>
              <w:t>São Paulo)</w:t>
            </w:r>
          </w:p>
          <w:p w:rsidR="00825253" w:rsidRDefault="00825253" w:rsidP="003A3083">
            <w:pPr>
              <w:pStyle w:val="Pr-formataoHTML"/>
              <w:numPr>
                <w:ilvl w:val="0"/>
                <w:numId w:val="16"/>
              </w:numPr>
              <w:rPr>
                <w:rFonts w:ascii="Times New Roman" w:hAnsi="Times New Roman" w:cs="Times New Roman"/>
                <w:i/>
                <w:iCs/>
                <w:sz w:val="24"/>
                <w:szCs w:val="24"/>
              </w:rPr>
            </w:pPr>
            <w:r w:rsidRPr="00A91E89">
              <w:rPr>
                <w:rFonts w:ascii="Times New Roman" w:hAnsi="Times New Roman" w:cs="Times New Roman"/>
                <w:i/>
                <w:iCs/>
                <w:sz w:val="24"/>
                <w:szCs w:val="24"/>
              </w:rPr>
              <w:t>Rosa Costa (Universidade do Estado do Rio de Janeiro)</w:t>
            </w:r>
          </w:p>
          <w:p w:rsidR="00825253" w:rsidRDefault="00825253" w:rsidP="003A3083">
            <w:pPr>
              <w:pStyle w:val="Pr-formataoHTML"/>
              <w:numPr>
                <w:ilvl w:val="0"/>
                <w:numId w:val="16"/>
              </w:numPr>
              <w:rPr>
                <w:rFonts w:ascii="Times New Roman" w:hAnsi="Times New Roman" w:cs="Times New Roman"/>
                <w:i/>
                <w:iCs/>
                <w:sz w:val="24"/>
                <w:szCs w:val="24"/>
              </w:rPr>
            </w:pPr>
            <w:r w:rsidRPr="003A0002">
              <w:rPr>
                <w:rFonts w:ascii="Times New Roman" w:hAnsi="Times New Roman" w:cs="Times New Roman"/>
                <w:i/>
                <w:iCs/>
                <w:sz w:val="24"/>
                <w:szCs w:val="24"/>
              </w:rPr>
              <w:t>Liliane Machado (Universidade Federal da Paraíba)</w:t>
            </w:r>
          </w:p>
          <w:p w:rsidR="00825253" w:rsidRPr="00FD519A" w:rsidRDefault="00825253" w:rsidP="003A3083">
            <w:pPr>
              <w:pStyle w:val="Pr-formataoHTML"/>
              <w:numPr>
                <w:ilvl w:val="0"/>
                <w:numId w:val="16"/>
              </w:numPr>
              <w:rPr>
                <w:rFonts w:ascii="Times New Roman" w:hAnsi="Times New Roman" w:cs="Times New Roman"/>
                <w:i/>
                <w:iCs/>
                <w:color w:val="000000"/>
                <w:sz w:val="24"/>
                <w:szCs w:val="24"/>
                <w:lang w:val="en-US"/>
              </w:rPr>
            </w:pPr>
            <w:r w:rsidRPr="00FD519A">
              <w:rPr>
                <w:rFonts w:ascii="Times New Roman" w:hAnsi="Times New Roman" w:cs="Times New Roman"/>
                <w:i/>
                <w:iCs/>
                <w:sz w:val="24"/>
                <w:szCs w:val="24"/>
                <w:lang w:val="en-US"/>
              </w:rPr>
              <w:t>Grigore Burdea (Rutgers University, EUA)</w:t>
            </w:r>
          </w:p>
          <w:p w:rsidR="00825253" w:rsidRPr="00FD519A" w:rsidRDefault="00825253" w:rsidP="003A3083">
            <w:pPr>
              <w:pStyle w:val="Pr-formataoHTML"/>
              <w:numPr>
                <w:ilvl w:val="0"/>
                <w:numId w:val="16"/>
              </w:numPr>
              <w:rPr>
                <w:rFonts w:ascii="Times New Roman" w:hAnsi="Times New Roman" w:cs="Times New Roman"/>
                <w:i/>
                <w:iCs/>
                <w:color w:val="000000"/>
                <w:sz w:val="24"/>
                <w:szCs w:val="24"/>
                <w:lang w:val="en-US"/>
              </w:rPr>
            </w:pPr>
            <w:r w:rsidRPr="00FD519A">
              <w:rPr>
                <w:rFonts w:ascii="Times New Roman" w:hAnsi="Times New Roman" w:cs="Times New Roman"/>
                <w:i/>
                <w:iCs/>
                <w:sz w:val="24"/>
                <w:szCs w:val="24"/>
                <w:lang w:val="en-US"/>
              </w:rPr>
              <w:t>Albert "Skip" Rizzo (University of Southern California, EUA)</w:t>
            </w:r>
          </w:p>
          <w:p w:rsidR="00825253" w:rsidRDefault="00825253" w:rsidP="003A3083">
            <w:pPr>
              <w:pStyle w:val="Pr-formataoHTML"/>
              <w:numPr>
                <w:ilvl w:val="0"/>
                <w:numId w:val="16"/>
              </w:numPr>
              <w:rPr>
                <w:rFonts w:ascii="Times New Roman" w:hAnsi="Times New Roman" w:cs="Times New Roman"/>
                <w:i/>
                <w:iCs/>
                <w:color w:val="000000"/>
                <w:sz w:val="24"/>
                <w:szCs w:val="24"/>
              </w:rPr>
            </w:pPr>
            <w:r w:rsidRPr="00FD519A">
              <w:rPr>
                <w:rStyle w:val="eudoraheader"/>
                <w:rFonts w:ascii="Times New Roman" w:hAnsi="Times New Roman" w:cs="Times New Roman"/>
                <w:i/>
                <w:iCs/>
                <w:color w:val="000000"/>
                <w:sz w:val="24"/>
                <w:szCs w:val="24"/>
              </w:rPr>
              <w:t>Carlos Eduardo Thomaz (Centro Universitário da Faculdade de Engenharia Industrial)</w:t>
            </w:r>
          </w:p>
          <w:p w:rsidR="00825253" w:rsidRPr="000C2948" w:rsidRDefault="00825253" w:rsidP="003A3083">
            <w:pPr>
              <w:pStyle w:val="Pr-formataoHTML"/>
              <w:numPr>
                <w:ilvl w:val="0"/>
                <w:numId w:val="16"/>
              </w:numPr>
              <w:rPr>
                <w:rFonts w:ascii="Times New Roman" w:hAnsi="Times New Roman" w:cs="Times New Roman"/>
                <w:i/>
                <w:iCs/>
                <w:color w:val="000000"/>
                <w:sz w:val="24"/>
                <w:szCs w:val="24"/>
                <w:lang w:val="es-AR"/>
              </w:rPr>
            </w:pPr>
            <w:r w:rsidRPr="000C2948">
              <w:rPr>
                <w:rFonts w:ascii="Times New Roman" w:hAnsi="Times New Roman" w:cs="Times New Roman"/>
                <w:i/>
                <w:iCs/>
                <w:sz w:val="24"/>
                <w:szCs w:val="24"/>
                <w:lang w:val="es-AR"/>
              </w:rPr>
              <w:t>Santiago A. Urquiza (Universidad Nacional de Mar del Plata, Argentina)</w:t>
            </w:r>
          </w:p>
          <w:p w:rsidR="00825253" w:rsidRPr="000C2948" w:rsidRDefault="00825253" w:rsidP="003A3083">
            <w:pPr>
              <w:pStyle w:val="Pr-formataoHTML"/>
              <w:numPr>
                <w:ilvl w:val="0"/>
                <w:numId w:val="16"/>
              </w:numPr>
              <w:rPr>
                <w:rFonts w:ascii="Times New Roman" w:hAnsi="Times New Roman" w:cs="Times New Roman"/>
                <w:i/>
                <w:iCs/>
                <w:color w:val="000000"/>
                <w:sz w:val="24"/>
                <w:szCs w:val="24"/>
                <w:lang w:val="es-AR"/>
              </w:rPr>
            </w:pPr>
            <w:r w:rsidRPr="000C2948">
              <w:rPr>
                <w:rFonts w:ascii="Times New Roman" w:hAnsi="Times New Roman" w:cs="Times New Roman"/>
                <w:i/>
                <w:iCs/>
                <w:sz w:val="24"/>
                <w:szCs w:val="24"/>
                <w:lang w:val="es-AR"/>
              </w:rPr>
              <w:t>Gonzalo Ares (Universidad Nacional de Mar del Plata, Argentina)</w:t>
            </w:r>
          </w:p>
          <w:p w:rsidR="00825253" w:rsidRPr="00CA277B" w:rsidRDefault="00825253" w:rsidP="003A3083">
            <w:pPr>
              <w:pStyle w:val="Pr-formataoHTML"/>
              <w:numPr>
                <w:ilvl w:val="0"/>
                <w:numId w:val="16"/>
              </w:numPr>
              <w:rPr>
                <w:rFonts w:ascii="Times New Roman" w:hAnsi="Times New Roman" w:cs="Times New Roman"/>
                <w:i/>
                <w:iCs/>
                <w:color w:val="000000"/>
                <w:sz w:val="24"/>
                <w:szCs w:val="24"/>
              </w:rPr>
            </w:pPr>
            <w:r w:rsidRPr="009D1D19">
              <w:rPr>
                <w:rFonts w:ascii="Times New Roman" w:hAnsi="Times New Roman" w:cs="Times New Roman"/>
                <w:i/>
                <w:iCs/>
                <w:sz w:val="24"/>
                <w:szCs w:val="24"/>
              </w:rPr>
              <w:t>Enzo A. Dari (Centro Atómico Bariloche, Argentina)</w:t>
            </w:r>
          </w:p>
          <w:p w:rsidR="00825253" w:rsidRPr="00B12F12" w:rsidRDefault="00825253" w:rsidP="00CA277B">
            <w:pPr>
              <w:pStyle w:val="Pr-formataoHTML"/>
              <w:numPr>
                <w:ilvl w:val="0"/>
                <w:numId w:val="16"/>
              </w:numPr>
              <w:rPr>
                <w:rFonts w:ascii="Times New Roman" w:hAnsi="Times New Roman" w:cs="Times New Roman"/>
                <w:i/>
                <w:iCs/>
                <w:color w:val="000000"/>
                <w:sz w:val="24"/>
                <w:szCs w:val="24"/>
              </w:rPr>
            </w:pPr>
            <w:r w:rsidRPr="00CA277B">
              <w:rPr>
                <w:rFonts w:ascii="Times New Roman" w:hAnsi="Times New Roman" w:cs="Times New Roman"/>
                <w:i/>
                <w:iCs/>
                <w:sz w:val="24"/>
                <w:szCs w:val="24"/>
              </w:rPr>
              <w:t xml:space="preserve">Bernadette Miara </w:t>
            </w:r>
            <w:r>
              <w:rPr>
                <w:rFonts w:ascii="Times New Roman" w:hAnsi="Times New Roman" w:cs="Times New Roman"/>
                <w:i/>
                <w:iCs/>
                <w:sz w:val="24"/>
                <w:szCs w:val="24"/>
              </w:rPr>
              <w:t>(</w:t>
            </w:r>
            <w:r w:rsidRPr="00CA277B">
              <w:rPr>
                <w:rFonts w:ascii="Times New Roman" w:hAnsi="Times New Roman" w:cs="Times New Roman"/>
                <w:i/>
                <w:iCs/>
                <w:sz w:val="24"/>
                <w:szCs w:val="24"/>
              </w:rPr>
              <w:t>École Supérieur d'Ingénieurs, França</w:t>
            </w:r>
            <w:r>
              <w:rPr>
                <w:rFonts w:ascii="Times New Roman" w:hAnsi="Times New Roman" w:cs="Times New Roman"/>
                <w:i/>
                <w:iCs/>
                <w:sz w:val="24"/>
                <w:szCs w:val="24"/>
              </w:rPr>
              <w:t>)</w:t>
            </w:r>
          </w:p>
          <w:p w:rsidR="00825253" w:rsidRPr="00B12F12" w:rsidRDefault="00825253" w:rsidP="00B12F12">
            <w:pPr>
              <w:pStyle w:val="Pr-formataoHTML"/>
              <w:numPr>
                <w:ilvl w:val="0"/>
                <w:numId w:val="16"/>
              </w:numPr>
              <w:rPr>
                <w:rFonts w:ascii="Times New Roman" w:hAnsi="Times New Roman" w:cs="Times New Roman"/>
                <w:i/>
                <w:iCs/>
                <w:color w:val="000000"/>
                <w:sz w:val="24"/>
                <w:szCs w:val="24"/>
                <w:lang w:val="en-US"/>
              </w:rPr>
            </w:pPr>
            <w:r w:rsidRPr="00B12F12">
              <w:rPr>
                <w:rFonts w:ascii="Times New Roman" w:hAnsi="Times New Roman" w:cs="Times New Roman"/>
                <w:i/>
                <w:iCs/>
                <w:sz w:val="24"/>
                <w:szCs w:val="24"/>
                <w:lang w:val="en-US"/>
              </w:rPr>
              <w:t xml:space="preserve">Jean-Marc Schwartz </w:t>
            </w:r>
            <w:r>
              <w:rPr>
                <w:rFonts w:ascii="Times New Roman" w:hAnsi="Times New Roman" w:cs="Times New Roman"/>
                <w:i/>
                <w:iCs/>
                <w:sz w:val="24"/>
                <w:szCs w:val="24"/>
                <w:lang w:val="en-US"/>
              </w:rPr>
              <w:t>(</w:t>
            </w:r>
            <w:r w:rsidRPr="00B12F12">
              <w:rPr>
                <w:rFonts w:ascii="Times New Roman" w:hAnsi="Times New Roman" w:cs="Times New Roman"/>
                <w:i/>
                <w:iCs/>
                <w:sz w:val="24"/>
                <w:szCs w:val="24"/>
                <w:lang w:val="en-US"/>
              </w:rPr>
              <w:t>University of Manchester</w:t>
            </w:r>
            <w:r>
              <w:rPr>
                <w:rFonts w:ascii="Times New Roman" w:hAnsi="Times New Roman" w:cs="Times New Roman"/>
                <w:i/>
                <w:iCs/>
                <w:sz w:val="24"/>
                <w:szCs w:val="24"/>
                <w:lang w:val="en-US"/>
              </w:rPr>
              <w:t>, Reino Unido)</w:t>
            </w:r>
          </w:p>
          <w:p w:rsidR="00825253" w:rsidRPr="000C2948" w:rsidRDefault="00825253" w:rsidP="00E452F0">
            <w:pPr>
              <w:pStyle w:val="Pr-formataoHTML"/>
              <w:numPr>
                <w:ilvl w:val="0"/>
                <w:numId w:val="16"/>
              </w:numPr>
              <w:rPr>
                <w:rFonts w:ascii="Times New Roman" w:hAnsi="Times New Roman" w:cs="Times New Roman"/>
                <w:i/>
                <w:iCs/>
                <w:color w:val="000000"/>
                <w:sz w:val="24"/>
                <w:szCs w:val="24"/>
                <w:lang w:val="es-AR"/>
              </w:rPr>
            </w:pPr>
            <w:r w:rsidRPr="000C2948">
              <w:rPr>
                <w:rFonts w:ascii="Times New Roman" w:hAnsi="Times New Roman" w:cs="Times New Roman"/>
                <w:i/>
                <w:iCs/>
                <w:sz w:val="24"/>
                <w:szCs w:val="24"/>
                <w:lang w:val="es-AR"/>
              </w:rPr>
              <w:t>Rodolfo Araya (Universidad de Concepcion, Chile)</w:t>
            </w:r>
          </w:p>
          <w:p w:rsidR="00825253" w:rsidRPr="00CD55FB" w:rsidRDefault="00825253" w:rsidP="00DE595D">
            <w:pPr>
              <w:pStyle w:val="Pr-formataoHTML"/>
              <w:numPr>
                <w:ilvl w:val="0"/>
                <w:numId w:val="16"/>
              </w:numPr>
              <w:rPr>
                <w:rFonts w:ascii="Times New Roman" w:hAnsi="Times New Roman" w:cs="Times New Roman"/>
                <w:i/>
                <w:iCs/>
                <w:color w:val="000000"/>
                <w:sz w:val="24"/>
                <w:szCs w:val="24"/>
                <w:lang w:val="en-US"/>
              </w:rPr>
            </w:pPr>
            <w:r w:rsidRPr="00DE595D">
              <w:rPr>
                <w:rFonts w:ascii="Times New Roman" w:hAnsi="Times New Roman" w:cs="Times New Roman"/>
                <w:i/>
                <w:iCs/>
                <w:sz w:val="24"/>
                <w:szCs w:val="24"/>
                <w:lang w:val="en-US"/>
              </w:rPr>
              <w:t xml:space="preserve">Gabriel Barenechea </w:t>
            </w:r>
            <w:r>
              <w:rPr>
                <w:rFonts w:ascii="Times New Roman" w:hAnsi="Times New Roman" w:cs="Times New Roman"/>
                <w:i/>
                <w:iCs/>
                <w:sz w:val="24"/>
                <w:szCs w:val="24"/>
                <w:lang w:val="en-US"/>
              </w:rPr>
              <w:t>(</w:t>
            </w:r>
            <w:r w:rsidRPr="00DE595D">
              <w:rPr>
                <w:rFonts w:ascii="Times New Roman" w:hAnsi="Times New Roman" w:cs="Times New Roman"/>
                <w:i/>
                <w:iCs/>
                <w:sz w:val="24"/>
                <w:szCs w:val="24"/>
                <w:lang w:val="en-US"/>
              </w:rPr>
              <w:t>University of Strathclyde, Escócia</w:t>
            </w:r>
            <w:r>
              <w:rPr>
                <w:rFonts w:ascii="Times New Roman" w:hAnsi="Times New Roman" w:cs="Times New Roman"/>
                <w:i/>
                <w:iCs/>
                <w:sz w:val="24"/>
                <w:szCs w:val="24"/>
                <w:lang w:val="en-US"/>
              </w:rPr>
              <w:t>)</w:t>
            </w:r>
          </w:p>
          <w:p w:rsidR="00825253" w:rsidRPr="007552E5" w:rsidRDefault="00825253" w:rsidP="00CD55FB">
            <w:pPr>
              <w:pStyle w:val="Pr-formataoHTML"/>
              <w:numPr>
                <w:ilvl w:val="0"/>
                <w:numId w:val="16"/>
              </w:numPr>
              <w:rPr>
                <w:rFonts w:ascii="Times New Roman" w:hAnsi="Times New Roman" w:cs="Times New Roman"/>
                <w:i/>
                <w:iCs/>
                <w:color w:val="000000"/>
                <w:sz w:val="24"/>
                <w:szCs w:val="24"/>
              </w:rPr>
            </w:pPr>
            <w:r w:rsidRPr="00CD55FB">
              <w:rPr>
                <w:rFonts w:ascii="Times New Roman" w:hAnsi="Times New Roman" w:cs="Times New Roman"/>
                <w:i/>
                <w:iCs/>
                <w:sz w:val="24"/>
                <w:szCs w:val="24"/>
              </w:rPr>
              <w:t>Samuel Amstutz (Université d’Avignon, França)</w:t>
            </w:r>
          </w:p>
          <w:p w:rsidR="00825253" w:rsidRPr="003E78C9" w:rsidRDefault="00825253" w:rsidP="007552E5">
            <w:pPr>
              <w:pStyle w:val="Pr-formataoHTML"/>
              <w:numPr>
                <w:ilvl w:val="0"/>
                <w:numId w:val="16"/>
              </w:numPr>
              <w:rPr>
                <w:rFonts w:ascii="Times New Roman" w:hAnsi="Times New Roman" w:cs="Times New Roman"/>
                <w:i/>
                <w:iCs/>
                <w:color w:val="000000"/>
                <w:sz w:val="24"/>
                <w:szCs w:val="24"/>
              </w:rPr>
            </w:pPr>
            <w:r w:rsidRPr="007552E5">
              <w:rPr>
                <w:rFonts w:ascii="Times New Roman" w:hAnsi="Times New Roman" w:cs="Times New Roman"/>
                <w:i/>
                <w:iCs/>
                <w:sz w:val="24"/>
                <w:szCs w:val="24"/>
                <w:lang w:val="en-US"/>
              </w:rPr>
              <w:t xml:space="preserve">Antoine Laurain </w:t>
            </w:r>
            <w:r>
              <w:rPr>
                <w:rFonts w:ascii="Times New Roman" w:hAnsi="Times New Roman" w:cs="Times New Roman"/>
                <w:i/>
                <w:iCs/>
                <w:sz w:val="24"/>
                <w:szCs w:val="24"/>
                <w:lang w:val="en-US"/>
              </w:rPr>
              <w:t>(</w:t>
            </w:r>
            <w:r w:rsidRPr="007552E5">
              <w:rPr>
                <w:rFonts w:ascii="Times New Roman" w:hAnsi="Times New Roman" w:cs="Times New Roman"/>
                <w:i/>
                <w:iCs/>
                <w:sz w:val="24"/>
                <w:szCs w:val="24"/>
                <w:lang w:val="en-US"/>
              </w:rPr>
              <w:t>Karl-Franzens-Universität Graz, Austria</w:t>
            </w:r>
            <w:r>
              <w:rPr>
                <w:rFonts w:ascii="Times New Roman" w:hAnsi="Times New Roman" w:cs="Times New Roman"/>
                <w:i/>
                <w:iCs/>
                <w:sz w:val="24"/>
                <w:szCs w:val="24"/>
                <w:lang w:val="en-US"/>
              </w:rPr>
              <w:t>)</w:t>
            </w:r>
          </w:p>
          <w:p w:rsidR="00825253" w:rsidRPr="00261038" w:rsidRDefault="00825253" w:rsidP="00A1119A">
            <w:pPr>
              <w:pStyle w:val="Pr-formataoHTML"/>
              <w:numPr>
                <w:ilvl w:val="0"/>
                <w:numId w:val="16"/>
              </w:numPr>
              <w:rPr>
                <w:rFonts w:ascii="Times New Roman" w:hAnsi="Times New Roman" w:cs="Times New Roman"/>
                <w:i/>
                <w:iCs/>
                <w:color w:val="000000"/>
                <w:sz w:val="24"/>
                <w:szCs w:val="24"/>
              </w:rPr>
            </w:pPr>
            <w:r w:rsidRPr="003E78C9">
              <w:rPr>
                <w:rFonts w:ascii="Times New Roman" w:hAnsi="Times New Roman" w:cs="Times New Roman"/>
                <w:i/>
                <w:iCs/>
                <w:sz w:val="24"/>
                <w:szCs w:val="24"/>
              </w:rPr>
              <w:t xml:space="preserve">Rolci Cipolati </w:t>
            </w:r>
            <w:r>
              <w:rPr>
                <w:rFonts w:ascii="Times New Roman" w:hAnsi="Times New Roman" w:cs="Times New Roman"/>
                <w:i/>
                <w:iCs/>
                <w:sz w:val="24"/>
                <w:szCs w:val="24"/>
              </w:rPr>
              <w:t>(Universidade Federal do Rio de Janeiro)</w:t>
            </w:r>
          </w:p>
          <w:p w:rsidR="00825253" w:rsidRDefault="00825253" w:rsidP="00A1119A">
            <w:pPr>
              <w:pStyle w:val="Pr-formataoHTML"/>
              <w:numPr>
                <w:ilvl w:val="0"/>
                <w:numId w:val="16"/>
              </w:numPr>
              <w:rPr>
                <w:rFonts w:ascii="Times New Roman" w:hAnsi="Times New Roman" w:cs="Times New Roman"/>
                <w:i/>
                <w:iCs/>
                <w:color w:val="000000"/>
                <w:sz w:val="24"/>
                <w:szCs w:val="24"/>
              </w:rPr>
            </w:pPr>
            <w:r>
              <w:rPr>
                <w:rFonts w:ascii="Times New Roman" w:hAnsi="Times New Roman" w:cs="Times New Roman"/>
                <w:i/>
                <w:iCs/>
                <w:color w:val="000000"/>
                <w:sz w:val="24"/>
                <w:szCs w:val="24"/>
              </w:rPr>
              <w:t>Jorge Teodoro de Souza (Universidade Federal do Recôncavo da Bahia)</w:t>
            </w:r>
          </w:p>
          <w:p w:rsidR="00825253" w:rsidRPr="00D44D8A" w:rsidRDefault="00825253" w:rsidP="00A1119A">
            <w:pPr>
              <w:pStyle w:val="Pr-formataoHTML"/>
              <w:numPr>
                <w:ilvl w:val="0"/>
                <w:numId w:val="16"/>
              </w:numPr>
              <w:rPr>
                <w:rFonts w:ascii="Times New Roman" w:hAnsi="Times New Roman" w:cs="Times New Roman"/>
                <w:i/>
                <w:iCs/>
                <w:color w:val="000000"/>
                <w:sz w:val="24"/>
                <w:szCs w:val="24"/>
              </w:rPr>
            </w:pPr>
            <w:r w:rsidRPr="00D44D8A">
              <w:rPr>
                <w:rFonts w:ascii="Times New Roman" w:hAnsi="Times New Roman" w:cs="Times New Roman"/>
                <w:i/>
                <w:iCs/>
                <w:sz w:val="24"/>
                <w:szCs w:val="24"/>
              </w:rPr>
              <w:t>Juliano Tomazzoni Boldo</w:t>
            </w:r>
            <w:r>
              <w:rPr>
                <w:rFonts w:ascii="Times New Roman" w:hAnsi="Times New Roman" w:cs="Times New Roman"/>
                <w:i/>
                <w:iCs/>
                <w:sz w:val="24"/>
                <w:szCs w:val="24"/>
              </w:rPr>
              <w:t xml:space="preserve"> (Universidade Federal do Rio Grande do Sul)</w:t>
            </w:r>
          </w:p>
          <w:p w:rsidR="00825253" w:rsidRPr="009E3F5B" w:rsidRDefault="00825253" w:rsidP="00A1119A">
            <w:pPr>
              <w:pStyle w:val="Pr-formataoHTML"/>
              <w:numPr>
                <w:ilvl w:val="0"/>
                <w:numId w:val="16"/>
              </w:numPr>
              <w:rPr>
                <w:rFonts w:ascii="Times New Roman" w:hAnsi="Times New Roman" w:cs="Times New Roman"/>
                <w:i/>
                <w:iCs/>
                <w:color w:val="000000"/>
                <w:sz w:val="24"/>
                <w:szCs w:val="24"/>
              </w:rPr>
            </w:pPr>
            <w:r w:rsidRPr="00D44D8A">
              <w:rPr>
                <w:rFonts w:ascii="Times New Roman" w:hAnsi="Times New Roman" w:cs="Times New Roman"/>
                <w:i/>
                <w:iCs/>
                <w:color w:val="000000"/>
                <w:sz w:val="24"/>
                <w:szCs w:val="24"/>
              </w:rPr>
              <w:t>Dominique Garcia (</w:t>
            </w:r>
            <w:r w:rsidRPr="00D44D8A">
              <w:rPr>
                <w:rFonts w:ascii="Times New Roman" w:hAnsi="Times New Roman" w:cs="Times New Roman"/>
                <w:i/>
                <w:iCs/>
                <w:color w:val="07292A"/>
                <w:sz w:val="24"/>
                <w:szCs w:val="24"/>
              </w:rPr>
              <w:t xml:space="preserve">Centre de Coopération Internationale en Recherche Agronomique pour </w:t>
            </w:r>
            <w:proofErr w:type="gramStart"/>
            <w:r w:rsidRPr="00D44D8A">
              <w:rPr>
                <w:rFonts w:ascii="Times New Roman" w:hAnsi="Times New Roman" w:cs="Times New Roman"/>
                <w:i/>
                <w:iCs/>
                <w:color w:val="07292A"/>
                <w:sz w:val="24"/>
                <w:szCs w:val="24"/>
              </w:rPr>
              <w:t>le</w:t>
            </w:r>
            <w:proofErr w:type="gramEnd"/>
            <w:r w:rsidRPr="00D44D8A">
              <w:rPr>
                <w:rFonts w:ascii="Times New Roman" w:hAnsi="Times New Roman" w:cs="Times New Roman"/>
                <w:i/>
                <w:iCs/>
                <w:color w:val="07292A"/>
                <w:sz w:val="24"/>
                <w:szCs w:val="24"/>
              </w:rPr>
              <w:t xml:space="preserve"> Développement, França)</w:t>
            </w:r>
          </w:p>
          <w:p w:rsidR="00825253" w:rsidRPr="000C2948" w:rsidRDefault="00825253" w:rsidP="00CC5D89">
            <w:pPr>
              <w:pStyle w:val="Pr-formataoHTML"/>
              <w:numPr>
                <w:ilvl w:val="0"/>
                <w:numId w:val="16"/>
              </w:numPr>
              <w:rPr>
                <w:rFonts w:ascii="Times New Roman" w:hAnsi="Times New Roman" w:cs="Times New Roman"/>
                <w:i/>
                <w:iCs/>
                <w:color w:val="000000"/>
                <w:sz w:val="24"/>
                <w:szCs w:val="24"/>
                <w:lang w:val="es-AR"/>
              </w:rPr>
            </w:pPr>
            <w:r w:rsidRPr="000C2948">
              <w:rPr>
                <w:rFonts w:ascii="Times New Roman" w:hAnsi="Times New Roman" w:cs="Times New Roman"/>
                <w:i/>
                <w:iCs/>
                <w:color w:val="000000"/>
                <w:sz w:val="24"/>
                <w:szCs w:val="24"/>
                <w:lang w:val="es-AR"/>
              </w:rPr>
              <w:t>Esteban Lanzarotti (Facultad de Ciências Exactas y Naturales, Argentina)</w:t>
            </w:r>
          </w:p>
          <w:p w:rsidR="00825253" w:rsidRPr="000C2948" w:rsidRDefault="00825253" w:rsidP="00CC5D89">
            <w:pPr>
              <w:pStyle w:val="Pr-formataoHTML"/>
              <w:rPr>
                <w:rFonts w:ascii="Times New Roman" w:hAnsi="Times New Roman" w:cs="Times New Roman"/>
                <w:i/>
                <w:iCs/>
                <w:color w:val="000000"/>
                <w:sz w:val="16"/>
                <w:szCs w:val="16"/>
                <w:lang w:val="es-AR"/>
              </w:rPr>
            </w:pPr>
          </w:p>
        </w:tc>
      </w:tr>
      <w:tr w:rsidR="00825253" w:rsidRPr="00CC5D89">
        <w:tc>
          <w:tcPr>
            <w:tcW w:w="14971" w:type="dxa"/>
            <w:gridSpan w:val="12"/>
            <w:tcBorders>
              <w:top w:val="single" w:sz="6" w:space="0" w:color="auto"/>
              <w:left w:val="single" w:sz="6" w:space="0" w:color="auto"/>
              <w:bottom w:val="single" w:sz="6" w:space="0" w:color="auto"/>
              <w:right w:val="single" w:sz="6" w:space="0" w:color="auto"/>
            </w:tcBorders>
          </w:tcPr>
          <w:p w:rsidR="00825253" w:rsidRPr="00B8478F" w:rsidRDefault="00825253" w:rsidP="00B8478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714" w:hanging="357"/>
              <w:rPr>
                <w:i/>
                <w:iCs/>
              </w:rPr>
            </w:pPr>
            <w:r w:rsidRPr="00B8478F">
              <w:rPr>
                <w:i/>
                <w:iCs/>
              </w:rPr>
              <w:t>Eliana Vespero (Universidade Estadual de Londrina)</w:t>
            </w:r>
          </w:p>
          <w:p w:rsidR="00825253" w:rsidRPr="00B8478F" w:rsidRDefault="00825253" w:rsidP="00F533FC">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r w:rsidRPr="00B8478F">
              <w:rPr>
                <w:i/>
                <w:iCs/>
              </w:rPr>
              <w:t>Carolina Polano (Universidade Estadual de Londrina)</w:t>
            </w:r>
          </w:p>
          <w:p w:rsidR="00825253" w:rsidRPr="00B8478F" w:rsidRDefault="00825253" w:rsidP="00F533FC">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r w:rsidRPr="00B8478F">
              <w:rPr>
                <w:i/>
                <w:iCs/>
              </w:rPr>
              <w:t>Ana Cristina Gales (Universidade Federal de São Paulo)</w:t>
            </w:r>
          </w:p>
          <w:p w:rsidR="00825253" w:rsidRPr="00B8478F" w:rsidRDefault="00825253" w:rsidP="00F533FC">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r w:rsidRPr="00B8478F">
              <w:rPr>
                <w:i/>
                <w:iCs/>
              </w:rPr>
              <w:t>Danilo Elias Xavier (Universidade Federal de São Paulo)</w:t>
            </w:r>
          </w:p>
          <w:p w:rsidR="00825253" w:rsidRPr="00B8478F" w:rsidRDefault="00825253" w:rsidP="00B8478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4" w:hanging="357"/>
              <w:rPr>
                <w:i/>
                <w:iCs/>
              </w:rPr>
            </w:pPr>
            <w:r w:rsidRPr="00B8478F">
              <w:rPr>
                <w:i/>
                <w:iCs/>
              </w:rPr>
              <w:t>Renata Cristina Picão (Universidade Federal de São Paulo)</w:t>
            </w:r>
            <w:r>
              <w:rPr>
                <w:i/>
                <w:iCs/>
              </w:rPr>
              <w:t>.</w:t>
            </w:r>
          </w:p>
        </w:tc>
      </w:tr>
      <w:tr w:rsidR="00825253" w:rsidRPr="00BE4097">
        <w:tc>
          <w:tcPr>
            <w:tcW w:w="3525" w:type="dxa"/>
            <w:tcBorders>
              <w:top w:val="single" w:sz="6" w:space="0" w:color="auto"/>
              <w:left w:val="single" w:sz="6" w:space="0" w:color="auto"/>
              <w:bottom w:val="single" w:sz="6" w:space="0" w:color="auto"/>
              <w:right w:val="single" w:sz="6" w:space="0" w:color="auto"/>
            </w:tcBorders>
            <w:shd w:val="clear" w:color="auto" w:fill="FFFF00"/>
          </w:tcPr>
          <w:p w:rsidR="00825253" w:rsidRPr="00BE4097" w:rsidRDefault="00825253" w:rsidP="003A3083">
            <w:pPr>
              <w:rPr>
                <w:b/>
                <w:bCs/>
                <w:color w:val="000000"/>
                <w:sz w:val="16"/>
                <w:szCs w:val="16"/>
              </w:rPr>
            </w:pPr>
            <w:r>
              <w:rPr>
                <w:b/>
                <w:bCs/>
                <w:color w:val="000000"/>
                <w:sz w:val="16"/>
                <w:szCs w:val="16"/>
              </w:rPr>
              <w:t xml:space="preserve">PE I; LA </w:t>
            </w:r>
            <w:proofErr w:type="gramStart"/>
            <w:r>
              <w:rPr>
                <w:b/>
                <w:bCs/>
                <w:color w:val="000000"/>
                <w:sz w:val="16"/>
                <w:szCs w:val="16"/>
              </w:rPr>
              <w:t>3</w:t>
            </w:r>
            <w:proofErr w:type="gramEnd"/>
            <w:r>
              <w:rPr>
                <w:b/>
                <w:bCs/>
                <w:color w:val="000000"/>
                <w:sz w:val="16"/>
                <w:szCs w:val="16"/>
              </w:rPr>
              <w:t>; P 3.2</w:t>
            </w:r>
          </w:p>
        </w:tc>
        <w:tc>
          <w:tcPr>
            <w:tcW w:w="5250" w:type="dxa"/>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jc w:val="both"/>
              <w:rPr>
                <w:b/>
                <w:bCs/>
                <w:color w:val="000000"/>
                <w:sz w:val="18"/>
                <w:szCs w:val="18"/>
              </w:rPr>
            </w:pPr>
            <w:r>
              <w:rPr>
                <w:color w:val="000000"/>
                <w:sz w:val="18"/>
                <w:szCs w:val="18"/>
              </w:rPr>
              <w:t xml:space="preserve">4. Utilizar, a partir de 2006, pelo menos </w:t>
            </w:r>
            <w:proofErr w:type="gramStart"/>
            <w:r>
              <w:rPr>
                <w:color w:val="000000"/>
                <w:sz w:val="18"/>
                <w:szCs w:val="18"/>
              </w:rPr>
              <w:t>1</w:t>
            </w:r>
            <w:proofErr w:type="gramEnd"/>
            <w:r>
              <w:rPr>
                <w:color w:val="000000"/>
                <w:sz w:val="18"/>
                <w:szCs w:val="18"/>
              </w:rPr>
              <w:t xml:space="preserve"> chamada pública anual para estágios de pós-doutoramento.</w:t>
            </w:r>
          </w:p>
          <w:p w:rsidR="00825253" w:rsidRDefault="00825253" w:rsidP="003A3083">
            <w:pPr>
              <w:jc w:val="both"/>
              <w:rPr>
                <w:b/>
                <w:bCs/>
                <w:color w:val="000000"/>
                <w:sz w:val="18"/>
                <w:szCs w:val="18"/>
              </w:rPr>
            </w:pPr>
            <w:r>
              <w:rPr>
                <w:b/>
                <w:bCs/>
                <w:snapToGrid w:val="0"/>
                <w:sz w:val="18"/>
                <w:szCs w:val="18"/>
              </w:rPr>
              <w:t xml:space="preserve">(2007) </w:t>
            </w:r>
            <w:r>
              <w:rPr>
                <w:b/>
                <w:bCs/>
                <w:color w:val="000000"/>
                <w:sz w:val="18"/>
                <w:szCs w:val="18"/>
              </w:rPr>
              <w:t>MI n92</w:t>
            </w:r>
          </w:p>
        </w:tc>
        <w:tc>
          <w:tcPr>
            <w:tcW w:w="70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chamada</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14"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6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3525" w:type="dxa"/>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rPr>
                <w:color w:val="000000"/>
                <w:sz w:val="16"/>
                <w:szCs w:val="16"/>
              </w:rPr>
            </w:pPr>
            <w:r w:rsidRPr="00BE4097">
              <w:rPr>
                <w:b/>
                <w:bCs/>
                <w:color w:val="000000"/>
                <w:sz w:val="16"/>
                <w:szCs w:val="16"/>
              </w:rPr>
              <w:t xml:space="preserve">Diretriz </w:t>
            </w:r>
            <w:proofErr w:type="gramStart"/>
            <w:r w:rsidRPr="00BE4097">
              <w:rPr>
                <w:b/>
                <w:bCs/>
                <w:color w:val="000000"/>
                <w:sz w:val="16"/>
                <w:szCs w:val="16"/>
              </w:rPr>
              <w:t>3</w:t>
            </w:r>
            <w:proofErr w:type="gramEnd"/>
            <w:r w:rsidRPr="00BE4097">
              <w:rPr>
                <w:b/>
                <w:bCs/>
                <w:color w:val="000000"/>
                <w:sz w:val="16"/>
                <w:szCs w:val="16"/>
              </w:rPr>
              <w:t xml:space="preserve">: </w:t>
            </w:r>
            <w:r w:rsidRPr="00BE4097">
              <w:rPr>
                <w:color w:val="000000"/>
                <w:sz w:val="16"/>
                <w:szCs w:val="16"/>
              </w:rPr>
              <w:t>Ampliar a atuação da Unidade nas comunidade</w:t>
            </w:r>
            <w:r w:rsidRPr="00BE4097">
              <w:rPr>
                <w:color w:val="000000"/>
                <w:sz w:val="16"/>
                <w:szCs w:val="16"/>
                <w:shd w:val="clear" w:color="auto" w:fill="E6E6E6"/>
              </w:rPr>
              <w:t>s</w:t>
            </w:r>
            <w:r w:rsidRPr="00BE4097">
              <w:rPr>
                <w:color w:val="000000"/>
                <w:sz w:val="16"/>
                <w:szCs w:val="16"/>
              </w:rPr>
              <w:t xml:space="preserve"> científica e acadêmica promovendo a editoração de textos científicos relacionado</w:t>
            </w:r>
            <w:r>
              <w:rPr>
                <w:color w:val="000000"/>
                <w:sz w:val="16"/>
                <w:szCs w:val="16"/>
              </w:rPr>
              <w:t>s às áreas de atuação do LNCC.</w:t>
            </w:r>
          </w:p>
          <w:p w:rsidR="00825253" w:rsidRPr="00E72541" w:rsidRDefault="00825253" w:rsidP="003A3083">
            <w:pPr>
              <w:rPr>
                <w:b/>
                <w:bCs/>
                <w:color w:val="000000"/>
                <w:sz w:val="16"/>
                <w:szCs w:val="16"/>
              </w:rPr>
            </w:pPr>
            <w:r>
              <w:rPr>
                <w:b/>
                <w:bCs/>
                <w:color w:val="000000"/>
                <w:sz w:val="16"/>
                <w:szCs w:val="16"/>
              </w:rPr>
              <w:t>PE IV; LA 20; P 20.2</w:t>
            </w:r>
          </w:p>
        </w:tc>
        <w:tc>
          <w:tcPr>
            <w:tcW w:w="5250" w:type="dxa"/>
            <w:tcBorders>
              <w:top w:val="single" w:sz="6" w:space="0" w:color="auto"/>
              <w:left w:val="single" w:sz="6" w:space="0" w:color="auto"/>
              <w:bottom w:val="single" w:sz="6" w:space="0" w:color="auto"/>
              <w:right w:val="single" w:sz="6" w:space="0" w:color="auto"/>
            </w:tcBorders>
          </w:tcPr>
          <w:p w:rsidR="00825253" w:rsidRPr="0071657D" w:rsidRDefault="00825253" w:rsidP="003A3083">
            <w:pPr>
              <w:jc w:val="both"/>
              <w:rPr>
                <w:color w:val="000000"/>
                <w:sz w:val="18"/>
                <w:szCs w:val="18"/>
              </w:rPr>
            </w:pPr>
            <w:r>
              <w:rPr>
                <w:color w:val="000000"/>
                <w:sz w:val="18"/>
                <w:szCs w:val="18"/>
              </w:rPr>
              <w:t>5</w:t>
            </w:r>
            <w:r w:rsidRPr="00BE4097">
              <w:rPr>
                <w:color w:val="000000"/>
                <w:sz w:val="18"/>
                <w:szCs w:val="18"/>
              </w:rPr>
              <w:t xml:space="preserve">. Promover, anualmente, até 2010, a editoração de pelo menos </w:t>
            </w:r>
            <w:proofErr w:type="gramStart"/>
            <w:r w:rsidRPr="00BE4097">
              <w:rPr>
                <w:color w:val="000000"/>
                <w:sz w:val="18"/>
                <w:szCs w:val="18"/>
              </w:rPr>
              <w:t>1</w:t>
            </w:r>
            <w:proofErr w:type="gramEnd"/>
            <w:r w:rsidRPr="00BE4097">
              <w:rPr>
                <w:color w:val="000000"/>
                <w:sz w:val="18"/>
                <w:szCs w:val="18"/>
              </w:rPr>
              <w:t xml:space="preserve"> texto científico-didático em área consolidada ou </w:t>
            </w:r>
            <w:r>
              <w:rPr>
                <w:color w:val="000000"/>
                <w:sz w:val="18"/>
                <w:szCs w:val="18"/>
              </w:rPr>
              <w:t xml:space="preserve">em consolidação no LNCC. </w:t>
            </w:r>
          </w:p>
        </w:tc>
        <w:tc>
          <w:tcPr>
            <w:tcW w:w="706"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livro</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2</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71657D" w:rsidRDefault="00825253" w:rsidP="003A3083">
            <w:pPr>
              <w:jc w:val="center"/>
              <w:rPr>
                <w:b/>
                <w:bCs/>
                <w:color w:val="000000"/>
                <w:sz w:val="16"/>
                <w:szCs w:val="16"/>
              </w:rPr>
            </w:pPr>
            <w:proofErr w:type="gramStart"/>
            <w:r>
              <w:rPr>
                <w:b/>
                <w:bCs/>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C454BB" w:rsidRDefault="00825253" w:rsidP="003A3083">
            <w:pPr>
              <w:jc w:val="center"/>
              <w:rPr>
                <w:b/>
                <w:bCs/>
                <w:color w:val="000000"/>
                <w:sz w:val="16"/>
                <w:szCs w:val="16"/>
              </w:rPr>
            </w:pPr>
            <w:proofErr w:type="gramStart"/>
            <w:r>
              <w:rPr>
                <w:b/>
                <w:bCs/>
                <w:color w:val="000000"/>
                <w:sz w:val="16"/>
                <w:szCs w:val="16"/>
              </w:rPr>
              <w:t>1</w:t>
            </w:r>
            <w:proofErr w:type="gramEnd"/>
          </w:p>
        </w:tc>
        <w:tc>
          <w:tcPr>
            <w:tcW w:w="714" w:type="dxa"/>
            <w:tcBorders>
              <w:top w:val="single" w:sz="6" w:space="0" w:color="auto"/>
              <w:left w:val="single" w:sz="6" w:space="0" w:color="auto"/>
              <w:bottom w:val="single" w:sz="6" w:space="0" w:color="auto"/>
              <w:right w:val="single" w:sz="6" w:space="0" w:color="auto"/>
            </w:tcBorders>
            <w:vAlign w:val="center"/>
          </w:tcPr>
          <w:p w:rsidR="00825253" w:rsidRPr="0071657D" w:rsidRDefault="00825253" w:rsidP="003A3083">
            <w:pPr>
              <w:jc w:val="center"/>
              <w:rPr>
                <w:b/>
                <w:bCs/>
                <w:color w:val="000000"/>
                <w:sz w:val="16"/>
                <w:szCs w:val="16"/>
              </w:rPr>
            </w:pPr>
            <w:proofErr w:type="gramStart"/>
            <w:r>
              <w:rPr>
                <w:b/>
                <w:bCs/>
                <w:color w:val="000000"/>
                <w:sz w:val="16"/>
                <w:szCs w:val="16"/>
              </w:rPr>
              <w:t>1</w:t>
            </w:r>
            <w:proofErr w:type="gramEnd"/>
          </w:p>
        </w:tc>
        <w:tc>
          <w:tcPr>
            <w:tcW w:w="750" w:type="dxa"/>
            <w:tcBorders>
              <w:top w:val="single" w:sz="6" w:space="0" w:color="auto"/>
              <w:left w:val="single" w:sz="6" w:space="0" w:color="auto"/>
              <w:bottom w:val="single" w:sz="6" w:space="0" w:color="auto"/>
              <w:right w:val="single" w:sz="6" w:space="0" w:color="auto"/>
            </w:tcBorders>
            <w:vAlign w:val="center"/>
          </w:tcPr>
          <w:p w:rsidR="00825253" w:rsidRPr="00C454BB" w:rsidRDefault="00825253" w:rsidP="003A3083">
            <w:pPr>
              <w:jc w:val="center"/>
              <w:rPr>
                <w:b/>
                <w:bCs/>
                <w:color w:val="000000"/>
                <w:sz w:val="16"/>
                <w:szCs w:val="16"/>
              </w:rPr>
            </w:pPr>
            <w:proofErr w:type="gramStart"/>
            <w:r>
              <w:rPr>
                <w:b/>
                <w:bCs/>
                <w:color w:val="000000"/>
                <w:sz w:val="16"/>
                <w:szCs w:val="16"/>
              </w:rPr>
              <w:t>1</w:t>
            </w:r>
            <w:proofErr w:type="gramEnd"/>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67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C454BB">
        <w:tc>
          <w:tcPr>
            <w:tcW w:w="14971" w:type="dxa"/>
            <w:gridSpan w:val="12"/>
            <w:tcBorders>
              <w:top w:val="single" w:sz="6" w:space="0" w:color="auto"/>
              <w:left w:val="single" w:sz="6" w:space="0" w:color="auto"/>
              <w:bottom w:val="single" w:sz="6" w:space="0" w:color="auto"/>
              <w:right w:val="single" w:sz="6" w:space="0" w:color="auto"/>
            </w:tcBorders>
          </w:tcPr>
          <w:p w:rsidR="00825253" w:rsidRPr="00BB139D" w:rsidRDefault="00825253" w:rsidP="00832223">
            <w:pPr>
              <w:spacing w:before="120" w:after="120"/>
              <w:jc w:val="both"/>
              <w:rPr>
                <w:i/>
                <w:iCs/>
              </w:rPr>
            </w:pPr>
            <w:r w:rsidRPr="00BB139D">
              <w:rPr>
                <w:i/>
                <w:iCs/>
              </w:rPr>
              <w:t xml:space="preserve">Em 2009, os pesquisadores Raúl Feijóo e Pablo Blanco prepararam a monografia </w:t>
            </w:r>
            <w:r w:rsidRPr="00BB139D">
              <w:rPr>
                <w:b/>
                <w:bCs/>
                <w:i/>
                <w:iCs/>
              </w:rPr>
              <w:t>"Introdução à Modelagem e Simulação Computacional do Sistema Cardiovascular Humano”</w:t>
            </w:r>
            <w:r w:rsidRPr="00BB139D">
              <w:rPr>
                <w:i/>
                <w:iCs/>
              </w:rPr>
              <w:t>, que foi empregada em um curso no programa de pós-graduação da Faculdade de Medicina da UFRJ na área cardiovascular. Em 2010, esta monografia foi melhorada incorporando mais exemplos e resultados e foi empregada também, pela primeira vez, no LNCC no curso GA-050 – Introdução à Modelagem e Simulação Computacional de Sistemas Fisiológicos, da Pós-Graduação do LNCC, ministrado pelos autores.</w:t>
            </w:r>
          </w:p>
        </w:tc>
      </w:tr>
      <w:tr w:rsidR="00825253" w:rsidRPr="00BE4097">
        <w:tc>
          <w:tcPr>
            <w:tcW w:w="3525" w:type="dxa"/>
            <w:tcBorders>
              <w:top w:val="single" w:sz="6" w:space="0" w:color="auto"/>
              <w:left w:val="single" w:sz="6" w:space="0" w:color="auto"/>
              <w:bottom w:val="single" w:sz="6" w:space="0" w:color="auto"/>
              <w:right w:val="single" w:sz="6" w:space="0" w:color="auto"/>
            </w:tcBorders>
          </w:tcPr>
          <w:p w:rsidR="00825253" w:rsidRPr="00E8027B" w:rsidRDefault="00825253" w:rsidP="003A3083">
            <w:pPr>
              <w:rPr>
                <w:color w:val="000000"/>
                <w:sz w:val="16"/>
                <w:szCs w:val="16"/>
              </w:rPr>
            </w:pPr>
            <w:r w:rsidRPr="00E8027B">
              <w:rPr>
                <w:b/>
                <w:bCs/>
                <w:color w:val="000000"/>
                <w:sz w:val="16"/>
                <w:szCs w:val="16"/>
              </w:rPr>
              <w:t xml:space="preserve">Diretriz </w:t>
            </w:r>
            <w:proofErr w:type="gramStart"/>
            <w:r w:rsidRPr="00E8027B">
              <w:rPr>
                <w:b/>
                <w:bCs/>
                <w:color w:val="000000"/>
                <w:sz w:val="16"/>
                <w:szCs w:val="16"/>
              </w:rPr>
              <w:t>4</w:t>
            </w:r>
            <w:proofErr w:type="gramEnd"/>
            <w:r w:rsidRPr="00E8027B">
              <w:rPr>
                <w:color w:val="000000"/>
                <w:sz w:val="16"/>
                <w:szCs w:val="16"/>
              </w:rPr>
              <w:t>: Incrementar a qualidade e regularidade da produção científica e reduzir o desbalanceamento dos índices de produtividade.</w:t>
            </w:r>
          </w:p>
        </w:tc>
        <w:tc>
          <w:tcPr>
            <w:tcW w:w="5250" w:type="dxa"/>
            <w:tcBorders>
              <w:top w:val="single" w:sz="6" w:space="0" w:color="auto"/>
              <w:left w:val="single" w:sz="6" w:space="0" w:color="auto"/>
              <w:bottom w:val="single" w:sz="6" w:space="0" w:color="auto"/>
              <w:right w:val="single" w:sz="6" w:space="0" w:color="auto"/>
            </w:tcBorders>
            <w:shd w:val="pct15" w:color="auto" w:fill="auto"/>
          </w:tcPr>
          <w:p w:rsidR="00825253" w:rsidRDefault="00825253" w:rsidP="003A3083">
            <w:pPr>
              <w:jc w:val="both"/>
              <w:rPr>
                <w:color w:val="000000"/>
                <w:sz w:val="18"/>
                <w:szCs w:val="18"/>
              </w:rPr>
            </w:pPr>
            <w:r>
              <w:rPr>
                <w:color w:val="000000"/>
                <w:sz w:val="18"/>
                <w:szCs w:val="18"/>
              </w:rPr>
              <w:t>6. Realizar, a partir de 2006, acompanhamento sistemático das atividades de P&amp;D com base na Intranet do LNCC.</w:t>
            </w:r>
          </w:p>
          <w:p w:rsidR="00825253" w:rsidRDefault="00825253" w:rsidP="003A3083">
            <w:pPr>
              <w:rPr>
                <w:b/>
                <w:bCs/>
                <w:snapToGrid w:val="0"/>
                <w:sz w:val="18"/>
                <w:szCs w:val="18"/>
              </w:rPr>
            </w:pPr>
            <w:r>
              <w:rPr>
                <w:b/>
                <w:bCs/>
                <w:snapToGrid w:val="0"/>
                <w:sz w:val="18"/>
                <w:szCs w:val="18"/>
              </w:rPr>
              <w:t>(2007) MC</w:t>
            </w:r>
          </w:p>
        </w:tc>
        <w:tc>
          <w:tcPr>
            <w:tcW w:w="706"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14"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675"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r>
      <w:tr w:rsidR="00825253" w:rsidRPr="00BE4097">
        <w:tc>
          <w:tcPr>
            <w:tcW w:w="352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r w:rsidRPr="00BE4097">
              <w:rPr>
                <w:b/>
                <w:bCs/>
                <w:color w:val="000000"/>
                <w:sz w:val="16"/>
                <w:szCs w:val="16"/>
              </w:rPr>
              <w:t>Diretrizes Administrativo-Financeiras e Metas</w:t>
            </w:r>
          </w:p>
        </w:tc>
        <w:tc>
          <w:tcPr>
            <w:tcW w:w="52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p>
        </w:tc>
        <w:tc>
          <w:tcPr>
            <w:tcW w:w="706"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714"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67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r>
      <w:tr w:rsidR="00825253" w:rsidRPr="00BE4097">
        <w:tc>
          <w:tcPr>
            <w:tcW w:w="352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proofErr w:type="gramStart"/>
            <w:r>
              <w:rPr>
                <w:b/>
                <w:bCs/>
                <w:color w:val="000000"/>
                <w:sz w:val="16"/>
                <w:szCs w:val="16"/>
              </w:rPr>
              <w:t>a</w:t>
            </w:r>
            <w:proofErr w:type="gramEnd"/>
            <w:r>
              <w:rPr>
                <w:b/>
                <w:bCs/>
                <w:color w:val="000000"/>
                <w:sz w:val="16"/>
                <w:szCs w:val="16"/>
              </w:rPr>
              <w:t>)</w:t>
            </w:r>
            <w:r w:rsidRPr="00BE4097">
              <w:rPr>
                <w:b/>
                <w:bCs/>
                <w:color w:val="000000"/>
                <w:sz w:val="16"/>
                <w:szCs w:val="16"/>
              </w:rPr>
              <w:t>Recursos Humanos</w:t>
            </w:r>
          </w:p>
        </w:tc>
        <w:tc>
          <w:tcPr>
            <w:tcW w:w="52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p>
        </w:tc>
        <w:tc>
          <w:tcPr>
            <w:tcW w:w="706"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714"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67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r>
      <w:tr w:rsidR="00825253" w:rsidRPr="00BE4097">
        <w:tc>
          <w:tcPr>
            <w:tcW w:w="3525" w:type="dxa"/>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rPr>
                <w:color w:val="000000"/>
                <w:sz w:val="16"/>
                <w:szCs w:val="16"/>
              </w:rPr>
            </w:pPr>
            <w:r w:rsidRPr="00BE4097">
              <w:rPr>
                <w:b/>
                <w:bCs/>
                <w:color w:val="000000"/>
                <w:sz w:val="16"/>
                <w:szCs w:val="16"/>
              </w:rPr>
              <w:t xml:space="preserve">Diretriz </w:t>
            </w:r>
            <w:proofErr w:type="gramStart"/>
            <w:r w:rsidRPr="00BE4097">
              <w:rPr>
                <w:b/>
                <w:bCs/>
                <w:color w:val="000000"/>
                <w:sz w:val="16"/>
                <w:szCs w:val="16"/>
              </w:rPr>
              <w:t>1</w:t>
            </w:r>
            <w:proofErr w:type="gramEnd"/>
            <w:r w:rsidRPr="00BE4097">
              <w:rPr>
                <w:color w:val="000000"/>
                <w:sz w:val="16"/>
                <w:szCs w:val="16"/>
              </w:rPr>
              <w:t>: Recompor e ampliar o quadro de servidores técnico-administrativos do LNCC visando adequá-lo às necessidades da Instituição</w:t>
            </w:r>
          </w:p>
          <w:p w:rsidR="00825253" w:rsidRPr="00E05684" w:rsidRDefault="00825253" w:rsidP="003A3083">
            <w:pPr>
              <w:rPr>
                <w:b/>
                <w:bCs/>
                <w:color w:val="000000"/>
                <w:sz w:val="16"/>
                <w:szCs w:val="16"/>
              </w:rPr>
            </w:pPr>
            <w:r>
              <w:rPr>
                <w:b/>
                <w:bCs/>
                <w:color w:val="000000"/>
                <w:sz w:val="16"/>
                <w:szCs w:val="16"/>
              </w:rPr>
              <w:t xml:space="preserve">PE I; LA </w:t>
            </w:r>
            <w:proofErr w:type="gramStart"/>
            <w:r>
              <w:rPr>
                <w:b/>
                <w:bCs/>
                <w:color w:val="000000"/>
                <w:sz w:val="16"/>
                <w:szCs w:val="16"/>
              </w:rPr>
              <w:t>3</w:t>
            </w:r>
            <w:proofErr w:type="gramEnd"/>
            <w:r>
              <w:rPr>
                <w:b/>
                <w:bCs/>
                <w:color w:val="000000"/>
                <w:sz w:val="16"/>
                <w:szCs w:val="16"/>
              </w:rPr>
              <w:t>; P 3.4</w:t>
            </w:r>
          </w:p>
        </w:tc>
        <w:tc>
          <w:tcPr>
            <w:tcW w:w="5250" w:type="dxa"/>
            <w:tcBorders>
              <w:top w:val="single" w:sz="6" w:space="0" w:color="auto"/>
              <w:left w:val="single" w:sz="6" w:space="0" w:color="auto"/>
              <w:bottom w:val="single" w:sz="6" w:space="0" w:color="auto"/>
              <w:right w:val="single" w:sz="6" w:space="0" w:color="auto"/>
            </w:tcBorders>
          </w:tcPr>
          <w:p w:rsidR="00825253" w:rsidRDefault="00825253" w:rsidP="003A3083">
            <w:pPr>
              <w:jc w:val="both"/>
              <w:rPr>
                <w:color w:val="000000"/>
                <w:sz w:val="18"/>
                <w:szCs w:val="18"/>
              </w:rPr>
            </w:pPr>
            <w:r>
              <w:rPr>
                <w:color w:val="000000"/>
                <w:sz w:val="18"/>
                <w:szCs w:val="18"/>
              </w:rPr>
              <w:t>7</w:t>
            </w:r>
            <w:r w:rsidRPr="00BE4097">
              <w:rPr>
                <w:color w:val="000000"/>
                <w:sz w:val="18"/>
                <w:szCs w:val="18"/>
              </w:rPr>
              <w:t>. Realizar</w:t>
            </w:r>
            <w:r>
              <w:rPr>
                <w:color w:val="000000"/>
                <w:sz w:val="18"/>
                <w:szCs w:val="18"/>
              </w:rPr>
              <w:t xml:space="preserve"> anualmente</w:t>
            </w:r>
            <w:r w:rsidRPr="00BE4097">
              <w:rPr>
                <w:color w:val="000000"/>
                <w:sz w:val="18"/>
                <w:szCs w:val="18"/>
              </w:rPr>
              <w:t xml:space="preserve"> levantamento visando analisar a perda de servidores do quadro permanente do LNCC e dimensionar a força de trabalho institucional necessária para o melhor desempenho do laboratório, subm</w:t>
            </w:r>
            <w:r>
              <w:rPr>
                <w:color w:val="000000"/>
                <w:sz w:val="18"/>
                <w:szCs w:val="18"/>
              </w:rPr>
              <w:t>etendo propostas ao MCT.</w:t>
            </w:r>
          </w:p>
          <w:p w:rsidR="00825253" w:rsidRPr="00605446" w:rsidRDefault="00825253" w:rsidP="003A3083">
            <w:pPr>
              <w:jc w:val="both"/>
              <w:rPr>
                <w:b/>
                <w:bCs/>
                <w:snapToGrid w:val="0"/>
                <w:color w:val="000000"/>
                <w:sz w:val="18"/>
                <w:szCs w:val="18"/>
              </w:rPr>
            </w:pPr>
            <w:r>
              <w:rPr>
                <w:b/>
                <w:bCs/>
                <w:color w:val="000000"/>
                <w:sz w:val="18"/>
                <w:szCs w:val="18"/>
              </w:rPr>
              <w:t>(2009) MAI n11</w:t>
            </w:r>
          </w:p>
        </w:tc>
        <w:tc>
          <w:tcPr>
            <w:tcW w:w="706"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r>
              <w:rPr>
                <w:color w:val="000000"/>
                <w:sz w:val="16"/>
                <w:szCs w:val="16"/>
              </w:rPr>
              <w:t>Relatório apresentado</w:t>
            </w:r>
          </w:p>
        </w:tc>
        <w:tc>
          <w:tcPr>
            <w:tcW w:w="567"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1</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1408F4" w:rsidRDefault="00825253" w:rsidP="003A3083">
            <w:pPr>
              <w:jc w:val="center"/>
              <w:rPr>
                <w:b/>
                <w:bCs/>
                <w:color w:val="000000"/>
                <w:sz w:val="16"/>
                <w:szCs w:val="16"/>
              </w:rPr>
            </w:pPr>
            <w:proofErr w:type="gramStart"/>
            <w:r>
              <w:rPr>
                <w:b/>
                <w:bCs/>
                <w:color w:val="000000"/>
                <w:sz w:val="16"/>
                <w:szCs w:val="16"/>
              </w:rPr>
              <w:t>1</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CA31EF" w:rsidRDefault="00825253" w:rsidP="003A3083">
            <w:pPr>
              <w:jc w:val="center"/>
              <w:rPr>
                <w:b/>
                <w:bCs/>
                <w:color w:val="000000"/>
                <w:sz w:val="16"/>
                <w:szCs w:val="16"/>
              </w:rPr>
            </w:pPr>
            <w:proofErr w:type="gramStart"/>
            <w:r>
              <w:rPr>
                <w:b/>
                <w:bCs/>
                <w:color w:val="000000"/>
                <w:sz w:val="16"/>
                <w:szCs w:val="16"/>
              </w:rPr>
              <w:t>0</w:t>
            </w:r>
            <w:proofErr w:type="gramEnd"/>
          </w:p>
        </w:tc>
        <w:tc>
          <w:tcPr>
            <w:tcW w:w="714" w:type="dxa"/>
            <w:tcBorders>
              <w:top w:val="single" w:sz="6" w:space="0" w:color="auto"/>
              <w:left w:val="single" w:sz="6" w:space="0" w:color="auto"/>
              <w:bottom w:val="single" w:sz="6" w:space="0" w:color="auto"/>
              <w:right w:val="single" w:sz="6" w:space="0" w:color="auto"/>
            </w:tcBorders>
            <w:vAlign w:val="center"/>
          </w:tcPr>
          <w:p w:rsidR="00825253" w:rsidRPr="001408F4" w:rsidRDefault="00825253" w:rsidP="003A3083">
            <w:pPr>
              <w:jc w:val="center"/>
              <w:rPr>
                <w:b/>
                <w:bCs/>
                <w:color w:val="000000"/>
                <w:sz w:val="16"/>
                <w:szCs w:val="16"/>
              </w:rPr>
            </w:pPr>
            <w:proofErr w:type="gramStart"/>
            <w:r w:rsidRPr="001408F4">
              <w:rPr>
                <w:b/>
                <w:bCs/>
                <w:color w:val="000000"/>
                <w:sz w:val="16"/>
                <w:szCs w:val="16"/>
              </w:rPr>
              <w:t>1</w:t>
            </w:r>
            <w:proofErr w:type="gramEnd"/>
          </w:p>
        </w:tc>
        <w:tc>
          <w:tcPr>
            <w:tcW w:w="750" w:type="dxa"/>
            <w:tcBorders>
              <w:top w:val="single" w:sz="6" w:space="0" w:color="auto"/>
              <w:left w:val="single" w:sz="6" w:space="0" w:color="auto"/>
              <w:bottom w:val="single" w:sz="6" w:space="0" w:color="auto"/>
              <w:right w:val="single" w:sz="6" w:space="0" w:color="auto"/>
            </w:tcBorders>
            <w:vAlign w:val="center"/>
          </w:tcPr>
          <w:p w:rsidR="00825253" w:rsidRPr="00CA31EF" w:rsidRDefault="00825253" w:rsidP="003A3083">
            <w:pPr>
              <w:jc w:val="center"/>
              <w:rPr>
                <w:b/>
                <w:bCs/>
                <w:color w:val="000000"/>
                <w:sz w:val="16"/>
                <w:szCs w:val="16"/>
              </w:rPr>
            </w:pPr>
            <w:proofErr w:type="gramStart"/>
            <w:r>
              <w:rPr>
                <w:b/>
                <w:bCs/>
                <w:color w:val="000000"/>
                <w:sz w:val="16"/>
                <w:szCs w:val="16"/>
              </w:rPr>
              <w:t>1</w:t>
            </w:r>
            <w:proofErr w:type="gramEnd"/>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67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7B0B5C">
        <w:tc>
          <w:tcPr>
            <w:tcW w:w="14971" w:type="dxa"/>
            <w:gridSpan w:val="12"/>
            <w:tcBorders>
              <w:top w:val="single" w:sz="6" w:space="0" w:color="auto"/>
              <w:left w:val="single" w:sz="6" w:space="0" w:color="auto"/>
              <w:bottom w:val="single" w:sz="6" w:space="0" w:color="auto"/>
              <w:right w:val="single" w:sz="6" w:space="0" w:color="auto"/>
            </w:tcBorders>
          </w:tcPr>
          <w:p w:rsidR="00825253" w:rsidRPr="00C91CE0" w:rsidRDefault="00825253" w:rsidP="003A3083">
            <w:pPr>
              <w:spacing w:before="120" w:after="120"/>
              <w:rPr>
                <w:i/>
                <w:iCs/>
                <w:color w:val="000000"/>
              </w:rPr>
            </w:pPr>
            <w:r w:rsidRPr="00C91CE0">
              <w:rPr>
                <w:i/>
                <w:iCs/>
                <w:color w:val="000000"/>
              </w:rPr>
              <w:t>O Serviço de Recursos Humanos anualmente prepara o relatório, só que a recomposição do quadro está fora da governabilidade do LNCC, já que depende de autorização do Ministério do Planejamento para realizar concurso e suprir as necessidades, bem como para a criação de novos cargos.</w:t>
            </w:r>
          </w:p>
        </w:tc>
      </w:tr>
      <w:tr w:rsidR="00825253" w:rsidRPr="00BE4097">
        <w:tc>
          <w:tcPr>
            <w:tcW w:w="3525" w:type="dxa"/>
            <w:tcBorders>
              <w:top w:val="single" w:sz="6" w:space="0" w:color="auto"/>
              <w:left w:val="single" w:sz="6" w:space="0" w:color="auto"/>
              <w:bottom w:val="single" w:sz="6" w:space="0" w:color="auto"/>
              <w:right w:val="single" w:sz="6" w:space="0" w:color="auto"/>
            </w:tcBorders>
            <w:shd w:val="clear" w:color="auto" w:fill="FFFF00"/>
          </w:tcPr>
          <w:p w:rsidR="00825253" w:rsidRPr="00E05684" w:rsidRDefault="00825253" w:rsidP="003A3083">
            <w:pPr>
              <w:rPr>
                <w:b/>
                <w:bCs/>
                <w:color w:val="000000"/>
                <w:sz w:val="16"/>
                <w:szCs w:val="16"/>
              </w:rPr>
            </w:pPr>
            <w:r>
              <w:rPr>
                <w:b/>
                <w:bCs/>
                <w:color w:val="000000"/>
                <w:sz w:val="16"/>
                <w:szCs w:val="16"/>
              </w:rPr>
              <w:t xml:space="preserve">PE I; LA </w:t>
            </w:r>
            <w:proofErr w:type="gramStart"/>
            <w:r>
              <w:rPr>
                <w:b/>
                <w:bCs/>
                <w:color w:val="000000"/>
                <w:sz w:val="16"/>
                <w:szCs w:val="16"/>
              </w:rPr>
              <w:t>3</w:t>
            </w:r>
            <w:proofErr w:type="gramEnd"/>
            <w:r>
              <w:rPr>
                <w:b/>
                <w:bCs/>
                <w:color w:val="000000"/>
                <w:sz w:val="16"/>
                <w:szCs w:val="16"/>
              </w:rPr>
              <w:t>; P 3.4</w:t>
            </w:r>
          </w:p>
        </w:tc>
        <w:tc>
          <w:tcPr>
            <w:tcW w:w="5250" w:type="dxa"/>
            <w:tcBorders>
              <w:top w:val="single" w:sz="6" w:space="0" w:color="auto"/>
              <w:left w:val="single" w:sz="6" w:space="0" w:color="auto"/>
              <w:bottom w:val="single" w:sz="6" w:space="0" w:color="auto"/>
              <w:right w:val="single" w:sz="6" w:space="0" w:color="auto"/>
            </w:tcBorders>
          </w:tcPr>
          <w:p w:rsidR="00825253" w:rsidRDefault="00825253" w:rsidP="003A3083">
            <w:pPr>
              <w:jc w:val="both"/>
              <w:rPr>
                <w:color w:val="000000"/>
                <w:sz w:val="18"/>
                <w:szCs w:val="18"/>
              </w:rPr>
            </w:pPr>
            <w:r>
              <w:rPr>
                <w:color w:val="000000"/>
                <w:sz w:val="18"/>
                <w:szCs w:val="18"/>
              </w:rPr>
              <w:t>8</w:t>
            </w:r>
            <w:r w:rsidRPr="00BE4097">
              <w:rPr>
                <w:color w:val="000000"/>
                <w:sz w:val="18"/>
                <w:szCs w:val="18"/>
              </w:rPr>
              <w:t xml:space="preserve">. Realizar anualmente avaliação da adequação </w:t>
            </w:r>
            <w:r>
              <w:rPr>
                <w:color w:val="000000"/>
                <w:sz w:val="18"/>
                <w:szCs w:val="18"/>
              </w:rPr>
              <w:t xml:space="preserve">do </w:t>
            </w:r>
            <w:r w:rsidRPr="00BE4097">
              <w:rPr>
                <w:color w:val="000000"/>
                <w:sz w:val="18"/>
                <w:szCs w:val="18"/>
              </w:rPr>
              <w:t>quadro funcional do LNCC à sua missão e encaminhá-la ao MCT.</w:t>
            </w:r>
          </w:p>
          <w:p w:rsidR="00825253" w:rsidRPr="00DE6D81" w:rsidRDefault="00825253" w:rsidP="003A3083">
            <w:pPr>
              <w:jc w:val="both"/>
              <w:rPr>
                <w:b/>
                <w:bCs/>
                <w:snapToGrid w:val="0"/>
                <w:color w:val="000000"/>
                <w:sz w:val="18"/>
                <w:szCs w:val="18"/>
              </w:rPr>
            </w:pPr>
            <w:r>
              <w:rPr>
                <w:b/>
                <w:bCs/>
                <w:snapToGrid w:val="0"/>
                <w:color w:val="000000"/>
                <w:sz w:val="18"/>
                <w:szCs w:val="18"/>
              </w:rPr>
              <w:t>(2009) MAI n11</w:t>
            </w:r>
          </w:p>
        </w:tc>
        <w:tc>
          <w:tcPr>
            <w:tcW w:w="706"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r>
              <w:rPr>
                <w:color w:val="000000"/>
                <w:sz w:val="16"/>
                <w:szCs w:val="16"/>
              </w:rPr>
              <w:t>Relatório apresentado</w:t>
            </w:r>
          </w:p>
        </w:tc>
        <w:tc>
          <w:tcPr>
            <w:tcW w:w="567"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Pr>
                <w:color w:val="000000"/>
                <w:sz w:val="16"/>
                <w:szCs w:val="16"/>
              </w:rPr>
              <w:t>1</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B27A65" w:rsidRDefault="00825253" w:rsidP="003A3083">
            <w:pPr>
              <w:jc w:val="center"/>
              <w:rPr>
                <w:b/>
                <w:bCs/>
                <w:color w:val="000000"/>
                <w:sz w:val="16"/>
                <w:szCs w:val="16"/>
              </w:rPr>
            </w:pPr>
            <w:proofErr w:type="gramStart"/>
            <w:r>
              <w:rPr>
                <w:b/>
                <w:bCs/>
                <w:color w:val="000000"/>
                <w:sz w:val="16"/>
                <w:szCs w:val="16"/>
              </w:rPr>
              <w:t>1</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9010AF" w:rsidRDefault="00825253" w:rsidP="003A3083">
            <w:pPr>
              <w:jc w:val="center"/>
              <w:rPr>
                <w:b/>
                <w:bCs/>
                <w:color w:val="000000"/>
                <w:sz w:val="16"/>
                <w:szCs w:val="16"/>
              </w:rPr>
            </w:pPr>
            <w:proofErr w:type="gramStart"/>
            <w:r>
              <w:rPr>
                <w:b/>
                <w:bCs/>
                <w:color w:val="000000"/>
                <w:sz w:val="16"/>
                <w:szCs w:val="16"/>
              </w:rPr>
              <w:t>0</w:t>
            </w:r>
            <w:proofErr w:type="gramEnd"/>
          </w:p>
        </w:tc>
        <w:tc>
          <w:tcPr>
            <w:tcW w:w="714" w:type="dxa"/>
            <w:tcBorders>
              <w:top w:val="single" w:sz="6" w:space="0" w:color="auto"/>
              <w:left w:val="single" w:sz="6" w:space="0" w:color="auto"/>
              <w:bottom w:val="single" w:sz="6" w:space="0" w:color="auto"/>
              <w:right w:val="single" w:sz="6" w:space="0" w:color="auto"/>
            </w:tcBorders>
            <w:vAlign w:val="center"/>
          </w:tcPr>
          <w:p w:rsidR="00825253" w:rsidRPr="00B27A65" w:rsidRDefault="00825253" w:rsidP="003A3083">
            <w:pPr>
              <w:jc w:val="center"/>
              <w:rPr>
                <w:b/>
                <w:bCs/>
                <w:color w:val="000000"/>
                <w:sz w:val="16"/>
                <w:szCs w:val="16"/>
              </w:rPr>
            </w:pPr>
            <w:proofErr w:type="gramStart"/>
            <w:r>
              <w:rPr>
                <w:b/>
                <w:bCs/>
                <w:color w:val="000000"/>
                <w:sz w:val="16"/>
                <w:szCs w:val="16"/>
              </w:rPr>
              <w:t>1</w:t>
            </w:r>
            <w:proofErr w:type="gramEnd"/>
          </w:p>
        </w:tc>
        <w:tc>
          <w:tcPr>
            <w:tcW w:w="750" w:type="dxa"/>
            <w:tcBorders>
              <w:top w:val="single" w:sz="6" w:space="0" w:color="auto"/>
              <w:left w:val="single" w:sz="6" w:space="0" w:color="auto"/>
              <w:bottom w:val="single" w:sz="6" w:space="0" w:color="auto"/>
              <w:right w:val="single" w:sz="6" w:space="0" w:color="auto"/>
            </w:tcBorders>
            <w:vAlign w:val="center"/>
          </w:tcPr>
          <w:p w:rsidR="00825253" w:rsidRPr="009010AF" w:rsidRDefault="00825253" w:rsidP="003A3083">
            <w:pPr>
              <w:jc w:val="center"/>
              <w:rPr>
                <w:b/>
                <w:bCs/>
                <w:color w:val="000000"/>
                <w:sz w:val="16"/>
                <w:szCs w:val="16"/>
              </w:rPr>
            </w:pPr>
            <w:proofErr w:type="gramStart"/>
            <w:r>
              <w:rPr>
                <w:b/>
                <w:bCs/>
                <w:color w:val="000000"/>
                <w:sz w:val="16"/>
                <w:szCs w:val="16"/>
              </w:rPr>
              <w:t>1</w:t>
            </w:r>
            <w:proofErr w:type="gramEnd"/>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67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AC08D3">
        <w:tc>
          <w:tcPr>
            <w:tcW w:w="14971" w:type="dxa"/>
            <w:gridSpan w:val="12"/>
            <w:tcBorders>
              <w:top w:val="single" w:sz="6" w:space="0" w:color="auto"/>
              <w:left w:val="single" w:sz="6" w:space="0" w:color="auto"/>
              <w:bottom w:val="single" w:sz="6" w:space="0" w:color="auto"/>
              <w:right w:val="single" w:sz="6" w:space="0" w:color="auto"/>
            </w:tcBorders>
          </w:tcPr>
          <w:p w:rsidR="00825253" w:rsidRPr="00C91CE0" w:rsidRDefault="00825253" w:rsidP="003A3083">
            <w:pPr>
              <w:spacing w:before="120" w:after="120"/>
              <w:rPr>
                <w:i/>
                <w:iCs/>
                <w:color w:val="000000"/>
              </w:rPr>
            </w:pPr>
            <w:r w:rsidRPr="00C91CE0">
              <w:rPr>
                <w:i/>
                <w:iCs/>
                <w:color w:val="000000"/>
              </w:rPr>
              <w:t>Anualmente, a Direção do LNCC faz esta avaliação e procura fazer as adequações necessárias.</w:t>
            </w:r>
          </w:p>
        </w:tc>
      </w:tr>
      <w:tr w:rsidR="00825253" w:rsidRPr="00BE4097">
        <w:tc>
          <w:tcPr>
            <w:tcW w:w="3525" w:type="dxa"/>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rPr>
                <w:color w:val="000000"/>
                <w:sz w:val="16"/>
                <w:szCs w:val="16"/>
              </w:rPr>
            </w:pPr>
            <w:r w:rsidRPr="00BE4097">
              <w:rPr>
                <w:b/>
                <w:bCs/>
                <w:color w:val="000000"/>
                <w:sz w:val="16"/>
                <w:szCs w:val="16"/>
              </w:rPr>
              <w:t xml:space="preserve">Diretriz </w:t>
            </w:r>
            <w:proofErr w:type="gramStart"/>
            <w:r w:rsidRPr="00BE4097">
              <w:rPr>
                <w:b/>
                <w:bCs/>
                <w:color w:val="000000"/>
                <w:sz w:val="16"/>
                <w:szCs w:val="16"/>
              </w:rPr>
              <w:t>2</w:t>
            </w:r>
            <w:proofErr w:type="gramEnd"/>
            <w:r w:rsidRPr="00BE4097">
              <w:rPr>
                <w:b/>
                <w:bCs/>
                <w:color w:val="000000"/>
                <w:sz w:val="16"/>
                <w:szCs w:val="16"/>
              </w:rPr>
              <w:t xml:space="preserve">: </w:t>
            </w:r>
            <w:r w:rsidRPr="00BE4097">
              <w:rPr>
                <w:color w:val="000000"/>
                <w:sz w:val="16"/>
                <w:szCs w:val="16"/>
              </w:rPr>
              <w:t>Incentivar a capacitação profissional de funcionários técnico-administrativos.</w:t>
            </w:r>
          </w:p>
          <w:p w:rsidR="00825253" w:rsidRPr="00E05684" w:rsidRDefault="00825253" w:rsidP="003A3083">
            <w:pPr>
              <w:rPr>
                <w:b/>
                <w:bCs/>
                <w:color w:val="000000"/>
                <w:sz w:val="16"/>
                <w:szCs w:val="16"/>
              </w:rPr>
            </w:pPr>
            <w:r>
              <w:rPr>
                <w:b/>
                <w:bCs/>
                <w:color w:val="000000"/>
                <w:sz w:val="16"/>
                <w:szCs w:val="16"/>
              </w:rPr>
              <w:t xml:space="preserve">PE I; LA </w:t>
            </w:r>
            <w:proofErr w:type="gramStart"/>
            <w:r>
              <w:rPr>
                <w:b/>
                <w:bCs/>
                <w:color w:val="000000"/>
                <w:sz w:val="16"/>
                <w:szCs w:val="16"/>
              </w:rPr>
              <w:t>3</w:t>
            </w:r>
            <w:proofErr w:type="gramEnd"/>
            <w:r>
              <w:rPr>
                <w:b/>
                <w:bCs/>
                <w:color w:val="000000"/>
                <w:sz w:val="16"/>
                <w:szCs w:val="16"/>
              </w:rPr>
              <w:t>; P 3.4</w:t>
            </w:r>
          </w:p>
          <w:p w:rsidR="00825253" w:rsidRPr="00BE4097" w:rsidRDefault="00825253" w:rsidP="003A3083">
            <w:pPr>
              <w:rPr>
                <w:color w:val="000000"/>
                <w:sz w:val="16"/>
                <w:szCs w:val="16"/>
              </w:rPr>
            </w:pPr>
          </w:p>
        </w:tc>
        <w:tc>
          <w:tcPr>
            <w:tcW w:w="52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uppressAutoHyphens/>
              <w:rPr>
                <w:color w:val="000000"/>
                <w:sz w:val="16"/>
                <w:szCs w:val="16"/>
              </w:rPr>
            </w:pPr>
            <w:r>
              <w:rPr>
                <w:color w:val="000000"/>
                <w:sz w:val="18"/>
                <w:szCs w:val="18"/>
              </w:rPr>
              <w:t>9</w:t>
            </w:r>
            <w:r w:rsidRPr="00BE4097">
              <w:rPr>
                <w:color w:val="000000"/>
                <w:sz w:val="18"/>
                <w:szCs w:val="18"/>
              </w:rPr>
              <w:t xml:space="preserve">. Promover ou apoiar, anualmente, a partir de 2006, a realização de pelo menos um curso nas modalidades de extensão ou especialização, qualificando o quadro funcional e organizações regionais relacionadas ao LNCC.  </w:t>
            </w:r>
          </w:p>
        </w:tc>
        <w:tc>
          <w:tcPr>
            <w:tcW w:w="706"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curso</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1</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3B1CE3" w:rsidRDefault="00825253" w:rsidP="003A3083">
            <w:pPr>
              <w:jc w:val="center"/>
              <w:rPr>
                <w:b/>
                <w:bCs/>
                <w:color w:val="000000"/>
                <w:sz w:val="16"/>
                <w:szCs w:val="16"/>
              </w:rPr>
            </w:pPr>
            <w:proofErr w:type="gramStart"/>
            <w:r>
              <w:rPr>
                <w:b/>
                <w:bCs/>
                <w:color w:val="000000"/>
                <w:sz w:val="16"/>
                <w:szCs w:val="16"/>
              </w:rPr>
              <w:t>1</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511D70" w:rsidRDefault="00825253" w:rsidP="003A3083">
            <w:pPr>
              <w:jc w:val="center"/>
              <w:rPr>
                <w:b/>
                <w:bCs/>
                <w:color w:val="000000"/>
                <w:sz w:val="16"/>
                <w:szCs w:val="16"/>
              </w:rPr>
            </w:pPr>
            <w:proofErr w:type="gramStart"/>
            <w:r>
              <w:rPr>
                <w:b/>
                <w:bCs/>
                <w:color w:val="000000"/>
                <w:sz w:val="16"/>
                <w:szCs w:val="16"/>
              </w:rPr>
              <w:t>1</w:t>
            </w:r>
            <w:proofErr w:type="gramEnd"/>
          </w:p>
        </w:tc>
        <w:tc>
          <w:tcPr>
            <w:tcW w:w="714" w:type="dxa"/>
            <w:tcBorders>
              <w:top w:val="single" w:sz="6" w:space="0" w:color="auto"/>
              <w:left w:val="single" w:sz="6" w:space="0" w:color="auto"/>
              <w:bottom w:val="single" w:sz="6" w:space="0" w:color="auto"/>
              <w:right w:val="single" w:sz="6" w:space="0" w:color="auto"/>
            </w:tcBorders>
            <w:vAlign w:val="center"/>
          </w:tcPr>
          <w:p w:rsidR="00825253" w:rsidRPr="003B1CE3" w:rsidRDefault="00825253" w:rsidP="003A3083">
            <w:pPr>
              <w:jc w:val="center"/>
              <w:rPr>
                <w:b/>
                <w:bCs/>
                <w:color w:val="000000"/>
                <w:sz w:val="16"/>
                <w:szCs w:val="16"/>
              </w:rPr>
            </w:pPr>
            <w:proofErr w:type="gramStart"/>
            <w:r w:rsidRPr="003B1CE3">
              <w:rPr>
                <w:b/>
                <w:bCs/>
                <w:color w:val="000000"/>
                <w:sz w:val="16"/>
                <w:szCs w:val="16"/>
              </w:rPr>
              <w:t>1</w:t>
            </w:r>
            <w:proofErr w:type="gramEnd"/>
          </w:p>
        </w:tc>
        <w:tc>
          <w:tcPr>
            <w:tcW w:w="750" w:type="dxa"/>
            <w:tcBorders>
              <w:top w:val="single" w:sz="6" w:space="0" w:color="auto"/>
              <w:left w:val="single" w:sz="6" w:space="0" w:color="auto"/>
              <w:bottom w:val="single" w:sz="6" w:space="0" w:color="auto"/>
              <w:right w:val="single" w:sz="6" w:space="0" w:color="auto"/>
            </w:tcBorders>
            <w:vAlign w:val="center"/>
          </w:tcPr>
          <w:p w:rsidR="00825253" w:rsidRPr="00511D70" w:rsidRDefault="00825253" w:rsidP="003A3083">
            <w:pPr>
              <w:jc w:val="center"/>
              <w:rPr>
                <w:b/>
                <w:bCs/>
                <w:color w:val="000000"/>
                <w:sz w:val="16"/>
                <w:szCs w:val="16"/>
              </w:rPr>
            </w:pPr>
            <w:proofErr w:type="gramStart"/>
            <w:r>
              <w:rPr>
                <w:b/>
                <w:bCs/>
                <w:color w:val="000000"/>
                <w:sz w:val="16"/>
                <w:szCs w:val="16"/>
              </w:rPr>
              <w:t>2</w:t>
            </w:r>
            <w:proofErr w:type="gramEnd"/>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67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511D70">
        <w:tc>
          <w:tcPr>
            <w:tcW w:w="14971" w:type="dxa"/>
            <w:gridSpan w:val="12"/>
            <w:tcBorders>
              <w:top w:val="single" w:sz="6" w:space="0" w:color="auto"/>
              <w:left w:val="single" w:sz="6" w:space="0" w:color="auto"/>
              <w:bottom w:val="single" w:sz="6" w:space="0" w:color="auto"/>
              <w:right w:val="single" w:sz="6" w:space="0" w:color="auto"/>
            </w:tcBorders>
          </w:tcPr>
          <w:p w:rsidR="00825253" w:rsidRPr="00511D70" w:rsidRDefault="00825253" w:rsidP="003A3083">
            <w:pPr>
              <w:spacing w:before="120" w:after="120"/>
              <w:jc w:val="both"/>
              <w:rPr>
                <w:i/>
                <w:iCs/>
                <w:color w:val="000000"/>
              </w:rPr>
            </w:pPr>
            <w:r>
              <w:rPr>
                <w:i/>
                <w:iCs/>
                <w:color w:val="000000"/>
              </w:rPr>
              <w:t>O servidor Luiz Manoel Rocha Gadelha Júnior está realizando seu doutorado e a servidora Ana Tereza Ribeiro de Vasconcelos está realizando o seu Pós-Doutoramento na França.</w:t>
            </w:r>
          </w:p>
        </w:tc>
      </w:tr>
      <w:tr w:rsidR="00825253" w:rsidRPr="00BE4097">
        <w:tc>
          <w:tcPr>
            <w:tcW w:w="352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r w:rsidRPr="00BE4097">
              <w:rPr>
                <w:b/>
                <w:bCs/>
                <w:color w:val="000000"/>
                <w:sz w:val="16"/>
                <w:szCs w:val="16"/>
              </w:rPr>
              <w:t xml:space="preserve">Diretriz </w:t>
            </w:r>
            <w:proofErr w:type="gramStart"/>
            <w:r w:rsidRPr="00BE4097">
              <w:rPr>
                <w:b/>
                <w:bCs/>
                <w:color w:val="000000"/>
                <w:sz w:val="16"/>
                <w:szCs w:val="16"/>
              </w:rPr>
              <w:t>3</w:t>
            </w:r>
            <w:proofErr w:type="gramEnd"/>
            <w:r w:rsidRPr="00BE4097">
              <w:rPr>
                <w:b/>
                <w:bCs/>
                <w:color w:val="000000"/>
                <w:sz w:val="16"/>
                <w:szCs w:val="16"/>
              </w:rPr>
              <w:t xml:space="preserve">: </w:t>
            </w:r>
            <w:r w:rsidRPr="00BE4097">
              <w:rPr>
                <w:color w:val="000000"/>
                <w:sz w:val="16"/>
                <w:szCs w:val="16"/>
              </w:rPr>
              <w:t>Consolidar os critérios de avaliação da produtividade individual e aprimorar o processo de avaliação tanto no nível das Coordenações como da Comissão de Avaliação Individual.</w:t>
            </w:r>
          </w:p>
        </w:tc>
        <w:tc>
          <w:tcPr>
            <w:tcW w:w="5250" w:type="dxa"/>
            <w:tcBorders>
              <w:top w:val="single" w:sz="6" w:space="0" w:color="auto"/>
              <w:left w:val="single" w:sz="6" w:space="0" w:color="auto"/>
              <w:bottom w:val="single" w:sz="6" w:space="0" w:color="auto"/>
              <w:right w:val="single" w:sz="6" w:space="0" w:color="auto"/>
            </w:tcBorders>
          </w:tcPr>
          <w:p w:rsidR="00825253" w:rsidRPr="00017E44" w:rsidRDefault="00825253" w:rsidP="003A3083">
            <w:pPr>
              <w:jc w:val="both"/>
              <w:rPr>
                <w:color w:val="000000"/>
                <w:sz w:val="18"/>
                <w:szCs w:val="18"/>
              </w:rPr>
            </w:pPr>
            <w:r w:rsidRPr="00BE4097">
              <w:rPr>
                <w:color w:val="000000"/>
                <w:sz w:val="18"/>
                <w:szCs w:val="18"/>
              </w:rPr>
              <w:t>1</w:t>
            </w:r>
            <w:r>
              <w:rPr>
                <w:color w:val="000000"/>
                <w:sz w:val="18"/>
                <w:szCs w:val="18"/>
              </w:rPr>
              <w:t>0</w:t>
            </w:r>
            <w:r w:rsidRPr="00BE4097">
              <w:rPr>
                <w:color w:val="000000"/>
                <w:sz w:val="18"/>
                <w:szCs w:val="18"/>
              </w:rPr>
              <w:t>. Realizar, a partir de 2006, acompanhamento sistemático da produtividade em P&amp;D com b</w:t>
            </w:r>
            <w:r>
              <w:rPr>
                <w:color w:val="000000"/>
                <w:sz w:val="18"/>
                <w:szCs w:val="18"/>
              </w:rPr>
              <w:t xml:space="preserve">ase na Intranet do LNCC. </w:t>
            </w:r>
          </w:p>
        </w:tc>
        <w:tc>
          <w:tcPr>
            <w:tcW w:w="706"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r>
              <w:rPr>
                <w:color w:val="000000"/>
                <w:sz w:val="16"/>
                <w:szCs w:val="16"/>
              </w:rPr>
              <w:t>Relatório apresentado</w:t>
            </w:r>
          </w:p>
        </w:tc>
        <w:tc>
          <w:tcPr>
            <w:tcW w:w="567"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1</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143EA3" w:rsidRDefault="00825253" w:rsidP="003A3083">
            <w:pPr>
              <w:jc w:val="center"/>
              <w:rPr>
                <w:b/>
                <w:bCs/>
                <w:color w:val="000000"/>
                <w:sz w:val="16"/>
                <w:szCs w:val="16"/>
              </w:rPr>
            </w:pPr>
            <w:r w:rsidRPr="00143EA3">
              <w:rPr>
                <w:b/>
                <w:bCs/>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vAlign w:val="center"/>
          </w:tcPr>
          <w:p w:rsidR="00825253" w:rsidRPr="00017E44" w:rsidRDefault="00825253" w:rsidP="003A3083">
            <w:pPr>
              <w:jc w:val="center"/>
              <w:rPr>
                <w:b/>
                <w:bCs/>
                <w:color w:val="000000"/>
                <w:sz w:val="16"/>
                <w:szCs w:val="16"/>
              </w:rPr>
            </w:pPr>
            <w:r>
              <w:rPr>
                <w:b/>
                <w:bCs/>
                <w:color w:val="000000"/>
                <w:sz w:val="16"/>
                <w:szCs w:val="16"/>
              </w:rPr>
              <w:t>0,5</w:t>
            </w:r>
          </w:p>
        </w:tc>
        <w:tc>
          <w:tcPr>
            <w:tcW w:w="714" w:type="dxa"/>
            <w:tcBorders>
              <w:top w:val="single" w:sz="6" w:space="0" w:color="auto"/>
              <w:left w:val="single" w:sz="6" w:space="0" w:color="auto"/>
              <w:bottom w:val="single" w:sz="6" w:space="0" w:color="auto"/>
              <w:right w:val="single" w:sz="6" w:space="0" w:color="auto"/>
            </w:tcBorders>
            <w:vAlign w:val="center"/>
          </w:tcPr>
          <w:p w:rsidR="00825253" w:rsidRPr="00143EA3" w:rsidRDefault="00825253" w:rsidP="003A3083">
            <w:pPr>
              <w:jc w:val="center"/>
              <w:rPr>
                <w:b/>
                <w:bCs/>
                <w:color w:val="000000"/>
                <w:sz w:val="16"/>
                <w:szCs w:val="16"/>
              </w:rPr>
            </w:pPr>
            <w:proofErr w:type="gramStart"/>
            <w:r w:rsidRPr="00143EA3">
              <w:rPr>
                <w:b/>
                <w:bCs/>
                <w:color w:val="000000"/>
                <w:sz w:val="16"/>
                <w:szCs w:val="16"/>
              </w:rPr>
              <w:t>1</w:t>
            </w:r>
            <w:proofErr w:type="gramEnd"/>
          </w:p>
        </w:tc>
        <w:tc>
          <w:tcPr>
            <w:tcW w:w="750" w:type="dxa"/>
            <w:tcBorders>
              <w:top w:val="single" w:sz="6" w:space="0" w:color="auto"/>
              <w:left w:val="single" w:sz="6" w:space="0" w:color="auto"/>
              <w:bottom w:val="single" w:sz="6" w:space="0" w:color="auto"/>
              <w:right w:val="single" w:sz="6" w:space="0" w:color="auto"/>
            </w:tcBorders>
            <w:vAlign w:val="center"/>
          </w:tcPr>
          <w:p w:rsidR="00825253" w:rsidRPr="00017E44" w:rsidRDefault="00825253" w:rsidP="003A3083">
            <w:pPr>
              <w:jc w:val="center"/>
              <w:rPr>
                <w:b/>
                <w:bCs/>
                <w:color w:val="000000"/>
                <w:sz w:val="16"/>
                <w:szCs w:val="16"/>
              </w:rPr>
            </w:pPr>
            <w:proofErr w:type="gramStart"/>
            <w:r>
              <w:rPr>
                <w:b/>
                <w:bCs/>
                <w:color w:val="000000"/>
                <w:sz w:val="16"/>
                <w:szCs w:val="16"/>
              </w:rPr>
              <w:t>1</w:t>
            </w:r>
            <w:proofErr w:type="gramEnd"/>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67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112CE1">
        <w:tc>
          <w:tcPr>
            <w:tcW w:w="14971" w:type="dxa"/>
            <w:gridSpan w:val="12"/>
            <w:tcBorders>
              <w:top w:val="single" w:sz="6" w:space="0" w:color="auto"/>
              <w:left w:val="single" w:sz="6" w:space="0" w:color="auto"/>
              <w:bottom w:val="single" w:sz="6" w:space="0" w:color="auto"/>
              <w:right w:val="single" w:sz="6" w:space="0" w:color="auto"/>
            </w:tcBorders>
          </w:tcPr>
          <w:p w:rsidR="00825253" w:rsidRPr="00112CE1" w:rsidRDefault="00825253" w:rsidP="003A3083">
            <w:pPr>
              <w:spacing w:before="120" w:after="120"/>
              <w:jc w:val="both"/>
              <w:rPr>
                <w:i/>
                <w:iCs/>
                <w:color w:val="000000"/>
              </w:rPr>
            </w:pPr>
            <w:r>
              <w:rPr>
                <w:i/>
                <w:iCs/>
                <w:color w:val="000000"/>
              </w:rPr>
              <w:t xml:space="preserve">O acompanhamento sistemático, com base na intranet, é realizado e ajustado regularmente. Vale ressaltar que, atualmente, a fonte de informações da maioria dos indicadores físico-operacionais do TCG é </w:t>
            </w:r>
            <w:proofErr w:type="gramStart"/>
            <w:r>
              <w:rPr>
                <w:i/>
                <w:iCs/>
                <w:color w:val="000000"/>
              </w:rPr>
              <w:t>a</w:t>
            </w:r>
            <w:proofErr w:type="gramEnd"/>
            <w:r>
              <w:rPr>
                <w:i/>
                <w:iCs/>
                <w:color w:val="000000"/>
              </w:rPr>
              <w:t xml:space="preserve"> base de dados da intranet, apesar da solicitação da SCUP de que esta base passe a ser o SIGTEC. A conciliação entre as bases de dados está em processo.</w:t>
            </w:r>
          </w:p>
        </w:tc>
      </w:tr>
      <w:tr w:rsidR="00825253" w:rsidRPr="00BE4097">
        <w:tc>
          <w:tcPr>
            <w:tcW w:w="3525" w:type="dxa"/>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rPr>
                <w:color w:val="000000"/>
                <w:sz w:val="16"/>
                <w:szCs w:val="16"/>
              </w:rPr>
            </w:pPr>
            <w:r w:rsidRPr="00BE4097">
              <w:rPr>
                <w:b/>
                <w:bCs/>
                <w:color w:val="000000"/>
                <w:sz w:val="16"/>
                <w:szCs w:val="16"/>
              </w:rPr>
              <w:t xml:space="preserve">Diretriz </w:t>
            </w:r>
            <w:proofErr w:type="gramStart"/>
            <w:r w:rsidRPr="00BE4097">
              <w:rPr>
                <w:b/>
                <w:bCs/>
                <w:color w:val="000000"/>
                <w:sz w:val="16"/>
                <w:szCs w:val="16"/>
              </w:rPr>
              <w:t>4</w:t>
            </w:r>
            <w:proofErr w:type="gramEnd"/>
            <w:r w:rsidRPr="00BE4097">
              <w:rPr>
                <w:b/>
                <w:bCs/>
                <w:color w:val="000000"/>
                <w:sz w:val="16"/>
                <w:szCs w:val="16"/>
              </w:rPr>
              <w:t>:</w:t>
            </w:r>
            <w:r w:rsidRPr="00BE4097">
              <w:rPr>
                <w:color w:val="000000"/>
                <w:sz w:val="16"/>
                <w:szCs w:val="16"/>
              </w:rPr>
              <w:t xml:space="preserve"> Recompor e ampliar o corpo técnico-científico do LNCC visando adequá-lo às crescentes responsabilidades institucionais</w:t>
            </w:r>
          </w:p>
          <w:p w:rsidR="00825253" w:rsidRPr="00BE4097" w:rsidRDefault="00825253" w:rsidP="003A3083">
            <w:pPr>
              <w:rPr>
                <w:color w:val="000000"/>
                <w:sz w:val="16"/>
                <w:szCs w:val="16"/>
              </w:rPr>
            </w:pPr>
            <w:r>
              <w:rPr>
                <w:b/>
                <w:bCs/>
                <w:color w:val="000000"/>
                <w:sz w:val="16"/>
                <w:szCs w:val="16"/>
              </w:rPr>
              <w:t xml:space="preserve">PE I; LA </w:t>
            </w:r>
            <w:proofErr w:type="gramStart"/>
            <w:r>
              <w:rPr>
                <w:b/>
                <w:bCs/>
                <w:color w:val="000000"/>
                <w:sz w:val="16"/>
                <w:szCs w:val="16"/>
              </w:rPr>
              <w:t>3</w:t>
            </w:r>
            <w:proofErr w:type="gramEnd"/>
            <w:r>
              <w:rPr>
                <w:b/>
                <w:bCs/>
                <w:color w:val="000000"/>
                <w:sz w:val="16"/>
                <w:szCs w:val="16"/>
              </w:rPr>
              <w:t>; P 3.4</w:t>
            </w:r>
            <w:r w:rsidRPr="00BE4097">
              <w:rPr>
                <w:color w:val="000000"/>
                <w:sz w:val="16"/>
                <w:szCs w:val="16"/>
              </w:rPr>
              <w:t>.</w:t>
            </w:r>
          </w:p>
        </w:tc>
        <w:tc>
          <w:tcPr>
            <w:tcW w:w="5250" w:type="dxa"/>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jc w:val="both"/>
              <w:rPr>
                <w:color w:val="000000"/>
                <w:sz w:val="18"/>
                <w:szCs w:val="18"/>
              </w:rPr>
            </w:pPr>
            <w:r w:rsidRPr="00BE4097">
              <w:rPr>
                <w:color w:val="000000"/>
                <w:sz w:val="18"/>
                <w:szCs w:val="18"/>
              </w:rPr>
              <w:t>1</w:t>
            </w:r>
            <w:r>
              <w:rPr>
                <w:color w:val="000000"/>
                <w:sz w:val="18"/>
                <w:szCs w:val="18"/>
              </w:rPr>
              <w:t>1</w:t>
            </w:r>
            <w:r w:rsidRPr="00BE4097">
              <w:rPr>
                <w:color w:val="000000"/>
                <w:sz w:val="18"/>
                <w:szCs w:val="18"/>
              </w:rPr>
              <w:t>. Apresentar anualmente ao MCT, a partir de 2006, estudo visando recompor e ampliar o corpo técnico-cientí</w:t>
            </w:r>
            <w:r>
              <w:rPr>
                <w:color w:val="000000"/>
                <w:sz w:val="18"/>
                <w:szCs w:val="18"/>
              </w:rPr>
              <w:t>fico permanente do LNCC.</w:t>
            </w:r>
          </w:p>
          <w:p w:rsidR="00825253" w:rsidRPr="00605446" w:rsidRDefault="00825253" w:rsidP="003A3083">
            <w:pPr>
              <w:jc w:val="both"/>
              <w:rPr>
                <w:b/>
                <w:bCs/>
                <w:color w:val="000000"/>
                <w:sz w:val="18"/>
                <w:szCs w:val="18"/>
              </w:rPr>
            </w:pPr>
            <w:r>
              <w:rPr>
                <w:b/>
                <w:bCs/>
                <w:color w:val="000000"/>
                <w:sz w:val="18"/>
                <w:szCs w:val="18"/>
              </w:rPr>
              <w:t>(2009) MI n7 e n8</w:t>
            </w:r>
          </w:p>
        </w:tc>
        <w:tc>
          <w:tcPr>
            <w:tcW w:w="70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Relatório apresentado</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sidRPr="00BE4097">
              <w:rPr>
                <w:color w:val="000000"/>
                <w:sz w:val="16"/>
                <w:szCs w:val="16"/>
              </w:rPr>
              <w:t>1</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143EA3" w:rsidRDefault="00825253" w:rsidP="003A3083">
            <w:pPr>
              <w:jc w:val="center"/>
              <w:rPr>
                <w:b/>
                <w:bCs/>
                <w:color w:val="000000"/>
                <w:sz w:val="16"/>
                <w:szCs w:val="16"/>
              </w:rPr>
            </w:pPr>
            <w:r>
              <w:rPr>
                <w:b/>
                <w:bCs/>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017E44" w:rsidRDefault="00825253" w:rsidP="003A3083">
            <w:pPr>
              <w:jc w:val="center"/>
              <w:rPr>
                <w:b/>
                <w:bCs/>
                <w:color w:val="000000"/>
                <w:sz w:val="16"/>
                <w:szCs w:val="16"/>
              </w:rPr>
            </w:pPr>
            <w:r>
              <w:rPr>
                <w:b/>
                <w:bCs/>
                <w:color w:val="000000"/>
                <w:sz w:val="16"/>
                <w:szCs w:val="16"/>
              </w:rPr>
              <w:t>-</w:t>
            </w:r>
          </w:p>
        </w:tc>
        <w:tc>
          <w:tcPr>
            <w:tcW w:w="714"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143EA3"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017E44"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6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rPr>
          <w:cantSplit/>
        </w:trPr>
        <w:tc>
          <w:tcPr>
            <w:tcW w:w="352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b/>
                <w:bCs/>
                <w:color w:val="000000"/>
                <w:sz w:val="16"/>
                <w:szCs w:val="16"/>
              </w:rPr>
            </w:pPr>
            <w:r>
              <w:rPr>
                <w:b/>
                <w:bCs/>
                <w:color w:val="000000"/>
                <w:sz w:val="16"/>
                <w:szCs w:val="16"/>
              </w:rPr>
              <w:t xml:space="preserve">b) </w:t>
            </w:r>
            <w:r w:rsidRPr="00BE4097">
              <w:rPr>
                <w:b/>
                <w:bCs/>
                <w:color w:val="000000"/>
                <w:sz w:val="16"/>
                <w:szCs w:val="16"/>
              </w:rPr>
              <w:t>Recursos Financeiros</w:t>
            </w:r>
          </w:p>
        </w:tc>
        <w:tc>
          <w:tcPr>
            <w:tcW w:w="52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tabs>
                <w:tab w:val="left" w:pos="142"/>
              </w:tabs>
              <w:ind w:left="142"/>
              <w:rPr>
                <w:color w:val="000000"/>
                <w:sz w:val="16"/>
                <w:szCs w:val="16"/>
              </w:rPr>
            </w:pPr>
          </w:p>
        </w:tc>
        <w:tc>
          <w:tcPr>
            <w:tcW w:w="706"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right"/>
              <w:rPr>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right"/>
              <w:rPr>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right"/>
              <w:rPr>
                <w:color w:val="000000"/>
                <w:sz w:val="16"/>
                <w:szCs w:val="16"/>
              </w:rPr>
            </w:pPr>
          </w:p>
        </w:tc>
        <w:tc>
          <w:tcPr>
            <w:tcW w:w="714"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right"/>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right"/>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right"/>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right"/>
              <w:rPr>
                <w:color w:val="000000"/>
                <w:sz w:val="16"/>
                <w:szCs w:val="16"/>
              </w:rPr>
            </w:pPr>
          </w:p>
        </w:tc>
        <w:tc>
          <w:tcPr>
            <w:tcW w:w="67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right"/>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right"/>
              <w:rPr>
                <w:color w:val="000000"/>
                <w:sz w:val="16"/>
                <w:szCs w:val="16"/>
              </w:rPr>
            </w:pPr>
          </w:p>
        </w:tc>
      </w:tr>
      <w:tr w:rsidR="00825253" w:rsidRPr="00BE4097">
        <w:tc>
          <w:tcPr>
            <w:tcW w:w="3525" w:type="dxa"/>
            <w:tcBorders>
              <w:top w:val="single" w:sz="6" w:space="0" w:color="auto"/>
              <w:left w:val="single" w:sz="6" w:space="0" w:color="auto"/>
              <w:bottom w:val="single" w:sz="6" w:space="0" w:color="auto"/>
              <w:right w:val="single" w:sz="6" w:space="0" w:color="auto"/>
            </w:tcBorders>
            <w:shd w:val="clear" w:color="auto" w:fill="FFFF00"/>
          </w:tcPr>
          <w:p w:rsidR="00825253" w:rsidRPr="006A59C0" w:rsidRDefault="00825253" w:rsidP="003A3083">
            <w:pPr>
              <w:jc w:val="both"/>
              <w:rPr>
                <w:b/>
                <w:bCs/>
                <w:color w:val="000000"/>
                <w:sz w:val="16"/>
                <w:szCs w:val="16"/>
              </w:rPr>
            </w:pPr>
            <w:r w:rsidRPr="006A59C0">
              <w:rPr>
                <w:b/>
                <w:bCs/>
                <w:color w:val="000000"/>
                <w:sz w:val="16"/>
                <w:szCs w:val="16"/>
              </w:rPr>
              <w:t xml:space="preserve">Diretriz </w:t>
            </w:r>
            <w:proofErr w:type="gramStart"/>
            <w:r w:rsidRPr="006A59C0">
              <w:rPr>
                <w:b/>
                <w:bCs/>
                <w:color w:val="000000"/>
                <w:sz w:val="16"/>
                <w:szCs w:val="16"/>
              </w:rPr>
              <w:t>1</w:t>
            </w:r>
            <w:proofErr w:type="gramEnd"/>
            <w:r w:rsidRPr="006A59C0">
              <w:rPr>
                <w:color w:val="000000"/>
                <w:sz w:val="16"/>
                <w:szCs w:val="16"/>
              </w:rPr>
              <w:t>: Incentivar a captação de recursos financeiros extra-orçamentários para comporem os recursos totais dos programas institucionais.</w:t>
            </w:r>
            <w:r w:rsidRPr="006A59C0">
              <w:rPr>
                <w:b/>
                <w:bCs/>
                <w:color w:val="000000"/>
                <w:sz w:val="16"/>
                <w:szCs w:val="16"/>
              </w:rPr>
              <w:t xml:space="preserve"> </w:t>
            </w:r>
          </w:p>
          <w:p w:rsidR="00825253" w:rsidRPr="006A59C0" w:rsidRDefault="00825253" w:rsidP="003A3083">
            <w:pPr>
              <w:jc w:val="both"/>
              <w:rPr>
                <w:snapToGrid w:val="0"/>
                <w:sz w:val="16"/>
                <w:szCs w:val="16"/>
              </w:rPr>
            </w:pPr>
            <w:r w:rsidRPr="006A59C0">
              <w:rPr>
                <w:b/>
                <w:bCs/>
                <w:color w:val="000000"/>
                <w:sz w:val="16"/>
                <w:szCs w:val="16"/>
              </w:rPr>
              <w:t>PE II</w:t>
            </w:r>
            <w:r>
              <w:rPr>
                <w:b/>
                <w:bCs/>
                <w:color w:val="000000"/>
                <w:sz w:val="16"/>
                <w:szCs w:val="16"/>
              </w:rPr>
              <w:t>;</w:t>
            </w:r>
            <w:r w:rsidRPr="006A59C0">
              <w:rPr>
                <w:b/>
                <w:bCs/>
                <w:color w:val="000000"/>
                <w:sz w:val="16"/>
                <w:szCs w:val="16"/>
              </w:rPr>
              <w:t xml:space="preserve"> LA </w:t>
            </w:r>
            <w:proofErr w:type="gramStart"/>
            <w:r w:rsidRPr="006A59C0">
              <w:rPr>
                <w:b/>
                <w:bCs/>
                <w:color w:val="000000"/>
                <w:sz w:val="16"/>
                <w:szCs w:val="16"/>
              </w:rPr>
              <w:t>5</w:t>
            </w:r>
            <w:proofErr w:type="gramEnd"/>
            <w:r>
              <w:rPr>
                <w:b/>
                <w:bCs/>
                <w:color w:val="000000"/>
                <w:sz w:val="16"/>
                <w:szCs w:val="16"/>
              </w:rPr>
              <w:t xml:space="preserve">; </w:t>
            </w:r>
            <w:r w:rsidRPr="006A59C0">
              <w:rPr>
                <w:b/>
                <w:bCs/>
                <w:color w:val="000000"/>
                <w:sz w:val="16"/>
                <w:szCs w:val="16"/>
              </w:rPr>
              <w:t>P 5.1</w:t>
            </w:r>
          </w:p>
        </w:tc>
        <w:tc>
          <w:tcPr>
            <w:tcW w:w="5250" w:type="dxa"/>
            <w:tcBorders>
              <w:top w:val="single" w:sz="6" w:space="0" w:color="auto"/>
              <w:left w:val="single" w:sz="6" w:space="0" w:color="auto"/>
              <w:bottom w:val="single" w:sz="6" w:space="0" w:color="auto"/>
              <w:right w:val="single" w:sz="6" w:space="0" w:color="auto"/>
            </w:tcBorders>
            <w:shd w:val="pct15" w:color="auto" w:fill="auto"/>
          </w:tcPr>
          <w:p w:rsidR="00825253" w:rsidRDefault="00825253" w:rsidP="003A3083">
            <w:pPr>
              <w:jc w:val="both"/>
              <w:rPr>
                <w:sz w:val="18"/>
                <w:szCs w:val="18"/>
              </w:rPr>
            </w:pPr>
            <w:r>
              <w:rPr>
                <w:sz w:val="18"/>
                <w:szCs w:val="18"/>
              </w:rPr>
              <w:t xml:space="preserve">12. Em 2006, criar modelos de Termos de Ajuste a Acordos de Cooperação Técnico-Científica com Fundações de Apoio e órgãos de fomento à inovação, com base na Lei 10.973 de 02/12/04, </w:t>
            </w:r>
            <w:proofErr w:type="gramStart"/>
            <w:r>
              <w:rPr>
                <w:sz w:val="18"/>
                <w:szCs w:val="18"/>
              </w:rPr>
              <w:t>agilizando</w:t>
            </w:r>
            <w:proofErr w:type="gramEnd"/>
            <w:r>
              <w:rPr>
                <w:sz w:val="18"/>
                <w:szCs w:val="18"/>
              </w:rPr>
              <w:t xml:space="preserve"> e estabelecendo condições para o desenvolvimento de projetos contemplando a transferência de tecnologia.</w:t>
            </w:r>
          </w:p>
          <w:p w:rsidR="00825253" w:rsidRDefault="00825253" w:rsidP="003A3083">
            <w:pPr>
              <w:jc w:val="both"/>
              <w:rPr>
                <w:b/>
                <w:bCs/>
                <w:snapToGrid w:val="0"/>
                <w:sz w:val="18"/>
                <w:szCs w:val="18"/>
              </w:rPr>
            </w:pPr>
            <w:r>
              <w:rPr>
                <w:b/>
                <w:bCs/>
                <w:snapToGrid w:val="0"/>
                <w:sz w:val="18"/>
                <w:szCs w:val="18"/>
              </w:rPr>
              <w:t xml:space="preserve">(2007) </w:t>
            </w:r>
            <w:r>
              <w:rPr>
                <w:b/>
                <w:bCs/>
                <w:sz w:val="18"/>
                <w:szCs w:val="18"/>
              </w:rPr>
              <w:t>MC</w:t>
            </w:r>
          </w:p>
        </w:tc>
        <w:tc>
          <w:tcPr>
            <w:tcW w:w="706"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jc w:val="center"/>
              <w:rPr>
                <w:color w:val="000000"/>
                <w:sz w:val="16"/>
                <w:szCs w:val="16"/>
              </w:rPr>
            </w:pPr>
            <w:proofErr w:type="gramStart"/>
            <w:r>
              <w:rPr>
                <w:color w:val="000000"/>
                <w:sz w:val="16"/>
                <w:szCs w:val="16"/>
              </w:rPr>
              <w:t>contrato</w:t>
            </w:r>
            <w:proofErr w:type="gramEnd"/>
          </w:p>
        </w:tc>
        <w:tc>
          <w:tcPr>
            <w:tcW w:w="567"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05ED5" w:rsidRDefault="00825253" w:rsidP="003A3083">
            <w:pPr>
              <w:jc w:val="center"/>
              <w:rPr>
                <w:b/>
                <w:bCs/>
                <w:color w:val="000000"/>
                <w:sz w:val="16"/>
                <w:szCs w:val="16"/>
              </w:rPr>
            </w:pPr>
            <w:r>
              <w:rPr>
                <w:b/>
                <w:bCs/>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14"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05ED5"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675"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r>
      <w:tr w:rsidR="00825253" w:rsidRPr="00BE4097">
        <w:tc>
          <w:tcPr>
            <w:tcW w:w="3525" w:type="dxa"/>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rPr>
                <w:color w:val="000000"/>
                <w:sz w:val="16"/>
                <w:szCs w:val="16"/>
              </w:rPr>
            </w:pPr>
            <w:r>
              <w:rPr>
                <w:b/>
                <w:bCs/>
                <w:color w:val="000000"/>
                <w:sz w:val="16"/>
                <w:szCs w:val="16"/>
              </w:rPr>
              <w:t xml:space="preserve">Diretriz </w:t>
            </w:r>
            <w:proofErr w:type="gramStart"/>
            <w:r>
              <w:rPr>
                <w:b/>
                <w:bCs/>
                <w:color w:val="000000"/>
                <w:sz w:val="16"/>
                <w:szCs w:val="16"/>
              </w:rPr>
              <w:t>2</w:t>
            </w:r>
            <w:proofErr w:type="gramEnd"/>
            <w:r w:rsidRPr="00BE4097">
              <w:rPr>
                <w:b/>
                <w:bCs/>
                <w:color w:val="000000"/>
                <w:sz w:val="16"/>
                <w:szCs w:val="16"/>
              </w:rPr>
              <w:t xml:space="preserve">: </w:t>
            </w:r>
            <w:r w:rsidRPr="00BE4097">
              <w:rPr>
                <w:color w:val="000000"/>
                <w:sz w:val="16"/>
                <w:szCs w:val="16"/>
              </w:rPr>
              <w:t>Apresentar ao MCT estudo das reais necessidades orçamentárias do LNCC</w:t>
            </w:r>
          </w:p>
          <w:p w:rsidR="00825253" w:rsidRPr="00BE4097" w:rsidRDefault="00825253" w:rsidP="003A3083">
            <w:pPr>
              <w:rPr>
                <w:color w:val="000000"/>
                <w:sz w:val="16"/>
                <w:szCs w:val="16"/>
              </w:rPr>
            </w:pPr>
            <w:r>
              <w:rPr>
                <w:b/>
                <w:bCs/>
                <w:color w:val="000000"/>
                <w:sz w:val="16"/>
                <w:szCs w:val="16"/>
              </w:rPr>
              <w:t xml:space="preserve">PE I; LA </w:t>
            </w:r>
            <w:proofErr w:type="gramStart"/>
            <w:r>
              <w:rPr>
                <w:b/>
                <w:bCs/>
                <w:color w:val="000000"/>
                <w:sz w:val="16"/>
                <w:szCs w:val="16"/>
              </w:rPr>
              <w:t>3</w:t>
            </w:r>
            <w:proofErr w:type="gramEnd"/>
            <w:r>
              <w:rPr>
                <w:b/>
                <w:bCs/>
                <w:color w:val="000000"/>
                <w:sz w:val="16"/>
                <w:szCs w:val="16"/>
              </w:rPr>
              <w:t>; P 3.4</w:t>
            </w:r>
            <w:r w:rsidRPr="00BE4097">
              <w:rPr>
                <w:color w:val="000000"/>
                <w:sz w:val="16"/>
                <w:szCs w:val="16"/>
              </w:rPr>
              <w:t>.</w:t>
            </w:r>
          </w:p>
        </w:tc>
        <w:tc>
          <w:tcPr>
            <w:tcW w:w="52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snapToGrid w:val="0"/>
                <w:color w:val="000000"/>
                <w:sz w:val="18"/>
                <w:szCs w:val="18"/>
              </w:rPr>
            </w:pPr>
            <w:r w:rsidRPr="00BE4097">
              <w:rPr>
                <w:color w:val="000000"/>
                <w:sz w:val="18"/>
                <w:szCs w:val="18"/>
              </w:rPr>
              <w:t>1</w:t>
            </w:r>
            <w:r>
              <w:rPr>
                <w:color w:val="000000"/>
                <w:sz w:val="18"/>
                <w:szCs w:val="18"/>
              </w:rPr>
              <w:t>3</w:t>
            </w:r>
            <w:r w:rsidRPr="00BE4097">
              <w:rPr>
                <w:color w:val="000000"/>
                <w:sz w:val="18"/>
                <w:szCs w:val="18"/>
              </w:rPr>
              <w:t>. Apresentar anualmente ao MCT, a partir de 2006, análise das necessidades orçamentárias do LNCC relativ</w:t>
            </w:r>
            <w:r>
              <w:rPr>
                <w:color w:val="000000"/>
                <w:sz w:val="18"/>
                <w:szCs w:val="18"/>
              </w:rPr>
              <w:t>as às atividades de P&amp;D.</w:t>
            </w:r>
          </w:p>
        </w:tc>
        <w:tc>
          <w:tcPr>
            <w:tcW w:w="706"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r>
              <w:rPr>
                <w:color w:val="000000"/>
                <w:sz w:val="16"/>
                <w:szCs w:val="16"/>
              </w:rPr>
              <w:t>Relatório apresentado</w:t>
            </w:r>
          </w:p>
        </w:tc>
        <w:tc>
          <w:tcPr>
            <w:tcW w:w="567"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1</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B05ED5" w:rsidRDefault="00825253" w:rsidP="003A3083">
            <w:pPr>
              <w:jc w:val="center"/>
              <w:rPr>
                <w:b/>
                <w:bCs/>
                <w:color w:val="000000"/>
                <w:sz w:val="16"/>
                <w:szCs w:val="16"/>
              </w:rPr>
            </w:pPr>
            <w:proofErr w:type="gramStart"/>
            <w:r>
              <w:rPr>
                <w:b/>
                <w:bCs/>
                <w:color w:val="000000"/>
                <w:sz w:val="16"/>
                <w:szCs w:val="16"/>
              </w:rPr>
              <w:t>1</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E00E53" w:rsidRDefault="00825253" w:rsidP="003A3083">
            <w:pPr>
              <w:jc w:val="center"/>
              <w:rPr>
                <w:b/>
                <w:bCs/>
                <w:color w:val="000000"/>
                <w:sz w:val="16"/>
                <w:szCs w:val="16"/>
              </w:rPr>
            </w:pPr>
            <w:proofErr w:type="gramStart"/>
            <w:r>
              <w:rPr>
                <w:b/>
                <w:bCs/>
                <w:color w:val="000000"/>
                <w:sz w:val="16"/>
                <w:szCs w:val="16"/>
              </w:rPr>
              <w:t>0</w:t>
            </w:r>
            <w:proofErr w:type="gramEnd"/>
          </w:p>
        </w:tc>
        <w:tc>
          <w:tcPr>
            <w:tcW w:w="714" w:type="dxa"/>
            <w:tcBorders>
              <w:top w:val="single" w:sz="6" w:space="0" w:color="auto"/>
              <w:left w:val="single" w:sz="6" w:space="0" w:color="auto"/>
              <w:bottom w:val="single" w:sz="6" w:space="0" w:color="auto"/>
              <w:right w:val="single" w:sz="6" w:space="0" w:color="auto"/>
            </w:tcBorders>
            <w:vAlign w:val="center"/>
          </w:tcPr>
          <w:p w:rsidR="00825253" w:rsidRPr="00B05ED5" w:rsidRDefault="00825253" w:rsidP="003A3083">
            <w:pPr>
              <w:jc w:val="center"/>
              <w:rPr>
                <w:b/>
                <w:bCs/>
                <w:color w:val="000000"/>
                <w:sz w:val="16"/>
                <w:szCs w:val="16"/>
              </w:rPr>
            </w:pPr>
            <w:proofErr w:type="gramStart"/>
            <w:r w:rsidRPr="00B05ED5">
              <w:rPr>
                <w:b/>
                <w:bCs/>
                <w:color w:val="000000"/>
                <w:sz w:val="16"/>
                <w:szCs w:val="16"/>
              </w:rPr>
              <w:t>1</w:t>
            </w:r>
            <w:proofErr w:type="gramEnd"/>
          </w:p>
        </w:tc>
        <w:tc>
          <w:tcPr>
            <w:tcW w:w="750" w:type="dxa"/>
            <w:tcBorders>
              <w:top w:val="single" w:sz="6" w:space="0" w:color="auto"/>
              <w:left w:val="single" w:sz="6" w:space="0" w:color="auto"/>
              <w:bottom w:val="single" w:sz="6" w:space="0" w:color="auto"/>
              <w:right w:val="single" w:sz="6" w:space="0" w:color="auto"/>
            </w:tcBorders>
            <w:vAlign w:val="center"/>
          </w:tcPr>
          <w:p w:rsidR="00825253" w:rsidRPr="00E00E53" w:rsidRDefault="00825253" w:rsidP="003A3083">
            <w:pPr>
              <w:jc w:val="center"/>
              <w:rPr>
                <w:b/>
                <w:bCs/>
                <w:color w:val="000000"/>
                <w:sz w:val="16"/>
                <w:szCs w:val="16"/>
              </w:rPr>
            </w:pPr>
            <w:proofErr w:type="gramStart"/>
            <w:r>
              <w:rPr>
                <w:b/>
                <w:bCs/>
                <w:color w:val="000000"/>
                <w:sz w:val="16"/>
                <w:szCs w:val="16"/>
              </w:rPr>
              <w:t>1</w:t>
            </w:r>
            <w:proofErr w:type="gramEnd"/>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67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BE4097">
        <w:tc>
          <w:tcPr>
            <w:tcW w:w="352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tabs>
                <w:tab w:val="left" w:pos="142"/>
              </w:tabs>
              <w:rPr>
                <w:color w:val="000000"/>
                <w:sz w:val="16"/>
                <w:szCs w:val="16"/>
              </w:rPr>
            </w:pPr>
            <w:r>
              <w:rPr>
                <w:b/>
                <w:bCs/>
                <w:color w:val="000000"/>
                <w:sz w:val="16"/>
                <w:szCs w:val="16"/>
              </w:rPr>
              <w:t xml:space="preserve">c) </w:t>
            </w:r>
            <w:r w:rsidRPr="00BE4097">
              <w:rPr>
                <w:b/>
                <w:bCs/>
                <w:color w:val="000000"/>
                <w:sz w:val="16"/>
                <w:szCs w:val="16"/>
              </w:rPr>
              <w:t>Gestão Organizacional</w:t>
            </w:r>
          </w:p>
        </w:tc>
        <w:tc>
          <w:tcPr>
            <w:tcW w:w="52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both"/>
              <w:rPr>
                <w:snapToGrid w:val="0"/>
                <w:color w:val="000000"/>
                <w:sz w:val="18"/>
                <w:szCs w:val="18"/>
              </w:rPr>
            </w:pPr>
          </w:p>
        </w:tc>
        <w:tc>
          <w:tcPr>
            <w:tcW w:w="706"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714"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67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r>
      <w:tr w:rsidR="00825253" w:rsidRPr="00BE4097">
        <w:tc>
          <w:tcPr>
            <w:tcW w:w="3525" w:type="dxa"/>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rPr>
                <w:b/>
                <w:bCs/>
                <w:color w:val="000000"/>
                <w:sz w:val="16"/>
                <w:szCs w:val="16"/>
              </w:rPr>
            </w:pPr>
            <w:r w:rsidRPr="00BE4097">
              <w:rPr>
                <w:b/>
                <w:bCs/>
                <w:color w:val="000000"/>
                <w:sz w:val="16"/>
                <w:szCs w:val="16"/>
              </w:rPr>
              <w:t xml:space="preserve">Diretriz </w:t>
            </w:r>
            <w:proofErr w:type="gramStart"/>
            <w:r w:rsidRPr="00BE4097">
              <w:rPr>
                <w:b/>
                <w:bCs/>
                <w:color w:val="000000"/>
                <w:sz w:val="16"/>
                <w:szCs w:val="16"/>
              </w:rPr>
              <w:t>1</w:t>
            </w:r>
            <w:proofErr w:type="gramEnd"/>
            <w:r w:rsidRPr="00BE4097">
              <w:rPr>
                <w:b/>
                <w:bCs/>
                <w:color w:val="000000"/>
                <w:sz w:val="16"/>
                <w:szCs w:val="16"/>
              </w:rPr>
              <w:t xml:space="preserve">: </w:t>
            </w:r>
            <w:r w:rsidRPr="00BE4097">
              <w:rPr>
                <w:color w:val="000000"/>
                <w:sz w:val="16"/>
                <w:szCs w:val="16"/>
              </w:rPr>
              <w:t>Organizar a administração do LNCC de forma a atender às crescentes demandas da Instituição e dentro dos princípios de transparência e economicidade que a administração pública requer.</w:t>
            </w:r>
            <w:r w:rsidRPr="00BE4097">
              <w:rPr>
                <w:b/>
                <w:bCs/>
                <w:color w:val="000000"/>
                <w:sz w:val="16"/>
                <w:szCs w:val="16"/>
              </w:rPr>
              <w:t xml:space="preserve"> </w:t>
            </w:r>
          </w:p>
          <w:p w:rsidR="00825253" w:rsidRPr="00BE4097" w:rsidRDefault="00825253" w:rsidP="003A3083">
            <w:pPr>
              <w:rPr>
                <w:color w:val="000000"/>
                <w:sz w:val="16"/>
                <w:szCs w:val="16"/>
              </w:rPr>
            </w:pPr>
            <w:r>
              <w:rPr>
                <w:b/>
                <w:bCs/>
                <w:color w:val="000000"/>
                <w:sz w:val="16"/>
                <w:szCs w:val="16"/>
              </w:rPr>
              <w:t xml:space="preserve">PE I; LA </w:t>
            </w:r>
            <w:proofErr w:type="gramStart"/>
            <w:r>
              <w:rPr>
                <w:b/>
                <w:bCs/>
                <w:color w:val="000000"/>
                <w:sz w:val="16"/>
                <w:szCs w:val="16"/>
              </w:rPr>
              <w:t>3</w:t>
            </w:r>
            <w:proofErr w:type="gramEnd"/>
            <w:r>
              <w:rPr>
                <w:b/>
                <w:bCs/>
                <w:color w:val="000000"/>
                <w:sz w:val="16"/>
                <w:szCs w:val="16"/>
              </w:rPr>
              <w:t>; P 3.4</w:t>
            </w:r>
          </w:p>
        </w:tc>
        <w:tc>
          <w:tcPr>
            <w:tcW w:w="5250" w:type="dxa"/>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jc w:val="both"/>
              <w:rPr>
                <w:b/>
                <w:bCs/>
                <w:color w:val="000000"/>
                <w:sz w:val="18"/>
                <w:szCs w:val="18"/>
              </w:rPr>
            </w:pPr>
            <w:r>
              <w:rPr>
                <w:color w:val="000000"/>
                <w:sz w:val="18"/>
                <w:szCs w:val="18"/>
              </w:rPr>
              <w:t>14. Implantar, até dezembro de 2006, o Sistema de Informações Gerenciais Tecnológicas – SIGTEC</w:t>
            </w:r>
            <w:r>
              <w:rPr>
                <w:b/>
                <w:bCs/>
                <w:color w:val="000000"/>
                <w:sz w:val="18"/>
                <w:szCs w:val="18"/>
              </w:rPr>
              <w:t>.</w:t>
            </w:r>
          </w:p>
          <w:p w:rsidR="00825253" w:rsidRDefault="00825253" w:rsidP="003A3083">
            <w:pPr>
              <w:jc w:val="both"/>
              <w:rPr>
                <w:b/>
                <w:bCs/>
                <w:color w:val="000000"/>
                <w:sz w:val="18"/>
                <w:szCs w:val="18"/>
              </w:rPr>
            </w:pPr>
            <w:r>
              <w:rPr>
                <w:b/>
                <w:bCs/>
                <w:snapToGrid w:val="0"/>
                <w:sz w:val="18"/>
                <w:szCs w:val="18"/>
              </w:rPr>
              <w:t xml:space="preserve">(2007) </w:t>
            </w:r>
            <w:r>
              <w:rPr>
                <w:b/>
                <w:bCs/>
                <w:color w:val="000000"/>
                <w:sz w:val="18"/>
                <w:szCs w:val="18"/>
              </w:rPr>
              <w:t>ME</w:t>
            </w:r>
          </w:p>
          <w:p w:rsidR="00825253" w:rsidRDefault="00825253" w:rsidP="003A3083">
            <w:pPr>
              <w:jc w:val="both"/>
              <w:rPr>
                <w:b/>
                <w:bCs/>
                <w:color w:val="000000"/>
                <w:sz w:val="18"/>
                <w:szCs w:val="18"/>
              </w:rPr>
            </w:pPr>
          </w:p>
        </w:tc>
        <w:tc>
          <w:tcPr>
            <w:tcW w:w="70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sistema</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86115B" w:rsidRDefault="00825253" w:rsidP="003A3083">
            <w:pPr>
              <w:jc w:val="center"/>
              <w:rPr>
                <w:b/>
                <w:bCs/>
                <w:color w:val="000000"/>
                <w:sz w:val="16"/>
                <w:szCs w:val="16"/>
              </w:rPr>
            </w:pPr>
            <w:r>
              <w:rPr>
                <w:b/>
                <w:bCs/>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14"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86115B"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6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3525" w:type="dxa"/>
            <w:tcBorders>
              <w:top w:val="single" w:sz="6" w:space="0" w:color="auto"/>
              <w:left w:val="single" w:sz="6" w:space="0" w:color="auto"/>
              <w:bottom w:val="single" w:sz="6" w:space="0" w:color="auto"/>
              <w:right w:val="single" w:sz="6" w:space="0" w:color="auto"/>
            </w:tcBorders>
            <w:shd w:val="clear" w:color="auto" w:fill="FFFF00"/>
          </w:tcPr>
          <w:p w:rsidR="00825253" w:rsidRPr="00474CB5" w:rsidRDefault="00825253" w:rsidP="003A3083">
            <w:pPr>
              <w:rPr>
                <w:b/>
                <w:bCs/>
                <w:color w:val="000000"/>
                <w:sz w:val="16"/>
                <w:szCs w:val="16"/>
              </w:rPr>
            </w:pPr>
            <w:r w:rsidRPr="00474CB5">
              <w:rPr>
                <w:b/>
                <w:bCs/>
                <w:color w:val="000000"/>
                <w:sz w:val="16"/>
                <w:szCs w:val="16"/>
              </w:rPr>
              <w:t xml:space="preserve">PE I; LA </w:t>
            </w:r>
            <w:proofErr w:type="gramStart"/>
            <w:r w:rsidRPr="00474CB5">
              <w:rPr>
                <w:b/>
                <w:bCs/>
                <w:color w:val="000000"/>
                <w:sz w:val="16"/>
                <w:szCs w:val="16"/>
              </w:rPr>
              <w:t>3</w:t>
            </w:r>
            <w:proofErr w:type="gramEnd"/>
            <w:r w:rsidRPr="00474CB5">
              <w:rPr>
                <w:b/>
                <w:bCs/>
                <w:color w:val="000000"/>
                <w:sz w:val="16"/>
                <w:szCs w:val="16"/>
              </w:rPr>
              <w:t>; P 3.4</w:t>
            </w:r>
          </w:p>
        </w:tc>
        <w:tc>
          <w:tcPr>
            <w:tcW w:w="5250" w:type="dxa"/>
            <w:tcBorders>
              <w:top w:val="single" w:sz="6" w:space="0" w:color="auto"/>
              <w:left w:val="single" w:sz="6" w:space="0" w:color="auto"/>
              <w:bottom w:val="single" w:sz="6" w:space="0" w:color="auto"/>
              <w:right w:val="single" w:sz="6" w:space="0" w:color="auto"/>
            </w:tcBorders>
          </w:tcPr>
          <w:p w:rsidR="00825253" w:rsidRPr="00474CB5" w:rsidRDefault="00825253" w:rsidP="003A3083">
            <w:pPr>
              <w:jc w:val="both"/>
              <w:rPr>
                <w:color w:val="000000"/>
                <w:sz w:val="18"/>
                <w:szCs w:val="18"/>
              </w:rPr>
            </w:pPr>
            <w:r w:rsidRPr="00474CB5">
              <w:rPr>
                <w:color w:val="000000"/>
                <w:sz w:val="18"/>
                <w:szCs w:val="18"/>
              </w:rPr>
              <w:t xml:space="preserve">15. Implantar, até 2010, o Sistema de Gestão e Acompanhamento de Arquivos – SIGA. </w:t>
            </w:r>
          </w:p>
          <w:p w:rsidR="00825253" w:rsidRPr="00474CB5" w:rsidRDefault="00825253" w:rsidP="003A3083">
            <w:pPr>
              <w:jc w:val="both"/>
              <w:rPr>
                <w:b/>
                <w:bCs/>
                <w:color w:val="000000"/>
                <w:sz w:val="18"/>
                <w:szCs w:val="18"/>
              </w:rPr>
            </w:pPr>
            <w:r w:rsidRPr="00474CB5">
              <w:rPr>
                <w:b/>
                <w:bCs/>
                <w:color w:val="000000"/>
                <w:sz w:val="18"/>
                <w:szCs w:val="18"/>
              </w:rPr>
              <w:t>(2008) MA</w:t>
            </w:r>
          </w:p>
        </w:tc>
        <w:tc>
          <w:tcPr>
            <w:tcW w:w="706" w:type="dxa"/>
            <w:tcBorders>
              <w:top w:val="single" w:sz="6" w:space="0" w:color="auto"/>
              <w:left w:val="single" w:sz="6" w:space="0" w:color="auto"/>
              <w:bottom w:val="single" w:sz="6" w:space="0" w:color="auto"/>
              <w:right w:val="single" w:sz="6" w:space="0" w:color="auto"/>
            </w:tcBorders>
            <w:vAlign w:val="center"/>
          </w:tcPr>
          <w:p w:rsidR="00825253" w:rsidRPr="00474CB5" w:rsidRDefault="00825253" w:rsidP="003A3083">
            <w:pPr>
              <w:jc w:val="center"/>
              <w:rPr>
                <w:color w:val="000000"/>
                <w:sz w:val="16"/>
                <w:szCs w:val="16"/>
              </w:rPr>
            </w:pPr>
            <w:r w:rsidRPr="00474CB5">
              <w:rPr>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vAlign w:val="center"/>
          </w:tcPr>
          <w:p w:rsidR="00825253" w:rsidRPr="00474CB5" w:rsidRDefault="00825253" w:rsidP="003A3083">
            <w:pPr>
              <w:jc w:val="center"/>
              <w:rPr>
                <w:color w:val="000000"/>
                <w:sz w:val="16"/>
                <w:szCs w:val="16"/>
              </w:rPr>
            </w:pPr>
            <w:proofErr w:type="gramStart"/>
            <w:r w:rsidRPr="00474CB5">
              <w:rPr>
                <w:color w:val="000000"/>
                <w:sz w:val="16"/>
                <w:szCs w:val="16"/>
              </w:rPr>
              <w:t>1</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474CB5" w:rsidRDefault="00825253" w:rsidP="003A3083">
            <w:pPr>
              <w:jc w:val="center"/>
              <w:rPr>
                <w:b/>
                <w:bCs/>
                <w:color w:val="000000"/>
                <w:sz w:val="16"/>
                <w:szCs w:val="16"/>
              </w:rPr>
            </w:pPr>
            <w:proofErr w:type="gramStart"/>
            <w:r w:rsidRPr="00474CB5">
              <w:rPr>
                <w:b/>
                <w:bCs/>
                <w:color w:val="000000"/>
                <w:sz w:val="16"/>
                <w:szCs w:val="16"/>
              </w:rPr>
              <w:t>1</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474CB5" w:rsidRDefault="00825253" w:rsidP="003A3083">
            <w:pPr>
              <w:jc w:val="center"/>
              <w:rPr>
                <w:b/>
                <w:bCs/>
                <w:color w:val="000000"/>
                <w:sz w:val="16"/>
                <w:szCs w:val="16"/>
              </w:rPr>
            </w:pPr>
            <w:r w:rsidRPr="00474CB5">
              <w:rPr>
                <w:b/>
                <w:bCs/>
                <w:color w:val="000000"/>
                <w:sz w:val="16"/>
                <w:szCs w:val="16"/>
              </w:rPr>
              <w:t>1,5</w:t>
            </w:r>
          </w:p>
        </w:tc>
        <w:tc>
          <w:tcPr>
            <w:tcW w:w="714" w:type="dxa"/>
            <w:tcBorders>
              <w:top w:val="single" w:sz="6" w:space="0" w:color="auto"/>
              <w:left w:val="single" w:sz="6" w:space="0" w:color="auto"/>
              <w:bottom w:val="single" w:sz="6" w:space="0" w:color="auto"/>
              <w:right w:val="single" w:sz="6" w:space="0" w:color="auto"/>
            </w:tcBorders>
            <w:vAlign w:val="center"/>
          </w:tcPr>
          <w:p w:rsidR="00825253" w:rsidRPr="00474CB5" w:rsidRDefault="00825253" w:rsidP="003A3083">
            <w:pPr>
              <w:jc w:val="center"/>
              <w:rPr>
                <w:b/>
                <w:bCs/>
                <w:color w:val="000000"/>
                <w:sz w:val="16"/>
                <w:szCs w:val="16"/>
              </w:rPr>
            </w:pPr>
            <w:proofErr w:type="gramStart"/>
            <w:r w:rsidRPr="00474CB5">
              <w:rPr>
                <w:b/>
                <w:bCs/>
                <w:color w:val="000000"/>
                <w:sz w:val="16"/>
                <w:szCs w:val="16"/>
              </w:rPr>
              <w:t>5</w:t>
            </w:r>
            <w:proofErr w:type="gramEnd"/>
          </w:p>
        </w:tc>
        <w:tc>
          <w:tcPr>
            <w:tcW w:w="750" w:type="dxa"/>
            <w:tcBorders>
              <w:top w:val="single" w:sz="6" w:space="0" w:color="auto"/>
              <w:left w:val="single" w:sz="6" w:space="0" w:color="auto"/>
              <w:bottom w:val="single" w:sz="6" w:space="0" w:color="auto"/>
              <w:right w:val="single" w:sz="6" w:space="0" w:color="auto"/>
            </w:tcBorders>
            <w:vAlign w:val="center"/>
          </w:tcPr>
          <w:p w:rsidR="00825253" w:rsidRPr="00474CB5" w:rsidRDefault="00825253" w:rsidP="003A3083">
            <w:pPr>
              <w:jc w:val="center"/>
              <w:rPr>
                <w:b/>
                <w:bCs/>
                <w:color w:val="000000"/>
                <w:sz w:val="16"/>
                <w:szCs w:val="16"/>
              </w:rPr>
            </w:pPr>
            <w:proofErr w:type="gramStart"/>
            <w:r w:rsidRPr="00474CB5">
              <w:rPr>
                <w:b/>
                <w:bCs/>
                <w:color w:val="000000"/>
                <w:sz w:val="16"/>
                <w:szCs w:val="16"/>
              </w:rPr>
              <w:t>5</w:t>
            </w:r>
            <w:proofErr w:type="gramEnd"/>
          </w:p>
        </w:tc>
        <w:tc>
          <w:tcPr>
            <w:tcW w:w="750" w:type="dxa"/>
            <w:tcBorders>
              <w:top w:val="single" w:sz="6" w:space="0" w:color="auto"/>
              <w:left w:val="single" w:sz="6" w:space="0" w:color="auto"/>
              <w:bottom w:val="single" w:sz="6" w:space="0" w:color="auto"/>
              <w:right w:val="single" w:sz="6" w:space="0" w:color="auto"/>
            </w:tcBorders>
            <w:vAlign w:val="center"/>
          </w:tcPr>
          <w:p w:rsidR="00825253" w:rsidRPr="00474CB5"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4629BD" w:rsidRDefault="00825253" w:rsidP="003A3083">
            <w:pPr>
              <w:jc w:val="center"/>
              <w:rPr>
                <w:color w:val="000000"/>
                <w:sz w:val="16"/>
                <w:szCs w:val="16"/>
                <w:highlight w:val="red"/>
              </w:rPr>
            </w:pPr>
          </w:p>
        </w:tc>
        <w:tc>
          <w:tcPr>
            <w:tcW w:w="675" w:type="dxa"/>
            <w:tcBorders>
              <w:top w:val="single" w:sz="6" w:space="0" w:color="auto"/>
              <w:left w:val="single" w:sz="6" w:space="0" w:color="auto"/>
              <w:bottom w:val="single" w:sz="6" w:space="0" w:color="auto"/>
              <w:right w:val="single" w:sz="6" w:space="0" w:color="auto"/>
            </w:tcBorders>
            <w:vAlign w:val="center"/>
          </w:tcPr>
          <w:p w:rsidR="00825253" w:rsidRPr="004629BD" w:rsidRDefault="00825253" w:rsidP="003A3083">
            <w:pPr>
              <w:jc w:val="center"/>
              <w:rPr>
                <w:color w:val="000000"/>
                <w:sz w:val="16"/>
                <w:szCs w:val="16"/>
                <w:highlight w:val="red"/>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4629BD" w:rsidRDefault="00825253" w:rsidP="003A3083">
            <w:pPr>
              <w:jc w:val="center"/>
              <w:rPr>
                <w:color w:val="000000"/>
                <w:sz w:val="16"/>
                <w:szCs w:val="16"/>
                <w:highlight w:val="red"/>
              </w:rPr>
            </w:pPr>
          </w:p>
        </w:tc>
      </w:tr>
      <w:tr w:rsidR="00825253" w:rsidRPr="00BE4097">
        <w:tc>
          <w:tcPr>
            <w:tcW w:w="14971" w:type="dxa"/>
            <w:gridSpan w:val="12"/>
            <w:tcBorders>
              <w:top w:val="single" w:sz="6" w:space="0" w:color="auto"/>
              <w:left w:val="single" w:sz="6" w:space="0" w:color="auto"/>
              <w:bottom w:val="single" w:sz="6" w:space="0" w:color="auto"/>
              <w:right w:val="single" w:sz="6" w:space="0" w:color="auto"/>
            </w:tcBorders>
          </w:tcPr>
          <w:p w:rsidR="00825253" w:rsidRPr="00771167" w:rsidRDefault="00825253" w:rsidP="003A3083">
            <w:pPr>
              <w:spacing w:before="120" w:after="120"/>
              <w:rPr>
                <w:i/>
                <w:iCs/>
                <w:color w:val="000000"/>
              </w:rPr>
            </w:pPr>
            <w:r w:rsidRPr="00771167">
              <w:rPr>
                <w:i/>
                <w:iCs/>
                <w:color w:val="000000"/>
              </w:rPr>
              <w:t xml:space="preserve">O Arquivo Central e o do RH já se encontram prontos com documentos higienizados e separados por assuntos e arquivados em pastas e devidamente registrados no sistema CAVIGED. </w:t>
            </w:r>
          </w:p>
        </w:tc>
      </w:tr>
      <w:tr w:rsidR="00825253" w:rsidRPr="00BE4097">
        <w:tc>
          <w:tcPr>
            <w:tcW w:w="3525" w:type="dxa"/>
            <w:tcBorders>
              <w:top w:val="single" w:sz="6" w:space="0" w:color="auto"/>
              <w:left w:val="single" w:sz="6" w:space="0" w:color="auto"/>
              <w:bottom w:val="single" w:sz="6" w:space="0" w:color="auto"/>
              <w:right w:val="single" w:sz="6" w:space="0" w:color="auto"/>
            </w:tcBorders>
            <w:shd w:val="clear" w:color="auto" w:fill="FFFF00"/>
          </w:tcPr>
          <w:p w:rsidR="00825253" w:rsidRPr="00FC558C" w:rsidRDefault="00825253" w:rsidP="003A3083">
            <w:pPr>
              <w:rPr>
                <w:b/>
                <w:bCs/>
                <w:color w:val="000000"/>
                <w:sz w:val="16"/>
                <w:szCs w:val="16"/>
              </w:rPr>
            </w:pPr>
            <w:r>
              <w:rPr>
                <w:b/>
                <w:bCs/>
                <w:color w:val="000000"/>
                <w:sz w:val="16"/>
                <w:szCs w:val="16"/>
              </w:rPr>
              <w:t xml:space="preserve">PE I; LA </w:t>
            </w:r>
            <w:proofErr w:type="gramStart"/>
            <w:r>
              <w:rPr>
                <w:b/>
                <w:bCs/>
                <w:color w:val="000000"/>
                <w:sz w:val="16"/>
                <w:szCs w:val="16"/>
              </w:rPr>
              <w:t>3</w:t>
            </w:r>
            <w:proofErr w:type="gramEnd"/>
            <w:r>
              <w:rPr>
                <w:b/>
                <w:bCs/>
                <w:color w:val="000000"/>
                <w:sz w:val="16"/>
                <w:szCs w:val="16"/>
              </w:rPr>
              <w:t>; P 3.4</w:t>
            </w:r>
          </w:p>
        </w:tc>
        <w:tc>
          <w:tcPr>
            <w:tcW w:w="5250" w:type="dxa"/>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jc w:val="both"/>
              <w:rPr>
                <w:b/>
                <w:bCs/>
                <w:color w:val="000000"/>
                <w:sz w:val="18"/>
                <w:szCs w:val="18"/>
              </w:rPr>
            </w:pPr>
            <w:r>
              <w:rPr>
                <w:color w:val="000000"/>
                <w:sz w:val="18"/>
                <w:szCs w:val="18"/>
              </w:rPr>
              <w:t xml:space="preserve">16. Implantar, até junho de 2007, no </w:t>
            </w:r>
            <w:proofErr w:type="gramStart"/>
            <w:r>
              <w:rPr>
                <w:color w:val="000000"/>
                <w:sz w:val="18"/>
                <w:szCs w:val="18"/>
              </w:rPr>
              <w:t>SigTEC</w:t>
            </w:r>
            <w:proofErr w:type="gramEnd"/>
            <w:r>
              <w:rPr>
                <w:color w:val="000000"/>
                <w:sz w:val="18"/>
                <w:szCs w:val="18"/>
              </w:rPr>
              <w:t xml:space="preserve"> todas as adaptações necessárias para adequá-lo aos procedimentos do LNCC.</w:t>
            </w:r>
          </w:p>
          <w:p w:rsidR="00825253" w:rsidRDefault="00825253" w:rsidP="003A3083">
            <w:pPr>
              <w:jc w:val="both"/>
              <w:rPr>
                <w:snapToGrid w:val="0"/>
                <w:sz w:val="18"/>
                <w:szCs w:val="18"/>
              </w:rPr>
            </w:pPr>
            <w:r>
              <w:rPr>
                <w:b/>
                <w:bCs/>
                <w:snapToGrid w:val="0"/>
                <w:sz w:val="18"/>
                <w:szCs w:val="18"/>
              </w:rPr>
              <w:t xml:space="preserve">(2007) </w:t>
            </w:r>
            <w:r>
              <w:rPr>
                <w:b/>
                <w:bCs/>
                <w:color w:val="000000"/>
                <w:sz w:val="18"/>
                <w:szCs w:val="18"/>
              </w:rPr>
              <w:t>ME</w:t>
            </w:r>
          </w:p>
        </w:tc>
        <w:tc>
          <w:tcPr>
            <w:tcW w:w="70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86115B" w:rsidRDefault="00825253" w:rsidP="003A3083">
            <w:pPr>
              <w:jc w:val="center"/>
              <w:rPr>
                <w:b/>
                <w:bCs/>
                <w:color w:val="000000"/>
                <w:sz w:val="16"/>
                <w:szCs w:val="16"/>
              </w:rPr>
            </w:pPr>
            <w:r>
              <w:rPr>
                <w:b/>
                <w:bCs/>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14"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86115B"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6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3525" w:type="dxa"/>
            <w:tcBorders>
              <w:top w:val="single" w:sz="6" w:space="0" w:color="auto"/>
              <w:left w:val="single" w:sz="6" w:space="0" w:color="auto"/>
              <w:bottom w:val="single" w:sz="6" w:space="0" w:color="auto"/>
              <w:right w:val="single" w:sz="6" w:space="0" w:color="auto"/>
            </w:tcBorders>
            <w:shd w:val="clear" w:color="auto" w:fill="FFFF00"/>
          </w:tcPr>
          <w:p w:rsidR="00825253" w:rsidRPr="00FC558C" w:rsidRDefault="00825253" w:rsidP="003A3083">
            <w:pPr>
              <w:jc w:val="both"/>
              <w:rPr>
                <w:b/>
                <w:bCs/>
                <w:color w:val="000000"/>
                <w:sz w:val="16"/>
                <w:szCs w:val="16"/>
              </w:rPr>
            </w:pPr>
            <w:r>
              <w:rPr>
                <w:b/>
                <w:bCs/>
                <w:color w:val="000000"/>
                <w:sz w:val="16"/>
                <w:szCs w:val="16"/>
              </w:rPr>
              <w:t xml:space="preserve">PE I; LA </w:t>
            </w:r>
            <w:proofErr w:type="gramStart"/>
            <w:r>
              <w:rPr>
                <w:b/>
                <w:bCs/>
                <w:color w:val="000000"/>
                <w:sz w:val="16"/>
                <w:szCs w:val="16"/>
              </w:rPr>
              <w:t>3</w:t>
            </w:r>
            <w:proofErr w:type="gramEnd"/>
            <w:r>
              <w:rPr>
                <w:b/>
                <w:bCs/>
                <w:color w:val="000000"/>
                <w:sz w:val="16"/>
                <w:szCs w:val="16"/>
              </w:rPr>
              <w:t>; P 3.4</w:t>
            </w:r>
          </w:p>
        </w:tc>
        <w:tc>
          <w:tcPr>
            <w:tcW w:w="5250" w:type="dxa"/>
            <w:tcBorders>
              <w:top w:val="single" w:sz="6" w:space="0" w:color="auto"/>
              <w:left w:val="single" w:sz="6" w:space="0" w:color="auto"/>
              <w:bottom w:val="single" w:sz="6" w:space="0" w:color="auto"/>
              <w:right w:val="single" w:sz="6" w:space="0" w:color="auto"/>
            </w:tcBorders>
            <w:shd w:val="pct15" w:color="auto" w:fill="auto"/>
          </w:tcPr>
          <w:p w:rsidR="00825253" w:rsidRDefault="00825253" w:rsidP="003A3083">
            <w:pPr>
              <w:jc w:val="both"/>
              <w:rPr>
                <w:color w:val="000000"/>
                <w:sz w:val="18"/>
                <w:szCs w:val="18"/>
              </w:rPr>
            </w:pPr>
            <w:r>
              <w:rPr>
                <w:color w:val="000000"/>
                <w:sz w:val="18"/>
                <w:szCs w:val="18"/>
              </w:rPr>
              <w:t>17. Implantar, até 2009</w:t>
            </w:r>
            <w:r w:rsidRPr="00BE4097">
              <w:rPr>
                <w:color w:val="000000"/>
                <w:sz w:val="18"/>
                <w:szCs w:val="18"/>
              </w:rPr>
              <w:t>, um sistema de procedimentos administrativos padronizado.</w:t>
            </w:r>
          </w:p>
          <w:p w:rsidR="00825253" w:rsidRPr="00FC558C" w:rsidRDefault="00825253" w:rsidP="003A3083">
            <w:pPr>
              <w:jc w:val="both"/>
              <w:rPr>
                <w:b/>
                <w:bCs/>
                <w:color w:val="000000"/>
                <w:sz w:val="18"/>
                <w:szCs w:val="18"/>
              </w:rPr>
            </w:pPr>
            <w:r>
              <w:rPr>
                <w:b/>
                <w:bCs/>
                <w:color w:val="000000"/>
                <w:sz w:val="18"/>
                <w:szCs w:val="18"/>
              </w:rPr>
              <w:t>(2007) MAI n103, n10 / (2009) MC</w:t>
            </w:r>
          </w:p>
        </w:tc>
        <w:tc>
          <w:tcPr>
            <w:tcW w:w="706"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r w:rsidRPr="00BE4097">
              <w:rPr>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roofErr w:type="gramStart"/>
            <w:r w:rsidRPr="00BE4097">
              <w:rPr>
                <w:color w:val="000000"/>
                <w:sz w:val="16"/>
                <w:szCs w:val="16"/>
              </w:rPr>
              <w:t>1</w:t>
            </w:r>
            <w:proofErr w:type="gramEnd"/>
          </w:p>
        </w:tc>
        <w:tc>
          <w:tcPr>
            <w:tcW w:w="567"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86115B" w:rsidRDefault="00825253" w:rsidP="003A3083">
            <w:pPr>
              <w:jc w:val="center"/>
              <w:rPr>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583675" w:rsidRDefault="00825253" w:rsidP="003A3083">
            <w:pPr>
              <w:jc w:val="center"/>
              <w:rPr>
                <w:b/>
                <w:bCs/>
                <w:color w:val="000000"/>
                <w:sz w:val="16"/>
                <w:szCs w:val="16"/>
              </w:rPr>
            </w:pPr>
          </w:p>
        </w:tc>
        <w:tc>
          <w:tcPr>
            <w:tcW w:w="714"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86115B" w:rsidRDefault="00825253" w:rsidP="003A3083">
            <w:pPr>
              <w:jc w:val="center"/>
              <w:rPr>
                <w:b/>
                <w:bCs/>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583675" w:rsidRDefault="00825253" w:rsidP="003A3083">
            <w:pPr>
              <w:jc w:val="center"/>
              <w:rPr>
                <w:b/>
                <w:bCs/>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675"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r>
      <w:tr w:rsidR="00825253" w:rsidRPr="00BE4097">
        <w:tc>
          <w:tcPr>
            <w:tcW w:w="3525" w:type="dxa"/>
            <w:tcBorders>
              <w:top w:val="single" w:sz="6" w:space="0" w:color="auto"/>
              <w:left w:val="single" w:sz="6" w:space="0" w:color="auto"/>
              <w:bottom w:val="single" w:sz="6" w:space="0" w:color="auto"/>
              <w:right w:val="single" w:sz="6" w:space="0" w:color="auto"/>
            </w:tcBorders>
            <w:shd w:val="clear" w:color="auto" w:fill="FFFF00"/>
          </w:tcPr>
          <w:p w:rsidR="00825253" w:rsidRPr="00FC558C" w:rsidRDefault="00825253" w:rsidP="003A3083">
            <w:pPr>
              <w:jc w:val="both"/>
              <w:rPr>
                <w:b/>
                <w:bCs/>
                <w:color w:val="000000"/>
                <w:sz w:val="16"/>
                <w:szCs w:val="16"/>
              </w:rPr>
            </w:pPr>
            <w:r>
              <w:rPr>
                <w:b/>
                <w:bCs/>
                <w:color w:val="000000"/>
                <w:sz w:val="16"/>
                <w:szCs w:val="16"/>
              </w:rPr>
              <w:t xml:space="preserve">PE I; LA </w:t>
            </w:r>
            <w:proofErr w:type="gramStart"/>
            <w:r>
              <w:rPr>
                <w:b/>
                <w:bCs/>
                <w:color w:val="000000"/>
                <w:sz w:val="16"/>
                <w:szCs w:val="16"/>
              </w:rPr>
              <w:t>3</w:t>
            </w:r>
            <w:proofErr w:type="gramEnd"/>
            <w:r>
              <w:rPr>
                <w:b/>
                <w:bCs/>
                <w:color w:val="000000"/>
                <w:sz w:val="16"/>
                <w:szCs w:val="16"/>
              </w:rPr>
              <w:t>; P 3.4</w:t>
            </w:r>
          </w:p>
        </w:tc>
        <w:tc>
          <w:tcPr>
            <w:tcW w:w="5250" w:type="dxa"/>
            <w:tcBorders>
              <w:top w:val="single" w:sz="6" w:space="0" w:color="auto"/>
              <w:left w:val="single" w:sz="6" w:space="0" w:color="auto"/>
              <w:bottom w:val="single" w:sz="6" w:space="0" w:color="auto"/>
              <w:right w:val="single" w:sz="6" w:space="0" w:color="auto"/>
            </w:tcBorders>
            <w:shd w:val="pct15" w:color="auto" w:fill="auto"/>
          </w:tcPr>
          <w:p w:rsidR="00825253" w:rsidRDefault="00825253" w:rsidP="003A3083">
            <w:pPr>
              <w:rPr>
                <w:color w:val="000000"/>
                <w:sz w:val="18"/>
                <w:szCs w:val="18"/>
              </w:rPr>
            </w:pPr>
            <w:r>
              <w:rPr>
                <w:color w:val="000000"/>
                <w:sz w:val="18"/>
                <w:szCs w:val="18"/>
              </w:rPr>
              <w:t>18</w:t>
            </w:r>
            <w:r w:rsidRPr="00BE4097">
              <w:rPr>
                <w:color w:val="000000"/>
                <w:sz w:val="18"/>
                <w:szCs w:val="18"/>
              </w:rPr>
              <w:t>. Expandir, até 2008, os serviços da INTRANET integrando todas as atividades do LNCC e comunicando-se com outros sistemas.</w:t>
            </w:r>
          </w:p>
          <w:p w:rsidR="00825253" w:rsidRPr="005B1A3B" w:rsidRDefault="00825253" w:rsidP="003A3083">
            <w:pPr>
              <w:rPr>
                <w:b/>
                <w:bCs/>
                <w:snapToGrid w:val="0"/>
                <w:color w:val="000000"/>
                <w:sz w:val="18"/>
                <w:szCs w:val="18"/>
              </w:rPr>
            </w:pPr>
            <w:r>
              <w:rPr>
                <w:b/>
                <w:bCs/>
                <w:color w:val="000000"/>
                <w:sz w:val="18"/>
                <w:szCs w:val="18"/>
              </w:rPr>
              <w:t>(2009) MC</w:t>
            </w:r>
          </w:p>
        </w:tc>
        <w:tc>
          <w:tcPr>
            <w:tcW w:w="706"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r w:rsidRPr="00BE4097">
              <w:rPr>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roofErr w:type="gramStart"/>
            <w:r w:rsidRPr="00BE4097">
              <w:rPr>
                <w:color w:val="000000"/>
                <w:sz w:val="16"/>
                <w:szCs w:val="16"/>
              </w:rPr>
              <w:t>1</w:t>
            </w:r>
            <w:proofErr w:type="gramEnd"/>
          </w:p>
        </w:tc>
        <w:tc>
          <w:tcPr>
            <w:tcW w:w="567"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C106A5" w:rsidRDefault="00825253" w:rsidP="003A3083">
            <w:pPr>
              <w:jc w:val="center"/>
              <w:rPr>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AB4CEF" w:rsidRDefault="00825253" w:rsidP="003A3083">
            <w:pPr>
              <w:jc w:val="center"/>
              <w:rPr>
                <w:b/>
                <w:bCs/>
                <w:color w:val="000000"/>
                <w:sz w:val="16"/>
                <w:szCs w:val="16"/>
              </w:rPr>
            </w:pPr>
          </w:p>
        </w:tc>
        <w:tc>
          <w:tcPr>
            <w:tcW w:w="714"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C106A5" w:rsidRDefault="00825253" w:rsidP="003A3083">
            <w:pPr>
              <w:jc w:val="center"/>
              <w:rPr>
                <w:b/>
                <w:bCs/>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AB4CEF" w:rsidRDefault="00825253" w:rsidP="003A3083">
            <w:pPr>
              <w:jc w:val="center"/>
              <w:rPr>
                <w:b/>
                <w:bCs/>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675"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r>
      <w:tr w:rsidR="00825253" w:rsidRPr="00BE4097">
        <w:tc>
          <w:tcPr>
            <w:tcW w:w="3525" w:type="dxa"/>
            <w:tcBorders>
              <w:top w:val="single" w:sz="6" w:space="0" w:color="auto"/>
              <w:left w:val="single" w:sz="6" w:space="0" w:color="auto"/>
              <w:bottom w:val="single" w:sz="6" w:space="0" w:color="auto"/>
              <w:right w:val="single" w:sz="6" w:space="0" w:color="auto"/>
            </w:tcBorders>
            <w:shd w:val="clear" w:color="auto" w:fill="FFFF00"/>
          </w:tcPr>
          <w:p w:rsidR="00825253" w:rsidRPr="00FC558C" w:rsidRDefault="00825253" w:rsidP="003A3083">
            <w:pPr>
              <w:jc w:val="both"/>
              <w:rPr>
                <w:b/>
                <w:bCs/>
                <w:color w:val="000000"/>
                <w:sz w:val="16"/>
                <w:szCs w:val="16"/>
              </w:rPr>
            </w:pPr>
            <w:r>
              <w:rPr>
                <w:b/>
                <w:bCs/>
                <w:color w:val="000000"/>
                <w:sz w:val="16"/>
                <w:szCs w:val="16"/>
              </w:rPr>
              <w:t xml:space="preserve">PE I; LA </w:t>
            </w:r>
            <w:proofErr w:type="gramStart"/>
            <w:r>
              <w:rPr>
                <w:b/>
                <w:bCs/>
                <w:color w:val="000000"/>
                <w:sz w:val="16"/>
                <w:szCs w:val="16"/>
              </w:rPr>
              <w:t>3</w:t>
            </w:r>
            <w:proofErr w:type="gramEnd"/>
            <w:r>
              <w:rPr>
                <w:b/>
                <w:bCs/>
                <w:color w:val="000000"/>
                <w:sz w:val="16"/>
                <w:szCs w:val="16"/>
              </w:rPr>
              <w:t>; P 3.4</w:t>
            </w:r>
          </w:p>
        </w:tc>
        <w:tc>
          <w:tcPr>
            <w:tcW w:w="52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both"/>
              <w:rPr>
                <w:snapToGrid w:val="0"/>
                <w:color w:val="000000"/>
                <w:sz w:val="18"/>
                <w:szCs w:val="18"/>
              </w:rPr>
            </w:pPr>
            <w:r>
              <w:rPr>
                <w:color w:val="000000"/>
                <w:sz w:val="18"/>
                <w:szCs w:val="18"/>
              </w:rPr>
              <w:t>19</w:t>
            </w:r>
            <w:r w:rsidRPr="00BE4097">
              <w:rPr>
                <w:color w:val="000000"/>
                <w:sz w:val="18"/>
                <w:szCs w:val="18"/>
              </w:rPr>
              <w:t xml:space="preserve">. Encaminhar, anualmente, no mês de julho, para apreciação, deliberação e aprovação da Diretoria, proposta orçamentária para o exercício seguinte e cronograma físico-financeiro dos dispêndios. </w:t>
            </w:r>
          </w:p>
        </w:tc>
        <w:tc>
          <w:tcPr>
            <w:tcW w:w="706"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orçamento</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1</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032A32" w:rsidRDefault="00825253" w:rsidP="003A3083">
            <w:pPr>
              <w:jc w:val="center"/>
              <w:rPr>
                <w:b/>
                <w:bCs/>
                <w:color w:val="000000"/>
                <w:sz w:val="16"/>
                <w:szCs w:val="16"/>
              </w:rPr>
            </w:pPr>
            <w:proofErr w:type="gramStart"/>
            <w:r>
              <w:rPr>
                <w:b/>
                <w:bCs/>
                <w:color w:val="000000"/>
                <w:sz w:val="16"/>
                <w:szCs w:val="16"/>
              </w:rPr>
              <w:t>1</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905056" w:rsidRDefault="00825253" w:rsidP="003A3083">
            <w:pPr>
              <w:jc w:val="center"/>
              <w:rPr>
                <w:b/>
                <w:bCs/>
                <w:color w:val="000000"/>
                <w:sz w:val="16"/>
                <w:szCs w:val="16"/>
              </w:rPr>
            </w:pPr>
            <w:proofErr w:type="gramStart"/>
            <w:r>
              <w:rPr>
                <w:b/>
                <w:bCs/>
                <w:color w:val="000000"/>
                <w:sz w:val="16"/>
                <w:szCs w:val="16"/>
              </w:rPr>
              <w:t>0</w:t>
            </w:r>
            <w:proofErr w:type="gramEnd"/>
          </w:p>
        </w:tc>
        <w:tc>
          <w:tcPr>
            <w:tcW w:w="714" w:type="dxa"/>
            <w:tcBorders>
              <w:top w:val="single" w:sz="6" w:space="0" w:color="auto"/>
              <w:left w:val="single" w:sz="6" w:space="0" w:color="auto"/>
              <w:bottom w:val="single" w:sz="6" w:space="0" w:color="auto"/>
              <w:right w:val="single" w:sz="6" w:space="0" w:color="auto"/>
            </w:tcBorders>
            <w:vAlign w:val="center"/>
          </w:tcPr>
          <w:p w:rsidR="00825253" w:rsidRPr="00032A32" w:rsidRDefault="00825253" w:rsidP="003A3083">
            <w:pPr>
              <w:jc w:val="center"/>
              <w:rPr>
                <w:b/>
                <w:bCs/>
                <w:color w:val="000000"/>
                <w:sz w:val="16"/>
                <w:szCs w:val="16"/>
              </w:rPr>
            </w:pPr>
            <w:proofErr w:type="gramStart"/>
            <w:r w:rsidRPr="00032A32">
              <w:rPr>
                <w:b/>
                <w:bCs/>
                <w:color w:val="000000"/>
                <w:sz w:val="16"/>
                <w:szCs w:val="16"/>
              </w:rPr>
              <w:t>1</w:t>
            </w:r>
            <w:proofErr w:type="gramEnd"/>
          </w:p>
        </w:tc>
        <w:tc>
          <w:tcPr>
            <w:tcW w:w="750" w:type="dxa"/>
            <w:tcBorders>
              <w:top w:val="single" w:sz="6" w:space="0" w:color="auto"/>
              <w:left w:val="single" w:sz="6" w:space="0" w:color="auto"/>
              <w:bottom w:val="single" w:sz="6" w:space="0" w:color="auto"/>
              <w:right w:val="single" w:sz="6" w:space="0" w:color="auto"/>
            </w:tcBorders>
            <w:vAlign w:val="center"/>
          </w:tcPr>
          <w:p w:rsidR="00825253" w:rsidRPr="00905056" w:rsidRDefault="00825253" w:rsidP="003A3083">
            <w:pPr>
              <w:jc w:val="center"/>
              <w:rPr>
                <w:b/>
                <w:bCs/>
                <w:color w:val="000000"/>
                <w:sz w:val="16"/>
                <w:szCs w:val="16"/>
              </w:rPr>
            </w:pPr>
            <w:proofErr w:type="gramStart"/>
            <w:r>
              <w:rPr>
                <w:b/>
                <w:bCs/>
                <w:color w:val="000000"/>
                <w:sz w:val="16"/>
                <w:szCs w:val="16"/>
              </w:rPr>
              <w:t>1</w:t>
            </w:r>
            <w:proofErr w:type="gramEnd"/>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67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BE4097">
        <w:tc>
          <w:tcPr>
            <w:tcW w:w="3525" w:type="dxa"/>
            <w:tcBorders>
              <w:top w:val="single" w:sz="6" w:space="0" w:color="auto"/>
              <w:left w:val="single" w:sz="6" w:space="0" w:color="auto"/>
              <w:bottom w:val="single" w:sz="6" w:space="0" w:color="auto"/>
              <w:right w:val="single" w:sz="6" w:space="0" w:color="auto"/>
            </w:tcBorders>
            <w:shd w:val="clear" w:color="auto" w:fill="FFFF00"/>
          </w:tcPr>
          <w:p w:rsidR="00825253" w:rsidRPr="00FC558C" w:rsidRDefault="00825253" w:rsidP="003A3083">
            <w:pPr>
              <w:jc w:val="both"/>
              <w:rPr>
                <w:b/>
                <w:bCs/>
                <w:color w:val="000000"/>
                <w:sz w:val="16"/>
                <w:szCs w:val="16"/>
              </w:rPr>
            </w:pPr>
            <w:r>
              <w:rPr>
                <w:b/>
                <w:bCs/>
                <w:color w:val="000000"/>
                <w:sz w:val="16"/>
                <w:szCs w:val="16"/>
              </w:rPr>
              <w:t xml:space="preserve">PE I; LA </w:t>
            </w:r>
            <w:proofErr w:type="gramStart"/>
            <w:r>
              <w:rPr>
                <w:b/>
                <w:bCs/>
                <w:color w:val="000000"/>
                <w:sz w:val="16"/>
                <w:szCs w:val="16"/>
              </w:rPr>
              <w:t>3</w:t>
            </w:r>
            <w:proofErr w:type="gramEnd"/>
            <w:r>
              <w:rPr>
                <w:b/>
                <w:bCs/>
                <w:color w:val="000000"/>
                <w:sz w:val="16"/>
                <w:szCs w:val="16"/>
              </w:rPr>
              <w:t>; P 3.4</w:t>
            </w:r>
          </w:p>
        </w:tc>
        <w:tc>
          <w:tcPr>
            <w:tcW w:w="5250" w:type="dxa"/>
            <w:tcBorders>
              <w:top w:val="single" w:sz="6" w:space="0" w:color="auto"/>
              <w:left w:val="single" w:sz="6" w:space="0" w:color="auto"/>
              <w:bottom w:val="single" w:sz="6" w:space="0" w:color="auto"/>
              <w:right w:val="single" w:sz="6" w:space="0" w:color="auto"/>
            </w:tcBorders>
            <w:shd w:val="pct15" w:color="auto" w:fill="auto"/>
          </w:tcPr>
          <w:p w:rsidR="00825253" w:rsidRDefault="00825253" w:rsidP="003A3083">
            <w:pPr>
              <w:tabs>
                <w:tab w:val="left" w:pos="142"/>
              </w:tabs>
              <w:jc w:val="both"/>
              <w:rPr>
                <w:color w:val="000000"/>
                <w:sz w:val="18"/>
                <w:szCs w:val="18"/>
              </w:rPr>
            </w:pPr>
            <w:r>
              <w:rPr>
                <w:color w:val="000000"/>
                <w:sz w:val="18"/>
                <w:szCs w:val="18"/>
              </w:rPr>
              <w:t>20</w:t>
            </w:r>
            <w:r w:rsidRPr="00BE4097">
              <w:rPr>
                <w:color w:val="000000"/>
                <w:sz w:val="18"/>
                <w:szCs w:val="18"/>
              </w:rPr>
              <w:t>. Promover, a partir de 2006, a organização das requisições de compras feitas pelas Coordenações, agru</w:t>
            </w:r>
            <w:r>
              <w:rPr>
                <w:color w:val="000000"/>
                <w:sz w:val="18"/>
                <w:szCs w:val="18"/>
              </w:rPr>
              <w:t>pando-as por categorias.</w:t>
            </w:r>
          </w:p>
          <w:p w:rsidR="00825253" w:rsidRDefault="00825253" w:rsidP="003A3083">
            <w:pPr>
              <w:tabs>
                <w:tab w:val="left" w:pos="142"/>
              </w:tabs>
              <w:jc w:val="both"/>
              <w:rPr>
                <w:b/>
                <w:bCs/>
                <w:color w:val="000000"/>
                <w:sz w:val="18"/>
                <w:szCs w:val="18"/>
              </w:rPr>
            </w:pPr>
            <w:r>
              <w:rPr>
                <w:b/>
                <w:bCs/>
                <w:color w:val="000000"/>
                <w:sz w:val="18"/>
                <w:szCs w:val="18"/>
              </w:rPr>
              <w:t>(2009) MA</w:t>
            </w:r>
          </w:p>
          <w:p w:rsidR="00825253" w:rsidRPr="00044ACC" w:rsidRDefault="00825253" w:rsidP="003A3083">
            <w:pPr>
              <w:tabs>
                <w:tab w:val="left" w:pos="142"/>
              </w:tabs>
              <w:jc w:val="both"/>
              <w:rPr>
                <w:b/>
                <w:bCs/>
                <w:color w:val="000000"/>
                <w:sz w:val="18"/>
                <w:szCs w:val="18"/>
              </w:rPr>
            </w:pPr>
            <w:r>
              <w:rPr>
                <w:b/>
                <w:bCs/>
                <w:color w:val="000000"/>
                <w:sz w:val="18"/>
                <w:szCs w:val="18"/>
              </w:rPr>
              <w:t>(2010) MC</w:t>
            </w:r>
          </w:p>
        </w:tc>
        <w:tc>
          <w:tcPr>
            <w:tcW w:w="706"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roofErr w:type="gramStart"/>
            <w:r w:rsidRPr="00BE4097">
              <w:rPr>
                <w:color w:val="000000"/>
                <w:sz w:val="16"/>
                <w:szCs w:val="16"/>
              </w:rPr>
              <w:t>1</w:t>
            </w:r>
            <w:proofErr w:type="gramEnd"/>
          </w:p>
        </w:tc>
        <w:tc>
          <w:tcPr>
            <w:tcW w:w="567"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032A32" w:rsidRDefault="00825253" w:rsidP="003A3083">
            <w:pPr>
              <w:jc w:val="center"/>
              <w:rPr>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7A1406" w:rsidRDefault="00825253" w:rsidP="003A3083">
            <w:pPr>
              <w:jc w:val="center"/>
              <w:rPr>
                <w:b/>
                <w:bCs/>
                <w:color w:val="000000"/>
                <w:sz w:val="16"/>
                <w:szCs w:val="16"/>
              </w:rPr>
            </w:pPr>
          </w:p>
        </w:tc>
        <w:tc>
          <w:tcPr>
            <w:tcW w:w="714"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032A32" w:rsidRDefault="00825253" w:rsidP="003A3083">
            <w:pPr>
              <w:jc w:val="center"/>
              <w:rPr>
                <w:b/>
                <w:bCs/>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7A1406" w:rsidRDefault="00825253" w:rsidP="003A3083">
            <w:pPr>
              <w:jc w:val="center"/>
              <w:rPr>
                <w:b/>
                <w:bCs/>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675"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r>
      <w:tr w:rsidR="00825253" w:rsidRPr="00BE4097">
        <w:tc>
          <w:tcPr>
            <w:tcW w:w="3525" w:type="dxa"/>
            <w:tcBorders>
              <w:top w:val="single" w:sz="6" w:space="0" w:color="auto"/>
              <w:left w:val="single" w:sz="6" w:space="0" w:color="auto"/>
              <w:bottom w:val="single" w:sz="6" w:space="0" w:color="auto"/>
              <w:right w:val="single" w:sz="6" w:space="0" w:color="auto"/>
            </w:tcBorders>
            <w:shd w:val="clear" w:color="auto" w:fill="FFFF00"/>
          </w:tcPr>
          <w:p w:rsidR="00825253" w:rsidRPr="00FC558C" w:rsidRDefault="00825253" w:rsidP="003A3083">
            <w:pPr>
              <w:jc w:val="both"/>
              <w:rPr>
                <w:b/>
                <w:bCs/>
                <w:color w:val="000000"/>
                <w:sz w:val="16"/>
                <w:szCs w:val="16"/>
              </w:rPr>
            </w:pPr>
            <w:r>
              <w:rPr>
                <w:b/>
                <w:bCs/>
                <w:color w:val="000000"/>
                <w:sz w:val="16"/>
                <w:szCs w:val="16"/>
              </w:rPr>
              <w:t xml:space="preserve">PE I; LA </w:t>
            </w:r>
            <w:proofErr w:type="gramStart"/>
            <w:r>
              <w:rPr>
                <w:b/>
                <w:bCs/>
                <w:color w:val="000000"/>
                <w:sz w:val="16"/>
                <w:szCs w:val="16"/>
              </w:rPr>
              <w:t>3</w:t>
            </w:r>
            <w:proofErr w:type="gramEnd"/>
            <w:r>
              <w:rPr>
                <w:b/>
                <w:bCs/>
                <w:color w:val="000000"/>
                <w:sz w:val="16"/>
                <w:szCs w:val="16"/>
              </w:rPr>
              <w:t>; P 3.4</w:t>
            </w:r>
          </w:p>
        </w:tc>
        <w:tc>
          <w:tcPr>
            <w:tcW w:w="5250" w:type="dxa"/>
            <w:tcBorders>
              <w:top w:val="single" w:sz="6" w:space="0" w:color="auto"/>
              <w:left w:val="single" w:sz="6" w:space="0" w:color="auto"/>
              <w:bottom w:val="single" w:sz="6" w:space="0" w:color="auto"/>
              <w:right w:val="single" w:sz="6" w:space="0" w:color="auto"/>
            </w:tcBorders>
            <w:shd w:val="pct15" w:color="auto" w:fill="auto"/>
          </w:tcPr>
          <w:p w:rsidR="00825253" w:rsidRDefault="00825253" w:rsidP="003A3083">
            <w:pPr>
              <w:jc w:val="both"/>
              <w:rPr>
                <w:color w:val="000000"/>
                <w:sz w:val="18"/>
                <w:szCs w:val="18"/>
              </w:rPr>
            </w:pPr>
            <w:r>
              <w:rPr>
                <w:color w:val="000000"/>
                <w:sz w:val="18"/>
                <w:szCs w:val="18"/>
              </w:rPr>
              <w:t>21</w:t>
            </w:r>
            <w:r w:rsidRPr="00BE4097">
              <w:rPr>
                <w:color w:val="000000"/>
                <w:sz w:val="18"/>
                <w:szCs w:val="18"/>
              </w:rPr>
              <w:t>. Publicar na intranet, a partir de janeiro de 2006, a previsão, execução e acompanhamento orçamentário det</w:t>
            </w:r>
            <w:r>
              <w:rPr>
                <w:color w:val="000000"/>
                <w:sz w:val="18"/>
                <w:szCs w:val="18"/>
              </w:rPr>
              <w:t>alhada do exercício.</w:t>
            </w:r>
          </w:p>
          <w:p w:rsidR="00825253" w:rsidRDefault="00825253" w:rsidP="003A3083">
            <w:pPr>
              <w:jc w:val="both"/>
              <w:rPr>
                <w:b/>
                <w:bCs/>
                <w:color w:val="000000"/>
                <w:sz w:val="18"/>
                <w:szCs w:val="18"/>
              </w:rPr>
            </w:pPr>
            <w:r>
              <w:rPr>
                <w:b/>
                <w:bCs/>
                <w:color w:val="000000"/>
                <w:sz w:val="18"/>
                <w:szCs w:val="18"/>
              </w:rPr>
              <w:t>(2007) MAI n111 e n112</w:t>
            </w:r>
          </w:p>
          <w:p w:rsidR="00825253" w:rsidRDefault="00825253" w:rsidP="003A3083">
            <w:pPr>
              <w:jc w:val="both"/>
              <w:rPr>
                <w:b/>
                <w:bCs/>
                <w:color w:val="000000"/>
                <w:sz w:val="18"/>
                <w:szCs w:val="18"/>
              </w:rPr>
            </w:pPr>
            <w:r>
              <w:rPr>
                <w:b/>
                <w:bCs/>
                <w:color w:val="000000"/>
                <w:sz w:val="18"/>
                <w:szCs w:val="18"/>
              </w:rPr>
              <w:t>(2009) MA</w:t>
            </w:r>
          </w:p>
          <w:p w:rsidR="00825253" w:rsidRPr="004B64DF" w:rsidRDefault="00825253" w:rsidP="003A3083">
            <w:pPr>
              <w:jc w:val="both"/>
              <w:rPr>
                <w:b/>
                <w:bCs/>
                <w:color w:val="000000"/>
                <w:sz w:val="18"/>
                <w:szCs w:val="18"/>
              </w:rPr>
            </w:pPr>
            <w:r>
              <w:rPr>
                <w:b/>
                <w:bCs/>
                <w:color w:val="000000"/>
                <w:sz w:val="18"/>
                <w:szCs w:val="18"/>
              </w:rPr>
              <w:t>(2010) MC</w:t>
            </w:r>
          </w:p>
        </w:tc>
        <w:tc>
          <w:tcPr>
            <w:tcW w:w="706"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r>
              <w:rPr>
                <w:color w:val="000000"/>
                <w:sz w:val="16"/>
                <w:szCs w:val="16"/>
              </w:rPr>
              <w:t>%o</w:t>
            </w:r>
          </w:p>
        </w:tc>
        <w:tc>
          <w:tcPr>
            <w:tcW w:w="567"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roofErr w:type="gramStart"/>
            <w:r w:rsidRPr="00BE4097">
              <w:rPr>
                <w:color w:val="000000"/>
                <w:sz w:val="16"/>
                <w:szCs w:val="16"/>
              </w:rPr>
              <w:t>1</w:t>
            </w:r>
            <w:proofErr w:type="gramEnd"/>
          </w:p>
        </w:tc>
        <w:tc>
          <w:tcPr>
            <w:tcW w:w="567"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AE6F07" w:rsidRDefault="00825253" w:rsidP="003A3083">
            <w:pPr>
              <w:jc w:val="center"/>
              <w:rPr>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FD307E" w:rsidRDefault="00825253" w:rsidP="003A3083">
            <w:pPr>
              <w:jc w:val="center"/>
              <w:rPr>
                <w:b/>
                <w:bCs/>
                <w:color w:val="000000"/>
                <w:sz w:val="16"/>
                <w:szCs w:val="16"/>
              </w:rPr>
            </w:pPr>
          </w:p>
        </w:tc>
        <w:tc>
          <w:tcPr>
            <w:tcW w:w="714"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AE6F07" w:rsidRDefault="00825253" w:rsidP="003A3083">
            <w:pPr>
              <w:jc w:val="center"/>
              <w:rPr>
                <w:b/>
                <w:bCs/>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FD307E" w:rsidRDefault="00825253" w:rsidP="003A3083">
            <w:pPr>
              <w:jc w:val="center"/>
              <w:rPr>
                <w:b/>
                <w:bCs/>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675"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r>
      <w:tr w:rsidR="00825253" w:rsidRPr="00BE4097">
        <w:tc>
          <w:tcPr>
            <w:tcW w:w="3525" w:type="dxa"/>
            <w:tcBorders>
              <w:top w:val="single" w:sz="6" w:space="0" w:color="auto"/>
              <w:left w:val="single" w:sz="6" w:space="0" w:color="auto"/>
              <w:bottom w:val="single" w:sz="6" w:space="0" w:color="auto"/>
              <w:right w:val="single" w:sz="6" w:space="0" w:color="auto"/>
            </w:tcBorders>
            <w:shd w:val="clear" w:color="auto" w:fill="FFFF00"/>
          </w:tcPr>
          <w:p w:rsidR="00825253" w:rsidRPr="00FC558C" w:rsidRDefault="00825253" w:rsidP="003A3083">
            <w:pPr>
              <w:jc w:val="both"/>
              <w:rPr>
                <w:b/>
                <w:bCs/>
                <w:color w:val="000000"/>
                <w:sz w:val="16"/>
                <w:szCs w:val="16"/>
              </w:rPr>
            </w:pPr>
            <w:r>
              <w:rPr>
                <w:b/>
                <w:bCs/>
                <w:color w:val="000000"/>
                <w:sz w:val="16"/>
                <w:szCs w:val="16"/>
              </w:rPr>
              <w:t xml:space="preserve">PE I; LA </w:t>
            </w:r>
            <w:proofErr w:type="gramStart"/>
            <w:r>
              <w:rPr>
                <w:b/>
                <w:bCs/>
                <w:color w:val="000000"/>
                <w:sz w:val="16"/>
                <w:szCs w:val="16"/>
              </w:rPr>
              <w:t>3</w:t>
            </w:r>
            <w:proofErr w:type="gramEnd"/>
            <w:r>
              <w:rPr>
                <w:b/>
                <w:bCs/>
                <w:color w:val="000000"/>
                <w:sz w:val="16"/>
                <w:szCs w:val="16"/>
              </w:rPr>
              <w:t>; P 3.4</w:t>
            </w:r>
          </w:p>
        </w:tc>
        <w:tc>
          <w:tcPr>
            <w:tcW w:w="5250" w:type="dxa"/>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tabs>
                <w:tab w:val="left" w:pos="142"/>
              </w:tabs>
              <w:jc w:val="both"/>
              <w:rPr>
                <w:color w:val="000000"/>
                <w:sz w:val="18"/>
                <w:szCs w:val="18"/>
              </w:rPr>
            </w:pPr>
            <w:r>
              <w:rPr>
                <w:color w:val="000000"/>
                <w:sz w:val="18"/>
                <w:szCs w:val="18"/>
              </w:rPr>
              <w:t>22. Publicar mensalmente na intranet, a partir de janeiro de 2006, a execução orçamentária e financeira.</w:t>
            </w:r>
          </w:p>
          <w:p w:rsidR="00825253" w:rsidRDefault="00825253" w:rsidP="003A3083">
            <w:pPr>
              <w:rPr>
                <w:b/>
                <w:bCs/>
                <w:snapToGrid w:val="0"/>
                <w:sz w:val="18"/>
                <w:szCs w:val="18"/>
              </w:rPr>
            </w:pPr>
            <w:r>
              <w:rPr>
                <w:b/>
                <w:bCs/>
                <w:snapToGrid w:val="0"/>
                <w:sz w:val="18"/>
                <w:szCs w:val="18"/>
              </w:rPr>
              <w:t>(2007) MI n110</w:t>
            </w:r>
          </w:p>
        </w:tc>
        <w:tc>
          <w:tcPr>
            <w:tcW w:w="70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publicação</w:t>
            </w:r>
            <w:proofErr w:type="gramEnd"/>
            <w:r>
              <w:rPr>
                <w:color w:val="000000"/>
                <w:sz w:val="16"/>
                <w:szCs w:val="16"/>
              </w:rPr>
              <w:t xml:space="preserve"> </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14"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504AF7"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6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3525" w:type="dxa"/>
            <w:tcBorders>
              <w:top w:val="single" w:sz="6" w:space="0" w:color="auto"/>
              <w:left w:val="single" w:sz="6" w:space="0" w:color="auto"/>
              <w:bottom w:val="single" w:sz="6" w:space="0" w:color="auto"/>
              <w:right w:val="single" w:sz="6" w:space="0" w:color="auto"/>
            </w:tcBorders>
            <w:shd w:val="clear" w:color="auto" w:fill="FFFF00"/>
          </w:tcPr>
          <w:p w:rsidR="00825253" w:rsidRPr="00FC558C" w:rsidRDefault="00825253" w:rsidP="003A3083">
            <w:pPr>
              <w:jc w:val="both"/>
              <w:rPr>
                <w:b/>
                <w:bCs/>
                <w:color w:val="000000"/>
                <w:sz w:val="16"/>
                <w:szCs w:val="16"/>
              </w:rPr>
            </w:pPr>
            <w:r>
              <w:rPr>
                <w:b/>
                <w:bCs/>
                <w:color w:val="000000"/>
                <w:sz w:val="16"/>
                <w:szCs w:val="16"/>
              </w:rPr>
              <w:t xml:space="preserve">PE I; LA </w:t>
            </w:r>
            <w:proofErr w:type="gramStart"/>
            <w:r>
              <w:rPr>
                <w:b/>
                <w:bCs/>
                <w:color w:val="000000"/>
                <w:sz w:val="16"/>
                <w:szCs w:val="16"/>
              </w:rPr>
              <w:t>3</w:t>
            </w:r>
            <w:proofErr w:type="gramEnd"/>
            <w:r>
              <w:rPr>
                <w:b/>
                <w:bCs/>
                <w:color w:val="000000"/>
                <w:sz w:val="16"/>
                <w:szCs w:val="16"/>
              </w:rPr>
              <w:t>; P 3.4</w:t>
            </w:r>
          </w:p>
        </w:tc>
        <w:tc>
          <w:tcPr>
            <w:tcW w:w="5250" w:type="dxa"/>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tabs>
                <w:tab w:val="left" w:pos="142"/>
              </w:tabs>
              <w:jc w:val="both"/>
              <w:rPr>
                <w:b/>
                <w:bCs/>
                <w:color w:val="000000"/>
                <w:sz w:val="18"/>
                <w:szCs w:val="18"/>
              </w:rPr>
            </w:pPr>
            <w:r>
              <w:rPr>
                <w:color w:val="000000"/>
                <w:sz w:val="18"/>
                <w:szCs w:val="18"/>
              </w:rPr>
              <w:t>23. Publicar na intranet, a partir de julho de 2006, o andamento dos processos administrativos.</w:t>
            </w:r>
          </w:p>
          <w:p w:rsidR="00825253" w:rsidRDefault="00825253" w:rsidP="003A3083">
            <w:pPr>
              <w:rPr>
                <w:b/>
                <w:bCs/>
                <w:snapToGrid w:val="0"/>
                <w:sz w:val="18"/>
                <w:szCs w:val="18"/>
              </w:rPr>
            </w:pPr>
            <w:r>
              <w:rPr>
                <w:b/>
                <w:bCs/>
                <w:snapToGrid w:val="0"/>
                <w:sz w:val="18"/>
                <w:szCs w:val="18"/>
              </w:rPr>
              <w:t>(2007) MI n110</w:t>
            </w:r>
          </w:p>
        </w:tc>
        <w:tc>
          <w:tcPr>
            <w:tcW w:w="70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publicação</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14"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504AF7"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6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3525" w:type="dxa"/>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rPr>
                <w:color w:val="000000"/>
                <w:sz w:val="16"/>
                <w:szCs w:val="16"/>
              </w:rPr>
            </w:pPr>
            <w:r w:rsidRPr="00BE4097">
              <w:rPr>
                <w:b/>
                <w:bCs/>
                <w:color w:val="000000"/>
                <w:sz w:val="16"/>
                <w:szCs w:val="16"/>
              </w:rPr>
              <w:t xml:space="preserve">Diretriz </w:t>
            </w:r>
            <w:proofErr w:type="gramStart"/>
            <w:r w:rsidRPr="00BE4097">
              <w:rPr>
                <w:b/>
                <w:bCs/>
                <w:color w:val="000000"/>
                <w:sz w:val="16"/>
                <w:szCs w:val="16"/>
              </w:rPr>
              <w:t>2</w:t>
            </w:r>
            <w:proofErr w:type="gramEnd"/>
            <w:r w:rsidRPr="00BE4097">
              <w:rPr>
                <w:b/>
                <w:bCs/>
                <w:color w:val="000000"/>
                <w:sz w:val="16"/>
                <w:szCs w:val="16"/>
              </w:rPr>
              <w:t xml:space="preserve">: </w:t>
            </w:r>
            <w:r w:rsidRPr="00BE4097">
              <w:rPr>
                <w:color w:val="000000"/>
                <w:sz w:val="16"/>
                <w:szCs w:val="16"/>
              </w:rPr>
              <w:t>Dinamizar a organização e a gestão das atividades fins, descentralizando-as nas coordenações científicas e técnicas e nos projetos estruturantes (institucionais e estratégicos), procurando a articulação das equipes e priorizando ações que permitam o aumento da eficiência e exercício de liderança.</w:t>
            </w:r>
          </w:p>
          <w:p w:rsidR="00825253" w:rsidRPr="008A633D" w:rsidRDefault="00825253" w:rsidP="003A3083">
            <w:pPr>
              <w:rPr>
                <w:b/>
                <w:bCs/>
                <w:color w:val="000000"/>
                <w:sz w:val="16"/>
                <w:szCs w:val="16"/>
              </w:rPr>
            </w:pPr>
            <w:r>
              <w:rPr>
                <w:b/>
                <w:bCs/>
                <w:color w:val="000000"/>
                <w:sz w:val="16"/>
                <w:szCs w:val="16"/>
              </w:rPr>
              <w:t xml:space="preserve">PE II; LA </w:t>
            </w:r>
            <w:proofErr w:type="gramStart"/>
            <w:r>
              <w:rPr>
                <w:b/>
                <w:bCs/>
                <w:color w:val="000000"/>
                <w:sz w:val="16"/>
                <w:szCs w:val="16"/>
              </w:rPr>
              <w:t>5</w:t>
            </w:r>
            <w:proofErr w:type="gramEnd"/>
            <w:r>
              <w:rPr>
                <w:b/>
                <w:bCs/>
                <w:color w:val="000000"/>
                <w:sz w:val="16"/>
                <w:szCs w:val="16"/>
              </w:rPr>
              <w:t>; P 5.1</w:t>
            </w:r>
          </w:p>
        </w:tc>
        <w:tc>
          <w:tcPr>
            <w:tcW w:w="5250" w:type="dxa"/>
            <w:tcBorders>
              <w:top w:val="single" w:sz="6" w:space="0" w:color="auto"/>
              <w:left w:val="single" w:sz="6" w:space="0" w:color="auto"/>
              <w:bottom w:val="single" w:sz="6" w:space="0" w:color="auto"/>
              <w:right w:val="single" w:sz="6" w:space="0" w:color="auto"/>
            </w:tcBorders>
          </w:tcPr>
          <w:p w:rsidR="00825253" w:rsidRDefault="00825253" w:rsidP="003A3083">
            <w:pPr>
              <w:jc w:val="both"/>
              <w:rPr>
                <w:color w:val="000000"/>
                <w:sz w:val="18"/>
                <w:szCs w:val="18"/>
              </w:rPr>
            </w:pPr>
            <w:r>
              <w:rPr>
                <w:color w:val="000000"/>
                <w:sz w:val="18"/>
                <w:szCs w:val="18"/>
              </w:rPr>
              <w:t>24</w:t>
            </w:r>
            <w:r w:rsidRPr="00BE4097">
              <w:rPr>
                <w:color w:val="000000"/>
                <w:sz w:val="18"/>
                <w:szCs w:val="18"/>
              </w:rPr>
              <w:t>. Estabelecer a partir de 2006, Termos de Compromissos de Gestão entre a Direção e as estruturas internas de gestão, de maneira a promover uma efetiva co-</w:t>
            </w:r>
            <w:r>
              <w:rPr>
                <w:color w:val="000000"/>
                <w:sz w:val="18"/>
                <w:szCs w:val="18"/>
              </w:rPr>
              <w:t>gestão.</w:t>
            </w:r>
          </w:p>
          <w:p w:rsidR="00825253" w:rsidRPr="007A6508" w:rsidRDefault="00825253" w:rsidP="003A3083">
            <w:pPr>
              <w:jc w:val="both"/>
              <w:rPr>
                <w:b/>
                <w:bCs/>
                <w:color w:val="000000"/>
                <w:sz w:val="18"/>
                <w:szCs w:val="18"/>
              </w:rPr>
            </w:pPr>
            <w:r>
              <w:rPr>
                <w:b/>
                <w:bCs/>
                <w:color w:val="000000"/>
                <w:sz w:val="18"/>
                <w:szCs w:val="18"/>
              </w:rPr>
              <w:t>(2009) MA</w:t>
            </w:r>
          </w:p>
        </w:tc>
        <w:tc>
          <w:tcPr>
            <w:tcW w:w="706"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r w:rsidRPr="00BE4097">
              <w:rPr>
                <w:color w:val="000000"/>
                <w:sz w:val="16"/>
                <w:szCs w:val="16"/>
              </w:rPr>
              <w:t>TCG interno</w:t>
            </w:r>
          </w:p>
        </w:tc>
        <w:tc>
          <w:tcPr>
            <w:tcW w:w="567"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1</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504AF7" w:rsidRDefault="00825253" w:rsidP="003A3083">
            <w:pPr>
              <w:jc w:val="center"/>
              <w:rPr>
                <w:b/>
                <w:bCs/>
                <w:color w:val="000000"/>
                <w:sz w:val="16"/>
                <w:szCs w:val="16"/>
              </w:rPr>
            </w:pPr>
            <w:r>
              <w:rPr>
                <w:b/>
                <w:bCs/>
                <w:color w:val="000000"/>
                <w:sz w:val="16"/>
                <w:szCs w:val="16"/>
              </w:rPr>
              <w:t>13</w:t>
            </w:r>
          </w:p>
        </w:tc>
        <w:tc>
          <w:tcPr>
            <w:tcW w:w="567" w:type="dxa"/>
            <w:tcBorders>
              <w:top w:val="single" w:sz="6" w:space="0" w:color="auto"/>
              <w:left w:val="single" w:sz="6" w:space="0" w:color="auto"/>
              <w:bottom w:val="single" w:sz="6" w:space="0" w:color="auto"/>
              <w:right w:val="single" w:sz="6" w:space="0" w:color="auto"/>
            </w:tcBorders>
            <w:vAlign w:val="center"/>
          </w:tcPr>
          <w:p w:rsidR="00825253" w:rsidRPr="00884EF2" w:rsidRDefault="00825253" w:rsidP="003A3083">
            <w:pPr>
              <w:jc w:val="center"/>
              <w:rPr>
                <w:b/>
                <w:bCs/>
                <w:color w:val="000000"/>
                <w:sz w:val="16"/>
                <w:szCs w:val="16"/>
              </w:rPr>
            </w:pPr>
            <w:r>
              <w:rPr>
                <w:b/>
                <w:bCs/>
                <w:color w:val="000000"/>
                <w:sz w:val="16"/>
                <w:szCs w:val="16"/>
              </w:rPr>
              <w:t>13</w:t>
            </w:r>
          </w:p>
        </w:tc>
        <w:tc>
          <w:tcPr>
            <w:tcW w:w="714" w:type="dxa"/>
            <w:tcBorders>
              <w:top w:val="single" w:sz="6" w:space="0" w:color="auto"/>
              <w:left w:val="single" w:sz="6" w:space="0" w:color="auto"/>
              <w:bottom w:val="single" w:sz="6" w:space="0" w:color="auto"/>
              <w:right w:val="single" w:sz="6" w:space="0" w:color="auto"/>
            </w:tcBorders>
            <w:vAlign w:val="center"/>
          </w:tcPr>
          <w:p w:rsidR="00825253" w:rsidRPr="00504AF7" w:rsidRDefault="00825253" w:rsidP="003A3083">
            <w:pPr>
              <w:jc w:val="center"/>
              <w:rPr>
                <w:b/>
                <w:bCs/>
                <w:color w:val="000000"/>
                <w:sz w:val="16"/>
                <w:szCs w:val="16"/>
              </w:rPr>
            </w:pPr>
            <w:r w:rsidRPr="00504AF7">
              <w:rPr>
                <w:b/>
                <w:bCs/>
                <w:color w:val="000000"/>
                <w:sz w:val="16"/>
                <w:szCs w:val="16"/>
              </w:rPr>
              <w:t>1</w:t>
            </w:r>
            <w:r>
              <w:rPr>
                <w:b/>
                <w:bCs/>
                <w:color w:val="000000"/>
                <w:sz w:val="16"/>
                <w:szCs w:val="16"/>
              </w:rPr>
              <w:t>3</w:t>
            </w: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884EF2" w:rsidRDefault="00825253" w:rsidP="003A3083">
            <w:pPr>
              <w:jc w:val="center"/>
              <w:rPr>
                <w:b/>
                <w:bCs/>
                <w:color w:val="000000"/>
                <w:sz w:val="16"/>
                <w:szCs w:val="16"/>
              </w:rPr>
            </w:pPr>
            <w:r>
              <w:rPr>
                <w:b/>
                <w:bCs/>
                <w:color w:val="000000"/>
                <w:sz w:val="16"/>
                <w:szCs w:val="16"/>
              </w:rPr>
              <w:t>13</w:t>
            </w: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67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BE4097">
        <w:tc>
          <w:tcPr>
            <w:tcW w:w="14971" w:type="dxa"/>
            <w:gridSpan w:val="12"/>
            <w:tcBorders>
              <w:top w:val="single" w:sz="6" w:space="0" w:color="auto"/>
              <w:left w:val="single" w:sz="6" w:space="0" w:color="auto"/>
              <w:bottom w:val="single" w:sz="6" w:space="0" w:color="auto"/>
              <w:right w:val="single" w:sz="6" w:space="0" w:color="auto"/>
            </w:tcBorders>
          </w:tcPr>
          <w:p w:rsidR="00825253" w:rsidRPr="00F32A9E" w:rsidRDefault="00825253" w:rsidP="003A3083">
            <w:pPr>
              <w:spacing w:before="120" w:after="120"/>
              <w:rPr>
                <w:i/>
                <w:iCs/>
                <w:color w:val="000000"/>
              </w:rPr>
            </w:pPr>
            <w:r>
              <w:rPr>
                <w:i/>
                <w:iCs/>
                <w:color w:val="000000"/>
              </w:rPr>
              <w:t xml:space="preserve">O desempenho das metas dos 13 Termos de Compromisso de Gestão entre a Direção e as estruturas internas, a saber, as seis coordenações, um serviço e seis áreas técnico-administrativas, </w:t>
            </w:r>
            <w:proofErr w:type="gramStart"/>
            <w:r>
              <w:rPr>
                <w:i/>
                <w:iCs/>
                <w:color w:val="000000"/>
              </w:rPr>
              <w:t>é apresentado</w:t>
            </w:r>
            <w:proofErr w:type="gramEnd"/>
            <w:r>
              <w:rPr>
                <w:i/>
                <w:iCs/>
                <w:color w:val="000000"/>
              </w:rPr>
              <w:t xml:space="preserve"> no Anexo I. Os Termos pactuados para 2011 serão apresentados no documento de proposta do TCG 2011 entre o LNCC e a SCUP. A expectativa de todo o grupo é de que este exercício de planejamento e gestão tenha sucesso para que evolua futuramente a compromissos individuais, como é preconizado no sistema de gestão por competências.</w:t>
            </w:r>
          </w:p>
        </w:tc>
      </w:tr>
      <w:tr w:rsidR="00825253" w:rsidRPr="00BE4097">
        <w:tc>
          <w:tcPr>
            <w:tcW w:w="3525" w:type="dxa"/>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rPr>
                <w:color w:val="000000"/>
                <w:sz w:val="16"/>
                <w:szCs w:val="16"/>
              </w:rPr>
            </w:pPr>
            <w:r w:rsidRPr="00BE4097">
              <w:rPr>
                <w:b/>
                <w:bCs/>
                <w:color w:val="000000"/>
                <w:sz w:val="16"/>
                <w:szCs w:val="16"/>
              </w:rPr>
              <w:t xml:space="preserve">Diretriz </w:t>
            </w:r>
            <w:proofErr w:type="gramStart"/>
            <w:r w:rsidRPr="00BE4097">
              <w:rPr>
                <w:b/>
                <w:bCs/>
                <w:color w:val="000000"/>
                <w:sz w:val="16"/>
                <w:szCs w:val="16"/>
              </w:rPr>
              <w:t>3</w:t>
            </w:r>
            <w:proofErr w:type="gramEnd"/>
            <w:r w:rsidRPr="00BE4097">
              <w:rPr>
                <w:b/>
                <w:bCs/>
                <w:color w:val="000000"/>
                <w:sz w:val="16"/>
                <w:szCs w:val="16"/>
              </w:rPr>
              <w:t xml:space="preserve">: </w:t>
            </w:r>
            <w:r w:rsidRPr="00BE4097">
              <w:rPr>
                <w:color w:val="000000"/>
                <w:sz w:val="16"/>
                <w:szCs w:val="16"/>
              </w:rPr>
              <w:t>Reformular a estrutura organizacional do LNCC, a partir de um modelo de gestão que vise melhor e mais ágil desempenho institucional, com participação e responsabilidade de seu corpo funcional.</w:t>
            </w:r>
          </w:p>
          <w:p w:rsidR="00825253" w:rsidRPr="007028F7" w:rsidRDefault="00825253" w:rsidP="003A3083">
            <w:pPr>
              <w:rPr>
                <w:b/>
                <w:bCs/>
                <w:color w:val="000000"/>
                <w:sz w:val="16"/>
                <w:szCs w:val="16"/>
              </w:rPr>
            </w:pPr>
            <w:r>
              <w:rPr>
                <w:b/>
                <w:bCs/>
                <w:color w:val="000000"/>
                <w:sz w:val="16"/>
                <w:szCs w:val="16"/>
              </w:rPr>
              <w:t xml:space="preserve">PE II; LA </w:t>
            </w:r>
            <w:proofErr w:type="gramStart"/>
            <w:r>
              <w:rPr>
                <w:b/>
                <w:bCs/>
                <w:color w:val="000000"/>
                <w:sz w:val="16"/>
                <w:szCs w:val="16"/>
              </w:rPr>
              <w:t>5</w:t>
            </w:r>
            <w:proofErr w:type="gramEnd"/>
            <w:r>
              <w:rPr>
                <w:b/>
                <w:bCs/>
                <w:color w:val="000000"/>
                <w:sz w:val="16"/>
                <w:szCs w:val="16"/>
              </w:rPr>
              <w:t>; P 5.1</w:t>
            </w:r>
          </w:p>
        </w:tc>
        <w:tc>
          <w:tcPr>
            <w:tcW w:w="5250" w:type="dxa"/>
            <w:tcBorders>
              <w:top w:val="single" w:sz="6" w:space="0" w:color="auto"/>
              <w:left w:val="single" w:sz="6" w:space="0" w:color="auto"/>
              <w:bottom w:val="single" w:sz="6" w:space="0" w:color="auto"/>
              <w:right w:val="single" w:sz="6" w:space="0" w:color="auto"/>
            </w:tcBorders>
            <w:shd w:val="pct15" w:color="auto" w:fill="auto"/>
          </w:tcPr>
          <w:p w:rsidR="00825253" w:rsidRDefault="00825253" w:rsidP="003A3083">
            <w:pPr>
              <w:jc w:val="both"/>
              <w:rPr>
                <w:color w:val="000000"/>
                <w:sz w:val="18"/>
                <w:szCs w:val="18"/>
              </w:rPr>
            </w:pPr>
            <w:r>
              <w:rPr>
                <w:color w:val="000000"/>
                <w:sz w:val="18"/>
                <w:szCs w:val="18"/>
              </w:rPr>
              <w:t xml:space="preserve">25. Estabelecer, em </w:t>
            </w:r>
            <w:r>
              <w:rPr>
                <w:b/>
                <w:bCs/>
                <w:color w:val="000000"/>
                <w:sz w:val="18"/>
                <w:szCs w:val="18"/>
              </w:rPr>
              <w:t>2007</w:t>
            </w:r>
            <w:r>
              <w:rPr>
                <w:color w:val="000000"/>
                <w:sz w:val="18"/>
                <w:szCs w:val="18"/>
              </w:rPr>
              <w:t>, Manual de Competências, Normas e Procedimentos Básicos de Gestão, compatíveis com as estruturas maiores do MCT, a ser utilizado pela Coordenação de Administração, tanto no apoio às atividades fim, quanto nas áreas de recursos humanos, financeira, material e patrimônio e operacionalização do campus.</w:t>
            </w:r>
          </w:p>
          <w:p w:rsidR="00825253" w:rsidRDefault="00825253" w:rsidP="003A3083">
            <w:pPr>
              <w:rPr>
                <w:snapToGrid w:val="0"/>
                <w:sz w:val="18"/>
                <w:szCs w:val="18"/>
              </w:rPr>
            </w:pPr>
            <w:r>
              <w:rPr>
                <w:b/>
                <w:bCs/>
                <w:snapToGrid w:val="0"/>
                <w:sz w:val="18"/>
                <w:szCs w:val="18"/>
              </w:rPr>
              <w:t xml:space="preserve">(2008) </w:t>
            </w:r>
            <w:r>
              <w:rPr>
                <w:b/>
                <w:bCs/>
                <w:color w:val="000000"/>
                <w:sz w:val="18"/>
                <w:szCs w:val="18"/>
              </w:rPr>
              <w:t>MC</w:t>
            </w:r>
          </w:p>
        </w:tc>
        <w:tc>
          <w:tcPr>
            <w:tcW w:w="706"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jc w:val="center"/>
              <w:rPr>
                <w:color w:val="000000"/>
                <w:sz w:val="16"/>
                <w:szCs w:val="16"/>
              </w:rPr>
            </w:pPr>
            <w:proofErr w:type="gramStart"/>
            <w:r>
              <w:rPr>
                <w:color w:val="000000"/>
                <w:sz w:val="16"/>
                <w:szCs w:val="16"/>
              </w:rPr>
              <w:t>manual</w:t>
            </w:r>
            <w:proofErr w:type="gramEnd"/>
          </w:p>
        </w:tc>
        <w:tc>
          <w:tcPr>
            <w:tcW w:w="567"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504AF7" w:rsidRDefault="00825253" w:rsidP="003A3083">
            <w:pPr>
              <w:jc w:val="center"/>
              <w:rPr>
                <w:b/>
                <w:bCs/>
                <w:color w:val="000000"/>
                <w:sz w:val="16"/>
                <w:szCs w:val="16"/>
              </w:rPr>
            </w:pPr>
            <w:r>
              <w:rPr>
                <w:b/>
                <w:bCs/>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14"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504AF7"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675"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r>
      <w:tr w:rsidR="00825253" w:rsidRPr="00BE4097">
        <w:tc>
          <w:tcPr>
            <w:tcW w:w="352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b/>
                <w:bCs/>
                <w:color w:val="000000"/>
                <w:sz w:val="16"/>
                <w:szCs w:val="16"/>
              </w:rPr>
            </w:pPr>
          </w:p>
        </w:tc>
        <w:tc>
          <w:tcPr>
            <w:tcW w:w="5250" w:type="dxa"/>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jc w:val="both"/>
              <w:rPr>
                <w:color w:val="000000"/>
                <w:sz w:val="18"/>
                <w:szCs w:val="18"/>
              </w:rPr>
            </w:pPr>
            <w:r>
              <w:rPr>
                <w:color w:val="000000"/>
                <w:sz w:val="18"/>
                <w:szCs w:val="18"/>
              </w:rPr>
              <w:t xml:space="preserve">26. Em consonância com o MCT, ampliar em 2006 a estrutura da organização para incluir regimentalmente atividades como planejamento e acompanhamento, cooperação internacional, comunicação social, transferência de tecnologia e inovação, serviços nas áreas de administração e infra-estrutura computacional, coordenação de novas áreas de P&amp;D, secretaria executiva do SINAPAD, coordenação do LABINFO, e outros. </w:t>
            </w:r>
          </w:p>
          <w:p w:rsidR="00825253" w:rsidRDefault="00825253" w:rsidP="003A3083">
            <w:pPr>
              <w:jc w:val="both"/>
              <w:rPr>
                <w:color w:val="000000"/>
                <w:sz w:val="18"/>
                <w:szCs w:val="18"/>
              </w:rPr>
            </w:pPr>
            <w:r>
              <w:rPr>
                <w:b/>
                <w:bCs/>
                <w:snapToGrid w:val="0"/>
                <w:sz w:val="18"/>
                <w:szCs w:val="18"/>
              </w:rPr>
              <w:t xml:space="preserve">(2007) </w:t>
            </w:r>
            <w:r>
              <w:rPr>
                <w:b/>
                <w:bCs/>
                <w:color w:val="000000"/>
                <w:sz w:val="18"/>
                <w:szCs w:val="18"/>
              </w:rPr>
              <w:t>ME</w:t>
            </w:r>
          </w:p>
        </w:tc>
        <w:tc>
          <w:tcPr>
            <w:tcW w:w="70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color w:val="000000"/>
                <w:sz w:val="16"/>
                <w:szCs w:val="16"/>
              </w:rPr>
            </w:pPr>
            <w:proofErr w:type="gramStart"/>
            <w:r>
              <w:rPr>
                <w:color w:val="000000"/>
                <w:sz w:val="16"/>
                <w:szCs w:val="16"/>
              </w:rPr>
              <w:t>reestruturação</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504AF7" w:rsidRDefault="00825253" w:rsidP="003A3083">
            <w:pPr>
              <w:jc w:val="center"/>
              <w:rPr>
                <w:b/>
                <w:bCs/>
                <w:color w:val="000000"/>
                <w:sz w:val="16"/>
                <w:szCs w:val="16"/>
              </w:rPr>
            </w:pPr>
            <w:r>
              <w:rPr>
                <w:b/>
                <w:bCs/>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14"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504AF7"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6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352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b/>
                <w:bCs/>
                <w:color w:val="000000"/>
                <w:sz w:val="16"/>
                <w:szCs w:val="16"/>
              </w:rPr>
            </w:pPr>
          </w:p>
        </w:tc>
        <w:tc>
          <w:tcPr>
            <w:tcW w:w="5250" w:type="dxa"/>
            <w:tcBorders>
              <w:top w:val="single" w:sz="6" w:space="0" w:color="auto"/>
              <w:left w:val="single" w:sz="6" w:space="0" w:color="auto"/>
              <w:bottom w:val="single" w:sz="6" w:space="0" w:color="auto"/>
              <w:right w:val="single" w:sz="6" w:space="0" w:color="auto"/>
            </w:tcBorders>
            <w:shd w:val="pct15" w:color="auto" w:fill="auto"/>
          </w:tcPr>
          <w:p w:rsidR="00825253" w:rsidRDefault="00825253" w:rsidP="003A3083">
            <w:pPr>
              <w:jc w:val="both"/>
              <w:rPr>
                <w:color w:val="000000"/>
                <w:sz w:val="18"/>
                <w:szCs w:val="18"/>
              </w:rPr>
            </w:pPr>
            <w:r>
              <w:rPr>
                <w:color w:val="000000"/>
                <w:sz w:val="18"/>
                <w:szCs w:val="18"/>
              </w:rPr>
              <w:t xml:space="preserve">27. Estabelecer em </w:t>
            </w:r>
            <w:proofErr w:type="gramStart"/>
            <w:r>
              <w:rPr>
                <w:color w:val="000000"/>
                <w:sz w:val="18"/>
                <w:szCs w:val="18"/>
              </w:rPr>
              <w:t>2007 autonomia</w:t>
            </w:r>
            <w:proofErr w:type="gramEnd"/>
            <w:r>
              <w:rPr>
                <w:color w:val="000000"/>
                <w:sz w:val="18"/>
                <w:szCs w:val="18"/>
              </w:rPr>
              <w:t xml:space="preserve"> gerencial às coordenações na estrutura organizacional, através de delegação de competência.</w:t>
            </w:r>
          </w:p>
          <w:p w:rsidR="00825253" w:rsidRDefault="00825253" w:rsidP="003A3083">
            <w:pPr>
              <w:jc w:val="both"/>
              <w:rPr>
                <w:color w:val="000000"/>
                <w:sz w:val="18"/>
                <w:szCs w:val="18"/>
              </w:rPr>
            </w:pPr>
            <w:r>
              <w:rPr>
                <w:b/>
                <w:bCs/>
                <w:snapToGrid w:val="0"/>
                <w:sz w:val="18"/>
                <w:szCs w:val="18"/>
              </w:rPr>
              <w:t xml:space="preserve">(2008) </w:t>
            </w:r>
            <w:r>
              <w:rPr>
                <w:b/>
                <w:bCs/>
                <w:color w:val="000000"/>
                <w:sz w:val="18"/>
                <w:szCs w:val="18"/>
              </w:rPr>
              <w:t>MC</w:t>
            </w:r>
          </w:p>
        </w:tc>
        <w:tc>
          <w:tcPr>
            <w:tcW w:w="706"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jc w:val="center"/>
              <w:rPr>
                <w:color w:val="000000"/>
                <w:sz w:val="16"/>
                <w:szCs w:val="16"/>
              </w:rPr>
            </w:pPr>
            <w:proofErr w:type="gramStart"/>
            <w:r>
              <w:rPr>
                <w:color w:val="000000"/>
                <w:sz w:val="16"/>
                <w:szCs w:val="16"/>
              </w:rPr>
              <w:t>reestruturação</w:t>
            </w:r>
            <w:proofErr w:type="gramEnd"/>
          </w:p>
        </w:tc>
        <w:tc>
          <w:tcPr>
            <w:tcW w:w="567"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504AF7" w:rsidRDefault="00825253" w:rsidP="003A3083">
            <w:pPr>
              <w:jc w:val="center"/>
              <w:rPr>
                <w:b/>
                <w:bCs/>
                <w:color w:val="000000"/>
                <w:sz w:val="16"/>
                <w:szCs w:val="16"/>
              </w:rPr>
            </w:pPr>
            <w:r>
              <w:rPr>
                <w:b/>
                <w:bCs/>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14"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504AF7"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675"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r>
      <w:tr w:rsidR="00825253" w:rsidRPr="00BE4097">
        <w:tc>
          <w:tcPr>
            <w:tcW w:w="352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p>
        </w:tc>
        <w:tc>
          <w:tcPr>
            <w:tcW w:w="5250" w:type="dxa"/>
            <w:tcBorders>
              <w:top w:val="single" w:sz="6" w:space="0" w:color="auto"/>
              <w:left w:val="single" w:sz="6" w:space="0" w:color="auto"/>
              <w:bottom w:val="single" w:sz="6" w:space="0" w:color="auto"/>
              <w:right w:val="single" w:sz="6" w:space="0" w:color="auto"/>
            </w:tcBorders>
          </w:tcPr>
          <w:p w:rsidR="00825253" w:rsidRDefault="00825253" w:rsidP="003A3083">
            <w:pPr>
              <w:jc w:val="both"/>
              <w:rPr>
                <w:color w:val="000000"/>
                <w:sz w:val="18"/>
                <w:szCs w:val="18"/>
              </w:rPr>
            </w:pPr>
            <w:r>
              <w:rPr>
                <w:color w:val="000000"/>
                <w:sz w:val="18"/>
                <w:szCs w:val="18"/>
              </w:rPr>
              <w:t>28</w:t>
            </w:r>
            <w:r w:rsidRPr="00BE4097">
              <w:rPr>
                <w:color w:val="000000"/>
                <w:sz w:val="18"/>
                <w:szCs w:val="18"/>
              </w:rPr>
              <w:t xml:space="preserve">. </w:t>
            </w:r>
            <w:r>
              <w:rPr>
                <w:color w:val="000000"/>
                <w:sz w:val="18"/>
                <w:szCs w:val="18"/>
              </w:rPr>
              <w:t>Redefinir, em 2010</w:t>
            </w:r>
            <w:r w:rsidRPr="00BE4097">
              <w:rPr>
                <w:color w:val="000000"/>
                <w:sz w:val="18"/>
                <w:szCs w:val="18"/>
              </w:rPr>
              <w:t xml:space="preserve">, os órgãos colegiados internos, suas atribuições e áreas de atuação, visando </w:t>
            </w:r>
            <w:proofErr w:type="gramStart"/>
            <w:r w:rsidRPr="00BE4097">
              <w:rPr>
                <w:color w:val="000000"/>
                <w:sz w:val="18"/>
                <w:szCs w:val="18"/>
              </w:rPr>
              <w:t>a</w:t>
            </w:r>
            <w:proofErr w:type="gramEnd"/>
            <w:r w:rsidRPr="00BE4097">
              <w:rPr>
                <w:color w:val="000000"/>
                <w:sz w:val="18"/>
                <w:szCs w:val="18"/>
              </w:rPr>
              <w:t xml:space="preserve"> melhoria da comunicação entre Direção – Corpo Técnico-Científico</w:t>
            </w:r>
            <w:r>
              <w:rPr>
                <w:color w:val="000000"/>
                <w:sz w:val="18"/>
                <w:szCs w:val="18"/>
              </w:rPr>
              <w:t>.</w:t>
            </w:r>
          </w:p>
          <w:p w:rsidR="00825253" w:rsidRPr="00EA05B2" w:rsidRDefault="00825253" w:rsidP="003A3083">
            <w:pPr>
              <w:jc w:val="both"/>
              <w:rPr>
                <w:b/>
                <w:bCs/>
                <w:color w:val="000000"/>
                <w:sz w:val="18"/>
                <w:szCs w:val="18"/>
              </w:rPr>
            </w:pPr>
            <w:r>
              <w:rPr>
                <w:b/>
                <w:bCs/>
                <w:color w:val="000000"/>
                <w:sz w:val="18"/>
                <w:szCs w:val="18"/>
              </w:rPr>
              <w:t>(2009) MA</w:t>
            </w:r>
          </w:p>
        </w:tc>
        <w:tc>
          <w:tcPr>
            <w:tcW w:w="706"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r>
              <w:rPr>
                <w:color w:val="000000"/>
                <w:sz w:val="16"/>
                <w:szCs w:val="16"/>
              </w:rPr>
              <w:t>Reestruturação</w:t>
            </w:r>
          </w:p>
        </w:tc>
        <w:tc>
          <w:tcPr>
            <w:tcW w:w="567"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1</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504AF7" w:rsidRDefault="00825253" w:rsidP="003A3083">
            <w:pPr>
              <w:jc w:val="center"/>
              <w:rPr>
                <w:b/>
                <w:bCs/>
                <w:color w:val="000000"/>
                <w:sz w:val="16"/>
                <w:szCs w:val="16"/>
              </w:rPr>
            </w:pPr>
            <w:r w:rsidRPr="00504AF7">
              <w:rPr>
                <w:b/>
                <w:bCs/>
                <w:color w:val="000000"/>
                <w:sz w:val="16"/>
                <w:szCs w:val="16"/>
              </w:rPr>
              <w:t>0</w:t>
            </w:r>
            <w:r>
              <w:rPr>
                <w:b/>
                <w:bCs/>
                <w:color w:val="000000"/>
                <w:sz w:val="16"/>
                <w:szCs w:val="16"/>
              </w:rPr>
              <w:t>,15</w:t>
            </w:r>
          </w:p>
        </w:tc>
        <w:tc>
          <w:tcPr>
            <w:tcW w:w="567" w:type="dxa"/>
            <w:tcBorders>
              <w:top w:val="single" w:sz="6" w:space="0" w:color="auto"/>
              <w:left w:val="single" w:sz="6" w:space="0" w:color="auto"/>
              <w:bottom w:val="single" w:sz="6" w:space="0" w:color="auto"/>
              <w:right w:val="single" w:sz="6" w:space="0" w:color="auto"/>
            </w:tcBorders>
            <w:vAlign w:val="center"/>
          </w:tcPr>
          <w:p w:rsidR="00825253" w:rsidRPr="00927943" w:rsidRDefault="00825253" w:rsidP="003A3083">
            <w:pPr>
              <w:jc w:val="center"/>
              <w:rPr>
                <w:b/>
                <w:bCs/>
                <w:color w:val="000000"/>
                <w:sz w:val="16"/>
                <w:szCs w:val="16"/>
              </w:rPr>
            </w:pPr>
            <w:r>
              <w:rPr>
                <w:b/>
                <w:bCs/>
                <w:color w:val="000000"/>
                <w:sz w:val="16"/>
                <w:szCs w:val="16"/>
              </w:rPr>
              <w:t>0,10</w:t>
            </w:r>
          </w:p>
        </w:tc>
        <w:tc>
          <w:tcPr>
            <w:tcW w:w="714" w:type="dxa"/>
            <w:tcBorders>
              <w:top w:val="single" w:sz="6" w:space="0" w:color="auto"/>
              <w:left w:val="single" w:sz="6" w:space="0" w:color="auto"/>
              <w:bottom w:val="single" w:sz="6" w:space="0" w:color="auto"/>
              <w:right w:val="single" w:sz="6" w:space="0" w:color="auto"/>
            </w:tcBorders>
            <w:vAlign w:val="center"/>
          </w:tcPr>
          <w:p w:rsidR="00825253" w:rsidRPr="00504AF7" w:rsidRDefault="00825253" w:rsidP="003A3083">
            <w:pPr>
              <w:jc w:val="center"/>
              <w:rPr>
                <w:b/>
                <w:bCs/>
                <w:color w:val="000000"/>
                <w:sz w:val="16"/>
                <w:szCs w:val="16"/>
              </w:rPr>
            </w:pPr>
            <w:r>
              <w:rPr>
                <w:b/>
                <w:bCs/>
                <w:color w:val="000000"/>
                <w:sz w:val="16"/>
                <w:szCs w:val="16"/>
              </w:rPr>
              <w:t>0,25</w:t>
            </w: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927943" w:rsidRDefault="00825253" w:rsidP="003A3083">
            <w:pPr>
              <w:jc w:val="center"/>
              <w:rPr>
                <w:b/>
                <w:bCs/>
                <w:color w:val="000000"/>
                <w:sz w:val="16"/>
                <w:szCs w:val="16"/>
              </w:rPr>
            </w:pPr>
            <w:r>
              <w:rPr>
                <w:b/>
                <w:bCs/>
                <w:color w:val="000000"/>
                <w:sz w:val="16"/>
                <w:szCs w:val="16"/>
              </w:rPr>
              <w:t>0,25</w:t>
            </w: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67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E65DEB">
        <w:trPr>
          <w:cantSplit/>
        </w:trPr>
        <w:tc>
          <w:tcPr>
            <w:tcW w:w="14971" w:type="dxa"/>
            <w:gridSpan w:val="12"/>
            <w:tcBorders>
              <w:top w:val="single" w:sz="6" w:space="0" w:color="auto"/>
              <w:left w:val="single" w:sz="6" w:space="0" w:color="auto"/>
              <w:bottom w:val="single" w:sz="6" w:space="0" w:color="auto"/>
              <w:right w:val="single" w:sz="6" w:space="0" w:color="auto"/>
            </w:tcBorders>
          </w:tcPr>
          <w:p w:rsidR="00825253" w:rsidRPr="006813CE" w:rsidRDefault="00825253" w:rsidP="003A3083">
            <w:pPr>
              <w:autoSpaceDE w:val="0"/>
              <w:autoSpaceDN w:val="0"/>
              <w:adjustRightInd w:val="0"/>
              <w:spacing w:before="120" w:after="120"/>
              <w:rPr>
                <w:i/>
                <w:iCs/>
                <w:color w:val="000000"/>
              </w:rPr>
            </w:pPr>
            <w:r w:rsidRPr="006813CE">
              <w:rPr>
                <w:i/>
                <w:iCs/>
                <w:color w:val="000000"/>
              </w:rPr>
              <w:t xml:space="preserve">Os órgãos colegiados internos têm funcionado e atendido as necessidades da Direção. Com o objetivo de </w:t>
            </w:r>
            <w:r w:rsidRPr="006813CE">
              <w:rPr>
                <w:i/>
                <w:iCs/>
              </w:rPr>
              <w:t>realizar o Planejamento</w:t>
            </w:r>
            <w:r>
              <w:rPr>
                <w:i/>
                <w:iCs/>
              </w:rPr>
              <w:t xml:space="preserve"> </w:t>
            </w:r>
            <w:r w:rsidRPr="006813CE">
              <w:rPr>
                <w:i/>
                <w:iCs/>
              </w:rPr>
              <w:t>Estratégico do LNCC para a elaboração do Plano Diretor da Unidade, para o período de 2011 a 2015, foi instituído o Grupo de Gestão Estratégica, que está em pleno funcionamento. Com o objetivo de assessorar a Direção em matérias relacionadas com a segurança, o assunto foi abordado de duas formas: (1) Segurança Física e (2) Segurança Lógica. No caso da Segurança Física, foi criada uma comissão para avaliar o assunto, já que há a necessidade de um esquema mais rigoroso e, eventualmente, um nível de controle muito maior em algumas áreas, em função da exigência de contratos com Petrobras e órgãos de segurança como o Ministério da Defesa, por exemplo. Est</w:t>
            </w:r>
            <w:r>
              <w:rPr>
                <w:i/>
                <w:iCs/>
              </w:rPr>
              <w:t>a</w:t>
            </w:r>
            <w:r w:rsidRPr="006813CE">
              <w:rPr>
                <w:i/>
                <w:iCs/>
              </w:rPr>
              <w:t xml:space="preserve"> nova Comissão está em pleno funcionamento e realizou contato com a Agência Brasileira de Inteligência, ABIN, para realizar um termo de cooperação técnica no âmbito do Programa de Proteção do Conhecimento.</w:t>
            </w:r>
          </w:p>
        </w:tc>
      </w:tr>
      <w:tr w:rsidR="00825253" w:rsidRPr="00BE4097">
        <w:trPr>
          <w:cantSplit/>
        </w:trPr>
        <w:tc>
          <w:tcPr>
            <w:tcW w:w="3525" w:type="dxa"/>
            <w:tcBorders>
              <w:top w:val="single" w:sz="6" w:space="0" w:color="auto"/>
              <w:left w:val="single" w:sz="6" w:space="0" w:color="auto"/>
              <w:bottom w:val="single" w:sz="6" w:space="0" w:color="auto"/>
              <w:right w:val="single" w:sz="6" w:space="0" w:color="auto"/>
            </w:tcBorders>
          </w:tcPr>
          <w:p w:rsidR="00825253" w:rsidRPr="00354810" w:rsidRDefault="00825253" w:rsidP="003A3083">
            <w:pPr>
              <w:jc w:val="both"/>
              <w:rPr>
                <w:color w:val="000000"/>
                <w:sz w:val="18"/>
                <w:szCs w:val="18"/>
              </w:rPr>
            </w:pPr>
            <w:r>
              <w:rPr>
                <w:b/>
                <w:bCs/>
                <w:color w:val="000000"/>
                <w:sz w:val="18"/>
                <w:szCs w:val="18"/>
              </w:rPr>
              <w:t xml:space="preserve">Diretriz </w:t>
            </w:r>
            <w:proofErr w:type="gramStart"/>
            <w:r>
              <w:rPr>
                <w:b/>
                <w:bCs/>
                <w:color w:val="000000"/>
                <w:sz w:val="18"/>
                <w:szCs w:val="18"/>
              </w:rPr>
              <w:t>4</w:t>
            </w:r>
            <w:proofErr w:type="gramEnd"/>
            <w:r>
              <w:rPr>
                <w:b/>
                <w:bCs/>
                <w:color w:val="000000"/>
                <w:sz w:val="18"/>
                <w:szCs w:val="18"/>
              </w:rPr>
              <w:t>:</w:t>
            </w:r>
            <w:r>
              <w:rPr>
                <w:color w:val="000000"/>
                <w:sz w:val="18"/>
                <w:szCs w:val="18"/>
              </w:rPr>
              <w:t xml:space="preserve"> Dinamizar a organização e a gestão das atividades de apoio e serviços.</w:t>
            </w:r>
          </w:p>
        </w:tc>
        <w:tc>
          <w:tcPr>
            <w:tcW w:w="5250" w:type="dxa"/>
            <w:tcBorders>
              <w:top w:val="single" w:sz="6" w:space="0" w:color="auto"/>
              <w:left w:val="single" w:sz="6" w:space="0" w:color="auto"/>
              <w:bottom w:val="single" w:sz="6" w:space="0" w:color="auto"/>
              <w:right w:val="single" w:sz="6" w:space="0" w:color="auto"/>
            </w:tcBorders>
            <w:shd w:val="pct15" w:color="auto" w:fill="auto"/>
          </w:tcPr>
          <w:p w:rsidR="00825253" w:rsidRDefault="00825253" w:rsidP="003A3083">
            <w:pPr>
              <w:rPr>
                <w:color w:val="000000"/>
                <w:sz w:val="18"/>
                <w:szCs w:val="18"/>
              </w:rPr>
            </w:pPr>
            <w:r>
              <w:rPr>
                <w:color w:val="000000"/>
                <w:sz w:val="18"/>
                <w:szCs w:val="18"/>
              </w:rPr>
              <w:t>29. Propor, em 2006, gerências intermediárias relativas às atividades de apoio e serviços.</w:t>
            </w:r>
          </w:p>
          <w:p w:rsidR="00825253" w:rsidRDefault="00825253" w:rsidP="003A3083">
            <w:pPr>
              <w:rPr>
                <w:b/>
                <w:bCs/>
                <w:snapToGrid w:val="0"/>
                <w:sz w:val="18"/>
                <w:szCs w:val="18"/>
              </w:rPr>
            </w:pPr>
            <w:r>
              <w:rPr>
                <w:b/>
                <w:bCs/>
                <w:snapToGrid w:val="0"/>
                <w:sz w:val="18"/>
                <w:szCs w:val="18"/>
              </w:rPr>
              <w:t xml:space="preserve">(2007) </w:t>
            </w:r>
            <w:r>
              <w:rPr>
                <w:b/>
                <w:bCs/>
                <w:color w:val="000000"/>
                <w:sz w:val="18"/>
                <w:szCs w:val="18"/>
              </w:rPr>
              <w:t>MC</w:t>
            </w:r>
          </w:p>
        </w:tc>
        <w:tc>
          <w:tcPr>
            <w:tcW w:w="706"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roofErr w:type="gramStart"/>
            <w:r>
              <w:rPr>
                <w:color w:val="000000"/>
                <w:sz w:val="16"/>
                <w:szCs w:val="16"/>
              </w:rPr>
              <w:t>proposta</w:t>
            </w:r>
            <w:proofErr w:type="gramEnd"/>
          </w:p>
        </w:tc>
        <w:tc>
          <w:tcPr>
            <w:tcW w:w="567"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14"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675"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r>
      <w:tr w:rsidR="00825253" w:rsidRPr="00BE4097">
        <w:trPr>
          <w:cantSplit/>
        </w:trPr>
        <w:tc>
          <w:tcPr>
            <w:tcW w:w="3525" w:type="dxa"/>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jc w:val="both"/>
              <w:rPr>
                <w:b/>
                <w:bCs/>
                <w:color w:val="000000"/>
                <w:sz w:val="16"/>
                <w:szCs w:val="16"/>
              </w:rPr>
            </w:pPr>
            <w:r>
              <w:rPr>
                <w:b/>
                <w:bCs/>
                <w:color w:val="000000"/>
                <w:sz w:val="16"/>
                <w:szCs w:val="16"/>
              </w:rPr>
              <w:t xml:space="preserve">PE I; LA </w:t>
            </w:r>
            <w:proofErr w:type="gramStart"/>
            <w:r>
              <w:rPr>
                <w:b/>
                <w:bCs/>
                <w:color w:val="000000"/>
                <w:sz w:val="16"/>
                <w:szCs w:val="16"/>
              </w:rPr>
              <w:t>3</w:t>
            </w:r>
            <w:proofErr w:type="gramEnd"/>
            <w:r>
              <w:rPr>
                <w:b/>
                <w:bCs/>
                <w:color w:val="000000"/>
                <w:sz w:val="16"/>
                <w:szCs w:val="16"/>
              </w:rPr>
              <w:t>; P 3.4</w:t>
            </w:r>
          </w:p>
        </w:tc>
        <w:tc>
          <w:tcPr>
            <w:tcW w:w="5250" w:type="dxa"/>
            <w:tcBorders>
              <w:top w:val="single" w:sz="6" w:space="0" w:color="auto"/>
              <w:left w:val="single" w:sz="6" w:space="0" w:color="auto"/>
              <w:bottom w:val="single" w:sz="6" w:space="0" w:color="auto"/>
              <w:right w:val="single" w:sz="6" w:space="0" w:color="auto"/>
            </w:tcBorders>
            <w:shd w:val="pct15" w:color="auto" w:fill="auto"/>
          </w:tcPr>
          <w:p w:rsidR="00825253" w:rsidRDefault="00825253" w:rsidP="003A3083">
            <w:pPr>
              <w:jc w:val="both"/>
              <w:rPr>
                <w:color w:val="000000"/>
                <w:sz w:val="18"/>
                <w:szCs w:val="18"/>
              </w:rPr>
            </w:pPr>
            <w:r>
              <w:rPr>
                <w:color w:val="000000"/>
                <w:sz w:val="18"/>
                <w:szCs w:val="18"/>
              </w:rPr>
              <w:t>30. Criar, em 2006, processo de relacionamento permanente entre provedores e usuários através de Comitês de Usuários.</w:t>
            </w:r>
          </w:p>
          <w:p w:rsidR="00825253" w:rsidRDefault="00825253" w:rsidP="003A3083">
            <w:pPr>
              <w:jc w:val="both"/>
              <w:rPr>
                <w:b/>
                <w:bCs/>
                <w:snapToGrid w:val="0"/>
                <w:sz w:val="18"/>
                <w:szCs w:val="18"/>
              </w:rPr>
            </w:pPr>
            <w:r>
              <w:rPr>
                <w:b/>
                <w:bCs/>
                <w:snapToGrid w:val="0"/>
                <w:sz w:val="18"/>
                <w:szCs w:val="18"/>
              </w:rPr>
              <w:t xml:space="preserve">(2007) </w:t>
            </w:r>
            <w:r>
              <w:rPr>
                <w:b/>
                <w:bCs/>
                <w:color w:val="000000"/>
                <w:sz w:val="18"/>
                <w:szCs w:val="18"/>
              </w:rPr>
              <w:t>MC</w:t>
            </w:r>
          </w:p>
        </w:tc>
        <w:tc>
          <w:tcPr>
            <w:tcW w:w="706"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14"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675"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r>
      <w:tr w:rsidR="00825253" w:rsidRPr="00BE4097">
        <w:trPr>
          <w:cantSplit/>
        </w:trPr>
        <w:tc>
          <w:tcPr>
            <w:tcW w:w="3525" w:type="dxa"/>
            <w:tcBorders>
              <w:top w:val="single" w:sz="6" w:space="0" w:color="auto"/>
              <w:left w:val="single" w:sz="6" w:space="0" w:color="auto"/>
              <w:bottom w:val="single" w:sz="6" w:space="0" w:color="auto"/>
              <w:right w:val="single" w:sz="6" w:space="0" w:color="auto"/>
            </w:tcBorders>
          </w:tcPr>
          <w:p w:rsidR="00825253" w:rsidRPr="00931428" w:rsidRDefault="00825253" w:rsidP="003A3083">
            <w:pPr>
              <w:jc w:val="both"/>
              <w:rPr>
                <w:color w:val="000000"/>
                <w:sz w:val="18"/>
                <w:szCs w:val="18"/>
              </w:rPr>
            </w:pPr>
            <w:r>
              <w:rPr>
                <w:b/>
                <w:bCs/>
                <w:color w:val="000000"/>
                <w:sz w:val="18"/>
                <w:szCs w:val="18"/>
              </w:rPr>
              <w:t xml:space="preserve">Diretriz </w:t>
            </w:r>
            <w:proofErr w:type="gramStart"/>
            <w:r>
              <w:rPr>
                <w:b/>
                <w:bCs/>
                <w:color w:val="000000"/>
                <w:sz w:val="18"/>
                <w:szCs w:val="18"/>
              </w:rPr>
              <w:t>5</w:t>
            </w:r>
            <w:proofErr w:type="gramEnd"/>
            <w:r>
              <w:rPr>
                <w:color w:val="000000"/>
                <w:sz w:val="18"/>
                <w:szCs w:val="18"/>
              </w:rPr>
              <w:t>: Institucionalizar no LNCC as relações internacionais.</w:t>
            </w:r>
          </w:p>
        </w:tc>
        <w:tc>
          <w:tcPr>
            <w:tcW w:w="5250" w:type="dxa"/>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rPr>
                <w:color w:val="000000"/>
                <w:sz w:val="18"/>
                <w:szCs w:val="18"/>
              </w:rPr>
            </w:pPr>
            <w:r>
              <w:rPr>
                <w:color w:val="000000"/>
                <w:sz w:val="18"/>
                <w:szCs w:val="18"/>
              </w:rPr>
              <w:t>31. Organizar, até 2006, a Assessoria de Relações Internacionais do LNCC, dotando-a da infra-estrutura necessária para o desempenho das suas funções.</w:t>
            </w:r>
          </w:p>
          <w:p w:rsidR="00825253" w:rsidRDefault="00825253" w:rsidP="003A3083">
            <w:pPr>
              <w:rPr>
                <w:snapToGrid w:val="0"/>
                <w:sz w:val="18"/>
                <w:szCs w:val="18"/>
              </w:rPr>
            </w:pPr>
            <w:r>
              <w:rPr>
                <w:b/>
                <w:bCs/>
                <w:snapToGrid w:val="0"/>
                <w:sz w:val="18"/>
                <w:szCs w:val="18"/>
              </w:rPr>
              <w:t xml:space="preserve">(2007) </w:t>
            </w:r>
            <w:r>
              <w:rPr>
                <w:b/>
                <w:bCs/>
                <w:color w:val="000000"/>
                <w:sz w:val="18"/>
                <w:szCs w:val="18"/>
              </w:rPr>
              <w:t>ME</w:t>
            </w:r>
          </w:p>
        </w:tc>
        <w:tc>
          <w:tcPr>
            <w:tcW w:w="70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plano</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14"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6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rPr>
          <w:cantSplit/>
        </w:trPr>
        <w:tc>
          <w:tcPr>
            <w:tcW w:w="352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both"/>
              <w:rPr>
                <w:color w:val="000000"/>
                <w:sz w:val="16"/>
                <w:szCs w:val="16"/>
              </w:rPr>
            </w:pPr>
            <w:r>
              <w:rPr>
                <w:b/>
                <w:bCs/>
                <w:color w:val="000000"/>
                <w:sz w:val="16"/>
                <w:szCs w:val="16"/>
              </w:rPr>
              <w:t xml:space="preserve">d) </w:t>
            </w:r>
            <w:r w:rsidRPr="00BE4097">
              <w:rPr>
                <w:b/>
                <w:bCs/>
                <w:color w:val="000000"/>
                <w:sz w:val="16"/>
                <w:szCs w:val="16"/>
              </w:rPr>
              <w:t>Infra-Estrutura</w:t>
            </w:r>
          </w:p>
        </w:tc>
        <w:tc>
          <w:tcPr>
            <w:tcW w:w="52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both"/>
              <w:rPr>
                <w:color w:val="000000"/>
                <w:sz w:val="16"/>
                <w:szCs w:val="16"/>
              </w:rPr>
            </w:pPr>
          </w:p>
        </w:tc>
        <w:tc>
          <w:tcPr>
            <w:tcW w:w="706"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714"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67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center"/>
              <w:rPr>
                <w:color w:val="000000"/>
                <w:sz w:val="16"/>
                <w:szCs w:val="16"/>
              </w:rPr>
            </w:pPr>
          </w:p>
        </w:tc>
      </w:tr>
      <w:tr w:rsidR="00825253" w:rsidRPr="00BE4097">
        <w:trPr>
          <w:cantSplit/>
        </w:trPr>
        <w:tc>
          <w:tcPr>
            <w:tcW w:w="3525" w:type="dxa"/>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rPr>
                <w:color w:val="000000"/>
                <w:sz w:val="16"/>
                <w:szCs w:val="16"/>
              </w:rPr>
            </w:pPr>
            <w:r w:rsidRPr="00BE4097">
              <w:rPr>
                <w:b/>
                <w:bCs/>
                <w:color w:val="000000"/>
                <w:sz w:val="16"/>
                <w:szCs w:val="16"/>
              </w:rPr>
              <w:t xml:space="preserve">Diretriz </w:t>
            </w:r>
            <w:proofErr w:type="gramStart"/>
            <w:r w:rsidRPr="00BE4097">
              <w:rPr>
                <w:b/>
                <w:bCs/>
                <w:color w:val="000000"/>
                <w:sz w:val="16"/>
                <w:szCs w:val="16"/>
              </w:rPr>
              <w:t>1</w:t>
            </w:r>
            <w:proofErr w:type="gramEnd"/>
            <w:r w:rsidRPr="00BE4097">
              <w:rPr>
                <w:b/>
                <w:bCs/>
                <w:color w:val="000000"/>
                <w:sz w:val="16"/>
                <w:szCs w:val="16"/>
              </w:rPr>
              <w:t xml:space="preserve">: </w:t>
            </w:r>
            <w:r w:rsidRPr="00BE4097">
              <w:rPr>
                <w:color w:val="000000"/>
                <w:sz w:val="16"/>
                <w:szCs w:val="16"/>
              </w:rPr>
              <w:t xml:space="preserve">Modernizar a Infra-estrutura </w:t>
            </w:r>
            <w:r w:rsidRPr="00931428">
              <w:rPr>
                <w:color w:val="000000"/>
                <w:sz w:val="16"/>
                <w:szCs w:val="16"/>
                <w:highlight w:val="yellow"/>
              </w:rPr>
              <w:t>com</w:t>
            </w:r>
            <w:r w:rsidRPr="00931428">
              <w:rPr>
                <w:color w:val="000000"/>
                <w:sz w:val="16"/>
                <w:szCs w:val="16"/>
                <w:highlight w:val="yellow"/>
                <w:shd w:val="clear" w:color="auto" w:fill="E6E6E6"/>
              </w:rPr>
              <w:t>putacional da Unidade, incluindo o parque com</w:t>
            </w:r>
            <w:r w:rsidRPr="00931428">
              <w:rPr>
                <w:color w:val="000000"/>
                <w:sz w:val="16"/>
                <w:szCs w:val="16"/>
                <w:highlight w:val="yellow"/>
              </w:rPr>
              <w:t>putacional</w:t>
            </w:r>
            <w:r w:rsidRPr="00BE4097">
              <w:rPr>
                <w:color w:val="000000"/>
                <w:sz w:val="16"/>
                <w:szCs w:val="16"/>
              </w:rPr>
              <w:t xml:space="preserve"> interno, a rede interna e aplicativos, para propiciar melhores condições de trabalho ao corpo de funcionários e o parque computacional do CENAPAD-RJ para a atender as necessidades da comunidade científica e universitária do País.</w:t>
            </w:r>
          </w:p>
          <w:p w:rsidR="00825253" w:rsidRPr="00931428" w:rsidRDefault="00825253" w:rsidP="003A3083">
            <w:pPr>
              <w:rPr>
                <w:b/>
                <w:bCs/>
                <w:color w:val="000000"/>
                <w:sz w:val="16"/>
                <w:szCs w:val="16"/>
              </w:rPr>
            </w:pPr>
            <w:r>
              <w:rPr>
                <w:b/>
                <w:bCs/>
                <w:color w:val="000000"/>
                <w:sz w:val="16"/>
                <w:szCs w:val="16"/>
              </w:rPr>
              <w:t xml:space="preserve">PE I; LA </w:t>
            </w:r>
            <w:proofErr w:type="gramStart"/>
            <w:r>
              <w:rPr>
                <w:b/>
                <w:bCs/>
                <w:color w:val="000000"/>
                <w:sz w:val="16"/>
                <w:szCs w:val="16"/>
              </w:rPr>
              <w:t>3</w:t>
            </w:r>
            <w:proofErr w:type="gramEnd"/>
            <w:r>
              <w:rPr>
                <w:b/>
                <w:bCs/>
                <w:color w:val="000000"/>
                <w:sz w:val="16"/>
                <w:szCs w:val="16"/>
              </w:rPr>
              <w:t>; Prog 3.1</w:t>
            </w:r>
          </w:p>
        </w:tc>
        <w:tc>
          <w:tcPr>
            <w:tcW w:w="5250" w:type="dxa"/>
            <w:tcBorders>
              <w:top w:val="single" w:sz="6" w:space="0" w:color="auto"/>
              <w:left w:val="single" w:sz="6" w:space="0" w:color="auto"/>
              <w:bottom w:val="single" w:sz="6" w:space="0" w:color="auto"/>
              <w:right w:val="single" w:sz="6" w:space="0" w:color="auto"/>
            </w:tcBorders>
          </w:tcPr>
          <w:p w:rsidR="00825253" w:rsidRDefault="00825253" w:rsidP="003A3083">
            <w:pPr>
              <w:jc w:val="both"/>
              <w:rPr>
                <w:color w:val="000000"/>
                <w:sz w:val="18"/>
                <w:szCs w:val="18"/>
              </w:rPr>
            </w:pPr>
            <w:r>
              <w:rPr>
                <w:color w:val="000000"/>
                <w:sz w:val="18"/>
                <w:szCs w:val="18"/>
              </w:rPr>
              <w:t>32</w:t>
            </w:r>
            <w:r w:rsidRPr="00BE4097">
              <w:rPr>
                <w:color w:val="000000"/>
                <w:sz w:val="18"/>
                <w:szCs w:val="18"/>
              </w:rPr>
              <w:t xml:space="preserve">. Elaborar </w:t>
            </w:r>
            <w:r>
              <w:rPr>
                <w:color w:val="000000"/>
                <w:sz w:val="18"/>
                <w:szCs w:val="18"/>
              </w:rPr>
              <w:t>e manter atualizado</w:t>
            </w:r>
            <w:r w:rsidRPr="00BE4097">
              <w:rPr>
                <w:color w:val="000000"/>
                <w:sz w:val="18"/>
                <w:szCs w:val="18"/>
              </w:rPr>
              <w:t xml:space="preserve"> o plano diretor de informática para a Unidade, contemplando a atualização de aplicativos e de equipamentos n</w:t>
            </w:r>
            <w:r>
              <w:rPr>
                <w:color w:val="000000"/>
                <w:sz w:val="18"/>
                <w:szCs w:val="18"/>
              </w:rPr>
              <w:t>uma razão de 25% ao ano.</w:t>
            </w:r>
          </w:p>
          <w:p w:rsidR="00825253" w:rsidRDefault="00825253" w:rsidP="003A3083">
            <w:pPr>
              <w:jc w:val="both"/>
              <w:rPr>
                <w:b/>
                <w:bCs/>
                <w:color w:val="000000"/>
                <w:sz w:val="18"/>
                <w:szCs w:val="18"/>
              </w:rPr>
            </w:pPr>
            <w:r>
              <w:rPr>
                <w:b/>
                <w:bCs/>
                <w:color w:val="000000"/>
                <w:sz w:val="18"/>
                <w:szCs w:val="18"/>
              </w:rPr>
              <w:t>(2007) MAI n128, n129</w:t>
            </w:r>
          </w:p>
          <w:p w:rsidR="00825253" w:rsidRPr="00931428" w:rsidRDefault="00825253" w:rsidP="003A3083">
            <w:pPr>
              <w:jc w:val="both"/>
              <w:rPr>
                <w:b/>
                <w:bCs/>
                <w:color w:val="000000"/>
                <w:sz w:val="18"/>
                <w:szCs w:val="18"/>
              </w:rPr>
            </w:pPr>
            <w:r>
              <w:rPr>
                <w:b/>
                <w:bCs/>
                <w:color w:val="000000"/>
                <w:sz w:val="18"/>
                <w:szCs w:val="18"/>
              </w:rPr>
              <w:t>(2008) MA</w:t>
            </w:r>
          </w:p>
          <w:p w:rsidR="00825253" w:rsidRPr="00BE4097" w:rsidRDefault="00825253" w:rsidP="003A3083">
            <w:pPr>
              <w:rPr>
                <w:snapToGrid w:val="0"/>
                <w:color w:val="000000"/>
                <w:sz w:val="18"/>
                <w:szCs w:val="18"/>
              </w:rPr>
            </w:pPr>
          </w:p>
        </w:tc>
        <w:tc>
          <w:tcPr>
            <w:tcW w:w="706"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plano</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1</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B757C9" w:rsidRDefault="00825253" w:rsidP="003A3083">
            <w:pPr>
              <w:jc w:val="center"/>
              <w:rPr>
                <w:b/>
                <w:bCs/>
                <w:color w:val="000000"/>
                <w:sz w:val="16"/>
                <w:szCs w:val="16"/>
              </w:rPr>
            </w:pPr>
            <w:r w:rsidRPr="00B757C9">
              <w:rPr>
                <w:b/>
                <w:bCs/>
                <w:color w:val="000000"/>
                <w:sz w:val="16"/>
                <w:szCs w:val="16"/>
              </w:rPr>
              <w:t>0</w:t>
            </w:r>
            <w:r>
              <w:rPr>
                <w:b/>
                <w:bCs/>
                <w:color w:val="000000"/>
                <w:sz w:val="16"/>
                <w:szCs w:val="16"/>
              </w:rPr>
              <w:t>,5</w:t>
            </w:r>
          </w:p>
        </w:tc>
        <w:tc>
          <w:tcPr>
            <w:tcW w:w="567" w:type="dxa"/>
            <w:tcBorders>
              <w:top w:val="single" w:sz="6" w:space="0" w:color="auto"/>
              <w:left w:val="single" w:sz="6" w:space="0" w:color="auto"/>
              <w:bottom w:val="single" w:sz="6" w:space="0" w:color="auto"/>
              <w:right w:val="single" w:sz="6" w:space="0" w:color="auto"/>
            </w:tcBorders>
            <w:vAlign w:val="center"/>
          </w:tcPr>
          <w:p w:rsidR="00825253" w:rsidRPr="00042A46" w:rsidRDefault="00825253" w:rsidP="003A3083">
            <w:pPr>
              <w:jc w:val="center"/>
              <w:rPr>
                <w:b/>
                <w:bCs/>
                <w:color w:val="000000"/>
                <w:sz w:val="16"/>
                <w:szCs w:val="16"/>
              </w:rPr>
            </w:pPr>
            <w:r>
              <w:rPr>
                <w:b/>
                <w:bCs/>
                <w:color w:val="000000"/>
                <w:sz w:val="16"/>
                <w:szCs w:val="16"/>
              </w:rPr>
              <w:t>0,5</w:t>
            </w:r>
          </w:p>
        </w:tc>
        <w:tc>
          <w:tcPr>
            <w:tcW w:w="714" w:type="dxa"/>
            <w:tcBorders>
              <w:top w:val="single" w:sz="6" w:space="0" w:color="auto"/>
              <w:left w:val="single" w:sz="6" w:space="0" w:color="auto"/>
              <w:bottom w:val="single" w:sz="6" w:space="0" w:color="auto"/>
              <w:right w:val="single" w:sz="6" w:space="0" w:color="auto"/>
            </w:tcBorders>
            <w:vAlign w:val="center"/>
          </w:tcPr>
          <w:p w:rsidR="00825253" w:rsidRPr="00B757C9" w:rsidRDefault="00825253" w:rsidP="003A3083">
            <w:pPr>
              <w:jc w:val="center"/>
              <w:rPr>
                <w:b/>
                <w:bCs/>
                <w:color w:val="000000"/>
                <w:sz w:val="16"/>
                <w:szCs w:val="16"/>
              </w:rPr>
            </w:pPr>
            <w:proofErr w:type="gramStart"/>
            <w:r w:rsidRPr="00B757C9">
              <w:rPr>
                <w:b/>
                <w:bCs/>
                <w:color w:val="000000"/>
                <w:sz w:val="16"/>
                <w:szCs w:val="16"/>
              </w:rPr>
              <w:t>1</w:t>
            </w:r>
            <w:proofErr w:type="gramEnd"/>
          </w:p>
        </w:tc>
        <w:tc>
          <w:tcPr>
            <w:tcW w:w="750" w:type="dxa"/>
            <w:tcBorders>
              <w:top w:val="single" w:sz="6" w:space="0" w:color="auto"/>
              <w:left w:val="single" w:sz="6" w:space="0" w:color="auto"/>
              <w:bottom w:val="single" w:sz="6" w:space="0" w:color="auto"/>
              <w:right w:val="single" w:sz="6" w:space="0" w:color="auto"/>
            </w:tcBorders>
            <w:vAlign w:val="center"/>
          </w:tcPr>
          <w:p w:rsidR="00825253" w:rsidRPr="00042A46" w:rsidRDefault="00825253" w:rsidP="003A3083">
            <w:pPr>
              <w:jc w:val="center"/>
              <w:rPr>
                <w:b/>
                <w:bCs/>
                <w:color w:val="000000"/>
                <w:sz w:val="16"/>
                <w:szCs w:val="16"/>
              </w:rPr>
            </w:pPr>
            <w:proofErr w:type="gramStart"/>
            <w:r>
              <w:rPr>
                <w:b/>
                <w:bCs/>
                <w:color w:val="000000"/>
                <w:sz w:val="16"/>
                <w:szCs w:val="16"/>
              </w:rPr>
              <w:t>1</w:t>
            </w:r>
            <w:proofErr w:type="gramEnd"/>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67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C4254A">
        <w:trPr>
          <w:cantSplit/>
        </w:trPr>
        <w:tc>
          <w:tcPr>
            <w:tcW w:w="14971" w:type="dxa"/>
            <w:gridSpan w:val="12"/>
            <w:tcBorders>
              <w:top w:val="single" w:sz="6" w:space="0" w:color="auto"/>
              <w:left w:val="single" w:sz="6" w:space="0" w:color="auto"/>
              <w:bottom w:val="single" w:sz="6" w:space="0" w:color="auto"/>
              <w:right w:val="single" w:sz="6" w:space="0" w:color="auto"/>
            </w:tcBorders>
          </w:tcPr>
          <w:p w:rsidR="00825253" w:rsidRPr="008C68A2" w:rsidRDefault="00825253" w:rsidP="003A3083">
            <w:pPr>
              <w:spacing w:before="120" w:after="120"/>
              <w:jc w:val="both"/>
              <w:rPr>
                <w:i/>
                <w:iCs/>
              </w:rPr>
            </w:pPr>
            <w:r w:rsidRPr="00C4254A">
              <w:rPr>
                <w:i/>
                <w:iCs/>
              </w:rPr>
              <w:t>O P</w:t>
            </w:r>
            <w:r>
              <w:rPr>
                <w:i/>
                <w:iCs/>
              </w:rPr>
              <w:t>lano Diretor de Tecnologia da Informação - P</w:t>
            </w:r>
            <w:r w:rsidRPr="00C4254A">
              <w:rPr>
                <w:i/>
                <w:iCs/>
              </w:rPr>
              <w:t xml:space="preserve">DTI </w:t>
            </w:r>
            <w:r>
              <w:rPr>
                <w:i/>
                <w:iCs/>
              </w:rPr>
              <w:t>para o ano de 2011 está pronto, contemplando a atualização da plataforma computacional.</w:t>
            </w:r>
          </w:p>
        </w:tc>
      </w:tr>
      <w:tr w:rsidR="00825253" w:rsidRPr="00BE4097">
        <w:trPr>
          <w:cantSplit/>
        </w:trPr>
        <w:tc>
          <w:tcPr>
            <w:tcW w:w="3525" w:type="dxa"/>
            <w:tcBorders>
              <w:top w:val="single" w:sz="6" w:space="0" w:color="auto"/>
              <w:left w:val="single" w:sz="6" w:space="0" w:color="auto"/>
              <w:bottom w:val="single" w:sz="6" w:space="0" w:color="auto"/>
              <w:right w:val="single" w:sz="6" w:space="0" w:color="auto"/>
            </w:tcBorders>
            <w:shd w:val="clear" w:color="auto" w:fill="FFFF00"/>
          </w:tcPr>
          <w:p w:rsidR="00825253" w:rsidRPr="00BE4097" w:rsidRDefault="00825253" w:rsidP="003A3083">
            <w:pPr>
              <w:rPr>
                <w:color w:val="000000"/>
                <w:sz w:val="16"/>
                <w:szCs w:val="16"/>
              </w:rPr>
            </w:pPr>
            <w:r>
              <w:rPr>
                <w:b/>
                <w:bCs/>
                <w:color w:val="000000"/>
                <w:sz w:val="16"/>
                <w:szCs w:val="16"/>
              </w:rPr>
              <w:t xml:space="preserve">PE I; LA </w:t>
            </w:r>
            <w:proofErr w:type="gramStart"/>
            <w:r>
              <w:rPr>
                <w:b/>
                <w:bCs/>
                <w:color w:val="000000"/>
                <w:sz w:val="16"/>
                <w:szCs w:val="16"/>
              </w:rPr>
              <w:t>3</w:t>
            </w:r>
            <w:proofErr w:type="gramEnd"/>
            <w:r>
              <w:rPr>
                <w:b/>
                <w:bCs/>
                <w:color w:val="000000"/>
                <w:sz w:val="16"/>
                <w:szCs w:val="16"/>
              </w:rPr>
              <w:t>; Prog 3.1</w:t>
            </w:r>
          </w:p>
        </w:tc>
        <w:tc>
          <w:tcPr>
            <w:tcW w:w="5250" w:type="dxa"/>
            <w:tcBorders>
              <w:top w:val="single" w:sz="6" w:space="0" w:color="auto"/>
              <w:left w:val="single" w:sz="6" w:space="0" w:color="auto"/>
              <w:bottom w:val="single" w:sz="6" w:space="0" w:color="auto"/>
              <w:right w:val="single" w:sz="6" w:space="0" w:color="auto"/>
            </w:tcBorders>
          </w:tcPr>
          <w:p w:rsidR="00825253" w:rsidRPr="00B757C9" w:rsidRDefault="00825253" w:rsidP="003A3083">
            <w:pPr>
              <w:jc w:val="both"/>
              <w:rPr>
                <w:color w:val="000000"/>
                <w:sz w:val="18"/>
                <w:szCs w:val="18"/>
              </w:rPr>
            </w:pPr>
            <w:r>
              <w:rPr>
                <w:color w:val="000000"/>
                <w:sz w:val="18"/>
                <w:szCs w:val="18"/>
              </w:rPr>
              <w:t>33</w:t>
            </w:r>
            <w:r w:rsidRPr="00BE4097">
              <w:rPr>
                <w:color w:val="000000"/>
                <w:sz w:val="18"/>
                <w:szCs w:val="18"/>
              </w:rPr>
              <w:t xml:space="preserve">. Atingir a capacidade de: 0,5 Tf de processamento de alto desempenho até 2007, 1 Tf de processamento de alto desempenho até 2008, 2 Tf até 2009, 4 Tf até 2010. </w:t>
            </w:r>
          </w:p>
        </w:tc>
        <w:tc>
          <w:tcPr>
            <w:tcW w:w="706"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r w:rsidRPr="00BE4097">
              <w:rPr>
                <w:color w:val="000000"/>
                <w:sz w:val="16"/>
                <w:szCs w:val="16"/>
              </w:rPr>
              <w:t>Tflops</w:t>
            </w:r>
          </w:p>
        </w:tc>
        <w:tc>
          <w:tcPr>
            <w:tcW w:w="567"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3</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884AEA" w:rsidRDefault="00825253" w:rsidP="003A3083">
            <w:pPr>
              <w:jc w:val="center"/>
              <w:rPr>
                <w:b/>
                <w:bCs/>
                <w:color w:val="000000"/>
                <w:sz w:val="16"/>
                <w:szCs w:val="16"/>
              </w:rPr>
            </w:pPr>
            <w:r>
              <w:rPr>
                <w:b/>
                <w:bCs/>
                <w:color w:val="000000"/>
                <w:sz w:val="16"/>
                <w:szCs w:val="16"/>
              </w:rPr>
              <w:t>11</w:t>
            </w:r>
          </w:p>
        </w:tc>
        <w:tc>
          <w:tcPr>
            <w:tcW w:w="567" w:type="dxa"/>
            <w:tcBorders>
              <w:top w:val="single" w:sz="6" w:space="0" w:color="auto"/>
              <w:left w:val="single" w:sz="6" w:space="0" w:color="auto"/>
              <w:bottom w:val="single" w:sz="6" w:space="0" w:color="auto"/>
              <w:right w:val="single" w:sz="6" w:space="0" w:color="auto"/>
            </w:tcBorders>
            <w:vAlign w:val="center"/>
          </w:tcPr>
          <w:p w:rsidR="00825253" w:rsidRPr="00042A46" w:rsidRDefault="00825253" w:rsidP="003A3083">
            <w:pPr>
              <w:jc w:val="center"/>
              <w:rPr>
                <w:b/>
                <w:bCs/>
                <w:color w:val="000000"/>
                <w:sz w:val="16"/>
                <w:szCs w:val="16"/>
              </w:rPr>
            </w:pPr>
            <w:proofErr w:type="gramStart"/>
            <w:r>
              <w:rPr>
                <w:b/>
                <w:bCs/>
                <w:color w:val="000000"/>
                <w:sz w:val="16"/>
                <w:szCs w:val="16"/>
              </w:rPr>
              <w:t>0</w:t>
            </w:r>
            <w:proofErr w:type="gramEnd"/>
          </w:p>
        </w:tc>
        <w:tc>
          <w:tcPr>
            <w:tcW w:w="714" w:type="dxa"/>
            <w:tcBorders>
              <w:top w:val="single" w:sz="6" w:space="0" w:color="auto"/>
              <w:left w:val="single" w:sz="6" w:space="0" w:color="auto"/>
              <w:bottom w:val="single" w:sz="6" w:space="0" w:color="auto"/>
              <w:right w:val="single" w:sz="6" w:space="0" w:color="auto"/>
            </w:tcBorders>
            <w:vAlign w:val="center"/>
          </w:tcPr>
          <w:p w:rsidR="00825253" w:rsidRPr="00884AEA" w:rsidRDefault="00825253" w:rsidP="003A3083">
            <w:pPr>
              <w:jc w:val="center"/>
              <w:rPr>
                <w:b/>
                <w:bCs/>
                <w:color w:val="000000"/>
                <w:sz w:val="16"/>
                <w:szCs w:val="16"/>
              </w:rPr>
            </w:pPr>
            <w:proofErr w:type="gramStart"/>
            <w:r>
              <w:rPr>
                <w:b/>
                <w:bCs/>
                <w:color w:val="000000"/>
                <w:sz w:val="16"/>
                <w:szCs w:val="16"/>
              </w:rPr>
              <w:t>2</w:t>
            </w:r>
            <w:proofErr w:type="gramEnd"/>
          </w:p>
        </w:tc>
        <w:tc>
          <w:tcPr>
            <w:tcW w:w="750" w:type="dxa"/>
            <w:tcBorders>
              <w:top w:val="single" w:sz="6" w:space="0" w:color="auto"/>
              <w:left w:val="single" w:sz="6" w:space="0" w:color="auto"/>
              <w:bottom w:val="single" w:sz="6" w:space="0" w:color="auto"/>
              <w:right w:val="single" w:sz="6" w:space="0" w:color="auto"/>
            </w:tcBorders>
            <w:vAlign w:val="center"/>
          </w:tcPr>
          <w:p w:rsidR="00825253" w:rsidRPr="00042A46" w:rsidRDefault="00825253" w:rsidP="003A3083">
            <w:pPr>
              <w:jc w:val="center"/>
              <w:rPr>
                <w:b/>
                <w:bCs/>
                <w:color w:val="000000"/>
                <w:sz w:val="16"/>
                <w:szCs w:val="16"/>
              </w:rPr>
            </w:pPr>
            <w:r>
              <w:rPr>
                <w:b/>
                <w:bCs/>
                <w:color w:val="000000"/>
                <w:sz w:val="16"/>
                <w:szCs w:val="16"/>
              </w:rPr>
              <w:t>11</w:t>
            </w: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67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6F7510">
        <w:trPr>
          <w:cantSplit/>
        </w:trPr>
        <w:tc>
          <w:tcPr>
            <w:tcW w:w="14971" w:type="dxa"/>
            <w:gridSpan w:val="12"/>
            <w:tcBorders>
              <w:top w:val="single" w:sz="6" w:space="0" w:color="auto"/>
              <w:left w:val="single" w:sz="6" w:space="0" w:color="auto"/>
              <w:bottom w:val="single" w:sz="6" w:space="0" w:color="auto"/>
              <w:right w:val="single" w:sz="6" w:space="0" w:color="auto"/>
            </w:tcBorders>
          </w:tcPr>
          <w:p w:rsidR="00825253" w:rsidRPr="00194EB9" w:rsidRDefault="00825253" w:rsidP="003A3083">
            <w:pPr>
              <w:spacing w:before="120" w:after="120"/>
              <w:jc w:val="both"/>
              <w:rPr>
                <w:i/>
                <w:iCs/>
                <w:color w:val="000000"/>
              </w:rPr>
            </w:pPr>
            <w:r w:rsidRPr="00194EB9">
              <w:rPr>
                <w:i/>
                <w:iCs/>
              </w:rPr>
              <w:t>Com a entrada em funcionamento do Cluster SUN e do novo Cluster SGI</w:t>
            </w:r>
            <w:r>
              <w:rPr>
                <w:i/>
                <w:iCs/>
              </w:rPr>
              <w:t>,</w:t>
            </w:r>
            <w:r w:rsidRPr="00194EB9">
              <w:rPr>
                <w:i/>
                <w:iCs/>
              </w:rPr>
              <w:t xml:space="preserve"> </w:t>
            </w:r>
            <w:r>
              <w:rPr>
                <w:i/>
                <w:iCs/>
              </w:rPr>
              <w:t xml:space="preserve">a meta foi superada, atingindo </w:t>
            </w:r>
            <w:r w:rsidRPr="00194EB9">
              <w:rPr>
                <w:i/>
                <w:iCs/>
              </w:rPr>
              <w:t>a capacidade de processamento de 11 Tf.</w:t>
            </w:r>
          </w:p>
        </w:tc>
      </w:tr>
      <w:tr w:rsidR="00825253" w:rsidRPr="00BE4097">
        <w:trPr>
          <w:cantSplit/>
        </w:trPr>
        <w:tc>
          <w:tcPr>
            <w:tcW w:w="3525" w:type="dxa"/>
            <w:tcBorders>
              <w:top w:val="single" w:sz="6" w:space="0" w:color="auto"/>
              <w:left w:val="single" w:sz="6" w:space="0" w:color="auto"/>
              <w:bottom w:val="single" w:sz="6" w:space="0" w:color="auto"/>
              <w:right w:val="single" w:sz="6" w:space="0" w:color="auto"/>
            </w:tcBorders>
            <w:shd w:val="clear" w:color="auto" w:fill="FFFF00"/>
          </w:tcPr>
          <w:p w:rsidR="00825253" w:rsidRPr="00BE4097" w:rsidRDefault="00825253" w:rsidP="003A3083">
            <w:pPr>
              <w:rPr>
                <w:color w:val="000000"/>
                <w:sz w:val="16"/>
                <w:szCs w:val="16"/>
              </w:rPr>
            </w:pPr>
            <w:r>
              <w:rPr>
                <w:b/>
                <w:bCs/>
                <w:color w:val="000000"/>
                <w:sz w:val="16"/>
                <w:szCs w:val="16"/>
              </w:rPr>
              <w:t xml:space="preserve">PE I; LA </w:t>
            </w:r>
            <w:proofErr w:type="gramStart"/>
            <w:r>
              <w:rPr>
                <w:b/>
                <w:bCs/>
                <w:color w:val="000000"/>
                <w:sz w:val="16"/>
                <w:szCs w:val="16"/>
              </w:rPr>
              <w:t>3</w:t>
            </w:r>
            <w:proofErr w:type="gramEnd"/>
            <w:r>
              <w:rPr>
                <w:b/>
                <w:bCs/>
                <w:color w:val="000000"/>
                <w:sz w:val="16"/>
                <w:szCs w:val="16"/>
              </w:rPr>
              <w:t>; Prog 3.1</w:t>
            </w:r>
          </w:p>
        </w:tc>
        <w:tc>
          <w:tcPr>
            <w:tcW w:w="5250" w:type="dxa"/>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jc w:val="both"/>
              <w:rPr>
                <w:color w:val="000000"/>
                <w:sz w:val="18"/>
                <w:szCs w:val="18"/>
              </w:rPr>
            </w:pPr>
            <w:r w:rsidRPr="00BE4097">
              <w:rPr>
                <w:color w:val="000000"/>
                <w:sz w:val="18"/>
                <w:szCs w:val="18"/>
              </w:rPr>
              <w:t>3</w:t>
            </w:r>
            <w:r>
              <w:rPr>
                <w:color w:val="000000"/>
                <w:sz w:val="18"/>
                <w:szCs w:val="18"/>
              </w:rPr>
              <w:t>4</w:t>
            </w:r>
            <w:r w:rsidRPr="00BE4097">
              <w:rPr>
                <w:color w:val="000000"/>
                <w:sz w:val="18"/>
                <w:szCs w:val="18"/>
              </w:rPr>
              <w:t>. Até 200</w:t>
            </w:r>
            <w:r>
              <w:rPr>
                <w:color w:val="000000"/>
                <w:sz w:val="18"/>
                <w:szCs w:val="18"/>
              </w:rPr>
              <w:t>9</w:t>
            </w:r>
            <w:r w:rsidRPr="00BE4097">
              <w:rPr>
                <w:color w:val="000000"/>
                <w:sz w:val="18"/>
                <w:szCs w:val="18"/>
              </w:rPr>
              <w:t>, estender a rede COMEP da RNP a 2.5 Gbps para P</w:t>
            </w:r>
            <w:r>
              <w:rPr>
                <w:color w:val="000000"/>
                <w:sz w:val="18"/>
                <w:szCs w:val="18"/>
              </w:rPr>
              <w:t>etrópolis-RJ.</w:t>
            </w:r>
          </w:p>
          <w:p w:rsidR="00825253" w:rsidRPr="00731858" w:rsidRDefault="00825253" w:rsidP="003A3083">
            <w:pPr>
              <w:jc w:val="both"/>
              <w:rPr>
                <w:b/>
                <w:bCs/>
                <w:color w:val="000000"/>
                <w:sz w:val="18"/>
                <w:szCs w:val="18"/>
              </w:rPr>
            </w:pPr>
            <w:r>
              <w:rPr>
                <w:b/>
                <w:bCs/>
                <w:color w:val="000000"/>
                <w:sz w:val="18"/>
                <w:szCs w:val="18"/>
              </w:rPr>
              <w:t>(2009) ME – fora da governabilidade</w:t>
            </w:r>
          </w:p>
        </w:tc>
        <w:tc>
          <w:tcPr>
            <w:tcW w:w="70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sidRPr="00BE4097">
              <w:rPr>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sidRPr="00BE4097">
              <w:rPr>
                <w:color w:val="000000"/>
                <w:sz w:val="16"/>
                <w:szCs w:val="16"/>
              </w:rPr>
              <w:t>3</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884AEA" w:rsidRDefault="00825253" w:rsidP="003A3083">
            <w:pPr>
              <w:jc w:val="center"/>
              <w:rPr>
                <w:b/>
                <w:bCs/>
                <w:color w:val="000000"/>
                <w:sz w:val="16"/>
                <w:szCs w:val="16"/>
              </w:rPr>
            </w:pPr>
            <w:r>
              <w:rPr>
                <w:b/>
                <w:bCs/>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042A46" w:rsidRDefault="00825253" w:rsidP="003A3083">
            <w:pPr>
              <w:jc w:val="center"/>
              <w:rPr>
                <w:b/>
                <w:bCs/>
                <w:color w:val="000000"/>
                <w:sz w:val="16"/>
                <w:szCs w:val="16"/>
              </w:rPr>
            </w:pPr>
            <w:r>
              <w:rPr>
                <w:b/>
                <w:bCs/>
                <w:color w:val="000000"/>
                <w:sz w:val="16"/>
                <w:szCs w:val="16"/>
              </w:rPr>
              <w:t>-</w:t>
            </w:r>
          </w:p>
        </w:tc>
        <w:tc>
          <w:tcPr>
            <w:tcW w:w="714"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884AEA"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042A46"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6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rPr>
          <w:cantSplit/>
        </w:trPr>
        <w:tc>
          <w:tcPr>
            <w:tcW w:w="3525" w:type="dxa"/>
            <w:tcBorders>
              <w:top w:val="single" w:sz="6" w:space="0" w:color="auto"/>
              <w:left w:val="single" w:sz="6" w:space="0" w:color="auto"/>
              <w:bottom w:val="single" w:sz="6" w:space="0" w:color="auto"/>
              <w:right w:val="single" w:sz="6" w:space="0" w:color="auto"/>
            </w:tcBorders>
            <w:shd w:val="clear" w:color="auto" w:fill="FFFF00"/>
          </w:tcPr>
          <w:p w:rsidR="00825253" w:rsidRPr="00BD737D" w:rsidRDefault="00825253" w:rsidP="003A3083">
            <w:pPr>
              <w:rPr>
                <w:color w:val="000000"/>
                <w:sz w:val="16"/>
                <w:szCs w:val="16"/>
              </w:rPr>
            </w:pPr>
            <w:r w:rsidRPr="00BD737D">
              <w:rPr>
                <w:b/>
                <w:bCs/>
                <w:color w:val="000000"/>
                <w:sz w:val="16"/>
                <w:szCs w:val="16"/>
              </w:rPr>
              <w:t xml:space="preserve">PE I; LA </w:t>
            </w:r>
            <w:proofErr w:type="gramStart"/>
            <w:r w:rsidRPr="00BD737D">
              <w:rPr>
                <w:b/>
                <w:bCs/>
                <w:color w:val="000000"/>
                <w:sz w:val="16"/>
                <w:szCs w:val="16"/>
              </w:rPr>
              <w:t>3</w:t>
            </w:r>
            <w:proofErr w:type="gramEnd"/>
            <w:r w:rsidRPr="00BD737D">
              <w:rPr>
                <w:b/>
                <w:bCs/>
                <w:color w:val="000000"/>
                <w:sz w:val="16"/>
                <w:szCs w:val="16"/>
              </w:rPr>
              <w:t>; Prog 3.1</w:t>
            </w:r>
          </w:p>
        </w:tc>
        <w:tc>
          <w:tcPr>
            <w:tcW w:w="5250" w:type="dxa"/>
            <w:tcBorders>
              <w:top w:val="single" w:sz="6" w:space="0" w:color="auto"/>
              <w:left w:val="single" w:sz="6" w:space="0" w:color="auto"/>
              <w:bottom w:val="single" w:sz="6" w:space="0" w:color="auto"/>
              <w:right w:val="single" w:sz="6" w:space="0" w:color="auto"/>
            </w:tcBorders>
          </w:tcPr>
          <w:p w:rsidR="00825253" w:rsidRPr="00BD737D" w:rsidRDefault="00825253" w:rsidP="003A3083">
            <w:pPr>
              <w:jc w:val="both"/>
              <w:rPr>
                <w:color w:val="000000"/>
                <w:sz w:val="18"/>
                <w:szCs w:val="18"/>
              </w:rPr>
            </w:pPr>
            <w:r w:rsidRPr="00BD737D">
              <w:rPr>
                <w:color w:val="000000"/>
                <w:sz w:val="18"/>
                <w:szCs w:val="18"/>
              </w:rPr>
              <w:t xml:space="preserve">35. </w:t>
            </w:r>
            <w:proofErr w:type="gramStart"/>
            <w:r w:rsidRPr="00BD737D">
              <w:rPr>
                <w:color w:val="000000"/>
                <w:sz w:val="18"/>
                <w:szCs w:val="18"/>
              </w:rPr>
              <w:t>Implementar</w:t>
            </w:r>
            <w:proofErr w:type="gramEnd"/>
            <w:r w:rsidRPr="00BD737D">
              <w:rPr>
                <w:color w:val="000000"/>
                <w:sz w:val="18"/>
                <w:szCs w:val="18"/>
              </w:rPr>
              <w:t>, até 2009, política de segurança da informação.</w:t>
            </w:r>
          </w:p>
          <w:p w:rsidR="00825253" w:rsidRPr="00BD737D" w:rsidRDefault="00825253" w:rsidP="003A3083">
            <w:pPr>
              <w:jc w:val="both"/>
              <w:rPr>
                <w:b/>
                <w:bCs/>
                <w:color w:val="000000"/>
                <w:sz w:val="18"/>
                <w:szCs w:val="18"/>
              </w:rPr>
            </w:pPr>
            <w:r w:rsidRPr="00BD737D">
              <w:rPr>
                <w:b/>
                <w:bCs/>
                <w:color w:val="000000"/>
                <w:sz w:val="18"/>
                <w:szCs w:val="18"/>
              </w:rPr>
              <w:t>(2009) MA</w:t>
            </w:r>
          </w:p>
        </w:tc>
        <w:tc>
          <w:tcPr>
            <w:tcW w:w="706" w:type="dxa"/>
            <w:tcBorders>
              <w:top w:val="single" w:sz="6" w:space="0" w:color="auto"/>
              <w:left w:val="single" w:sz="6" w:space="0" w:color="auto"/>
              <w:bottom w:val="single" w:sz="6" w:space="0" w:color="auto"/>
              <w:right w:val="single" w:sz="6" w:space="0" w:color="auto"/>
            </w:tcBorders>
            <w:vAlign w:val="center"/>
          </w:tcPr>
          <w:p w:rsidR="00825253" w:rsidRPr="00BD737D" w:rsidRDefault="00825253" w:rsidP="003A3083">
            <w:pPr>
              <w:jc w:val="center"/>
              <w:rPr>
                <w:color w:val="000000"/>
                <w:sz w:val="16"/>
                <w:szCs w:val="16"/>
              </w:rPr>
            </w:pPr>
            <w:r w:rsidRPr="00BD737D">
              <w:rPr>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vAlign w:val="center"/>
          </w:tcPr>
          <w:p w:rsidR="00825253" w:rsidRPr="00BD737D" w:rsidRDefault="00825253" w:rsidP="003A3083">
            <w:pPr>
              <w:jc w:val="center"/>
              <w:rPr>
                <w:color w:val="000000"/>
                <w:sz w:val="16"/>
                <w:szCs w:val="16"/>
              </w:rPr>
            </w:pPr>
            <w:proofErr w:type="gramStart"/>
            <w:r w:rsidRPr="00BD737D">
              <w:rPr>
                <w:color w:val="000000"/>
                <w:sz w:val="16"/>
                <w:szCs w:val="16"/>
              </w:rPr>
              <w:t>1</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BD737D" w:rsidRDefault="00825253" w:rsidP="003A3083">
            <w:pPr>
              <w:jc w:val="center"/>
              <w:rPr>
                <w:b/>
                <w:bCs/>
                <w:color w:val="000000"/>
                <w:sz w:val="16"/>
                <w:szCs w:val="16"/>
              </w:rPr>
            </w:pPr>
            <w:r w:rsidRPr="00BD737D">
              <w:rPr>
                <w:b/>
                <w:bCs/>
                <w:color w:val="000000"/>
                <w:sz w:val="16"/>
                <w:szCs w:val="16"/>
              </w:rPr>
              <w:t>20</w:t>
            </w:r>
          </w:p>
        </w:tc>
        <w:tc>
          <w:tcPr>
            <w:tcW w:w="567" w:type="dxa"/>
            <w:tcBorders>
              <w:top w:val="single" w:sz="6" w:space="0" w:color="auto"/>
              <w:left w:val="single" w:sz="6" w:space="0" w:color="auto"/>
              <w:bottom w:val="single" w:sz="6" w:space="0" w:color="auto"/>
              <w:right w:val="single" w:sz="6" w:space="0" w:color="auto"/>
            </w:tcBorders>
            <w:vAlign w:val="center"/>
          </w:tcPr>
          <w:p w:rsidR="00825253" w:rsidRPr="00BD737D" w:rsidRDefault="00825253" w:rsidP="003A3083">
            <w:pPr>
              <w:jc w:val="center"/>
              <w:rPr>
                <w:b/>
                <w:bCs/>
                <w:color w:val="000000"/>
                <w:sz w:val="16"/>
                <w:szCs w:val="16"/>
              </w:rPr>
            </w:pPr>
            <w:proofErr w:type="gramStart"/>
            <w:r w:rsidRPr="00BD737D">
              <w:rPr>
                <w:b/>
                <w:bCs/>
                <w:color w:val="000000"/>
                <w:sz w:val="16"/>
                <w:szCs w:val="16"/>
              </w:rPr>
              <w:t>5</w:t>
            </w:r>
            <w:proofErr w:type="gramEnd"/>
          </w:p>
        </w:tc>
        <w:tc>
          <w:tcPr>
            <w:tcW w:w="714" w:type="dxa"/>
            <w:tcBorders>
              <w:top w:val="single" w:sz="6" w:space="0" w:color="auto"/>
              <w:left w:val="single" w:sz="6" w:space="0" w:color="auto"/>
              <w:bottom w:val="single" w:sz="6" w:space="0" w:color="auto"/>
              <w:right w:val="single" w:sz="6" w:space="0" w:color="auto"/>
            </w:tcBorders>
            <w:vAlign w:val="center"/>
          </w:tcPr>
          <w:p w:rsidR="00825253" w:rsidRPr="00BD737D" w:rsidRDefault="00825253" w:rsidP="003A3083">
            <w:pPr>
              <w:jc w:val="center"/>
              <w:rPr>
                <w:b/>
                <w:bCs/>
                <w:color w:val="000000"/>
                <w:sz w:val="16"/>
                <w:szCs w:val="16"/>
              </w:rPr>
            </w:pPr>
            <w:r w:rsidRPr="00BD737D">
              <w:rPr>
                <w:b/>
                <w:bCs/>
                <w:color w:val="000000"/>
                <w:sz w:val="16"/>
                <w:szCs w:val="16"/>
              </w:rPr>
              <w:t>50</w:t>
            </w: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D737D" w:rsidRDefault="00825253" w:rsidP="003A3083">
            <w:pPr>
              <w:jc w:val="center"/>
              <w:rPr>
                <w:b/>
                <w:bCs/>
                <w:color w:val="000000"/>
                <w:sz w:val="16"/>
                <w:szCs w:val="16"/>
              </w:rPr>
            </w:pPr>
            <w:r w:rsidRPr="00BD737D">
              <w:rPr>
                <w:b/>
                <w:bCs/>
                <w:color w:val="000000"/>
                <w:sz w:val="16"/>
                <w:szCs w:val="16"/>
              </w:rPr>
              <w:t>25</w:t>
            </w: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D737D"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4629BD" w:rsidRDefault="00825253" w:rsidP="003A3083">
            <w:pPr>
              <w:jc w:val="center"/>
              <w:rPr>
                <w:color w:val="000000"/>
                <w:sz w:val="16"/>
                <w:szCs w:val="16"/>
                <w:highlight w:val="red"/>
              </w:rPr>
            </w:pPr>
          </w:p>
        </w:tc>
        <w:tc>
          <w:tcPr>
            <w:tcW w:w="675" w:type="dxa"/>
            <w:tcBorders>
              <w:top w:val="single" w:sz="6" w:space="0" w:color="auto"/>
              <w:left w:val="single" w:sz="6" w:space="0" w:color="auto"/>
              <w:bottom w:val="single" w:sz="6" w:space="0" w:color="auto"/>
              <w:right w:val="single" w:sz="6" w:space="0" w:color="auto"/>
            </w:tcBorders>
            <w:vAlign w:val="center"/>
          </w:tcPr>
          <w:p w:rsidR="00825253" w:rsidRPr="004629BD" w:rsidRDefault="00825253" w:rsidP="003A3083">
            <w:pPr>
              <w:jc w:val="center"/>
              <w:rPr>
                <w:color w:val="000000"/>
                <w:sz w:val="16"/>
                <w:szCs w:val="16"/>
                <w:highlight w:val="red"/>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4629BD" w:rsidRDefault="00825253" w:rsidP="003A3083">
            <w:pPr>
              <w:jc w:val="center"/>
              <w:rPr>
                <w:color w:val="000000"/>
                <w:sz w:val="16"/>
                <w:szCs w:val="16"/>
                <w:highlight w:val="red"/>
              </w:rPr>
            </w:pPr>
          </w:p>
        </w:tc>
      </w:tr>
      <w:tr w:rsidR="00825253" w:rsidRPr="009014B2">
        <w:trPr>
          <w:cantSplit/>
        </w:trPr>
        <w:tc>
          <w:tcPr>
            <w:tcW w:w="14971" w:type="dxa"/>
            <w:gridSpan w:val="12"/>
            <w:tcBorders>
              <w:top w:val="single" w:sz="6" w:space="0" w:color="auto"/>
              <w:left w:val="single" w:sz="6" w:space="0" w:color="auto"/>
              <w:bottom w:val="single" w:sz="6" w:space="0" w:color="auto"/>
              <w:right w:val="single" w:sz="6" w:space="0" w:color="auto"/>
            </w:tcBorders>
          </w:tcPr>
          <w:p w:rsidR="00825253" w:rsidRPr="00D12728" w:rsidRDefault="00825253" w:rsidP="003A3083">
            <w:pPr>
              <w:spacing w:before="120" w:after="120"/>
              <w:jc w:val="both"/>
              <w:rPr>
                <w:i/>
                <w:iCs/>
              </w:rPr>
            </w:pPr>
            <w:r>
              <w:rPr>
                <w:i/>
                <w:iCs/>
              </w:rPr>
              <w:t xml:space="preserve">Houve uma reformulação do processo de </w:t>
            </w:r>
            <w:proofErr w:type="gramStart"/>
            <w:r>
              <w:rPr>
                <w:i/>
                <w:iCs/>
              </w:rPr>
              <w:t>implementação</w:t>
            </w:r>
            <w:proofErr w:type="gramEnd"/>
            <w:r>
              <w:rPr>
                <w:i/>
                <w:iCs/>
              </w:rPr>
              <w:t xml:space="preserve">, juntando-se a segurança lógica à segurança física. </w:t>
            </w:r>
            <w:r w:rsidRPr="009014B2">
              <w:rPr>
                <w:i/>
                <w:iCs/>
              </w:rPr>
              <w:t xml:space="preserve">A </w:t>
            </w:r>
            <w:r>
              <w:rPr>
                <w:i/>
                <w:iCs/>
              </w:rPr>
              <w:t>P</w:t>
            </w:r>
            <w:r w:rsidRPr="009014B2">
              <w:rPr>
                <w:i/>
                <w:iCs/>
              </w:rPr>
              <w:t xml:space="preserve">olítica de </w:t>
            </w:r>
            <w:r>
              <w:rPr>
                <w:i/>
                <w:iCs/>
              </w:rPr>
              <w:t>S</w:t>
            </w:r>
            <w:r w:rsidRPr="009014B2">
              <w:rPr>
                <w:i/>
                <w:iCs/>
              </w:rPr>
              <w:t>egurança da</w:t>
            </w:r>
            <w:r>
              <w:rPr>
                <w:i/>
                <w:iCs/>
              </w:rPr>
              <w:t xml:space="preserve"> I</w:t>
            </w:r>
            <w:r w:rsidRPr="009014B2">
              <w:rPr>
                <w:i/>
                <w:iCs/>
              </w:rPr>
              <w:t>nformação</w:t>
            </w:r>
            <w:r>
              <w:rPr>
                <w:i/>
                <w:iCs/>
              </w:rPr>
              <w:t xml:space="preserve">, parte integrante do PDTI, não foi completamente </w:t>
            </w:r>
            <w:proofErr w:type="gramStart"/>
            <w:r>
              <w:rPr>
                <w:i/>
                <w:iCs/>
              </w:rPr>
              <w:t>implementada</w:t>
            </w:r>
            <w:proofErr w:type="gramEnd"/>
            <w:r>
              <w:rPr>
                <w:i/>
                <w:iCs/>
              </w:rPr>
              <w:t xml:space="preserve"> em 2010. Sua implantação total se dará em 2011.</w:t>
            </w:r>
          </w:p>
        </w:tc>
      </w:tr>
      <w:tr w:rsidR="00825253" w:rsidRPr="00BE4097">
        <w:trPr>
          <w:cantSplit/>
        </w:trPr>
        <w:tc>
          <w:tcPr>
            <w:tcW w:w="352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p>
        </w:tc>
        <w:tc>
          <w:tcPr>
            <w:tcW w:w="5250" w:type="dxa"/>
            <w:tcBorders>
              <w:top w:val="single" w:sz="6" w:space="0" w:color="auto"/>
              <w:left w:val="single" w:sz="6" w:space="0" w:color="auto"/>
              <w:bottom w:val="single" w:sz="6" w:space="0" w:color="auto"/>
              <w:right w:val="single" w:sz="6" w:space="0" w:color="auto"/>
            </w:tcBorders>
            <w:shd w:val="pct15" w:color="auto" w:fill="auto"/>
          </w:tcPr>
          <w:p w:rsidR="00825253" w:rsidRDefault="00825253" w:rsidP="003A3083">
            <w:pPr>
              <w:jc w:val="both"/>
              <w:rPr>
                <w:color w:val="000000"/>
                <w:sz w:val="18"/>
                <w:szCs w:val="18"/>
              </w:rPr>
            </w:pPr>
            <w:r>
              <w:rPr>
                <w:color w:val="000000"/>
                <w:sz w:val="18"/>
                <w:szCs w:val="18"/>
              </w:rPr>
              <w:t>36. Promover, em 2006, a revisão da infra-estrutura elétrica do CPD.</w:t>
            </w:r>
          </w:p>
          <w:p w:rsidR="00825253" w:rsidRDefault="00825253" w:rsidP="003A3083">
            <w:pPr>
              <w:rPr>
                <w:snapToGrid w:val="0"/>
                <w:sz w:val="18"/>
                <w:szCs w:val="18"/>
              </w:rPr>
            </w:pPr>
            <w:r>
              <w:rPr>
                <w:b/>
                <w:bCs/>
                <w:snapToGrid w:val="0"/>
                <w:sz w:val="18"/>
                <w:szCs w:val="18"/>
              </w:rPr>
              <w:t>(2007) MC</w:t>
            </w:r>
          </w:p>
        </w:tc>
        <w:tc>
          <w:tcPr>
            <w:tcW w:w="706"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884AEA" w:rsidRDefault="00825253" w:rsidP="003A3083">
            <w:pPr>
              <w:jc w:val="center"/>
              <w:rPr>
                <w:b/>
                <w:bCs/>
                <w:color w:val="000000"/>
                <w:sz w:val="16"/>
                <w:szCs w:val="16"/>
              </w:rPr>
            </w:pPr>
            <w:r>
              <w:rPr>
                <w:b/>
                <w:bCs/>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14"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884AEA"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675"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jc w:val="center"/>
              <w:rPr>
                <w:color w:val="000000"/>
                <w:sz w:val="16"/>
                <w:szCs w:val="16"/>
              </w:rPr>
            </w:pPr>
          </w:p>
        </w:tc>
      </w:tr>
      <w:tr w:rsidR="00825253" w:rsidRPr="00BE4097">
        <w:trPr>
          <w:cantSplit/>
        </w:trPr>
        <w:tc>
          <w:tcPr>
            <w:tcW w:w="3525" w:type="dxa"/>
            <w:tcBorders>
              <w:top w:val="single" w:sz="6" w:space="0" w:color="auto"/>
              <w:left w:val="single" w:sz="6" w:space="0" w:color="auto"/>
              <w:bottom w:val="single" w:sz="6" w:space="0" w:color="auto"/>
              <w:right w:val="single" w:sz="6" w:space="0" w:color="auto"/>
            </w:tcBorders>
            <w:shd w:val="clear" w:color="auto" w:fill="FFFF00"/>
          </w:tcPr>
          <w:p w:rsidR="00825253" w:rsidRPr="00EA4445" w:rsidRDefault="00825253" w:rsidP="003A3083">
            <w:pPr>
              <w:rPr>
                <w:b/>
                <w:bCs/>
                <w:color w:val="000000"/>
                <w:sz w:val="16"/>
                <w:szCs w:val="16"/>
              </w:rPr>
            </w:pPr>
            <w:r>
              <w:rPr>
                <w:b/>
                <w:bCs/>
                <w:color w:val="000000"/>
                <w:sz w:val="16"/>
                <w:szCs w:val="16"/>
              </w:rPr>
              <w:t xml:space="preserve">PE I; LA </w:t>
            </w:r>
            <w:proofErr w:type="gramStart"/>
            <w:r>
              <w:rPr>
                <w:b/>
                <w:bCs/>
                <w:color w:val="000000"/>
                <w:sz w:val="16"/>
                <w:szCs w:val="16"/>
              </w:rPr>
              <w:t>3</w:t>
            </w:r>
            <w:proofErr w:type="gramEnd"/>
            <w:r>
              <w:rPr>
                <w:b/>
                <w:bCs/>
                <w:color w:val="000000"/>
                <w:sz w:val="16"/>
                <w:szCs w:val="16"/>
              </w:rPr>
              <w:t>; Prog 3.1</w:t>
            </w:r>
          </w:p>
        </w:tc>
        <w:tc>
          <w:tcPr>
            <w:tcW w:w="5250" w:type="dxa"/>
            <w:tcBorders>
              <w:top w:val="single" w:sz="6" w:space="0" w:color="auto"/>
              <w:left w:val="single" w:sz="6" w:space="0" w:color="auto"/>
              <w:bottom w:val="single" w:sz="6" w:space="0" w:color="auto"/>
              <w:right w:val="single" w:sz="6" w:space="0" w:color="auto"/>
            </w:tcBorders>
          </w:tcPr>
          <w:p w:rsidR="00825253" w:rsidRDefault="00825253" w:rsidP="003A3083">
            <w:pPr>
              <w:jc w:val="both"/>
              <w:rPr>
                <w:color w:val="000000"/>
                <w:sz w:val="18"/>
                <w:szCs w:val="18"/>
              </w:rPr>
            </w:pPr>
            <w:r>
              <w:rPr>
                <w:color w:val="000000"/>
                <w:sz w:val="18"/>
                <w:szCs w:val="18"/>
              </w:rPr>
              <w:t>37</w:t>
            </w:r>
            <w:r w:rsidRPr="00BE4097">
              <w:rPr>
                <w:color w:val="000000"/>
                <w:sz w:val="18"/>
                <w:szCs w:val="18"/>
              </w:rPr>
              <w:t xml:space="preserve">. </w:t>
            </w:r>
            <w:r>
              <w:rPr>
                <w:color w:val="000000"/>
                <w:sz w:val="18"/>
                <w:szCs w:val="18"/>
              </w:rPr>
              <w:t>Promover, até 2010</w:t>
            </w:r>
            <w:r w:rsidRPr="00BE4097">
              <w:rPr>
                <w:color w:val="000000"/>
                <w:sz w:val="18"/>
                <w:szCs w:val="18"/>
              </w:rPr>
              <w:t>, a construção de um novo CPD, atendendo aos melhores padrões de segurança.</w:t>
            </w:r>
          </w:p>
          <w:p w:rsidR="00825253" w:rsidRPr="00D103A0" w:rsidRDefault="00825253" w:rsidP="003A3083">
            <w:pPr>
              <w:jc w:val="both"/>
              <w:rPr>
                <w:b/>
                <w:bCs/>
                <w:color w:val="000000"/>
                <w:sz w:val="18"/>
                <w:szCs w:val="18"/>
              </w:rPr>
            </w:pPr>
            <w:r>
              <w:rPr>
                <w:b/>
                <w:bCs/>
                <w:color w:val="000000"/>
                <w:sz w:val="18"/>
                <w:szCs w:val="18"/>
              </w:rPr>
              <w:t>(2008) MA</w:t>
            </w:r>
          </w:p>
        </w:tc>
        <w:tc>
          <w:tcPr>
            <w:tcW w:w="706"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r w:rsidRPr="00BE4097">
              <w:rPr>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2</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884AEA" w:rsidRDefault="00825253" w:rsidP="003A3083">
            <w:pPr>
              <w:jc w:val="center"/>
              <w:rPr>
                <w:b/>
                <w:bCs/>
                <w:color w:val="000000"/>
                <w:sz w:val="16"/>
                <w:szCs w:val="16"/>
              </w:rPr>
            </w:pPr>
            <w:proofErr w:type="gramStart"/>
            <w:r>
              <w:rPr>
                <w:b/>
                <w:bCs/>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042A46" w:rsidRDefault="00825253" w:rsidP="003A3083">
            <w:pPr>
              <w:jc w:val="center"/>
              <w:rPr>
                <w:b/>
                <w:bCs/>
                <w:color w:val="000000"/>
                <w:sz w:val="16"/>
                <w:szCs w:val="16"/>
              </w:rPr>
            </w:pPr>
            <w:proofErr w:type="gramStart"/>
            <w:r>
              <w:rPr>
                <w:b/>
                <w:bCs/>
                <w:color w:val="000000"/>
                <w:sz w:val="16"/>
                <w:szCs w:val="16"/>
              </w:rPr>
              <w:t>0</w:t>
            </w:r>
            <w:proofErr w:type="gramEnd"/>
          </w:p>
        </w:tc>
        <w:tc>
          <w:tcPr>
            <w:tcW w:w="714" w:type="dxa"/>
            <w:tcBorders>
              <w:top w:val="single" w:sz="6" w:space="0" w:color="auto"/>
              <w:left w:val="single" w:sz="6" w:space="0" w:color="auto"/>
              <w:bottom w:val="single" w:sz="6" w:space="0" w:color="auto"/>
              <w:right w:val="single" w:sz="6" w:space="0" w:color="auto"/>
            </w:tcBorders>
            <w:vAlign w:val="center"/>
          </w:tcPr>
          <w:p w:rsidR="00825253" w:rsidRPr="00884AEA" w:rsidRDefault="00825253" w:rsidP="003A3083">
            <w:pPr>
              <w:jc w:val="center"/>
              <w:rPr>
                <w:b/>
                <w:bCs/>
                <w:color w:val="000000"/>
                <w:sz w:val="16"/>
                <w:szCs w:val="16"/>
              </w:rPr>
            </w:pPr>
            <w:r>
              <w:rPr>
                <w:b/>
                <w:bCs/>
                <w:color w:val="000000"/>
                <w:sz w:val="16"/>
                <w:szCs w:val="16"/>
              </w:rPr>
              <w:t>40</w:t>
            </w: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042A46" w:rsidRDefault="00825253" w:rsidP="003A3083">
            <w:pPr>
              <w:jc w:val="center"/>
              <w:rPr>
                <w:b/>
                <w:bCs/>
                <w:color w:val="000000"/>
                <w:sz w:val="16"/>
                <w:szCs w:val="16"/>
              </w:rPr>
            </w:pPr>
            <w:proofErr w:type="gramStart"/>
            <w:r>
              <w:rPr>
                <w:b/>
                <w:bCs/>
                <w:color w:val="000000"/>
                <w:sz w:val="16"/>
                <w:szCs w:val="16"/>
              </w:rPr>
              <w:t>0</w:t>
            </w:r>
            <w:proofErr w:type="gramEnd"/>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67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210D7A">
        <w:trPr>
          <w:cantSplit/>
        </w:trPr>
        <w:tc>
          <w:tcPr>
            <w:tcW w:w="14971" w:type="dxa"/>
            <w:gridSpan w:val="12"/>
            <w:tcBorders>
              <w:top w:val="single" w:sz="6" w:space="0" w:color="auto"/>
              <w:left w:val="single" w:sz="6" w:space="0" w:color="auto"/>
              <w:bottom w:val="single" w:sz="6" w:space="0" w:color="auto"/>
              <w:right w:val="single" w:sz="6" w:space="0" w:color="auto"/>
            </w:tcBorders>
          </w:tcPr>
          <w:p w:rsidR="00825253" w:rsidRPr="00210D7A" w:rsidRDefault="00825253" w:rsidP="003A3083">
            <w:pPr>
              <w:spacing w:before="120" w:after="120"/>
              <w:jc w:val="both"/>
              <w:rPr>
                <w:i/>
                <w:iCs/>
                <w:color w:val="000000"/>
              </w:rPr>
            </w:pPr>
            <w:r>
              <w:rPr>
                <w:i/>
                <w:iCs/>
              </w:rPr>
              <w:t>Os recursos para iniciar a obra foram aprovados, mas ainda não liberados. A FINEP solicitou as plantas de infra-estrutura do prédio. Estas plantas estarão prontas no primeiro semestre de 2011.</w:t>
            </w:r>
          </w:p>
        </w:tc>
      </w:tr>
      <w:tr w:rsidR="00825253" w:rsidRPr="00BE4097">
        <w:trPr>
          <w:cantSplit/>
        </w:trPr>
        <w:tc>
          <w:tcPr>
            <w:tcW w:w="3525" w:type="dxa"/>
            <w:tcBorders>
              <w:top w:val="single" w:sz="6" w:space="0" w:color="auto"/>
              <w:left w:val="single" w:sz="6" w:space="0" w:color="auto"/>
              <w:bottom w:val="single" w:sz="6" w:space="0" w:color="auto"/>
              <w:right w:val="single" w:sz="6" w:space="0" w:color="auto"/>
            </w:tcBorders>
          </w:tcPr>
          <w:p w:rsidR="00825253" w:rsidRDefault="00825253" w:rsidP="003A3083">
            <w:pPr>
              <w:rPr>
                <w:b/>
                <w:bCs/>
                <w:color w:val="000000"/>
                <w:sz w:val="16"/>
                <w:szCs w:val="16"/>
              </w:rPr>
            </w:pPr>
          </w:p>
        </w:tc>
        <w:tc>
          <w:tcPr>
            <w:tcW w:w="5250" w:type="dxa"/>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jc w:val="both"/>
              <w:rPr>
                <w:b/>
                <w:bCs/>
                <w:color w:val="000000"/>
                <w:sz w:val="18"/>
                <w:szCs w:val="18"/>
              </w:rPr>
            </w:pPr>
            <w:r>
              <w:rPr>
                <w:color w:val="000000"/>
                <w:sz w:val="18"/>
                <w:szCs w:val="18"/>
              </w:rPr>
              <w:t>38. Manter a utilização da plataforma de alto desempenho no mínimo de 75% de sua capacidade, com projetos avaliados por comitê Técnico e Cientifico e publicações em revistas indexadas.</w:t>
            </w:r>
          </w:p>
          <w:p w:rsidR="00825253" w:rsidRDefault="00825253" w:rsidP="003A3083">
            <w:pPr>
              <w:rPr>
                <w:snapToGrid w:val="0"/>
                <w:sz w:val="18"/>
                <w:szCs w:val="18"/>
              </w:rPr>
            </w:pPr>
            <w:r>
              <w:rPr>
                <w:b/>
                <w:bCs/>
                <w:snapToGrid w:val="0"/>
                <w:sz w:val="18"/>
                <w:szCs w:val="18"/>
              </w:rPr>
              <w:t>(2007) ME - já está contemplada nos indicadores</w:t>
            </w:r>
          </w:p>
        </w:tc>
        <w:tc>
          <w:tcPr>
            <w:tcW w:w="70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C51C94" w:rsidRDefault="00825253" w:rsidP="003A3083">
            <w:pPr>
              <w:jc w:val="center"/>
              <w:rPr>
                <w:b/>
                <w:bCs/>
                <w:color w:val="000000"/>
                <w:sz w:val="16"/>
                <w:szCs w:val="16"/>
              </w:rPr>
            </w:pPr>
            <w:r>
              <w:rPr>
                <w:b/>
                <w:bCs/>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14"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C51C94"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6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color w:val="000000"/>
                <w:sz w:val="16"/>
                <w:szCs w:val="16"/>
              </w:rPr>
            </w:pPr>
          </w:p>
        </w:tc>
      </w:tr>
      <w:tr w:rsidR="00825253" w:rsidRPr="00BE4097">
        <w:trPr>
          <w:cantSplit/>
        </w:trPr>
        <w:tc>
          <w:tcPr>
            <w:tcW w:w="3525" w:type="dxa"/>
            <w:tcBorders>
              <w:top w:val="single" w:sz="6" w:space="0" w:color="auto"/>
              <w:left w:val="single" w:sz="6" w:space="0" w:color="auto"/>
              <w:bottom w:val="single" w:sz="6" w:space="0" w:color="auto"/>
              <w:right w:val="single" w:sz="6" w:space="0" w:color="auto"/>
            </w:tcBorders>
          </w:tcPr>
          <w:p w:rsidR="00825253" w:rsidRDefault="00825253" w:rsidP="003A3083">
            <w:pPr>
              <w:rPr>
                <w:b/>
                <w:bCs/>
                <w:color w:val="000000"/>
                <w:sz w:val="16"/>
                <w:szCs w:val="16"/>
              </w:rPr>
            </w:pPr>
          </w:p>
        </w:tc>
        <w:tc>
          <w:tcPr>
            <w:tcW w:w="5250" w:type="dxa"/>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jc w:val="both"/>
              <w:rPr>
                <w:color w:val="000000"/>
                <w:sz w:val="18"/>
                <w:szCs w:val="18"/>
              </w:rPr>
            </w:pPr>
            <w:r>
              <w:rPr>
                <w:color w:val="000000"/>
                <w:sz w:val="18"/>
                <w:szCs w:val="18"/>
              </w:rPr>
              <w:t>39. Manter o parque computacional interno atualizado, numa razão de 25% ao ano até 2010.</w:t>
            </w:r>
          </w:p>
          <w:p w:rsidR="00825253" w:rsidRDefault="00825253" w:rsidP="003A3083">
            <w:pPr>
              <w:rPr>
                <w:snapToGrid w:val="0"/>
                <w:sz w:val="18"/>
                <w:szCs w:val="18"/>
              </w:rPr>
            </w:pPr>
            <w:r>
              <w:rPr>
                <w:b/>
                <w:bCs/>
                <w:snapToGrid w:val="0"/>
                <w:sz w:val="18"/>
                <w:szCs w:val="18"/>
              </w:rPr>
              <w:t>(2007) MI n121</w:t>
            </w:r>
          </w:p>
        </w:tc>
        <w:tc>
          <w:tcPr>
            <w:tcW w:w="70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C51C94" w:rsidRDefault="00825253" w:rsidP="003A3083">
            <w:pPr>
              <w:jc w:val="center"/>
              <w:rPr>
                <w:b/>
                <w:bCs/>
                <w:color w:val="000000"/>
                <w:sz w:val="16"/>
                <w:szCs w:val="16"/>
              </w:rPr>
            </w:pPr>
            <w:r>
              <w:rPr>
                <w:b/>
                <w:bCs/>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14"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C51C94"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6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color w:val="000000"/>
                <w:sz w:val="16"/>
                <w:szCs w:val="16"/>
              </w:rPr>
            </w:pPr>
          </w:p>
        </w:tc>
      </w:tr>
      <w:tr w:rsidR="00825253" w:rsidRPr="00BE4097">
        <w:trPr>
          <w:cantSplit/>
        </w:trPr>
        <w:tc>
          <w:tcPr>
            <w:tcW w:w="3525" w:type="dxa"/>
            <w:tcBorders>
              <w:top w:val="single" w:sz="6" w:space="0" w:color="auto"/>
              <w:left w:val="single" w:sz="6" w:space="0" w:color="auto"/>
              <w:bottom w:val="single" w:sz="6" w:space="0" w:color="auto"/>
              <w:right w:val="single" w:sz="6" w:space="0" w:color="auto"/>
            </w:tcBorders>
            <w:shd w:val="clear" w:color="auto" w:fill="FFFFFF"/>
          </w:tcPr>
          <w:p w:rsidR="00825253" w:rsidRPr="00060556" w:rsidRDefault="00825253" w:rsidP="003A3083">
            <w:pPr>
              <w:jc w:val="both"/>
              <w:rPr>
                <w:color w:val="000000"/>
                <w:sz w:val="16"/>
                <w:szCs w:val="16"/>
              </w:rPr>
            </w:pPr>
            <w:r w:rsidRPr="00060556">
              <w:rPr>
                <w:b/>
                <w:bCs/>
                <w:color w:val="000000"/>
                <w:sz w:val="16"/>
                <w:szCs w:val="16"/>
              </w:rPr>
              <w:t xml:space="preserve">Diretriz </w:t>
            </w:r>
            <w:proofErr w:type="gramStart"/>
            <w:r w:rsidRPr="00060556">
              <w:rPr>
                <w:b/>
                <w:bCs/>
                <w:color w:val="000000"/>
                <w:sz w:val="16"/>
                <w:szCs w:val="16"/>
              </w:rPr>
              <w:t>2</w:t>
            </w:r>
            <w:proofErr w:type="gramEnd"/>
            <w:r w:rsidRPr="00060556">
              <w:rPr>
                <w:color w:val="000000"/>
                <w:sz w:val="16"/>
                <w:szCs w:val="16"/>
              </w:rPr>
              <w:t>: Planejar a expansão do CENAPAD-RJ.</w:t>
            </w:r>
          </w:p>
        </w:tc>
        <w:tc>
          <w:tcPr>
            <w:tcW w:w="5250" w:type="dxa"/>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jc w:val="both"/>
              <w:rPr>
                <w:b/>
                <w:bCs/>
                <w:color w:val="000000"/>
                <w:sz w:val="18"/>
                <w:szCs w:val="18"/>
              </w:rPr>
            </w:pPr>
            <w:r>
              <w:rPr>
                <w:color w:val="000000"/>
                <w:sz w:val="18"/>
                <w:szCs w:val="18"/>
              </w:rPr>
              <w:t>40. Elaborar, em 2007, o Plano Diretor de Informática da Unidade identificando a necessidade e a capacidade de expansão do seu parque computacional.</w:t>
            </w:r>
          </w:p>
          <w:p w:rsidR="00825253" w:rsidRDefault="00825253" w:rsidP="003A3083">
            <w:pPr>
              <w:rPr>
                <w:snapToGrid w:val="0"/>
                <w:sz w:val="18"/>
                <w:szCs w:val="18"/>
              </w:rPr>
            </w:pPr>
            <w:r>
              <w:rPr>
                <w:b/>
                <w:bCs/>
                <w:snapToGrid w:val="0"/>
                <w:sz w:val="18"/>
                <w:szCs w:val="18"/>
              </w:rPr>
              <w:t>(2007) MI n121</w:t>
            </w:r>
          </w:p>
        </w:tc>
        <w:tc>
          <w:tcPr>
            <w:tcW w:w="70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plano</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C51C94" w:rsidRDefault="00825253" w:rsidP="003A3083">
            <w:pPr>
              <w:jc w:val="center"/>
              <w:rPr>
                <w:b/>
                <w:bCs/>
                <w:color w:val="000000"/>
                <w:sz w:val="16"/>
                <w:szCs w:val="16"/>
              </w:rPr>
            </w:pPr>
            <w:r>
              <w:rPr>
                <w:b/>
                <w:bCs/>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14"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C51C94"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6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color w:val="000000"/>
                <w:sz w:val="16"/>
                <w:szCs w:val="16"/>
              </w:rPr>
            </w:pPr>
          </w:p>
        </w:tc>
      </w:tr>
      <w:tr w:rsidR="00825253" w:rsidRPr="00BE4097">
        <w:trPr>
          <w:cantSplit/>
        </w:trPr>
        <w:tc>
          <w:tcPr>
            <w:tcW w:w="3525" w:type="dxa"/>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rPr>
                <w:color w:val="000000"/>
                <w:sz w:val="16"/>
                <w:szCs w:val="16"/>
              </w:rPr>
            </w:pPr>
            <w:r>
              <w:rPr>
                <w:b/>
                <w:bCs/>
                <w:color w:val="000000"/>
                <w:sz w:val="16"/>
                <w:szCs w:val="16"/>
              </w:rPr>
              <w:t xml:space="preserve">Diretriz </w:t>
            </w:r>
            <w:proofErr w:type="gramStart"/>
            <w:r>
              <w:rPr>
                <w:b/>
                <w:bCs/>
                <w:color w:val="000000"/>
                <w:sz w:val="16"/>
                <w:szCs w:val="16"/>
              </w:rPr>
              <w:t>3</w:t>
            </w:r>
            <w:proofErr w:type="gramEnd"/>
            <w:r w:rsidRPr="00BE4097">
              <w:rPr>
                <w:b/>
                <w:bCs/>
                <w:color w:val="000000"/>
                <w:sz w:val="16"/>
                <w:szCs w:val="16"/>
              </w:rPr>
              <w:t xml:space="preserve">: </w:t>
            </w:r>
            <w:r w:rsidRPr="00BE4097">
              <w:rPr>
                <w:color w:val="000000"/>
                <w:sz w:val="16"/>
                <w:szCs w:val="16"/>
              </w:rPr>
              <w:t>Atender às demandas internas de P&amp;D e dos projetos estruturantes no que concerne à capacidade computacional e instalações físicas.</w:t>
            </w:r>
          </w:p>
          <w:p w:rsidR="00825253" w:rsidRPr="000C2948" w:rsidRDefault="00825253" w:rsidP="003A3083">
            <w:pPr>
              <w:rPr>
                <w:b/>
                <w:bCs/>
                <w:color w:val="000000"/>
                <w:sz w:val="16"/>
                <w:szCs w:val="16"/>
                <w:lang w:val="es-AR"/>
              </w:rPr>
            </w:pPr>
            <w:r w:rsidRPr="000C2948">
              <w:rPr>
                <w:b/>
                <w:bCs/>
                <w:color w:val="000000"/>
                <w:sz w:val="16"/>
                <w:szCs w:val="16"/>
                <w:lang w:val="es-AR"/>
              </w:rPr>
              <w:t>PE I; LA 3; Prog 3.1</w:t>
            </w:r>
          </w:p>
          <w:p w:rsidR="00825253" w:rsidRPr="000C2948" w:rsidRDefault="00825253" w:rsidP="003A3083">
            <w:pPr>
              <w:rPr>
                <w:color w:val="000000"/>
                <w:sz w:val="16"/>
                <w:szCs w:val="16"/>
                <w:lang w:val="es-AR"/>
              </w:rPr>
            </w:pPr>
            <w:r w:rsidRPr="000C2948">
              <w:rPr>
                <w:b/>
                <w:bCs/>
                <w:color w:val="000000"/>
                <w:sz w:val="16"/>
                <w:szCs w:val="16"/>
                <w:lang w:val="es-AR"/>
              </w:rPr>
              <w:t>PE I; LA 3; P 3.4</w:t>
            </w:r>
            <w:r w:rsidRPr="000C2948">
              <w:rPr>
                <w:color w:val="000000"/>
                <w:sz w:val="16"/>
                <w:szCs w:val="16"/>
                <w:lang w:val="es-AR"/>
              </w:rPr>
              <w:t xml:space="preserve"> </w:t>
            </w:r>
          </w:p>
        </w:tc>
        <w:tc>
          <w:tcPr>
            <w:tcW w:w="5250" w:type="dxa"/>
            <w:tcBorders>
              <w:top w:val="single" w:sz="6" w:space="0" w:color="auto"/>
              <w:left w:val="single" w:sz="6" w:space="0" w:color="auto"/>
              <w:bottom w:val="single" w:sz="6" w:space="0" w:color="auto"/>
              <w:right w:val="single" w:sz="6" w:space="0" w:color="auto"/>
            </w:tcBorders>
          </w:tcPr>
          <w:p w:rsidR="00825253" w:rsidRPr="00C51C94" w:rsidRDefault="00825253" w:rsidP="003A3083">
            <w:pPr>
              <w:jc w:val="both"/>
              <w:rPr>
                <w:color w:val="000000"/>
                <w:sz w:val="18"/>
                <w:szCs w:val="18"/>
              </w:rPr>
            </w:pPr>
            <w:r>
              <w:rPr>
                <w:color w:val="000000"/>
                <w:sz w:val="18"/>
                <w:szCs w:val="18"/>
              </w:rPr>
              <w:t>4</w:t>
            </w:r>
            <w:r w:rsidRPr="00BE4097">
              <w:rPr>
                <w:color w:val="000000"/>
                <w:sz w:val="18"/>
                <w:szCs w:val="18"/>
              </w:rPr>
              <w:t>1. Elaborar, a partir de 2006, Relatório Anual de Avaliação das Instalações Físicas, visando adequá-las às nece</w:t>
            </w:r>
            <w:r>
              <w:rPr>
                <w:color w:val="000000"/>
                <w:sz w:val="18"/>
                <w:szCs w:val="18"/>
              </w:rPr>
              <w:t xml:space="preserve">ssidades da Unidade. </w:t>
            </w:r>
          </w:p>
        </w:tc>
        <w:tc>
          <w:tcPr>
            <w:tcW w:w="706"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Pr>
                <w:color w:val="000000"/>
                <w:sz w:val="16"/>
                <w:szCs w:val="16"/>
              </w:rPr>
              <w:t>r</w:t>
            </w:r>
            <w:r w:rsidRPr="00BE4097">
              <w:rPr>
                <w:color w:val="000000"/>
                <w:sz w:val="16"/>
                <w:szCs w:val="16"/>
              </w:rPr>
              <w:t>elatório</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1</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C51C94" w:rsidRDefault="00825253" w:rsidP="003A3083">
            <w:pPr>
              <w:jc w:val="center"/>
              <w:rPr>
                <w:b/>
                <w:bCs/>
                <w:color w:val="000000"/>
                <w:sz w:val="16"/>
                <w:szCs w:val="16"/>
              </w:rPr>
            </w:pPr>
            <w:r w:rsidRPr="00C51C94">
              <w:rPr>
                <w:b/>
                <w:bCs/>
                <w:color w:val="000000"/>
                <w:sz w:val="16"/>
                <w:szCs w:val="16"/>
              </w:rPr>
              <w:t>0</w:t>
            </w:r>
            <w:r>
              <w:rPr>
                <w:b/>
                <w:bCs/>
                <w:color w:val="000000"/>
                <w:sz w:val="16"/>
                <w:szCs w:val="16"/>
              </w:rPr>
              <w:t>,5</w:t>
            </w:r>
          </w:p>
        </w:tc>
        <w:tc>
          <w:tcPr>
            <w:tcW w:w="567" w:type="dxa"/>
            <w:tcBorders>
              <w:top w:val="single" w:sz="6" w:space="0" w:color="auto"/>
              <w:left w:val="single" w:sz="6" w:space="0" w:color="auto"/>
              <w:bottom w:val="single" w:sz="6" w:space="0" w:color="auto"/>
              <w:right w:val="single" w:sz="6" w:space="0" w:color="auto"/>
            </w:tcBorders>
            <w:vAlign w:val="center"/>
          </w:tcPr>
          <w:p w:rsidR="00825253" w:rsidRPr="004C03A1" w:rsidRDefault="00825253" w:rsidP="003A3083">
            <w:pPr>
              <w:jc w:val="center"/>
              <w:rPr>
                <w:b/>
                <w:bCs/>
                <w:color w:val="000000"/>
                <w:sz w:val="16"/>
                <w:szCs w:val="16"/>
              </w:rPr>
            </w:pPr>
            <w:r>
              <w:rPr>
                <w:b/>
                <w:bCs/>
                <w:color w:val="000000"/>
                <w:sz w:val="16"/>
                <w:szCs w:val="16"/>
              </w:rPr>
              <w:t>0,2</w:t>
            </w:r>
          </w:p>
        </w:tc>
        <w:tc>
          <w:tcPr>
            <w:tcW w:w="714" w:type="dxa"/>
            <w:tcBorders>
              <w:top w:val="single" w:sz="6" w:space="0" w:color="auto"/>
              <w:left w:val="single" w:sz="6" w:space="0" w:color="auto"/>
              <w:bottom w:val="single" w:sz="6" w:space="0" w:color="auto"/>
              <w:right w:val="single" w:sz="6" w:space="0" w:color="auto"/>
            </w:tcBorders>
            <w:vAlign w:val="center"/>
          </w:tcPr>
          <w:p w:rsidR="00825253" w:rsidRPr="00C51C94" w:rsidRDefault="00825253" w:rsidP="003A3083">
            <w:pPr>
              <w:jc w:val="center"/>
              <w:rPr>
                <w:b/>
                <w:bCs/>
                <w:color w:val="000000"/>
                <w:sz w:val="16"/>
                <w:szCs w:val="16"/>
              </w:rPr>
            </w:pPr>
            <w:proofErr w:type="gramStart"/>
            <w:r w:rsidRPr="00C51C94">
              <w:rPr>
                <w:b/>
                <w:bCs/>
                <w:color w:val="000000"/>
                <w:sz w:val="16"/>
                <w:szCs w:val="16"/>
              </w:rPr>
              <w:t>1</w:t>
            </w:r>
            <w:proofErr w:type="gramEnd"/>
          </w:p>
        </w:tc>
        <w:tc>
          <w:tcPr>
            <w:tcW w:w="750" w:type="dxa"/>
            <w:tcBorders>
              <w:top w:val="single" w:sz="6" w:space="0" w:color="auto"/>
              <w:left w:val="single" w:sz="6" w:space="0" w:color="auto"/>
              <w:bottom w:val="single" w:sz="6" w:space="0" w:color="auto"/>
              <w:right w:val="single" w:sz="6" w:space="0" w:color="auto"/>
            </w:tcBorders>
            <w:vAlign w:val="center"/>
          </w:tcPr>
          <w:p w:rsidR="00825253" w:rsidRPr="004C03A1" w:rsidRDefault="00825253" w:rsidP="003A3083">
            <w:pPr>
              <w:jc w:val="center"/>
              <w:rPr>
                <w:b/>
                <w:bCs/>
                <w:color w:val="000000"/>
                <w:sz w:val="16"/>
                <w:szCs w:val="16"/>
              </w:rPr>
            </w:pPr>
            <w:r>
              <w:rPr>
                <w:b/>
                <w:bCs/>
                <w:color w:val="000000"/>
                <w:sz w:val="16"/>
                <w:szCs w:val="16"/>
              </w:rPr>
              <w:t>0,7</w:t>
            </w: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67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9371EC">
        <w:trPr>
          <w:cantSplit/>
        </w:trPr>
        <w:tc>
          <w:tcPr>
            <w:tcW w:w="14971" w:type="dxa"/>
            <w:gridSpan w:val="12"/>
            <w:tcBorders>
              <w:top w:val="single" w:sz="6" w:space="0" w:color="auto"/>
              <w:left w:val="single" w:sz="6" w:space="0" w:color="auto"/>
              <w:bottom w:val="single" w:sz="6" w:space="0" w:color="auto"/>
              <w:right w:val="single" w:sz="6" w:space="0" w:color="auto"/>
            </w:tcBorders>
          </w:tcPr>
          <w:p w:rsidR="00825253" w:rsidRPr="003061FF" w:rsidRDefault="00825253" w:rsidP="003A3083">
            <w:pPr>
              <w:spacing w:before="120" w:after="120"/>
              <w:jc w:val="both"/>
              <w:rPr>
                <w:i/>
                <w:iCs/>
                <w:color w:val="000000"/>
              </w:rPr>
            </w:pPr>
            <w:r w:rsidRPr="003061FF">
              <w:rPr>
                <w:i/>
                <w:iCs/>
              </w:rPr>
              <w:t>O relatório de Avaliação da</w:t>
            </w:r>
            <w:r>
              <w:rPr>
                <w:i/>
                <w:iCs/>
              </w:rPr>
              <w:t>s</w:t>
            </w:r>
            <w:r w:rsidRPr="003061FF">
              <w:rPr>
                <w:i/>
                <w:iCs/>
              </w:rPr>
              <w:t xml:space="preserve"> Instalações </w:t>
            </w:r>
            <w:r>
              <w:rPr>
                <w:i/>
                <w:iCs/>
              </w:rPr>
              <w:t>ainda não foi finalizado</w:t>
            </w:r>
            <w:r w:rsidRPr="003061FF">
              <w:rPr>
                <w:i/>
                <w:iCs/>
              </w:rPr>
              <w:t>.</w:t>
            </w:r>
            <w:r>
              <w:rPr>
                <w:i/>
                <w:iCs/>
              </w:rPr>
              <w:t xml:space="preserve"> Apesar do levantamento prévio realizado pela administração pelo seu pessoal de apoio, das necessidades de reparos, obras e outros procedimentos necessários a conservação do campus e de suas edificações, o LNCC depende de liberação de recursos para contratar engenheiro civil para finalização da tarefa (endossar o levantamento efetuado) já que não possui em </w:t>
            </w:r>
            <w:proofErr w:type="gramStart"/>
            <w:r>
              <w:rPr>
                <w:i/>
                <w:iCs/>
              </w:rPr>
              <w:t>seus quadros profissional afim</w:t>
            </w:r>
            <w:proofErr w:type="gramEnd"/>
            <w:r>
              <w:rPr>
                <w:i/>
                <w:iCs/>
              </w:rPr>
              <w:t>.</w:t>
            </w:r>
          </w:p>
        </w:tc>
      </w:tr>
      <w:tr w:rsidR="00825253" w:rsidRPr="00BE4097">
        <w:trPr>
          <w:cantSplit/>
        </w:trPr>
        <w:tc>
          <w:tcPr>
            <w:tcW w:w="3525" w:type="dxa"/>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rPr>
                <w:b/>
                <w:bCs/>
                <w:color w:val="000000"/>
                <w:sz w:val="16"/>
                <w:szCs w:val="16"/>
              </w:rPr>
            </w:pPr>
            <w:r>
              <w:rPr>
                <w:b/>
                <w:bCs/>
                <w:color w:val="000000"/>
                <w:sz w:val="16"/>
                <w:szCs w:val="16"/>
              </w:rPr>
              <w:t xml:space="preserve">PE I; LA </w:t>
            </w:r>
            <w:proofErr w:type="gramStart"/>
            <w:r>
              <w:rPr>
                <w:b/>
                <w:bCs/>
                <w:color w:val="000000"/>
                <w:sz w:val="16"/>
                <w:szCs w:val="16"/>
              </w:rPr>
              <w:t>3</w:t>
            </w:r>
            <w:proofErr w:type="gramEnd"/>
            <w:r>
              <w:rPr>
                <w:b/>
                <w:bCs/>
                <w:color w:val="000000"/>
                <w:sz w:val="16"/>
                <w:szCs w:val="16"/>
              </w:rPr>
              <w:t>; Prog 3.1</w:t>
            </w:r>
          </w:p>
          <w:p w:rsidR="00825253" w:rsidRPr="00BE4097" w:rsidRDefault="00825253" w:rsidP="003A3083">
            <w:pPr>
              <w:rPr>
                <w:color w:val="000000"/>
                <w:sz w:val="16"/>
                <w:szCs w:val="16"/>
              </w:rPr>
            </w:pPr>
          </w:p>
        </w:tc>
        <w:tc>
          <w:tcPr>
            <w:tcW w:w="5250" w:type="dxa"/>
            <w:tcBorders>
              <w:top w:val="single" w:sz="6" w:space="0" w:color="auto"/>
              <w:left w:val="single" w:sz="6" w:space="0" w:color="auto"/>
              <w:bottom w:val="single" w:sz="6" w:space="0" w:color="auto"/>
              <w:right w:val="single" w:sz="6" w:space="0" w:color="auto"/>
            </w:tcBorders>
          </w:tcPr>
          <w:p w:rsidR="00825253" w:rsidRPr="00975822" w:rsidRDefault="00825253" w:rsidP="003A3083">
            <w:pPr>
              <w:jc w:val="both"/>
              <w:rPr>
                <w:color w:val="000000"/>
                <w:sz w:val="18"/>
                <w:szCs w:val="18"/>
              </w:rPr>
            </w:pPr>
            <w:r>
              <w:rPr>
                <w:color w:val="000000"/>
                <w:sz w:val="18"/>
                <w:szCs w:val="18"/>
              </w:rPr>
              <w:t>4</w:t>
            </w:r>
            <w:r w:rsidRPr="00BE4097">
              <w:rPr>
                <w:color w:val="000000"/>
                <w:sz w:val="18"/>
                <w:szCs w:val="18"/>
              </w:rPr>
              <w:t xml:space="preserve">2. Elaborar, a partir de 2007, Relatório Anual de Avaliação da Capacidade Computacional, visando adequá-la às necessidades da Unidade. </w:t>
            </w:r>
          </w:p>
        </w:tc>
        <w:tc>
          <w:tcPr>
            <w:tcW w:w="706"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relatório</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1</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975822" w:rsidRDefault="00825253" w:rsidP="003A3083">
            <w:pPr>
              <w:jc w:val="center"/>
              <w:rPr>
                <w:b/>
                <w:bCs/>
                <w:color w:val="000000"/>
                <w:sz w:val="16"/>
                <w:szCs w:val="16"/>
              </w:rPr>
            </w:pPr>
            <w:proofErr w:type="gramStart"/>
            <w:r w:rsidRPr="00975822">
              <w:rPr>
                <w:b/>
                <w:bCs/>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5C401B" w:rsidRDefault="00825253" w:rsidP="003A3083">
            <w:pPr>
              <w:jc w:val="center"/>
              <w:rPr>
                <w:b/>
                <w:bCs/>
                <w:color w:val="000000"/>
                <w:sz w:val="16"/>
                <w:szCs w:val="16"/>
              </w:rPr>
            </w:pPr>
            <w:proofErr w:type="gramStart"/>
            <w:r>
              <w:rPr>
                <w:b/>
                <w:bCs/>
                <w:color w:val="000000"/>
                <w:sz w:val="16"/>
                <w:szCs w:val="16"/>
              </w:rPr>
              <w:t>1</w:t>
            </w:r>
            <w:proofErr w:type="gramEnd"/>
          </w:p>
        </w:tc>
        <w:tc>
          <w:tcPr>
            <w:tcW w:w="714" w:type="dxa"/>
            <w:tcBorders>
              <w:top w:val="single" w:sz="6" w:space="0" w:color="auto"/>
              <w:left w:val="single" w:sz="6" w:space="0" w:color="auto"/>
              <w:bottom w:val="single" w:sz="6" w:space="0" w:color="auto"/>
              <w:right w:val="single" w:sz="6" w:space="0" w:color="auto"/>
            </w:tcBorders>
            <w:vAlign w:val="center"/>
          </w:tcPr>
          <w:p w:rsidR="00825253" w:rsidRPr="00975822" w:rsidRDefault="00825253" w:rsidP="003A3083">
            <w:pPr>
              <w:jc w:val="center"/>
              <w:rPr>
                <w:b/>
                <w:bCs/>
                <w:color w:val="000000"/>
                <w:sz w:val="16"/>
                <w:szCs w:val="16"/>
              </w:rPr>
            </w:pPr>
            <w:proofErr w:type="gramStart"/>
            <w:r w:rsidRPr="00975822">
              <w:rPr>
                <w:b/>
                <w:bCs/>
                <w:color w:val="000000"/>
                <w:sz w:val="16"/>
                <w:szCs w:val="16"/>
              </w:rPr>
              <w:t>1</w:t>
            </w:r>
            <w:proofErr w:type="gramEnd"/>
          </w:p>
        </w:tc>
        <w:tc>
          <w:tcPr>
            <w:tcW w:w="750" w:type="dxa"/>
            <w:tcBorders>
              <w:top w:val="single" w:sz="6" w:space="0" w:color="auto"/>
              <w:left w:val="single" w:sz="6" w:space="0" w:color="auto"/>
              <w:bottom w:val="single" w:sz="6" w:space="0" w:color="auto"/>
              <w:right w:val="single" w:sz="6" w:space="0" w:color="auto"/>
            </w:tcBorders>
            <w:vAlign w:val="center"/>
          </w:tcPr>
          <w:p w:rsidR="00825253" w:rsidRPr="005C401B" w:rsidRDefault="00825253" w:rsidP="003A3083">
            <w:pPr>
              <w:jc w:val="center"/>
              <w:rPr>
                <w:b/>
                <w:bCs/>
                <w:color w:val="000000"/>
                <w:sz w:val="16"/>
                <w:szCs w:val="16"/>
              </w:rPr>
            </w:pPr>
            <w:proofErr w:type="gramStart"/>
            <w:r>
              <w:rPr>
                <w:b/>
                <w:bCs/>
                <w:color w:val="000000"/>
                <w:sz w:val="16"/>
                <w:szCs w:val="16"/>
              </w:rPr>
              <w:t>1</w:t>
            </w:r>
            <w:proofErr w:type="gramEnd"/>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67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FD720E">
        <w:trPr>
          <w:cantSplit/>
        </w:trPr>
        <w:tc>
          <w:tcPr>
            <w:tcW w:w="14971" w:type="dxa"/>
            <w:gridSpan w:val="12"/>
            <w:tcBorders>
              <w:top w:val="single" w:sz="6" w:space="0" w:color="auto"/>
              <w:left w:val="single" w:sz="6" w:space="0" w:color="auto"/>
              <w:bottom w:val="single" w:sz="6" w:space="0" w:color="auto"/>
              <w:right w:val="single" w:sz="6" w:space="0" w:color="auto"/>
            </w:tcBorders>
          </w:tcPr>
          <w:p w:rsidR="00825253" w:rsidRPr="00FD720E" w:rsidRDefault="00825253" w:rsidP="003A3083">
            <w:pPr>
              <w:spacing w:before="120" w:after="120"/>
              <w:jc w:val="both"/>
              <w:rPr>
                <w:i/>
                <w:iCs/>
                <w:color w:val="000000"/>
              </w:rPr>
            </w:pPr>
            <w:r w:rsidRPr="00FD720E">
              <w:rPr>
                <w:i/>
                <w:iCs/>
              </w:rPr>
              <w:t xml:space="preserve">O relatório de Avaliação da Capacidade Computacional </w:t>
            </w:r>
            <w:r>
              <w:rPr>
                <w:i/>
                <w:iCs/>
              </w:rPr>
              <w:t xml:space="preserve">foi elaborado e suas diretrizes serão </w:t>
            </w:r>
            <w:proofErr w:type="gramStart"/>
            <w:r>
              <w:rPr>
                <w:i/>
                <w:iCs/>
              </w:rPr>
              <w:t>implementadas</w:t>
            </w:r>
            <w:proofErr w:type="gramEnd"/>
            <w:r>
              <w:rPr>
                <w:i/>
                <w:iCs/>
              </w:rPr>
              <w:t xml:space="preserve"> em 2011</w:t>
            </w:r>
            <w:r w:rsidRPr="00FD720E">
              <w:rPr>
                <w:i/>
                <w:iCs/>
              </w:rPr>
              <w:t>.</w:t>
            </w:r>
          </w:p>
        </w:tc>
      </w:tr>
      <w:tr w:rsidR="00825253" w:rsidRPr="00BE4097">
        <w:trPr>
          <w:cantSplit/>
        </w:trPr>
        <w:tc>
          <w:tcPr>
            <w:tcW w:w="3525" w:type="dxa"/>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rPr>
                <w:color w:val="000000"/>
                <w:sz w:val="16"/>
                <w:szCs w:val="16"/>
              </w:rPr>
            </w:pPr>
            <w:r w:rsidRPr="00BE4097">
              <w:rPr>
                <w:b/>
                <w:bCs/>
                <w:color w:val="000000"/>
                <w:sz w:val="16"/>
                <w:szCs w:val="16"/>
              </w:rPr>
              <w:t xml:space="preserve">Diretriz </w:t>
            </w:r>
            <w:proofErr w:type="gramStart"/>
            <w:r>
              <w:rPr>
                <w:b/>
                <w:bCs/>
                <w:color w:val="000000"/>
                <w:sz w:val="16"/>
                <w:szCs w:val="16"/>
              </w:rPr>
              <w:t>4</w:t>
            </w:r>
            <w:proofErr w:type="gramEnd"/>
            <w:r w:rsidRPr="00BE4097">
              <w:rPr>
                <w:b/>
                <w:bCs/>
                <w:color w:val="000000"/>
                <w:sz w:val="16"/>
                <w:szCs w:val="16"/>
              </w:rPr>
              <w:t xml:space="preserve">: </w:t>
            </w:r>
            <w:r w:rsidRPr="00BE4097">
              <w:rPr>
                <w:color w:val="000000"/>
                <w:sz w:val="16"/>
                <w:szCs w:val="16"/>
              </w:rPr>
              <w:t>Manter a biblioteca do LNCC como referência nas áreas de atuação do Laboratório.</w:t>
            </w:r>
          </w:p>
          <w:p w:rsidR="00825253" w:rsidRPr="00EF3D5C" w:rsidRDefault="00825253" w:rsidP="003A3083">
            <w:pPr>
              <w:rPr>
                <w:b/>
                <w:bCs/>
                <w:color w:val="000000"/>
                <w:sz w:val="16"/>
                <w:szCs w:val="16"/>
              </w:rPr>
            </w:pPr>
            <w:r>
              <w:rPr>
                <w:b/>
                <w:bCs/>
                <w:color w:val="000000"/>
                <w:sz w:val="16"/>
                <w:szCs w:val="16"/>
              </w:rPr>
              <w:t xml:space="preserve">PE I; LA </w:t>
            </w:r>
            <w:proofErr w:type="gramStart"/>
            <w:r>
              <w:rPr>
                <w:b/>
                <w:bCs/>
                <w:color w:val="000000"/>
                <w:sz w:val="16"/>
                <w:szCs w:val="16"/>
              </w:rPr>
              <w:t>3</w:t>
            </w:r>
            <w:proofErr w:type="gramEnd"/>
            <w:r>
              <w:rPr>
                <w:b/>
                <w:bCs/>
                <w:color w:val="000000"/>
                <w:sz w:val="16"/>
                <w:szCs w:val="16"/>
              </w:rPr>
              <w:t>; P 3.4</w:t>
            </w:r>
          </w:p>
        </w:tc>
        <w:tc>
          <w:tcPr>
            <w:tcW w:w="5250" w:type="dxa"/>
            <w:tcBorders>
              <w:top w:val="single" w:sz="6" w:space="0" w:color="auto"/>
              <w:left w:val="single" w:sz="6" w:space="0" w:color="auto"/>
              <w:bottom w:val="single" w:sz="6" w:space="0" w:color="auto"/>
              <w:right w:val="single" w:sz="6" w:space="0" w:color="auto"/>
            </w:tcBorders>
          </w:tcPr>
          <w:p w:rsidR="00825253" w:rsidRPr="00975822" w:rsidRDefault="00825253" w:rsidP="003A3083">
            <w:pPr>
              <w:jc w:val="both"/>
              <w:rPr>
                <w:color w:val="000000"/>
                <w:sz w:val="18"/>
                <w:szCs w:val="18"/>
              </w:rPr>
            </w:pPr>
            <w:r>
              <w:rPr>
                <w:color w:val="000000"/>
                <w:sz w:val="18"/>
                <w:szCs w:val="18"/>
              </w:rPr>
              <w:t>43</w:t>
            </w:r>
            <w:r w:rsidRPr="00BE4097">
              <w:rPr>
                <w:color w:val="000000"/>
                <w:sz w:val="18"/>
                <w:szCs w:val="18"/>
              </w:rPr>
              <w:t>. Ampliar ao ano, até 2010, o acervo bibliográfico em 2% (ano corrente em r</w:t>
            </w:r>
            <w:r>
              <w:rPr>
                <w:color w:val="000000"/>
                <w:sz w:val="18"/>
                <w:szCs w:val="18"/>
              </w:rPr>
              <w:t xml:space="preserve">elação ao ano anterior). </w:t>
            </w:r>
          </w:p>
        </w:tc>
        <w:tc>
          <w:tcPr>
            <w:tcW w:w="706"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r w:rsidRPr="00BE4097">
              <w:rPr>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2</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5B2B11" w:rsidRDefault="00825253" w:rsidP="003A3083">
            <w:pPr>
              <w:jc w:val="center"/>
              <w:rPr>
                <w:b/>
                <w:bCs/>
                <w:color w:val="000000"/>
                <w:sz w:val="16"/>
                <w:szCs w:val="16"/>
              </w:rPr>
            </w:pPr>
            <w:r>
              <w:rPr>
                <w:b/>
                <w:bCs/>
                <w:color w:val="000000"/>
                <w:sz w:val="16"/>
                <w:szCs w:val="16"/>
              </w:rPr>
              <w:t>0,7</w:t>
            </w:r>
          </w:p>
        </w:tc>
        <w:tc>
          <w:tcPr>
            <w:tcW w:w="567" w:type="dxa"/>
            <w:tcBorders>
              <w:top w:val="single" w:sz="6" w:space="0" w:color="auto"/>
              <w:left w:val="single" w:sz="6" w:space="0" w:color="auto"/>
              <w:bottom w:val="single" w:sz="6" w:space="0" w:color="auto"/>
              <w:right w:val="single" w:sz="6" w:space="0" w:color="auto"/>
            </w:tcBorders>
            <w:vAlign w:val="center"/>
          </w:tcPr>
          <w:p w:rsidR="00825253" w:rsidRPr="00821A4A" w:rsidRDefault="00825253" w:rsidP="003A3083">
            <w:pPr>
              <w:jc w:val="center"/>
              <w:rPr>
                <w:b/>
                <w:bCs/>
                <w:color w:val="000000"/>
                <w:sz w:val="16"/>
                <w:szCs w:val="16"/>
              </w:rPr>
            </w:pPr>
            <w:r>
              <w:rPr>
                <w:b/>
                <w:bCs/>
                <w:color w:val="000000"/>
                <w:sz w:val="16"/>
                <w:szCs w:val="16"/>
              </w:rPr>
              <w:t>11</w:t>
            </w:r>
          </w:p>
        </w:tc>
        <w:tc>
          <w:tcPr>
            <w:tcW w:w="714" w:type="dxa"/>
            <w:tcBorders>
              <w:top w:val="single" w:sz="6" w:space="0" w:color="auto"/>
              <w:left w:val="single" w:sz="6" w:space="0" w:color="auto"/>
              <w:bottom w:val="single" w:sz="6" w:space="0" w:color="auto"/>
              <w:right w:val="single" w:sz="6" w:space="0" w:color="auto"/>
            </w:tcBorders>
            <w:vAlign w:val="center"/>
          </w:tcPr>
          <w:p w:rsidR="00825253" w:rsidRPr="005B2B11" w:rsidRDefault="00825253" w:rsidP="003A3083">
            <w:pPr>
              <w:jc w:val="center"/>
              <w:rPr>
                <w:b/>
                <w:bCs/>
                <w:color w:val="000000"/>
                <w:sz w:val="16"/>
                <w:szCs w:val="16"/>
              </w:rPr>
            </w:pPr>
            <w:proofErr w:type="gramStart"/>
            <w:r w:rsidRPr="005B2B11">
              <w:rPr>
                <w:b/>
                <w:bCs/>
                <w:color w:val="000000"/>
                <w:sz w:val="16"/>
                <w:szCs w:val="16"/>
              </w:rPr>
              <w:t>2</w:t>
            </w:r>
            <w:proofErr w:type="gramEnd"/>
          </w:p>
        </w:tc>
        <w:tc>
          <w:tcPr>
            <w:tcW w:w="750" w:type="dxa"/>
            <w:tcBorders>
              <w:top w:val="single" w:sz="6" w:space="0" w:color="auto"/>
              <w:left w:val="single" w:sz="6" w:space="0" w:color="auto"/>
              <w:bottom w:val="single" w:sz="6" w:space="0" w:color="auto"/>
              <w:right w:val="single" w:sz="6" w:space="0" w:color="auto"/>
            </w:tcBorders>
            <w:vAlign w:val="center"/>
          </w:tcPr>
          <w:p w:rsidR="00825253" w:rsidRPr="00821A4A" w:rsidRDefault="00825253" w:rsidP="003A3083">
            <w:pPr>
              <w:jc w:val="center"/>
              <w:rPr>
                <w:b/>
                <w:bCs/>
                <w:color w:val="000000"/>
                <w:sz w:val="16"/>
                <w:szCs w:val="16"/>
              </w:rPr>
            </w:pPr>
            <w:r>
              <w:rPr>
                <w:b/>
                <w:bCs/>
                <w:color w:val="000000"/>
                <w:sz w:val="16"/>
                <w:szCs w:val="16"/>
              </w:rPr>
              <w:t>11,7</w:t>
            </w: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67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063059">
        <w:trPr>
          <w:cantSplit/>
        </w:trPr>
        <w:tc>
          <w:tcPr>
            <w:tcW w:w="14971" w:type="dxa"/>
            <w:gridSpan w:val="12"/>
            <w:tcBorders>
              <w:top w:val="single" w:sz="6" w:space="0" w:color="auto"/>
              <w:left w:val="single" w:sz="6" w:space="0" w:color="auto"/>
              <w:bottom w:val="single" w:sz="6" w:space="0" w:color="auto"/>
              <w:right w:val="single" w:sz="6" w:space="0" w:color="auto"/>
            </w:tcBorders>
          </w:tcPr>
          <w:p w:rsidR="00825253" w:rsidRPr="00003236" w:rsidRDefault="00825253" w:rsidP="003A3083">
            <w:pPr>
              <w:pStyle w:val="Pr-formataoHTML"/>
              <w:spacing w:before="120" w:after="120"/>
              <w:rPr>
                <w:rFonts w:ascii="Times New Roman" w:hAnsi="Times New Roman" w:cs="Times New Roman"/>
                <w:i/>
                <w:iCs/>
                <w:sz w:val="24"/>
                <w:szCs w:val="24"/>
              </w:rPr>
            </w:pPr>
            <w:r w:rsidRPr="00003236">
              <w:rPr>
                <w:rFonts w:ascii="Times New Roman" w:hAnsi="Times New Roman" w:cs="Times New Roman"/>
                <w:i/>
                <w:iCs/>
                <w:sz w:val="24"/>
                <w:szCs w:val="24"/>
              </w:rPr>
              <w:t>Em 2010, foram incluídos no acervo 1.189 exemplares de livro, sendo 1.055 em formato eletrônico, significando um crescimento de quase 12% em relação ao ano de 2009.</w:t>
            </w:r>
          </w:p>
        </w:tc>
      </w:tr>
      <w:tr w:rsidR="00825253" w:rsidRPr="00BE4097">
        <w:trPr>
          <w:cantSplit/>
        </w:trPr>
        <w:tc>
          <w:tcPr>
            <w:tcW w:w="3525" w:type="dxa"/>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rPr>
                <w:b/>
                <w:bCs/>
                <w:color w:val="000000"/>
                <w:sz w:val="16"/>
                <w:szCs w:val="16"/>
              </w:rPr>
            </w:pPr>
            <w:r>
              <w:rPr>
                <w:b/>
                <w:bCs/>
                <w:color w:val="000000"/>
                <w:sz w:val="16"/>
                <w:szCs w:val="16"/>
              </w:rPr>
              <w:t xml:space="preserve">PE I; LA </w:t>
            </w:r>
            <w:proofErr w:type="gramStart"/>
            <w:r>
              <w:rPr>
                <w:b/>
                <w:bCs/>
                <w:color w:val="000000"/>
                <w:sz w:val="16"/>
                <w:szCs w:val="16"/>
              </w:rPr>
              <w:t>3</w:t>
            </w:r>
            <w:proofErr w:type="gramEnd"/>
            <w:r>
              <w:rPr>
                <w:b/>
                <w:bCs/>
                <w:color w:val="000000"/>
                <w:sz w:val="16"/>
                <w:szCs w:val="16"/>
              </w:rPr>
              <w:t>; P 3.4</w:t>
            </w:r>
          </w:p>
          <w:p w:rsidR="00825253" w:rsidRPr="00BE4097" w:rsidRDefault="00825253" w:rsidP="003A3083">
            <w:pPr>
              <w:rPr>
                <w:color w:val="000000"/>
                <w:sz w:val="16"/>
                <w:szCs w:val="16"/>
              </w:rPr>
            </w:pPr>
          </w:p>
        </w:tc>
        <w:tc>
          <w:tcPr>
            <w:tcW w:w="5250" w:type="dxa"/>
            <w:tcBorders>
              <w:top w:val="single" w:sz="6" w:space="0" w:color="auto"/>
              <w:left w:val="single" w:sz="6" w:space="0" w:color="auto"/>
              <w:bottom w:val="single" w:sz="6" w:space="0" w:color="auto"/>
              <w:right w:val="single" w:sz="6" w:space="0" w:color="auto"/>
            </w:tcBorders>
          </w:tcPr>
          <w:p w:rsidR="00825253" w:rsidRDefault="00825253" w:rsidP="003A3083">
            <w:pPr>
              <w:jc w:val="both"/>
              <w:rPr>
                <w:color w:val="000000"/>
                <w:sz w:val="18"/>
                <w:szCs w:val="18"/>
              </w:rPr>
            </w:pPr>
            <w:r>
              <w:rPr>
                <w:color w:val="000000"/>
                <w:sz w:val="18"/>
                <w:szCs w:val="18"/>
              </w:rPr>
              <w:t>44</w:t>
            </w:r>
            <w:r w:rsidRPr="00BE4097">
              <w:rPr>
                <w:color w:val="000000"/>
                <w:sz w:val="18"/>
                <w:szCs w:val="18"/>
              </w:rPr>
              <w:t>. Manter as assinaturas dos periódicos científicos de interesse para as áreas de atuação do LNCC e que não se en</w:t>
            </w:r>
            <w:r>
              <w:rPr>
                <w:color w:val="000000"/>
                <w:sz w:val="18"/>
                <w:szCs w:val="18"/>
              </w:rPr>
              <w:t>contrem no Portal Capes.</w:t>
            </w:r>
          </w:p>
          <w:p w:rsidR="00825253" w:rsidRPr="00E9374D" w:rsidRDefault="00825253" w:rsidP="003A3083">
            <w:pPr>
              <w:jc w:val="both"/>
              <w:rPr>
                <w:b/>
                <w:bCs/>
                <w:color w:val="000000"/>
                <w:sz w:val="18"/>
                <w:szCs w:val="18"/>
              </w:rPr>
            </w:pPr>
            <w:r>
              <w:rPr>
                <w:b/>
                <w:bCs/>
                <w:color w:val="000000"/>
                <w:sz w:val="18"/>
                <w:szCs w:val="18"/>
              </w:rPr>
              <w:t>(2010) MC</w:t>
            </w:r>
          </w:p>
        </w:tc>
        <w:tc>
          <w:tcPr>
            <w:tcW w:w="706"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r>
              <w:rPr>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2</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0D2388" w:rsidRDefault="00825253" w:rsidP="003A3083">
            <w:pPr>
              <w:jc w:val="center"/>
              <w:rPr>
                <w:b/>
                <w:bCs/>
                <w:color w:val="000000"/>
                <w:sz w:val="16"/>
                <w:szCs w:val="16"/>
              </w:rPr>
            </w:pPr>
            <w:r>
              <w:rPr>
                <w:b/>
                <w:bCs/>
                <w:color w:val="000000"/>
                <w:sz w:val="16"/>
                <w:szCs w:val="16"/>
              </w:rPr>
              <w:t>100</w:t>
            </w:r>
          </w:p>
        </w:tc>
        <w:tc>
          <w:tcPr>
            <w:tcW w:w="567" w:type="dxa"/>
            <w:tcBorders>
              <w:top w:val="single" w:sz="6" w:space="0" w:color="auto"/>
              <w:left w:val="single" w:sz="6" w:space="0" w:color="auto"/>
              <w:bottom w:val="single" w:sz="6" w:space="0" w:color="auto"/>
              <w:right w:val="single" w:sz="6" w:space="0" w:color="auto"/>
            </w:tcBorders>
            <w:vAlign w:val="center"/>
          </w:tcPr>
          <w:p w:rsidR="00825253" w:rsidRPr="00821A4A" w:rsidRDefault="00825253" w:rsidP="003A3083">
            <w:pPr>
              <w:jc w:val="center"/>
              <w:rPr>
                <w:b/>
                <w:bCs/>
                <w:color w:val="000000"/>
                <w:sz w:val="16"/>
                <w:szCs w:val="16"/>
              </w:rPr>
            </w:pPr>
            <w:proofErr w:type="gramStart"/>
            <w:r>
              <w:rPr>
                <w:b/>
                <w:bCs/>
                <w:color w:val="000000"/>
                <w:sz w:val="16"/>
                <w:szCs w:val="16"/>
              </w:rPr>
              <w:t>0</w:t>
            </w:r>
            <w:proofErr w:type="gramEnd"/>
          </w:p>
        </w:tc>
        <w:tc>
          <w:tcPr>
            <w:tcW w:w="714" w:type="dxa"/>
            <w:tcBorders>
              <w:top w:val="single" w:sz="6" w:space="0" w:color="auto"/>
              <w:left w:val="single" w:sz="6" w:space="0" w:color="auto"/>
              <w:bottom w:val="single" w:sz="6" w:space="0" w:color="auto"/>
              <w:right w:val="single" w:sz="6" w:space="0" w:color="auto"/>
            </w:tcBorders>
            <w:vAlign w:val="center"/>
          </w:tcPr>
          <w:p w:rsidR="00825253" w:rsidRPr="000D2388" w:rsidRDefault="00825253" w:rsidP="003A3083">
            <w:pPr>
              <w:jc w:val="center"/>
              <w:rPr>
                <w:b/>
                <w:bCs/>
                <w:color w:val="000000"/>
                <w:sz w:val="16"/>
                <w:szCs w:val="16"/>
              </w:rPr>
            </w:pPr>
            <w:r w:rsidRPr="000D2388">
              <w:rPr>
                <w:b/>
                <w:bCs/>
                <w:color w:val="000000"/>
                <w:sz w:val="16"/>
                <w:szCs w:val="16"/>
              </w:rPr>
              <w:t>100</w:t>
            </w: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821A4A" w:rsidRDefault="00825253" w:rsidP="003A3083">
            <w:pPr>
              <w:jc w:val="center"/>
              <w:rPr>
                <w:b/>
                <w:bCs/>
                <w:color w:val="000000"/>
                <w:sz w:val="16"/>
                <w:szCs w:val="16"/>
              </w:rPr>
            </w:pPr>
            <w:r>
              <w:rPr>
                <w:b/>
                <w:bCs/>
                <w:color w:val="000000"/>
                <w:sz w:val="16"/>
                <w:szCs w:val="16"/>
              </w:rPr>
              <w:t>100</w:t>
            </w: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67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E37A89">
        <w:trPr>
          <w:cantSplit/>
        </w:trPr>
        <w:tc>
          <w:tcPr>
            <w:tcW w:w="14971" w:type="dxa"/>
            <w:gridSpan w:val="12"/>
            <w:tcBorders>
              <w:top w:val="single" w:sz="6" w:space="0" w:color="auto"/>
              <w:left w:val="single" w:sz="6" w:space="0" w:color="auto"/>
              <w:bottom w:val="single" w:sz="6" w:space="0" w:color="auto"/>
              <w:right w:val="single" w:sz="6" w:space="0" w:color="auto"/>
            </w:tcBorders>
            <w:vAlign w:val="center"/>
          </w:tcPr>
          <w:p w:rsidR="00825253" w:rsidRPr="00E9374D" w:rsidRDefault="00825253" w:rsidP="003A3083">
            <w:pPr>
              <w:pStyle w:val="Pr-formataoHTML"/>
              <w:spacing w:before="120" w:after="120"/>
              <w:rPr>
                <w:rFonts w:ascii="Times New Roman" w:hAnsi="Times New Roman" w:cs="Times New Roman"/>
                <w:i/>
                <w:iCs/>
                <w:sz w:val="24"/>
                <w:szCs w:val="24"/>
              </w:rPr>
            </w:pPr>
            <w:r w:rsidRPr="00E9374D">
              <w:rPr>
                <w:rFonts w:ascii="Times New Roman" w:hAnsi="Times New Roman" w:cs="Times New Roman"/>
                <w:i/>
                <w:iCs/>
                <w:sz w:val="24"/>
                <w:szCs w:val="24"/>
              </w:rPr>
              <w:t>O novo procedimento de aquisi</w:t>
            </w:r>
            <w:r>
              <w:rPr>
                <w:rFonts w:ascii="Times New Roman" w:hAnsi="Times New Roman" w:cs="Times New Roman"/>
                <w:i/>
                <w:iCs/>
                <w:sz w:val="24"/>
                <w:szCs w:val="24"/>
              </w:rPr>
              <w:t>ção de material bibliográfico fe</w:t>
            </w:r>
            <w:r w:rsidRPr="00E9374D">
              <w:rPr>
                <w:rFonts w:ascii="Times New Roman" w:hAnsi="Times New Roman" w:cs="Times New Roman"/>
                <w:i/>
                <w:iCs/>
                <w:sz w:val="24"/>
                <w:szCs w:val="24"/>
              </w:rPr>
              <w:t xml:space="preserve">z com que as assinaturas </w:t>
            </w:r>
            <w:r>
              <w:rPr>
                <w:rFonts w:ascii="Times New Roman" w:hAnsi="Times New Roman" w:cs="Times New Roman"/>
                <w:i/>
                <w:iCs/>
                <w:sz w:val="24"/>
                <w:szCs w:val="24"/>
              </w:rPr>
              <w:t>fossem</w:t>
            </w:r>
            <w:r w:rsidRPr="00E9374D">
              <w:rPr>
                <w:rFonts w:ascii="Times New Roman" w:hAnsi="Times New Roman" w:cs="Times New Roman"/>
                <w:i/>
                <w:iCs/>
                <w:sz w:val="24"/>
                <w:szCs w:val="24"/>
              </w:rPr>
              <w:t xml:space="preserve"> renovadas pelo MCT. Sendo assim, pode-se dizer que esta meta está concluída com sucesso porque todas as assinaturas foram renovadas</w:t>
            </w:r>
            <w:r>
              <w:rPr>
                <w:rFonts w:ascii="Times New Roman" w:hAnsi="Times New Roman" w:cs="Times New Roman"/>
                <w:i/>
                <w:iCs/>
                <w:sz w:val="24"/>
                <w:szCs w:val="24"/>
              </w:rPr>
              <w:t xml:space="preserve"> ainda no primeiro semestre</w:t>
            </w:r>
            <w:r w:rsidRPr="00E9374D">
              <w:rPr>
                <w:rFonts w:ascii="Times New Roman" w:hAnsi="Times New Roman" w:cs="Times New Roman"/>
                <w:i/>
                <w:iCs/>
                <w:sz w:val="24"/>
                <w:szCs w:val="24"/>
              </w:rPr>
              <w:t>.</w:t>
            </w:r>
          </w:p>
        </w:tc>
      </w:tr>
      <w:tr w:rsidR="00825253" w:rsidRPr="00BE4097">
        <w:trPr>
          <w:cantSplit/>
        </w:trPr>
        <w:tc>
          <w:tcPr>
            <w:tcW w:w="352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ind w:right="5"/>
              <w:jc w:val="both"/>
              <w:rPr>
                <w:color w:val="000000"/>
                <w:sz w:val="16"/>
                <w:szCs w:val="16"/>
              </w:rPr>
            </w:pPr>
            <w:r w:rsidRPr="00BE4097">
              <w:rPr>
                <w:b/>
                <w:bCs/>
                <w:color w:val="000000"/>
                <w:sz w:val="16"/>
                <w:szCs w:val="16"/>
              </w:rPr>
              <w:t>Totais (Pesos e Pontos)</w:t>
            </w:r>
          </w:p>
        </w:tc>
        <w:tc>
          <w:tcPr>
            <w:tcW w:w="52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both"/>
              <w:rPr>
                <w:color w:val="000000"/>
                <w:sz w:val="16"/>
                <w:szCs w:val="16"/>
              </w:rPr>
            </w:pPr>
          </w:p>
        </w:tc>
        <w:tc>
          <w:tcPr>
            <w:tcW w:w="706"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jc w:val="center"/>
              <w:rPr>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240"/>
              <w:jc w:val="center"/>
              <w:rPr>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jc w:val="center"/>
              <w:rPr>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jc w:val="center"/>
              <w:rPr>
                <w:color w:val="000000"/>
                <w:sz w:val="16"/>
                <w:szCs w:val="16"/>
              </w:rPr>
            </w:pPr>
          </w:p>
        </w:tc>
        <w:tc>
          <w:tcPr>
            <w:tcW w:w="714"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jc w:val="center"/>
              <w:rPr>
                <w:color w:val="000000"/>
                <w:sz w:val="16"/>
                <w:szCs w:val="16"/>
              </w:rPr>
            </w:pPr>
          </w:p>
        </w:tc>
        <w:tc>
          <w:tcPr>
            <w:tcW w:w="67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240"/>
              <w:jc w:val="center"/>
              <w:rPr>
                <w:color w:val="000000"/>
                <w:sz w:val="16"/>
                <w:szCs w:val="16"/>
              </w:rPr>
            </w:pPr>
          </w:p>
        </w:tc>
      </w:tr>
      <w:tr w:rsidR="00825253" w:rsidRPr="00BE4097">
        <w:trPr>
          <w:cantSplit/>
        </w:trPr>
        <w:tc>
          <w:tcPr>
            <w:tcW w:w="352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both"/>
              <w:rPr>
                <w:b/>
                <w:bCs/>
                <w:color w:val="000000"/>
                <w:sz w:val="16"/>
                <w:szCs w:val="16"/>
              </w:rPr>
            </w:pPr>
            <w:r w:rsidRPr="00BE4097">
              <w:rPr>
                <w:b/>
                <w:bCs/>
                <w:color w:val="000000"/>
                <w:sz w:val="16"/>
                <w:szCs w:val="16"/>
              </w:rPr>
              <w:t>Nota Global (Total de Pontos / Total de Pesos)</w:t>
            </w:r>
          </w:p>
        </w:tc>
        <w:tc>
          <w:tcPr>
            <w:tcW w:w="52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both"/>
              <w:rPr>
                <w:color w:val="000000"/>
                <w:sz w:val="16"/>
                <w:szCs w:val="16"/>
              </w:rPr>
            </w:pPr>
          </w:p>
        </w:tc>
        <w:tc>
          <w:tcPr>
            <w:tcW w:w="706"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jc w:val="center"/>
              <w:rPr>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jc w:val="center"/>
              <w:rPr>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jc w:val="center"/>
              <w:rPr>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jc w:val="center"/>
              <w:rPr>
                <w:color w:val="000000"/>
                <w:sz w:val="16"/>
                <w:szCs w:val="16"/>
              </w:rPr>
            </w:pPr>
          </w:p>
        </w:tc>
        <w:tc>
          <w:tcPr>
            <w:tcW w:w="714"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jc w:val="center"/>
              <w:rPr>
                <w:color w:val="000000"/>
                <w:sz w:val="16"/>
                <w:szCs w:val="16"/>
              </w:rPr>
            </w:pPr>
          </w:p>
        </w:tc>
        <w:tc>
          <w:tcPr>
            <w:tcW w:w="750" w:type="dxa"/>
            <w:tcBorders>
              <w:top w:val="single" w:sz="6" w:space="0" w:color="auto"/>
              <w:left w:val="single" w:sz="6" w:space="0" w:color="auto"/>
              <w:right w:val="single" w:sz="6" w:space="0" w:color="auto"/>
            </w:tcBorders>
          </w:tcPr>
          <w:p w:rsidR="00825253" w:rsidRPr="00BE4097" w:rsidRDefault="00825253" w:rsidP="003A3083">
            <w:pPr>
              <w:spacing w:before="240"/>
              <w:jc w:val="center"/>
              <w:rPr>
                <w:color w:val="000000"/>
                <w:sz w:val="16"/>
                <w:szCs w:val="16"/>
              </w:rPr>
            </w:pPr>
          </w:p>
        </w:tc>
        <w:tc>
          <w:tcPr>
            <w:tcW w:w="450" w:type="dxa"/>
            <w:tcBorders>
              <w:top w:val="single" w:sz="6" w:space="0" w:color="auto"/>
              <w:left w:val="single" w:sz="6" w:space="0" w:color="auto"/>
              <w:right w:val="single" w:sz="6" w:space="0" w:color="auto"/>
            </w:tcBorders>
          </w:tcPr>
          <w:p w:rsidR="00825253" w:rsidRPr="00BE4097" w:rsidRDefault="00825253" w:rsidP="003A3083">
            <w:pPr>
              <w:spacing w:before="240"/>
              <w:jc w:val="center"/>
              <w:rPr>
                <w:color w:val="000000"/>
                <w:sz w:val="16"/>
                <w:szCs w:val="16"/>
              </w:rPr>
            </w:pPr>
          </w:p>
        </w:tc>
        <w:tc>
          <w:tcPr>
            <w:tcW w:w="675" w:type="dxa"/>
            <w:tcBorders>
              <w:top w:val="single" w:sz="6" w:space="0" w:color="auto"/>
              <w:left w:val="single" w:sz="6" w:space="0" w:color="auto"/>
              <w:right w:val="single" w:sz="6" w:space="0" w:color="auto"/>
            </w:tcBorders>
          </w:tcPr>
          <w:p w:rsidR="00825253" w:rsidRPr="00BE4097" w:rsidRDefault="00825253" w:rsidP="003A3083">
            <w:pPr>
              <w:spacing w:before="240"/>
              <w:jc w:val="center"/>
              <w:rPr>
                <w:color w:val="000000"/>
                <w:sz w:val="16"/>
                <w:szCs w:val="16"/>
              </w:rPr>
            </w:pPr>
          </w:p>
        </w:tc>
        <w:tc>
          <w:tcPr>
            <w:tcW w:w="450" w:type="dxa"/>
            <w:tcBorders>
              <w:top w:val="single" w:sz="6" w:space="0" w:color="auto"/>
              <w:left w:val="single" w:sz="6" w:space="0" w:color="auto"/>
              <w:right w:val="single" w:sz="6" w:space="0" w:color="auto"/>
            </w:tcBorders>
            <w:shd w:val="pct15" w:color="auto" w:fill="FFFFFF"/>
          </w:tcPr>
          <w:p w:rsidR="00825253" w:rsidRPr="00BE4097" w:rsidRDefault="00825253" w:rsidP="003A3083">
            <w:pPr>
              <w:spacing w:before="240"/>
              <w:jc w:val="center"/>
              <w:rPr>
                <w:color w:val="000000"/>
                <w:sz w:val="16"/>
                <w:szCs w:val="16"/>
              </w:rPr>
            </w:pPr>
          </w:p>
        </w:tc>
      </w:tr>
      <w:tr w:rsidR="00825253" w:rsidRPr="00BE4097">
        <w:trPr>
          <w:cantSplit/>
        </w:trPr>
        <w:tc>
          <w:tcPr>
            <w:tcW w:w="352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both"/>
              <w:rPr>
                <w:b/>
                <w:bCs/>
                <w:color w:val="000000"/>
                <w:sz w:val="16"/>
                <w:szCs w:val="16"/>
              </w:rPr>
            </w:pPr>
            <w:r w:rsidRPr="00BE4097">
              <w:rPr>
                <w:b/>
                <w:bCs/>
                <w:color w:val="000000"/>
                <w:sz w:val="16"/>
                <w:szCs w:val="16"/>
              </w:rPr>
              <w:t>Conceito</w:t>
            </w:r>
          </w:p>
        </w:tc>
        <w:tc>
          <w:tcPr>
            <w:tcW w:w="52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both"/>
              <w:rPr>
                <w:color w:val="000000"/>
                <w:sz w:val="16"/>
                <w:szCs w:val="16"/>
              </w:rPr>
            </w:pPr>
          </w:p>
        </w:tc>
        <w:tc>
          <w:tcPr>
            <w:tcW w:w="706"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jc w:val="center"/>
              <w:rPr>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jc w:val="center"/>
              <w:rPr>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jc w:val="center"/>
              <w:rPr>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jc w:val="center"/>
              <w:rPr>
                <w:color w:val="000000"/>
                <w:sz w:val="16"/>
                <w:szCs w:val="16"/>
              </w:rPr>
            </w:pPr>
          </w:p>
        </w:tc>
        <w:tc>
          <w:tcPr>
            <w:tcW w:w="714"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jc w:val="center"/>
              <w:rPr>
                <w:color w:val="000000"/>
                <w:sz w:val="16"/>
                <w:szCs w:val="16"/>
              </w:rPr>
            </w:pPr>
          </w:p>
        </w:tc>
        <w:tc>
          <w:tcPr>
            <w:tcW w:w="2325" w:type="dxa"/>
            <w:gridSpan w:val="4"/>
            <w:tcBorders>
              <w:top w:val="single" w:sz="6" w:space="0" w:color="auto"/>
              <w:left w:val="single" w:sz="6" w:space="0" w:color="auto"/>
              <w:bottom w:val="single" w:sz="6" w:space="0" w:color="auto"/>
              <w:right w:val="single" w:sz="6" w:space="0" w:color="auto"/>
            </w:tcBorders>
            <w:shd w:val="pct15" w:color="auto" w:fill="FFFFFF"/>
          </w:tcPr>
          <w:p w:rsidR="00825253" w:rsidRPr="00BE4097" w:rsidRDefault="00825253" w:rsidP="003A3083">
            <w:pPr>
              <w:spacing w:before="240"/>
              <w:jc w:val="center"/>
              <w:rPr>
                <w:color w:val="000000"/>
                <w:sz w:val="16"/>
                <w:szCs w:val="16"/>
              </w:rPr>
            </w:pPr>
          </w:p>
        </w:tc>
      </w:tr>
    </w:tbl>
    <w:p w:rsidR="00825253" w:rsidRPr="000D2388" w:rsidRDefault="00825253" w:rsidP="003A3083">
      <w:pPr>
        <w:jc w:val="center"/>
        <w:rPr>
          <w:rFonts w:ascii="Arial" w:hAnsi="Arial" w:cs="Arial"/>
          <w:color w:val="000000"/>
        </w:rPr>
      </w:pPr>
      <w:r w:rsidRPr="00BE4097">
        <w:rPr>
          <w:color w:val="000000"/>
        </w:rPr>
        <w:t>(*) Meta com certeza de atingimento, (**) Meta com possibilidade de atingimento, (***) Meta sem possibilidade de atingimento</w:t>
      </w:r>
    </w:p>
    <w:p w:rsidR="00825253" w:rsidRDefault="00825253" w:rsidP="003A3083">
      <w:pPr>
        <w:jc w:val="center"/>
        <w:rPr>
          <w:rFonts w:ascii="Arial" w:hAnsi="Arial" w:cs="Arial"/>
          <w:b/>
          <w:bCs/>
          <w:color w:val="000000"/>
        </w:rPr>
      </w:pPr>
    </w:p>
    <w:p w:rsidR="00825253" w:rsidRDefault="00825253" w:rsidP="003A3083">
      <w:pPr>
        <w:jc w:val="center"/>
        <w:rPr>
          <w:rFonts w:ascii="Arial" w:hAnsi="Arial" w:cs="Arial"/>
          <w:b/>
          <w:bCs/>
          <w:color w:val="000000"/>
        </w:rPr>
      </w:pPr>
    </w:p>
    <w:p w:rsidR="00825253" w:rsidRPr="00BE4097" w:rsidRDefault="00825253" w:rsidP="003A3083">
      <w:pPr>
        <w:jc w:val="center"/>
        <w:rPr>
          <w:color w:val="000000"/>
        </w:rPr>
      </w:pPr>
      <w:r w:rsidRPr="00BE4097">
        <w:rPr>
          <w:rFonts w:ascii="Arial" w:hAnsi="Arial" w:cs="Arial"/>
          <w:b/>
          <w:bCs/>
          <w:color w:val="000000"/>
        </w:rPr>
        <w:br w:type="page"/>
        <w:t>2.3</w:t>
      </w:r>
      <w:r w:rsidRPr="00BE4097">
        <w:rPr>
          <w:rFonts w:ascii="Arial" w:hAnsi="Arial" w:cs="Arial"/>
          <w:b/>
          <w:bCs/>
          <w:color w:val="000000"/>
        </w:rPr>
        <w:tab/>
        <w:t>Projetos Estruturantes</w:t>
      </w:r>
    </w:p>
    <w:p w:rsidR="00825253" w:rsidRPr="00BE4097" w:rsidRDefault="00825253" w:rsidP="003A3083">
      <w:pPr>
        <w:ind w:left="1416"/>
        <w:jc w:val="both"/>
        <w:rPr>
          <w:rFonts w:ascii="Arial" w:hAnsi="Arial" w:cs="Arial"/>
          <w:color w:val="000000"/>
        </w:rPr>
      </w:pPr>
    </w:p>
    <w:tbl>
      <w:tblPr>
        <w:tblW w:w="14325" w:type="dxa"/>
        <w:tblInd w:w="2" w:type="dxa"/>
        <w:tblLayout w:type="fixed"/>
        <w:tblCellMar>
          <w:left w:w="30" w:type="dxa"/>
          <w:right w:w="30" w:type="dxa"/>
        </w:tblCellMar>
        <w:tblLook w:val="0000"/>
      </w:tblPr>
      <w:tblGrid>
        <w:gridCol w:w="2025"/>
        <w:gridCol w:w="6075"/>
        <w:gridCol w:w="825"/>
        <w:gridCol w:w="435"/>
        <w:gridCol w:w="567"/>
        <w:gridCol w:w="567"/>
        <w:gridCol w:w="756"/>
        <w:gridCol w:w="750"/>
        <w:gridCol w:w="750"/>
        <w:gridCol w:w="450"/>
        <w:gridCol w:w="750"/>
        <w:gridCol w:w="375"/>
      </w:tblGrid>
      <w:tr w:rsidR="00825253" w:rsidRPr="00BE4097">
        <w:trPr>
          <w:cantSplit/>
          <w:tblHeader/>
        </w:trPr>
        <w:tc>
          <w:tcPr>
            <w:tcW w:w="8100" w:type="dxa"/>
            <w:gridSpan w:val="2"/>
            <w:vMerge w:val="restart"/>
            <w:tcBorders>
              <w:top w:val="single" w:sz="6" w:space="0" w:color="auto"/>
              <w:left w:val="single" w:sz="6" w:space="0" w:color="auto"/>
              <w:right w:val="single" w:sz="6" w:space="0" w:color="auto"/>
            </w:tcBorders>
            <w:shd w:val="clear" w:color="auto" w:fill="D9D9D9"/>
          </w:tcPr>
          <w:p w:rsidR="00825253" w:rsidRPr="00BE4097" w:rsidRDefault="00825253" w:rsidP="003A3083">
            <w:pPr>
              <w:spacing w:before="60" w:after="60"/>
              <w:jc w:val="center"/>
              <w:rPr>
                <w:b/>
                <w:bCs/>
                <w:color w:val="000000"/>
                <w:sz w:val="8"/>
                <w:szCs w:val="8"/>
              </w:rPr>
            </w:pPr>
          </w:p>
          <w:p w:rsidR="00825253" w:rsidRPr="00BE4097" w:rsidRDefault="00825253" w:rsidP="003A3083">
            <w:pPr>
              <w:spacing w:before="60" w:after="60"/>
              <w:jc w:val="center"/>
              <w:rPr>
                <w:b/>
                <w:bCs/>
                <w:color w:val="000000"/>
              </w:rPr>
            </w:pPr>
            <w:r w:rsidRPr="00BE4097">
              <w:rPr>
                <w:b/>
                <w:bCs/>
                <w:color w:val="000000"/>
                <w:sz w:val="22"/>
                <w:szCs w:val="22"/>
              </w:rPr>
              <w:t>PROJETOS ESTRUTURANTES - LNCC</w:t>
            </w:r>
          </w:p>
        </w:tc>
        <w:tc>
          <w:tcPr>
            <w:tcW w:w="825" w:type="dxa"/>
            <w:tcBorders>
              <w:top w:val="single" w:sz="6" w:space="0" w:color="auto"/>
              <w:left w:val="single" w:sz="6" w:space="0" w:color="auto"/>
              <w:bottom w:val="single" w:sz="6" w:space="0" w:color="auto"/>
              <w:right w:val="single" w:sz="6" w:space="0" w:color="auto"/>
            </w:tcBorders>
            <w:shd w:val="clear" w:color="auto" w:fill="D9D9D9"/>
          </w:tcPr>
          <w:p w:rsidR="00825253" w:rsidRPr="00BE4097" w:rsidRDefault="00825253" w:rsidP="003A3083">
            <w:pPr>
              <w:spacing w:before="60" w:after="60"/>
              <w:jc w:val="center"/>
              <w:rPr>
                <w:b/>
                <w:bCs/>
                <w:color w:val="000000"/>
                <w:sz w:val="16"/>
                <w:szCs w:val="16"/>
              </w:rPr>
            </w:pPr>
          </w:p>
        </w:tc>
        <w:tc>
          <w:tcPr>
            <w:tcW w:w="435" w:type="dxa"/>
            <w:tcBorders>
              <w:top w:val="single" w:sz="6" w:space="0" w:color="auto"/>
              <w:left w:val="single" w:sz="6" w:space="0" w:color="auto"/>
              <w:bottom w:val="single" w:sz="6" w:space="0" w:color="auto"/>
              <w:right w:val="single" w:sz="6" w:space="0" w:color="auto"/>
            </w:tcBorders>
            <w:shd w:val="clear" w:color="auto" w:fill="D9D9D9"/>
          </w:tcPr>
          <w:p w:rsidR="00825253" w:rsidRPr="00BE4097" w:rsidRDefault="00825253" w:rsidP="003A3083">
            <w:pPr>
              <w:spacing w:before="60" w:after="60"/>
              <w:jc w:val="center"/>
              <w:rPr>
                <w:b/>
                <w:bCs/>
                <w:color w:val="000000"/>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D9D9D9"/>
          </w:tcPr>
          <w:p w:rsidR="00825253" w:rsidRPr="00BE4097" w:rsidRDefault="00825253" w:rsidP="003A3083">
            <w:pPr>
              <w:spacing w:before="60" w:after="60"/>
              <w:jc w:val="center"/>
              <w:rPr>
                <w:b/>
                <w:bCs/>
                <w:color w:val="000000"/>
                <w:sz w:val="16"/>
                <w:szCs w:val="16"/>
              </w:rPr>
            </w:pPr>
            <w:r w:rsidRPr="00BE4097">
              <w:rPr>
                <w:b/>
                <w:bCs/>
                <w:color w:val="000000"/>
                <w:sz w:val="16"/>
                <w:szCs w:val="16"/>
              </w:rPr>
              <w:t>Realizado</w:t>
            </w:r>
          </w:p>
        </w:tc>
        <w:tc>
          <w:tcPr>
            <w:tcW w:w="1506" w:type="dxa"/>
            <w:gridSpan w:val="2"/>
            <w:tcBorders>
              <w:top w:val="single" w:sz="6" w:space="0" w:color="auto"/>
              <w:left w:val="single" w:sz="6" w:space="0" w:color="auto"/>
              <w:bottom w:val="single" w:sz="6" w:space="0" w:color="auto"/>
              <w:right w:val="single" w:sz="6" w:space="0" w:color="auto"/>
            </w:tcBorders>
            <w:shd w:val="clear" w:color="auto" w:fill="D9D9D9"/>
          </w:tcPr>
          <w:p w:rsidR="00825253" w:rsidRPr="00BE4097" w:rsidRDefault="00825253" w:rsidP="003A3083">
            <w:pPr>
              <w:spacing w:before="60" w:after="60"/>
              <w:jc w:val="center"/>
              <w:rPr>
                <w:b/>
                <w:bCs/>
                <w:color w:val="000000"/>
                <w:sz w:val="16"/>
                <w:szCs w:val="16"/>
              </w:rPr>
            </w:pPr>
            <w:r w:rsidRPr="00BE4097">
              <w:rPr>
                <w:b/>
                <w:bCs/>
                <w:color w:val="000000"/>
                <w:sz w:val="16"/>
                <w:szCs w:val="16"/>
              </w:rPr>
              <w:t>Total no ano</w:t>
            </w:r>
          </w:p>
        </w:tc>
        <w:tc>
          <w:tcPr>
            <w:tcW w:w="750" w:type="dxa"/>
            <w:tcBorders>
              <w:top w:val="single" w:sz="6" w:space="0" w:color="auto"/>
              <w:left w:val="single" w:sz="6" w:space="0" w:color="auto"/>
              <w:bottom w:val="single" w:sz="6" w:space="0" w:color="auto"/>
              <w:right w:val="single" w:sz="6" w:space="0" w:color="auto"/>
            </w:tcBorders>
            <w:shd w:val="clear" w:color="auto" w:fill="D9D9D9"/>
          </w:tcPr>
          <w:p w:rsidR="00825253" w:rsidRPr="00BE4097" w:rsidRDefault="00825253" w:rsidP="003A3083">
            <w:pPr>
              <w:spacing w:before="60" w:after="60"/>
              <w:jc w:val="center"/>
              <w:rPr>
                <w:b/>
                <w:bCs/>
                <w:color w:val="000000"/>
                <w:sz w:val="16"/>
                <w:szCs w:val="16"/>
              </w:rPr>
            </w:pPr>
            <w:r w:rsidRPr="00BE4097">
              <w:rPr>
                <w:b/>
                <w:bCs/>
                <w:color w:val="000000"/>
                <w:sz w:val="16"/>
                <w:szCs w:val="16"/>
              </w:rPr>
              <w:t>Variação</w:t>
            </w:r>
          </w:p>
        </w:tc>
        <w:tc>
          <w:tcPr>
            <w:tcW w:w="450" w:type="dxa"/>
            <w:tcBorders>
              <w:top w:val="single" w:sz="6" w:space="0" w:color="auto"/>
              <w:left w:val="single" w:sz="6" w:space="0" w:color="auto"/>
              <w:bottom w:val="single" w:sz="6" w:space="0" w:color="auto"/>
              <w:right w:val="single" w:sz="6" w:space="0" w:color="auto"/>
            </w:tcBorders>
            <w:shd w:val="clear" w:color="auto" w:fill="D9D9D9"/>
          </w:tcPr>
          <w:p w:rsidR="00825253" w:rsidRPr="00BE4097" w:rsidRDefault="00825253" w:rsidP="003A3083">
            <w:pPr>
              <w:spacing w:before="60" w:after="60"/>
              <w:jc w:val="center"/>
              <w:rPr>
                <w:b/>
                <w:bCs/>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clear" w:color="auto" w:fill="D9D9D9"/>
          </w:tcPr>
          <w:p w:rsidR="00825253" w:rsidRPr="00BE4097" w:rsidRDefault="00825253" w:rsidP="003A3083">
            <w:pPr>
              <w:spacing w:before="60" w:after="60"/>
              <w:jc w:val="center"/>
              <w:rPr>
                <w:b/>
                <w:bCs/>
                <w:color w:val="000000"/>
                <w:sz w:val="16"/>
                <w:szCs w:val="16"/>
              </w:rPr>
            </w:pPr>
          </w:p>
        </w:tc>
        <w:tc>
          <w:tcPr>
            <w:tcW w:w="375" w:type="dxa"/>
            <w:tcBorders>
              <w:top w:val="single" w:sz="6" w:space="0" w:color="auto"/>
              <w:left w:val="single" w:sz="6" w:space="0" w:color="auto"/>
              <w:bottom w:val="single" w:sz="6" w:space="0" w:color="auto"/>
              <w:right w:val="single" w:sz="6" w:space="0" w:color="auto"/>
            </w:tcBorders>
            <w:shd w:val="clear" w:color="auto" w:fill="D9D9D9"/>
          </w:tcPr>
          <w:p w:rsidR="00825253" w:rsidRPr="00BE4097" w:rsidRDefault="00825253" w:rsidP="003A3083">
            <w:pPr>
              <w:spacing w:before="60" w:after="60"/>
              <w:jc w:val="center"/>
              <w:rPr>
                <w:b/>
                <w:bCs/>
                <w:color w:val="000000"/>
                <w:sz w:val="16"/>
                <w:szCs w:val="16"/>
              </w:rPr>
            </w:pPr>
          </w:p>
        </w:tc>
      </w:tr>
      <w:tr w:rsidR="00825253" w:rsidRPr="00BE4097">
        <w:trPr>
          <w:tblHeader/>
        </w:trPr>
        <w:tc>
          <w:tcPr>
            <w:tcW w:w="8100" w:type="dxa"/>
            <w:gridSpan w:val="2"/>
            <w:vMerge/>
            <w:tcBorders>
              <w:left w:val="single" w:sz="6" w:space="0" w:color="auto"/>
              <w:bottom w:val="single" w:sz="6" w:space="0" w:color="auto"/>
              <w:right w:val="single" w:sz="6" w:space="0" w:color="auto"/>
            </w:tcBorders>
            <w:shd w:val="clear" w:color="auto" w:fill="D9D9D9"/>
          </w:tcPr>
          <w:p w:rsidR="00825253" w:rsidRPr="00BE4097" w:rsidRDefault="00825253" w:rsidP="003A3083">
            <w:pPr>
              <w:spacing w:before="60" w:after="60"/>
              <w:rPr>
                <w:b/>
                <w:bCs/>
                <w:color w:val="000000"/>
                <w:sz w:val="16"/>
                <w:szCs w:val="16"/>
              </w:rPr>
            </w:pPr>
          </w:p>
        </w:tc>
        <w:tc>
          <w:tcPr>
            <w:tcW w:w="825" w:type="dxa"/>
            <w:tcBorders>
              <w:top w:val="single" w:sz="6" w:space="0" w:color="auto"/>
              <w:left w:val="single" w:sz="6" w:space="0" w:color="auto"/>
              <w:bottom w:val="single" w:sz="6" w:space="0" w:color="auto"/>
              <w:right w:val="single" w:sz="6" w:space="0" w:color="auto"/>
            </w:tcBorders>
            <w:shd w:val="clear" w:color="auto" w:fill="D9D9D9"/>
          </w:tcPr>
          <w:p w:rsidR="00825253" w:rsidRPr="00BE4097" w:rsidRDefault="00825253" w:rsidP="003A3083">
            <w:pPr>
              <w:spacing w:before="60" w:after="60"/>
              <w:jc w:val="center"/>
              <w:rPr>
                <w:b/>
                <w:bCs/>
                <w:color w:val="000000"/>
                <w:sz w:val="16"/>
                <w:szCs w:val="16"/>
              </w:rPr>
            </w:pPr>
          </w:p>
        </w:tc>
        <w:tc>
          <w:tcPr>
            <w:tcW w:w="435" w:type="dxa"/>
            <w:tcBorders>
              <w:top w:val="single" w:sz="6" w:space="0" w:color="auto"/>
              <w:left w:val="single" w:sz="6" w:space="0" w:color="auto"/>
              <w:bottom w:val="single" w:sz="6" w:space="0" w:color="auto"/>
              <w:right w:val="single" w:sz="6" w:space="0" w:color="auto"/>
            </w:tcBorders>
            <w:shd w:val="clear" w:color="auto" w:fill="D9D9D9"/>
          </w:tcPr>
          <w:p w:rsidR="00825253" w:rsidRPr="00BE4097" w:rsidRDefault="00825253" w:rsidP="003A3083">
            <w:pPr>
              <w:spacing w:before="60" w:after="60"/>
              <w:jc w:val="center"/>
              <w:rPr>
                <w:b/>
                <w:bCs/>
                <w:color w:val="000000"/>
                <w:sz w:val="16"/>
                <w:szCs w:val="16"/>
              </w:rPr>
            </w:pPr>
            <w:r w:rsidRPr="00BE4097">
              <w:rPr>
                <w:b/>
                <w:bCs/>
                <w:color w:val="000000"/>
                <w:sz w:val="16"/>
                <w:szCs w:val="16"/>
              </w:rPr>
              <w:t>Pesos</w:t>
            </w:r>
          </w:p>
        </w:tc>
        <w:tc>
          <w:tcPr>
            <w:tcW w:w="567" w:type="dxa"/>
            <w:tcBorders>
              <w:top w:val="single" w:sz="6" w:space="0" w:color="auto"/>
              <w:left w:val="single" w:sz="6" w:space="0" w:color="auto"/>
              <w:bottom w:val="single" w:sz="6" w:space="0" w:color="auto"/>
              <w:right w:val="single" w:sz="6" w:space="0" w:color="auto"/>
            </w:tcBorders>
            <w:shd w:val="clear" w:color="auto" w:fill="D9D9D9"/>
          </w:tcPr>
          <w:p w:rsidR="00825253" w:rsidRPr="00BE4097" w:rsidRDefault="00825253" w:rsidP="003A3083">
            <w:pPr>
              <w:spacing w:before="60" w:after="60"/>
              <w:jc w:val="center"/>
              <w:rPr>
                <w:b/>
                <w:bCs/>
                <w:color w:val="000000"/>
                <w:sz w:val="16"/>
                <w:szCs w:val="16"/>
              </w:rPr>
            </w:pPr>
            <w:r w:rsidRPr="00BE4097">
              <w:rPr>
                <w:b/>
                <w:bCs/>
                <w:color w:val="000000"/>
                <w:sz w:val="16"/>
                <w:szCs w:val="16"/>
              </w:rPr>
              <w:t>1º Sem</w:t>
            </w:r>
          </w:p>
        </w:tc>
        <w:tc>
          <w:tcPr>
            <w:tcW w:w="567" w:type="dxa"/>
            <w:tcBorders>
              <w:top w:val="single" w:sz="6" w:space="0" w:color="auto"/>
              <w:left w:val="single" w:sz="6" w:space="0" w:color="auto"/>
              <w:bottom w:val="single" w:sz="6" w:space="0" w:color="auto"/>
              <w:right w:val="single" w:sz="6" w:space="0" w:color="auto"/>
            </w:tcBorders>
            <w:shd w:val="clear" w:color="auto" w:fill="D9D9D9"/>
          </w:tcPr>
          <w:p w:rsidR="00825253" w:rsidRPr="00BE4097" w:rsidRDefault="00825253" w:rsidP="003A3083">
            <w:pPr>
              <w:spacing w:before="60" w:after="60"/>
              <w:jc w:val="center"/>
              <w:rPr>
                <w:b/>
                <w:bCs/>
                <w:color w:val="000000"/>
                <w:sz w:val="16"/>
                <w:szCs w:val="16"/>
              </w:rPr>
            </w:pPr>
            <w:r w:rsidRPr="00BE4097">
              <w:rPr>
                <w:b/>
                <w:bCs/>
                <w:color w:val="000000"/>
                <w:sz w:val="16"/>
                <w:szCs w:val="16"/>
              </w:rPr>
              <w:t>2º Sem</w:t>
            </w:r>
          </w:p>
        </w:tc>
        <w:tc>
          <w:tcPr>
            <w:tcW w:w="756" w:type="dxa"/>
            <w:tcBorders>
              <w:top w:val="single" w:sz="6" w:space="0" w:color="auto"/>
              <w:left w:val="single" w:sz="6" w:space="0" w:color="auto"/>
              <w:bottom w:val="single" w:sz="6" w:space="0" w:color="auto"/>
              <w:right w:val="single" w:sz="6" w:space="0" w:color="auto"/>
            </w:tcBorders>
            <w:shd w:val="clear" w:color="auto" w:fill="D9D9D9"/>
          </w:tcPr>
          <w:p w:rsidR="00825253" w:rsidRPr="00BE4097" w:rsidRDefault="00825253" w:rsidP="003A3083">
            <w:pPr>
              <w:spacing w:before="60" w:after="60"/>
              <w:jc w:val="center"/>
              <w:rPr>
                <w:b/>
                <w:bCs/>
                <w:color w:val="000000"/>
                <w:sz w:val="16"/>
                <w:szCs w:val="16"/>
              </w:rPr>
            </w:pPr>
            <w:r w:rsidRPr="00BE4097">
              <w:rPr>
                <w:b/>
                <w:bCs/>
                <w:color w:val="000000"/>
                <w:sz w:val="16"/>
                <w:szCs w:val="16"/>
              </w:rPr>
              <w:t>Pactuado</w:t>
            </w:r>
          </w:p>
        </w:tc>
        <w:tc>
          <w:tcPr>
            <w:tcW w:w="750" w:type="dxa"/>
            <w:tcBorders>
              <w:top w:val="single" w:sz="6" w:space="0" w:color="auto"/>
              <w:left w:val="single" w:sz="6" w:space="0" w:color="auto"/>
              <w:bottom w:val="single" w:sz="6" w:space="0" w:color="auto"/>
              <w:right w:val="single" w:sz="6" w:space="0" w:color="auto"/>
            </w:tcBorders>
            <w:shd w:val="clear" w:color="auto" w:fill="D9D9D9"/>
          </w:tcPr>
          <w:p w:rsidR="00825253" w:rsidRPr="00BE4097" w:rsidRDefault="00825253" w:rsidP="003A3083">
            <w:pPr>
              <w:spacing w:before="60" w:after="60"/>
              <w:jc w:val="center"/>
              <w:rPr>
                <w:b/>
                <w:bCs/>
                <w:color w:val="000000"/>
                <w:sz w:val="16"/>
                <w:szCs w:val="16"/>
              </w:rPr>
            </w:pPr>
            <w:r w:rsidRPr="00BE4097">
              <w:rPr>
                <w:b/>
                <w:bCs/>
                <w:color w:val="000000"/>
                <w:sz w:val="16"/>
                <w:szCs w:val="16"/>
              </w:rPr>
              <w:t>Realizado</w:t>
            </w:r>
          </w:p>
        </w:tc>
        <w:tc>
          <w:tcPr>
            <w:tcW w:w="750" w:type="dxa"/>
            <w:tcBorders>
              <w:top w:val="single" w:sz="6" w:space="0" w:color="auto"/>
              <w:left w:val="single" w:sz="6" w:space="0" w:color="auto"/>
              <w:bottom w:val="single" w:sz="6" w:space="0" w:color="auto"/>
              <w:right w:val="single" w:sz="6" w:space="0" w:color="auto"/>
            </w:tcBorders>
            <w:shd w:val="clear" w:color="auto" w:fill="D9D9D9"/>
          </w:tcPr>
          <w:p w:rsidR="00825253" w:rsidRPr="00BE4097" w:rsidRDefault="00825253" w:rsidP="003A3083">
            <w:pPr>
              <w:spacing w:before="60" w:after="60"/>
              <w:jc w:val="center"/>
              <w:rPr>
                <w:b/>
                <w:bCs/>
                <w:color w:val="000000"/>
                <w:sz w:val="16"/>
                <w:szCs w:val="16"/>
              </w:rPr>
            </w:pPr>
            <w:r w:rsidRPr="00BE4097">
              <w:rPr>
                <w:b/>
                <w:bCs/>
                <w:color w:val="000000"/>
                <w:sz w:val="16"/>
                <w:szCs w:val="16"/>
              </w:rPr>
              <w:t>%</w:t>
            </w:r>
          </w:p>
        </w:tc>
        <w:tc>
          <w:tcPr>
            <w:tcW w:w="450" w:type="dxa"/>
            <w:tcBorders>
              <w:top w:val="single" w:sz="6" w:space="0" w:color="auto"/>
              <w:left w:val="single" w:sz="6" w:space="0" w:color="auto"/>
              <w:bottom w:val="single" w:sz="6" w:space="0" w:color="auto"/>
              <w:right w:val="single" w:sz="6" w:space="0" w:color="auto"/>
            </w:tcBorders>
            <w:shd w:val="clear" w:color="auto" w:fill="D9D9D9"/>
          </w:tcPr>
          <w:p w:rsidR="00825253" w:rsidRPr="00BE4097" w:rsidRDefault="00825253" w:rsidP="003A3083">
            <w:pPr>
              <w:spacing w:before="60" w:after="60"/>
              <w:jc w:val="center"/>
              <w:rPr>
                <w:b/>
                <w:bCs/>
                <w:color w:val="000000"/>
                <w:sz w:val="16"/>
                <w:szCs w:val="16"/>
              </w:rPr>
            </w:pPr>
            <w:r w:rsidRPr="00BE4097">
              <w:rPr>
                <w:b/>
                <w:bCs/>
                <w:color w:val="000000"/>
                <w:sz w:val="16"/>
                <w:szCs w:val="16"/>
              </w:rPr>
              <w:t>Nota</w:t>
            </w:r>
          </w:p>
        </w:tc>
        <w:tc>
          <w:tcPr>
            <w:tcW w:w="750" w:type="dxa"/>
            <w:tcBorders>
              <w:top w:val="single" w:sz="6" w:space="0" w:color="auto"/>
              <w:left w:val="single" w:sz="6" w:space="0" w:color="auto"/>
              <w:bottom w:val="single" w:sz="6" w:space="0" w:color="auto"/>
              <w:right w:val="single" w:sz="6" w:space="0" w:color="auto"/>
            </w:tcBorders>
            <w:shd w:val="clear" w:color="auto" w:fill="D9D9D9"/>
          </w:tcPr>
          <w:p w:rsidR="00825253" w:rsidRPr="00BE4097" w:rsidRDefault="00825253" w:rsidP="003A3083">
            <w:pPr>
              <w:spacing w:before="60" w:after="60"/>
              <w:jc w:val="center"/>
              <w:rPr>
                <w:b/>
                <w:bCs/>
                <w:color w:val="000000"/>
                <w:sz w:val="16"/>
                <w:szCs w:val="16"/>
              </w:rPr>
            </w:pPr>
            <w:r w:rsidRPr="00BE4097">
              <w:rPr>
                <w:b/>
                <w:bCs/>
                <w:color w:val="000000"/>
                <w:sz w:val="16"/>
                <w:szCs w:val="16"/>
              </w:rPr>
              <w:t>Pontos</w:t>
            </w:r>
          </w:p>
        </w:tc>
        <w:tc>
          <w:tcPr>
            <w:tcW w:w="375" w:type="dxa"/>
            <w:tcBorders>
              <w:top w:val="single" w:sz="6" w:space="0" w:color="auto"/>
              <w:left w:val="single" w:sz="6" w:space="0" w:color="auto"/>
              <w:bottom w:val="single" w:sz="6" w:space="0" w:color="auto"/>
              <w:right w:val="single" w:sz="6" w:space="0" w:color="auto"/>
            </w:tcBorders>
            <w:shd w:val="clear" w:color="auto" w:fill="D9D9D9"/>
          </w:tcPr>
          <w:p w:rsidR="00825253" w:rsidRPr="00BE4097" w:rsidRDefault="00825253" w:rsidP="003A3083">
            <w:pPr>
              <w:spacing w:before="60" w:after="60"/>
              <w:jc w:val="center"/>
              <w:rPr>
                <w:b/>
                <w:bCs/>
                <w:color w:val="000000"/>
                <w:sz w:val="16"/>
                <w:szCs w:val="16"/>
              </w:rPr>
            </w:pPr>
          </w:p>
        </w:tc>
      </w:tr>
      <w:tr w:rsidR="00825253" w:rsidRPr="00BE4097">
        <w:trPr>
          <w:tblHeader/>
        </w:trPr>
        <w:tc>
          <w:tcPr>
            <w:tcW w:w="2025" w:type="dxa"/>
            <w:tcBorders>
              <w:top w:val="single" w:sz="6" w:space="0" w:color="auto"/>
              <w:left w:val="single" w:sz="6" w:space="0" w:color="auto"/>
              <w:bottom w:val="single" w:sz="6" w:space="0" w:color="auto"/>
              <w:right w:val="single" w:sz="6" w:space="0" w:color="auto"/>
            </w:tcBorders>
            <w:shd w:val="clear" w:color="auto" w:fill="D9D9D9"/>
          </w:tcPr>
          <w:p w:rsidR="00825253" w:rsidRPr="00BE4097" w:rsidRDefault="00825253" w:rsidP="003A3083">
            <w:pPr>
              <w:spacing w:before="60" w:after="60"/>
              <w:ind w:left="495"/>
              <w:rPr>
                <w:b/>
                <w:bCs/>
                <w:color w:val="000000"/>
                <w:sz w:val="16"/>
                <w:szCs w:val="16"/>
              </w:rPr>
            </w:pPr>
            <w:r w:rsidRPr="00BE4097">
              <w:rPr>
                <w:b/>
                <w:bCs/>
                <w:color w:val="000000"/>
                <w:sz w:val="16"/>
                <w:szCs w:val="16"/>
              </w:rPr>
              <w:t>Projetos Estruturantes</w:t>
            </w:r>
          </w:p>
        </w:tc>
        <w:tc>
          <w:tcPr>
            <w:tcW w:w="6075" w:type="dxa"/>
            <w:tcBorders>
              <w:top w:val="single" w:sz="6" w:space="0" w:color="auto"/>
              <w:left w:val="single" w:sz="6" w:space="0" w:color="auto"/>
              <w:bottom w:val="single" w:sz="6" w:space="0" w:color="auto"/>
              <w:right w:val="single" w:sz="6" w:space="0" w:color="auto"/>
            </w:tcBorders>
            <w:shd w:val="clear" w:color="auto" w:fill="D9D9D9"/>
          </w:tcPr>
          <w:p w:rsidR="00825253" w:rsidRPr="00BE4097" w:rsidRDefault="00825253" w:rsidP="003A3083">
            <w:pPr>
              <w:spacing w:before="60" w:after="60"/>
              <w:rPr>
                <w:b/>
                <w:bCs/>
                <w:color w:val="000000"/>
                <w:sz w:val="16"/>
                <w:szCs w:val="16"/>
              </w:rPr>
            </w:pPr>
            <w:r w:rsidRPr="00BE4097">
              <w:rPr>
                <w:b/>
                <w:bCs/>
                <w:color w:val="000000"/>
                <w:sz w:val="16"/>
                <w:szCs w:val="16"/>
              </w:rPr>
              <w:t>Descrição da meta</w:t>
            </w:r>
          </w:p>
        </w:tc>
        <w:tc>
          <w:tcPr>
            <w:tcW w:w="825" w:type="dxa"/>
            <w:tcBorders>
              <w:top w:val="single" w:sz="6" w:space="0" w:color="auto"/>
              <w:left w:val="single" w:sz="6" w:space="0" w:color="auto"/>
              <w:bottom w:val="single" w:sz="6" w:space="0" w:color="auto"/>
              <w:right w:val="single" w:sz="6" w:space="0" w:color="auto"/>
            </w:tcBorders>
            <w:shd w:val="clear" w:color="auto" w:fill="D9D9D9"/>
          </w:tcPr>
          <w:p w:rsidR="00825253" w:rsidRPr="00BE4097" w:rsidRDefault="00825253" w:rsidP="003A3083">
            <w:pPr>
              <w:spacing w:before="60" w:after="60"/>
              <w:jc w:val="center"/>
              <w:rPr>
                <w:b/>
                <w:bCs/>
                <w:color w:val="000000"/>
                <w:sz w:val="16"/>
                <w:szCs w:val="16"/>
              </w:rPr>
            </w:pPr>
            <w:r w:rsidRPr="00BE4097">
              <w:rPr>
                <w:b/>
                <w:bCs/>
                <w:color w:val="000000"/>
                <w:sz w:val="16"/>
                <w:szCs w:val="16"/>
              </w:rPr>
              <w:t>Unidade</w:t>
            </w:r>
          </w:p>
        </w:tc>
        <w:tc>
          <w:tcPr>
            <w:tcW w:w="435" w:type="dxa"/>
            <w:tcBorders>
              <w:top w:val="single" w:sz="6" w:space="0" w:color="auto"/>
              <w:left w:val="single" w:sz="6" w:space="0" w:color="auto"/>
              <w:bottom w:val="single" w:sz="6" w:space="0" w:color="auto"/>
              <w:right w:val="single" w:sz="6" w:space="0" w:color="auto"/>
            </w:tcBorders>
            <w:shd w:val="clear" w:color="auto" w:fill="D9D9D9"/>
          </w:tcPr>
          <w:p w:rsidR="00825253" w:rsidRPr="00BE4097" w:rsidRDefault="00825253" w:rsidP="003A3083">
            <w:pPr>
              <w:spacing w:before="60" w:after="60"/>
              <w:jc w:val="center"/>
              <w:rPr>
                <w:b/>
                <w:bCs/>
                <w:color w:val="000000"/>
                <w:sz w:val="16"/>
                <w:szCs w:val="16"/>
              </w:rPr>
            </w:pPr>
            <w:r w:rsidRPr="00BE4097">
              <w:rPr>
                <w:b/>
                <w:bCs/>
                <w:color w:val="000000"/>
                <w:sz w:val="16"/>
                <w:szCs w:val="16"/>
              </w:rPr>
              <w:t>A</w:t>
            </w:r>
          </w:p>
        </w:tc>
        <w:tc>
          <w:tcPr>
            <w:tcW w:w="567" w:type="dxa"/>
            <w:tcBorders>
              <w:top w:val="single" w:sz="6" w:space="0" w:color="auto"/>
              <w:left w:val="single" w:sz="6" w:space="0" w:color="auto"/>
              <w:bottom w:val="single" w:sz="6" w:space="0" w:color="auto"/>
              <w:right w:val="single" w:sz="6" w:space="0" w:color="auto"/>
            </w:tcBorders>
            <w:shd w:val="clear" w:color="auto" w:fill="D9D9D9"/>
          </w:tcPr>
          <w:p w:rsidR="00825253" w:rsidRPr="00BE4097" w:rsidRDefault="00825253" w:rsidP="003A3083">
            <w:pPr>
              <w:spacing w:before="60" w:after="60"/>
              <w:jc w:val="center"/>
              <w:rPr>
                <w:b/>
                <w:bCs/>
                <w:color w:val="000000"/>
                <w:sz w:val="16"/>
                <w:szCs w:val="16"/>
              </w:rPr>
            </w:pPr>
            <w:r w:rsidRPr="00BE4097">
              <w:rPr>
                <w:b/>
                <w:bCs/>
                <w:color w:val="000000"/>
                <w:sz w:val="16"/>
                <w:szCs w:val="16"/>
              </w:rPr>
              <w:t>B</w:t>
            </w:r>
          </w:p>
        </w:tc>
        <w:tc>
          <w:tcPr>
            <w:tcW w:w="567" w:type="dxa"/>
            <w:tcBorders>
              <w:top w:val="single" w:sz="6" w:space="0" w:color="auto"/>
              <w:left w:val="single" w:sz="6" w:space="0" w:color="auto"/>
              <w:bottom w:val="single" w:sz="6" w:space="0" w:color="auto"/>
              <w:right w:val="single" w:sz="6" w:space="0" w:color="auto"/>
            </w:tcBorders>
            <w:shd w:val="clear" w:color="auto" w:fill="D9D9D9"/>
          </w:tcPr>
          <w:p w:rsidR="00825253" w:rsidRPr="00BE4097" w:rsidRDefault="00825253" w:rsidP="003A3083">
            <w:pPr>
              <w:spacing w:before="60" w:after="60"/>
              <w:jc w:val="center"/>
              <w:rPr>
                <w:b/>
                <w:bCs/>
                <w:color w:val="000000"/>
                <w:sz w:val="16"/>
                <w:szCs w:val="16"/>
              </w:rPr>
            </w:pPr>
            <w:r w:rsidRPr="00BE4097">
              <w:rPr>
                <w:b/>
                <w:bCs/>
                <w:color w:val="000000"/>
                <w:sz w:val="16"/>
                <w:szCs w:val="16"/>
              </w:rPr>
              <w:t>C</w:t>
            </w:r>
          </w:p>
        </w:tc>
        <w:tc>
          <w:tcPr>
            <w:tcW w:w="756" w:type="dxa"/>
            <w:tcBorders>
              <w:top w:val="single" w:sz="6" w:space="0" w:color="auto"/>
              <w:left w:val="single" w:sz="6" w:space="0" w:color="auto"/>
              <w:bottom w:val="single" w:sz="6" w:space="0" w:color="auto"/>
              <w:right w:val="single" w:sz="6" w:space="0" w:color="auto"/>
            </w:tcBorders>
            <w:shd w:val="clear" w:color="auto" w:fill="D9D9D9"/>
          </w:tcPr>
          <w:p w:rsidR="00825253" w:rsidRPr="00BE4097" w:rsidRDefault="00825253" w:rsidP="003A3083">
            <w:pPr>
              <w:spacing w:before="60" w:after="60"/>
              <w:jc w:val="center"/>
              <w:rPr>
                <w:b/>
                <w:bCs/>
                <w:color w:val="000000"/>
                <w:sz w:val="16"/>
                <w:szCs w:val="16"/>
              </w:rPr>
            </w:pPr>
            <w:r w:rsidRPr="00BE4097">
              <w:rPr>
                <w:b/>
                <w:bCs/>
                <w:color w:val="000000"/>
                <w:sz w:val="16"/>
                <w:szCs w:val="16"/>
              </w:rPr>
              <w:t>D</w:t>
            </w:r>
          </w:p>
        </w:tc>
        <w:tc>
          <w:tcPr>
            <w:tcW w:w="750" w:type="dxa"/>
            <w:tcBorders>
              <w:top w:val="single" w:sz="6" w:space="0" w:color="auto"/>
              <w:left w:val="single" w:sz="6" w:space="0" w:color="auto"/>
              <w:bottom w:val="single" w:sz="6" w:space="0" w:color="auto"/>
              <w:right w:val="single" w:sz="6" w:space="0" w:color="auto"/>
            </w:tcBorders>
            <w:shd w:val="clear" w:color="auto" w:fill="D9D9D9"/>
          </w:tcPr>
          <w:p w:rsidR="00825253" w:rsidRPr="00BE4097" w:rsidRDefault="00825253" w:rsidP="003A3083">
            <w:pPr>
              <w:spacing w:before="60" w:after="60"/>
              <w:jc w:val="center"/>
              <w:rPr>
                <w:b/>
                <w:bCs/>
                <w:color w:val="000000"/>
                <w:sz w:val="16"/>
                <w:szCs w:val="16"/>
              </w:rPr>
            </w:pPr>
            <w:r w:rsidRPr="00BE4097">
              <w:rPr>
                <w:b/>
                <w:bCs/>
                <w:color w:val="000000"/>
                <w:sz w:val="16"/>
                <w:szCs w:val="16"/>
              </w:rPr>
              <w:t>E</w:t>
            </w:r>
          </w:p>
        </w:tc>
        <w:tc>
          <w:tcPr>
            <w:tcW w:w="750" w:type="dxa"/>
            <w:tcBorders>
              <w:top w:val="single" w:sz="6" w:space="0" w:color="auto"/>
              <w:left w:val="single" w:sz="6" w:space="0" w:color="auto"/>
              <w:bottom w:val="single" w:sz="6" w:space="0" w:color="auto"/>
              <w:right w:val="single" w:sz="6" w:space="0" w:color="auto"/>
            </w:tcBorders>
            <w:shd w:val="clear" w:color="auto" w:fill="D9D9D9"/>
          </w:tcPr>
          <w:p w:rsidR="00825253" w:rsidRPr="00BE4097" w:rsidRDefault="00825253" w:rsidP="003A3083">
            <w:pPr>
              <w:spacing w:before="60" w:after="60"/>
              <w:jc w:val="center"/>
              <w:rPr>
                <w:b/>
                <w:bCs/>
                <w:color w:val="000000"/>
                <w:sz w:val="16"/>
                <w:szCs w:val="16"/>
              </w:rPr>
            </w:pPr>
            <w:r w:rsidRPr="00BE4097">
              <w:rPr>
                <w:b/>
                <w:bCs/>
                <w:color w:val="000000"/>
                <w:sz w:val="16"/>
                <w:szCs w:val="16"/>
              </w:rPr>
              <w:t>F</w:t>
            </w:r>
          </w:p>
        </w:tc>
        <w:tc>
          <w:tcPr>
            <w:tcW w:w="450" w:type="dxa"/>
            <w:tcBorders>
              <w:top w:val="single" w:sz="6" w:space="0" w:color="auto"/>
              <w:left w:val="single" w:sz="6" w:space="0" w:color="auto"/>
              <w:bottom w:val="single" w:sz="6" w:space="0" w:color="auto"/>
              <w:right w:val="single" w:sz="6" w:space="0" w:color="auto"/>
            </w:tcBorders>
            <w:shd w:val="clear" w:color="auto" w:fill="D9D9D9"/>
          </w:tcPr>
          <w:p w:rsidR="00825253" w:rsidRPr="00BE4097" w:rsidRDefault="00825253" w:rsidP="003A3083">
            <w:pPr>
              <w:spacing w:before="60" w:after="60"/>
              <w:jc w:val="center"/>
              <w:rPr>
                <w:b/>
                <w:bCs/>
                <w:color w:val="000000"/>
                <w:sz w:val="16"/>
                <w:szCs w:val="16"/>
              </w:rPr>
            </w:pPr>
            <w:r w:rsidRPr="00BE4097">
              <w:rPr>
                <w:b/>
                <w:bCs/>
                <w:color w:val="000000"/>
                <w:sz w:val="16"/>
                <w:szCs w:val="16"/>
              </w:rPr>
              <w:t>G</w:t>
            </w:r>
          </w:p>
        </w:tc>
        <w:tc>
          <w:tcPr>
            <w:tcW w:w="750" w:type="dxa"/>
            <w:tcBorders>
              <w:top w:val="single" w:sz="6" w:space="0" w:color="auto"/>
              <w:left w:val="single" w:sz="6" w:space="0" w:color="auto"/>
              <w:bottom w:val="single" w:sz="6" w:space="0" w:color="auto"/>
              <w:right w:val="single" w:sz="6" w:space="0" w:color="auto"/>
            </w:tcBorders>
            <w:shd w:val="clear" w:color="auto" w:fill="D9D9D9"/>
          </w:tcPr>
          <w:p w:rsidR="00825253" w:rsidRPr="00BE4097" w:rsidRDefault="00825253" w:rsidP="003A3083">
            <w:pPr>
              <w:spacing w:before="60" w:after="60"/>
              <w:jc w:val="center"/>
              <w:rPr>
                <w:b/>
                <w:bCs/>
                <w:color w:val="000000"/>
                <w:sz w:val="16"/>
                <w:szCs w:val="16"/>
              </w:rPr>
            </w:pPr>
            <w:r w:rsidRPr="00BE4097">
              <w:rPr>
                <w:b/>
                <w:bCs/>
                <w:color w:val="000000"/>
                <w:sz w:val="16"/>
                <w:szCs w:val="16"/>
              </w:rPr>
              <w:t>H=A*G</w:t>
            </w:r>
          </w:p>
        </w:tc>
        <w:tc>
          <w:tcPr>
            <w:tcW w:w="375" w:type="dxa"/>
            <w:tcBorders>
              <w:top w:val="single" w:sz="6" w:space="0" w:color="auto"/>
              <w:left w:val="single" w:sz="6" w:space="0" w:color="auto"/>
              <w:bottom w:val="single" w:sz="6" w:space="0" w:color="auto"/>
              <w:right w:val="single" w:sz="6" w:space="0" w:color="auto"/>
            </w:tcBorders>
            <w:shd w:val="clear" w:color="auto" w:fill="D9D9D9"/>
          </w:tcPr>
          <w:p w:rsidR="00825253" w:rsidRPr="00BE4097" w:rsidRDefault="00825253" w:rsidP="003A3083">
            <w:pPr>
              <w:spacing w:before="60" w:after="60"/>
              <w:jc w:val="center"/>
              <w:rPr>
                <w:b/>
                <w:bCs/>
                <w:color w:val="000000"/>
                <w:sz w:val="16"/>
                <w:szCs w:val="16"/>
              </w:rPr>
            </w:pPr>
            <w:r w:rsidRPr="00BE4097">
              <w:rPr>
                <w:b/>
                <w:bCs/>
                <w:color w:val="000000"/>
                <w:sz w:val="16"/>
                <w:szCs w:val="16"/>
              </w:rPr>
              <w:t>Obs</w:t>
            </w:r>
          </w:p>
        </w:tc>
      </w:tr>
      <w:tr w:rsidR="00825253" w:rsidRPr="00BE4097">
        <w:tc>
          <w:tcPr>
            <w:tcW w:w="2025" w:type="dxa"/>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suppressAutoHyphens/>
              <w:ind w:left="45"/>
              <w:rPr>
                <w:b/>
                <w:bCs/>
                <w:color w:val="000000"/>
                <w:sz w:val="16"/>
                <w:szCs w:val="16"/>
              </w:rPr>
            </w:pPr>
            <w:r>
              <w:rPr>
                <w:b/>
                <w:bCs/>
                <w:color w:val="000000"/>
                <w:sz w:val="16"/>
                <w:szCs w:val="16"/>
              </w:rPr>
              <w:t>1.</w:t>
            </w:r>
            <w:r w:rsidRPr="002C5513">
              <w:rPr>
                <w:b/>
                <w:bCs/>
                <w:color w:val="000000"/>
                <w:sz w:val="16"/>
                <w:szCs w:val="16"/>
              </w:rPr>
              <w:t xml:space="preserve"> SINAPAD – Sistema Nacional de Processamento de Alto Desempenho</w:t>
            </w:r>
          </w:p>
          <w:p w:rsidR="00825253" w:rsidRPr="002C5513" w:rsidRDefault="00825253" w:rsidP="003A3083">
            <w:pPr>
              <w:suppressAutoHyphens/>
              <w:ind w:left="45"/>
              <w:rPr>
                <w:b/>
                <w:bCs/>
                <w:color w:val="000000"/>
                <w:sz w:val="16"/>
                <w:szCs w:val="16"/>
              </w:rPr>
            </w:pPr>
            <w:r>
              <w:rPr>
                <w:b/>
                <w:bCs/>
                <w:color w:val="000000"/>
                <w:sz w:val="16"/>
                <w:szCs w:val="16"/>
              </w:rPr>
              <w:t xml:space="preserve">PE I; LA </w:t>
            </w:r>
            <w:proofErr w:type="gramStart"/>
            <w:r>
              <w:rPr>
                <w:b/>
                <w:bCs/>
                <w:color w:val="000000"/>
                <w:sz w:val="16"/>
                <w:szCs w:val="16"/>
              </w:rPr>
              <w:t>3</w:t>
            </w:r>
            <w:proofErr w:type="gramEnd"/>
            <w:r>
              <w:rPr>
                <w:b/>
                <w:bCs/>
                <w:color w:val="000000"/>
                <w:sz w:val="16"/>
                <w:szCs w:val="16"/>
              </w:rPr>
              <w:t>; P 3.4</w:t>
            </w:r>
          </w:p>
        </w:tc>
        <w:tc>
          <w:tcPr>
            <w:tcW w:w="6075" w:type="dxa"/>
            <w:tcBorders>
              <w:top w:val="single" w:sz="6" w:space="0" w:color="auto"/>
              <w:left w:val="single" w:sz="6" w:space="0" w:color="auto"/>
              <w:bottom w:val="single" w:sz="6" w:space="0" w:color="auto"/>
              <w:right w:val="single" w:sz="6" w:space="0" w:color="auto"/>
            </w:tcBorders>
          </w:tcPr>
          <w:p w:rsidR="00825253" w:rsidRPr="006049D8" w:rsidRDefault="00825253" w:rsidP="003A3083">
            <w:pPr>
              <w:jc w:val="both"/>
              <w:rPr>
                <w:color w:val="000000"/>
                <w:sz w:val="18"/>
                <w:szCs w:val="18"/>
              </w:rPr>
            </w:pPr>
            <w:r w:rsidRPr="00BA4BDB">
              <w:rPr>
                <w:color w:val="000000"/>
                <w:sz w:val="18"/>
                <w:szCs w:val="18"/>
              </w:rPr>
              <w:t>1</w:t>
            </w:r>
            <w:r w:rsidRPr="00BE4097">
              <w:rPr>
                <w:color w:val="000000"/>
              </w:rPr>
              <w:t>.</w:t>
            </w:r>
            <w:r w:rsidRPr="00BE4097">
              <w:rPr>
                <w:color w:val="000000"/>
                <w:sz w:val="18"/>
                <w:szCs w:val="18"/>
              </w:rPr>
              <w:t xml:space="preserve"> Revitalizar, até 2010, a infra-estrutura computacional dos sete centros nacionais de processamento de alto desempenho (CENAPADs) existentes e criar </w:t>
            </w:r>
            <w:proofErr w:type="gramStart"/>
            <w:r w:rsidRPr="00BE4097">
              <w:rPr>
                <w:color w:val="000000"/>
                <w:sz w:val="18"/>
                <w:szCs w:val="18"/>
              </w:rPr>
              <w:t>3</w:t>
            </w:r>
            <w:proofErr w:type="gramEnd"/>
            <w:r w:rsidRPr="00BE4097">
              <w:rPr>
                <w:color w:val="000000"/>
                <w:sz w:val="18"/>
                <w:szCs w:val="18"/>
              </w:rPr>
              <w:t xml:space="preserve"> novos centros.  </w:t>
            </w:r>
          </w:p>
        </w:tc>
        <w:tc>
          <w:tcPr>
            <w:tcW w:w="82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r w:rsidRPr="00BE4097">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2</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7161D4" w:rsidRDefault="00825253" w:rsidP="003A3083">
            <w:pPr>
              <w:jc w:val="center"/>
              <w:rPr>
                <w:b/>
                <w:bCs/>
                <w:color w:val="000000"/>
                <w:sz w:val="16"/>
                <w:szCs w:val="16"/>
              </w:rPr>
            </w:pPr>
            <w:proofErr w:type="gramStart"/>
            <w:r>
              <w:rPr>
                <w:b/>
                <w:bCs/>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2C5513" w:rsidRDefault="00825253" w:rsidP="003A3083">
            <w:pPr>
              <w:jc w:val="center"/>
              <w:rPr>
                <w:b/>
                <w:bCs/>
                <w:color w:val="000000"/>
                <w:sz w:val="16"/>
                <w:szCs w:val="16"/>
              </w:rPr>
            </w:pPr>
            <w:r>
              <w:rPr>
                <w:b/>
                <w:bCs/>
                <w:color w:val="000000"/>
                <w:sz w:val="16"/>
                <w:szCs w:val="16"/>
              </w:rPr>
              <w:t>10</w:t>
            </w:r>
          </w:p>
        </w:tc>
        <w:tc>
          <w:tcPr>
            <w:tcW w:w="756" w:type="dxa"/>
            <w:tcBorders>
              <w:top w:val="single" w:sz="6" w:space="0" w:color="auto"/>
              <w:left w:val="single" w:sz="6" w:space="0" w:color="auto"/>
              <w:bottom w:val="single" w:sz="6" w:space="0" w:color="auto"/>
              <w:right w:val="single" w:sz="6" w:space="0" w:color="auto"/>
            </w:tcBorders>
            <w:vAlign w:val="center"/>
          </w:tcPr>
          <w:p w:rsidR="00825253" w:rsidRPr="000662F4" w:rsidRDefault="00825253" w:rsidP="003A3083">
            <w:pPr>
              <w:jc w:val="center"/>
              <w:rPr>
                <w:b/>
                <w:bCs/>
                <w:color w:val="000000"/>
                <w:sz w:val="16"/>
                <w:szCs w:val="16"/>
              </w:rPr>
            </w:pPr>
            <w:r w:rsidRPr="000662F4">
              <w:rPr>
                <w:b/>
                <w:bCs/>
                <w:color w:val="000000"/>
                <w:sz w:val="16"/>
                <w:szCs w:val="16"/>
              </w:rPr>
              <w:t>20</w:t>
            </w: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2C5513" w:rsidRDefault="00825253" w:rsidP="003A3083">
            <w:pPr>
              <w:jc w:val="center"/>
              <w:rPr>
                <w:b/>
                <w:bCs/>
                <w:color w:val="000000"/>
                <w:sz w:val="16"/>
                <w:szCs w:val="16"/>
              </w:rPr>
            </w:pPr>
            <w:r>
              <w:rPr>
                <w:b/>
                <w:bCs/>
                <w:color w:val="000000"/>
                <w:sz w:val="16"/>
                <w:szCs w:val="16"/>
              </w:rPr>
              <w:t>10</w:t>
            </w: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C77E99">
        <w:tc>
          <w:tcPr>
            <w:tcW w:w="14325" w:type="dxa"/>
            <w:gridSpan w:val="12"/>
            <w:tcBorders>
              <w:top w:val="single" w:sz="6" w:space="0" w:color="auto"/>
              <w:left w:val="single" w:sz="6" w:space="0" w:color="auto"/>
              <w:bottom w:val="single" w:sz="6" w:space="0" w:color="auto"/>
              <w:right w:val="single" w:sz="6" w:space="0" w:color="auto"/>
            </w:tcBorders>
          </w:tcPr>
          <w:p w:rsidR="00825253" w:rsidRPr="00595214" w:rsidRDefault="00825253" w:rsidP="003A3083">
            <w:pPr>
              <w:spacing w:before="120" w:after="120"/>
              <w:rPr>
                <w:i/>
                <w:iCs/>
                <w:color w:val="000000"/>
                <w:sz w:val="16"/>
                <w:szCs w:val="16"/>
              </w:rPr>
            </w:pPr>
            <w:r>
              <w:rPr>
                <w:i/>
                <w:iCs/>
              </w:rPr>
              <w:t>A meta ainda não foi atingida. A compra para Manaus já foi efetuada e o equipamento entregue ao INPA, mas as expansões dos clusters dos demais centros ainda não foram concluídas, pois a cota de importação do CNPq para 2010 foi encerrada.</w:t>
            </w:r>
          </w:p>
        </w:tc>
      </w:tr>
      <w:tr w:rsidR="00825253" w:rsidRPr="00BE4097">
        <w:tc>
          <w:tcPr>
            <w:tcW w:w="2025" w:type="dxa"/>
            <w:tcBorders>
              <w:top w:val="single" w:sz="6" w:space="0" w:color="auto"/>
              <w:left w:val="single" w:sz="6" w:space="0" w:color="auto"/>
              <w:bottom w:val="single" w:sz="6" w:space="0" w:color="auto"/>
              <w:right w:val="single" w:sz="6" w:space="0" w:color="auto"/>
            </w:tcBorders>
            <w:shd w:val="clear" w:color="auto" w:fill="FFFF00"/>
          </w:tcPr>
          <w:p w:rsidR="00825253" w:rsidRPr="00BE4097" w:rsidRDefault="00825253" w:rsidP="003A3083">
            <w:pPr>
              <w:rPr>
                <w:color w:val="000000"/>
                <w:sz w:val="16"/>
                <w:szCs w:val="16"/>
              </w:rPr>
            </w:pPr>
            <w:r>
              <w:rPr>
                <w:b/>
                <w:bCs/>
                <w:color w:val="000000"/>
                <w:sz w:val="16"/>
                <w:szCs w:val="16"/>
              </w:rPr>
              <w:t xml:space="preserve">PE I; LA </w:t>
            </w:r>
            <w:proofErr w:type="gramStart"/>
            <w:r>
              <w:rPr>
                <w:b/>
                <w:bCs/>
                <w:color w:val="000000"/>
                <w:sz w:val="16"/>
                <w:szCs w:val="16"/>
              </w:rPr>
              <w:t>3</w:t>
            </w:r>
            <w:proofErr w:type="gramEnd"/>
            <w:r>
              <w:rPr>
                <w:b/>
                <w:bCs/>
                <w:color w:val="000000"/>
                <w:sz w:val="16"/>
                <w:szCs w:val="16"/>
              </w:rPr>
              <w:t>; P 3.4</w:t>
            </w:r>
          </w:p>
        </w:tc>
        <w:tc>
          <w:tcPr>
            <w:tcW w:w="6075" w:type="dxa"/>
            <w:tcBorders>
              <w:top w:val="single" w:sz="6" w:space="0" w:color="auto"/>
              <w:left w:val="single" w:sz="6" w:space="0" w:color="auto"/>
              <w:bottom w:val="single" w:sz="6" w:space="0" w:color="auto"/>
              <w:right w:val="single" w:sz="6" w:space="0" w:color="auto"/>
            </w:tcBorders>
            <w:shd w:val="pct15" w:color="auto" w:fill="auto"/>
          </w:tcPr>
          <w:p w:rsidR="00825253" w:rsidRDefault="00825253" w:rsidP="003A3083">
            <w:pPr>
              <w:rPr>
                <w:color w:val="000000"/>
                <w:sz w:val="18"/>
                <w:szCs w:val="18"/>
              </w:rPr>
            </w:pPr>
            <w:r w:rsidRPr="00BE4097">
              <w:rPr>
                <w:color w:val="000000"/>
                <w:sz w:val="18"/>
                <w:szCs w:val="18"/>
              </w:rPr>
              <w:t xml:space="preserve">2. Ampliar, em 2006, a capacidade global de processamento computacional do SINAPAD para pelo menos 15 Tflops até 2010, sendo </w:t>
            </w:r>
            <w:proofErr w:type="gramStart"/>
            <w:r w:rsidRPr="00BE4097">
              <w:rPr>
                <w:color w:val="000000"/>
                <w:sz w:val="18"/>
                <w:szCs w:val="18"/>
              </w:rPr>
              <w:t>5</w:t>
            </w:r>
            <w:proofErr w:type="gramEnd"/>
            <w:r w:rsidRPr="00BE4097">
              <w:rPr>
                <w:color w:val="000000"/>
                <w:sz w:val="18"/>
                <w:szCs w:val="18"/>
              </w:rPr>
              <w:t xml:space="preserve"> Tflops para 2006.</w:t>
            </w:r>
          </w:p>
          <w:p w:rsidR="00825253" w:rsidRPr="00B6769E" w:rsidRDefault="00825253" w:rsidP="003A3083">
            <w:pPr>
              <w:rPr>
                <w:b/>
                <w:bCs/>
                <w:snapToGrid w:val="0"/>
                <w:color w:val="000000"/>
                <w:sz w:val="18"/>
                <w:szCs w:val="18"/>
              </w:rPr>
            </w:pPr>
            <w:r>
              <w:rPr>
                <w:b/>
                <w:bCs/>
                <w:snapToGrid w:val="0"/>
                <w:color w:val="000000"/>
                <w:sz w:val="18"/>
                <w:szCs w:val="18"/>
              </w:rPr>
              <w:t>(2009) MC – concluída antecipadamente</w:t>
            </w:r>
          </w:p>
        </w:tc>
        <w:tc>
          <w:tcPr>
            <w:tcW w:w="825"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r>
              <w:rPr>
                <w:color w:val="000000"/>
                <w:sz w:val="16"/>
                <w:szCs w:val="16"/>
              </w:rPr>
              <w:t>Tf</w:t>
            </w:r>
            <w:r w:rsidRPr="00BE4097">
              <w:rPr>
                <w:color w:val="000000"/>
                <w:sz w:val="16"/>
                <w:szCs w:val="16"/>
              </w:rPr>
              <w:t>lops</w:t>
            </w:r>
          </w:p>
        </w:tc>
        <w:tc>
          <w:tcPr>
            <w:tcW w:w="435"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roofErr w:type="gramStart"/>
            <w:r w:rsidRPr="00BE4097">
              <w:rPr>
                <w:color w:val="000000"/>
                <w:sz w:val="16"/>
                <w:szCs w:val="16"/>
              </w:rPr>
              <w:t>3</w:t>
            </w:r>
            <w:proofErr w:type="gramEnd"/>
          </w:p>
        </w:tc>
        <w:tc>
          <w:tcPr>
            <w:tcW w:w="567"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7161D4" w:rsidRDefault="00825253" w:rsidP="003A3083">
            <w:pPr>
              <w:jc w:val="center"/>
              <w:rPr>
                <w:b/>
                <w:bCs/>
                <w:color w:val="000000"/>
                <w:sz w:val="16"/>
                <w:szCs w:val="16"/>
              </w:rPr>
            </w:pPr>
            <w:r>
              <w:rPr>
                <w:b/>
                <w:bCs/>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942E9C" w:rsidRDefault="00825253" w:rsidP="003A3083">
            <w:pPr>
              <w:jc w:val="center"/>
              <w:rPr>
                <w:b/>
                <w:bCs/>
                <w:color w:val="000000"/>
                <w:sz w:val="16"/>
                <w:szCs w:val="16"/>
              </w:rPr>
            </w:pPr>
            <w:r>
              <w:rPr>
                <w:b/>
                <w:bCs/>
                <w:color w:val="000000"/>
                <w:sz w:val="16"/>
                <w:szCs w:val="16"/>
              </w:rPr>
              <w:t>-</w:t>
            </w:r>
          </w:p>
        </w:tc>
        <w:tc>
          <w:tcPr>
            <w:tcW w:w="756"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0662F4"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942E9C"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r>
      <w:tr w:rsidR="00825253" w:rsidRPr="00BE4097">
        <w:tc>
          <w:tcPr>
            <w:tcW w:w="2025" w:type="dxa"/>
            <w:tcBorders>
              <w:top w:val="single" w:sz="6" w:space="0" w:color="auto"/>
              <w:left w:val="single" w:sz="6" w:space="0" w:color="auto"/>
              <w:bottom w:val="single" w:sz="6" w:space="0" w:color="auto"/>
              <w:right w:val="single" w:sz="6" w:space="0" w:color="auto"/>
            </w:tcBorders>
            <w:shd w:val="clear" w:color="auto" w:fill="FFFF00"/>
          </w:tcPr>
          <w:p w:rsidR="00825253" w:rsidRPr="00BE4097" w:rsidRDefault="00825253" w:rsidP="003A3083">
            <w:pPr>
              <w:rPr>
                <w:color w:val="000000"/>
                <w:sz w:val="16"/>
                <w:szCs w:val="16"/>
              </w:rPr>
            </w:pPr>
            <w:r>
              <w:rPr>
                <w:b/>
                <w:bCs/>
                <w:color w:val="000000"/>
                <w:sz w:val="16"/>
                <w:szCs w:val="16"/>
              </w:rPr>
              <w:t xml:space="preserve">PE I; LA </w:t>
            </w:r>
            <w:proofErr w:type="gramStart"/>
            <w:r>
              <w:rPr>
                <w:b/>
                <w:bCs/>
                <w:color w:val="000000"/>
                <w:sz w:val="16"/>
                <w:szCs w:val="16"/>
              </w:rPr>
              <w:t>3</w:t>
            </w:r>
            <w:proofErr w:type="gramEnd"/>
            <w:r>
              <w:rPr>
                <w:b/>
                <w:bCs/>
                <w:color w:val="000000"/>
                <w:sz w:val="16"/>
                <w:szCs w:val="16"/>
              </w:rPr>
              <w:t>; P 3.4</w:t>
            </w:r>
          </w:p>
        </w:tc>
        <w:tc>
          <w:tcPr>
            <w:tcW w:w="6075" w:type="dxa"/>
            <w:tcBorders>
              <w:top w:val="single" w:sz="6" w:space="0" w:color="auto"/>
              <w:left w:val="single" w:sz="6" w:space="0" w:color="auto"/>
              <w:bottom w:val="single" w:sz="6" w:space="0" w:color="auto"/>
              <w:right w:val="single" w:sz="6" w:space="0" w:color="auto"/>
            </w:tcBorders>
            <w:shd w:val="pct15" w:color="auto" w:fill="auto"/>
          </w:tcPr>
          <w:p w:rsidR="00825253" w:rsidRDefault="00825253" w:rsidP="003A3083">
            <w:pPr>
              <w:ind w:left="11"/>
              <w:jc w:val="both"/>
              <w:rPr>
                <w:color w:val="000000"/>
                <w:sz w:val="18"/>
                <w:szCs w:val="18"/>
              </w:rPr>
            </w:pPr>
            <w:r w:rsidRPr="00BE4097">
              <w:rPr>
                <w:color w:val="000000"/>
                <w:sz w:val="18"/>
                <w:szCs w:val="18"/>
              </w:rPr>
              <w:t xml:space="preserve">3. Ampliar, até 2010, a capacidade global de armazenamento do SINAPAD para 50 </w:t>
            </w:r>
            <w:proofErr w:type="gramStart"/>
            <w:r w:rsidRPr="00BE4097">
              <w:rPr>
                <w:color w:val="000000"/>
                <w:sz w:val="18"/>
                <w:szCs w:val="18"/>
              </w:rPr>
              <w:t>TBytes</w:t>
            </w:r>
            <w:proofErr w:type="gramEnd"/>
            <w:r w:rsidRPr="00BE4097">
              <w:rPr>
                <w:color w:val="000000"/>
                <w:sz w:val="18"/>
                <w:szCs w:val="18"/>
              </w:rPr>
              <w:t xml:space="preserve"> até 2007 e para pelo menos 1 PBytes até 2010.</w:t>
            </w:r>
          </w:p>
          <w:p w:rsidR="00825253" w:rsidRPr="006049D8" w:rsidRDefault="00825253" w:rsidP="003A3083">
            <w:pPr>
              <w:ind w:left="11"/>
              <w:jc w:val="both"/>
              <w:rPr>
                <w:color w:val="000000"/>
                <w:sz w:val="18"/>
                <w:szCs w:val="18"/>
              </w:rPr>
            </w:pPr>
            <w:r>
              <w:rPr>
                <w:b/>
                <w:bCs/>
                <w:color w:val="000000"/>
                <w:sz w:val="18"/>
                <w:szCs w:val="18"/>
              </w:rPr>
              <w:t>(2009) MC</w:t>
            </w:r>
            <w:r w:rsidRPr="00BE4097">
              <w:rPr>
                <w:color w:val="000000"/>
                <w:sz w:val="18"/>
                <w:szCs w:val="18"/>
              </w:rPr>
              <w:t xml:space="preserve"> </w:t>
            </w:r>
          </w:p>
        </w:tc>
        <w:tc>
          <w:tcPr>
            <w:tcW w:w="825"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r>
              <w:rPr>
                <w:color w:val="000000"/>
                <w:sz w:val="16"/>
                <w:szCs w:val="16"/>
              </w:rPr>
              <w:t>Tb</w:t>
            </w:r>
            <w:r w:rsidRPr="00BE4097">
              <w:rPr>
                <w:color w:val="000000"/>
                <w:sz w:val="16"/>
                <w:szCs w:val="16"/>
              </w:rPr>
              <w:t>ytes</w:t>
            </w:r>
          </w:p>
        </w:tc>
        <w:tc>
          <w:tcPr>
            <w:tcW w:w="435"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roofErr w:type="gramStart"/>
            <w:r w:rsidRPr="00BE4097">
              <w:rPr>
                <w:color w:val="000000"/>
                <w:sz w:val="16"/>
                <w:szCs w:val="16"/>
              </w:rPr>
              <w:t>3</w:t>
            </w:r>
            <w:proofErr w:type="gramEnd"/>
          </w:p>
        </w:tc>
        <w:tc>
          <w:tcPr>
            <w:tcW w:w="567"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7161D4" w:rsidRDefault="00825253" w:rsidP="003A3083">
            <w:pPr>
              <w:jc w:val="center"/>
              <w:rPr>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942E9C" w:rsidRDefault="00825253" w:rsidP="003A3083">
            <w:pPr>
              <w:jc w:val="center"/>
              <w:rPr>
                <w:b/>
                <w:bCs/>
                <w:color w:val="000000"/>
                <w:sz w:val="16"/>
                <w:szCs w:val="16"/>
              </w:rPr>
            </w:pPr>
          </w:p>
        </w:tc>
        <w:tc>
          <w:tcPr>
            <w:tcW w:w="756"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0662F4" w:rsidRDefault="00825253" w:rsidP="003A3083">
            <w:pPr>
              <w:jc w:val="center"/>
              <w:rPr>
                <w:b/>
                <w:bCs/>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942E9C" w:rsidRDefault="00825253" w:rsidP="003A3083">
            <w:pPr>
              <w:jc w:val="center"/>
              <w:rPr>
                <w:b/>
                <w:bCs/>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r>
      <w:tr w:rsidR="00825253" w:rsidRPr="00BE4097">
        <w:tc>
          <w:tcPr>
            <w:tcW w:w="2025" w:type="dxa"/>
            <w:tcBorders>
              <w:top w:val="single" w:sz="6" w:space="0" w:color="auto"/>
              <w:left w:val="single" w:sz="6" w:space="0" w:color="auto"/>
              <w:bottom w:val="single" w:sz="6" w:space="0" w:color="auto"/>
              <w:right w:val="single" w:sz="6" w:space="0" w:color="auto"/>
            </w:tcBorders>
            <w:shd w:val="clear" w:color="auto" w:fill="FFFF00"/>
          </w:tcPr>
          <w:p w:rsidR="00825253" w:rsidRPr="00BE4097" w:rsidRDefault="00825253" w:rsidP="003A3083">
            <w:pPr>
              <w:rPr>
                <w:color w:val="000000"/>
                <w:sz w:val="16"/>
                <w:szCs w:val="16"/>
              </w:rPr>
            </w:pPr>
            <w:r>
              <w:rPr>
                <w:b/>
                <w:bCs/>
                <w:color w:val="000000"/>
                <w:sz w:val="16"/>
                <w:szCs w:val="16"/>
              </w:rPr>
              <w:t xml:space="preserve">PE I; LA </w:t>
            </w:r>
            <w:proofErr w:type="gramStart"/>
            <w:r>
              <w:rPr>
                <w:b/>
                <w:bCs/>
                <w:color w:val="000000"/>
                <w:sz w:val="16"/>
                <w:szCs w:val="16"/>
              </w:rPr>
              <w:t>3</w:t>
            </w:r>
            <w:proofErr w:type="gramEnd"/>
            <w:r>
              <w:rPr>
                <w:b/>
                <w:bCs/>
                <w:color w:val="000000"/>
                <w:sz w:val="16"/>
                <w:szCs w:val="16"/>
              </w:rPr>
              <w:t>; P 3.4</w:t>
            </w:r>
          </w:p>
        </w:tc>
        <w:tc>
          <w:tcPr>
            <w:tcW w:w="6075" w:type="dxa"/>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ind w:left="11"/>
              <w:jc w:val="both"/>
              <w:rPr>
                <w:color w:val="000000"/>
                <w:sz w:val="18"/>
                <w:szCs w:val="18"/>
              </w:rPr>
            </w:pPr>
            <w:r w:rsidRPr="00BE4097">
              <w:rPr>
                <w:color w:val="000000"/>
                <w:sz w:val="18"/>
                <w:szCs w:val="18"/>
              </w:rPr>
              <w:t xml:space="preserve">4. Buscar, até 2010, junto ao MCT, a consolidação de um quadro de funcionários para a estrutura do SINAPAD de maneira a atender as demandas técnico-científicas impostas pela prestação </w:t>
            </w:r>
            <w:r>
              <w:rPr>
                <w:color w:val="000000"/>
                <w:sz w:val="18"/>
                <w:szCs w:val="18"/>
              </w:rPr>
              <w:t>dos serviços oferecidos.</w:t>
            </w:r>
          </w:p>
          <w:p w:rsidR="00825253" w:rsidRPr="00B6769E" w:rsidRDefault="00825253" w:rsidP="003A3083">
            <w:pPr>
              <w:ind w:left="11"/>
              <w:jc w:val="both"/>
              <w:rPr>
                <w:b/>
                <w:bCs/>
                <w:color w:val="000000"/>
                <w:sz w:val="18"/>
                <w:szCs w:val="18"/>
              </w:rPr>
            </w:pPr>
            <w:r>
              <w:rPr>
                <w:b/>
                <w:bCs/>
                <w:color w:val="000000"/>
                <w:sz w:val="18"/>
                <w:szCs w:val="18"/>
              </w:rPr>
              <w:t>(2009) ME – fora da governabilidade</w:t>
            </w:r>
          </w:p>
        </w:tc>
        <w:tc>
          <w:tcPr>
            <w:tcW w:w="82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sidRPr="00BE4097">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sidRPr="00BE4097">
              <w:rPr>
                <w:color w:val="000000"/>
                <w:sz w:val="16"/>
                <w:szCs w:val="16"/>
              </w:rPr>
              <w:t>3</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7161D4" w:rsidRDefault="00825253" w:rsidP="003A3083">
            <w:pPr>
              <w:jc w:val="center"/>
              <w:rPr>
                <w:b/>
                <w:bCs/>
                <w:color w:val="000000"/>
                <w:sz w:val="16"/>
                <w:szCs w:val="16"/>
              </w:rPr>
            </w:pPr>
            <w:r>
              <w:rPr>
                <w:b/>
                <w:bCs/>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942E9C" w:rsidRDefault="00825253" w:rsidP="003A3083">
            <w:pPr>
              <w:jc w:val="center"/>
              <w:rPr>
                <w:b/>
                <w:bCs/>
                <w:color w:val="000000"/>
                <w:sz w:val="16"/>
                <w:szCs w:val="16"/>
              </w:rPr>
            </w:pPr>
            <w:r>
              <w:rPr>
                <w:b/>
                <w:bCs/>
                <w:color w:val="000000"/>
                <w:sz w:val="16"/>
                <w:szCs w:val="16"/>
              </w:rPr>
              <w:t>-</w:t>
            </w:r>
          </w:p>
        </w:tc>
        <w:tc>
          <w:tcPr>
            <w:tcW w:w="75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0662F4"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942E9C"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2025" w:type="dxa"/>
            <w:tcBorders>
              <w:top w:val="single" w:sz="6" w:space="0" w:color="auto"/>
              <w:left w:val="single" w:sz="6" w:space="0" w:color="auto"/>
              <w:bottom w:val="single" w:sz="6" w:space="0" w:color="auto"/>
              <w:right w:val="single" w:sz="6" w:space="0" w:color="auto"/>
            </w:tcBorders>
            <w:shd w:val="clear" w:color="auto" w:fill="FFFF00"/>
          </w:tcPr>
          <w:p w:rsidR="00825253" w:rsidRPr="00BE4097" w:rsidRDefault="00825253" w:rsidP="003A3083">
            <w:pPr>
              <w:rPr>
                <w:color w:val="000000"/>
                <w:sz w:val="16"/>
                <w:szCs w:val="16"/>
              </w:rPr>
            </w:pPr>
            <w:r>
              <w:rPr>
                <w:b/>
                <w:bCs/>
                <w:color w:val="000000"/>
                <w:sz w:val="16"/>
                <w:szCs w:val="16"/>
              </w:rPr>
              <w:t xml:space="preserve">PE I; LA </w:t>
            </w:r>
            <w:proofErr w:type="gramStart"/>
            <w:r>
              <w:rPr>
                <w:b/>
                <w:bCs/>
                <w:color w:val="000000"/>
                <w:sz w:val="16"/>
                <w:szCs w:val="16"/>
              </w:rPr>
              <w:t>3</w:t>
            </w:r>
            <w:proofErr w:type="gramEnd"/>
            <w:r>
              <w:rPr>
                <w:b/>
                <w:bCs/>
                <w:color w:val="000000"/>
                <w:sz w:val="16"/>
                <w:szCs w:val="16"/>
              </w:rPr>
              <w:t>; P 3.4</w:t>
            </w:r>
          </w:p>
        </w:tc>
        <w:tc>
          <w:tcPr>
            <w:tcW w:w="6075" w:type="dxa"/>
            <w:tcBorders>
              <w:top w:val="single" w:sz="6" w:space="0" w:color="auto"/>
              <w:left w:val="single" w:sz="6" w:space="0" w:color="auto"/>
              <w:bottom w:val="single" w:sz="6" w:space="0" w:color="auto"/>
              <w:right w:val="single" w:sz="6" w:space="0" w:color="auto"/>
            </w:tcBorders>
          </w:tcPr>
          <w:p w:rsidR="00825253" w:rsidRDefault="00825253" w:rsidP="003A3083">
            <w:pPr>
              <w:ind w:left="11"/>
              <w:jc w:val="both"/>
              <w:rPr>
                <w:color w:val="000000"/>
                <w:sz w:val="18"/>
                <w:szCs w:val="18"/>
              </w:rPr>
            </w:pPr>
            <w:r w:rsidRPr="00BE4097">
              <w:rPr>
                <w:color w:val="000000"/>
                <w:sz w:val="18"/>
                <w:szCs w:val="18"/>
              </w:rPr>
              <w:t xml:space="preserve">5. Desenvolver, anualmente, pelo menos </w:t>
            </w:r>
            <w:proofErr w:type="gramStart"/>
            <w:r w:rsidRPr="00BE4097">
              <w:rPr>
                <w:color w:val="000000"/>
                <w:sz w:val="18"/>
                <w:szCs w:val="18"/>
              </w:rPr>
              <w:t>1</w:t>
            </w:r>
            <w:proofErr w:type="gramEnd"/>
            <w:r w:rsidRPr="00BE4097">
              <w:rPr>
                <w:color w:val="000000"/>
                <w:sz w:val="18"/>
                <w:szCs w:val="18"/>
              </w:rPr>
              <w:t xml:space="preserve"> projeto cooperativo entre as unidades do SINAPAD, para incorporar novas metodologias.</w:t>
            </w:r>
          </w:p>
          <w:p w:rsidR="00825253" w:rsidRPr="00B6769E" w:rsidRDefault="00825253" w:rsidP="003A3083">
            <w:pPr>
              <w:ind w:left="11"/>
              <w:jc w:val="both"/>
              <w:rPr>
                <w:b/>
                <w:bCs/>
                <w:color w:val="000000"/>
                <w:sz w:val="18"/>
                <w:szCs w:val="18"/>
              </w:rPr>
            </w:pPr>
            <w:r>
              <w:rPr>
                <w:b/>
                <w:bCs/>
                <w:color w:val="000000"/>
                <w:sz w:val="18"/>
                <w:szCs w:val="18"/>
              </w:rPr>
              <w:t>(2009) MA</w:t>
            </w:r>
          </w:p>
        </w:tc>
        <w:tc>
          <w:tcPr>
            <w:tcW w:w="82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r w:rsidRPr="00BE4097">
              <w:rPr>
                <w:color w:val="000000"/>
                <w:sz w:val="16"/>
                <w:szCs w:val="16"/>
              </w:rPr>
              <w:t>Projeto</w:t>
            </w:r>
          </w:p>
        </w:tc>
        <w:tc>
          <w:tcPr>
            <w:tcW w:w="43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1</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7161D4" w:rsidRDefault="00825253" w:rsidP="003A3083">
            <w:pPr>
              <w:jc w:val="center"/>
              <w:rPr>
                <w:b/>
                <w:bCs/>
                <w:color w:val="000000"/>
                <w:sz w:val="16"/>
                <w:szCs w:val="16"/>
              </w:rPr>
            </w:pPr>
            <w:proofErr w:type="gramStart"/>
            <w:r>
              <w:rPr>
                <w:b/>
                <w:bCs/>
                <w:color w:val="000000"/>
                <w:sz w:val="16"/>
                <w:szCs w:val="16"/>
              </w:rPr>
              <w:t>1</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942E9C" w:rsidRDefault="00825253" w:rsidP="003A3083">
            <w:pPr>
              <w:jc w:val="center"/>
              <w:rPr>
                <w:b/>
                <w:bCs/>
                <w:color w:val="000000"/>
                <w:sz w:val="16"/>
                <w:szCs w:val="16"/>
              </w:rPr>
            </w:pPr>
            <w:proofErr w:type="gramStart"/>
            <w:r>
              <w:rPr>
                <w:b/>
                <w:bCs/>
                <w:color w:val="000000"/>
                <w:sz w:val="16"/>
                <w:szCs w:val="16"/>
              </w:rPr>
              <w:t>0</w:t>
            </w:r>
            <w:proofErr w:type="gramEnd"/>
          </w:p>
        </w:tc>
        <w:tc>
          <w:tcPr>
            <w:tcW w:w="756" w:type="dxa"/>
            <w:tcBorders>
              <w:top w:val="single" w:sz="6" w:space="0" w:color="auto"/>
              <w:left w:val="single" w:sz="6" w:space="0" w:color="auto"/>
              <w:bottom w:val="single" w:sz="6" w:space="0" w:color="auto"/>
              <w:right w:val="single" w:sz="6" w:space="0" w:color="auto"/>
            </w:tcBorders>
            <w:vAlign w:val="center"/>
          </w:tcPr>
          <w:p w:rsidR="00825253" w:rsidRPr="000662F4" w:rsidRDefault="00825253" w:rsidP="003A3083">
            <w:pPr>
              <w:jc w:val="center"/>
              <w:rPr>
                <w:b/>
                <w:bCs/>
                <w:color w:val="000000"/>
                <w:sz w:val="16"/>
                <w:szCs w:val="16"/>
              </w:rPr>
            </w:pPr>
            <w:proofErr w:type="gramStart"/>
            <w:r w:rsidRPr="000662F4">
              <w:rPr>
                <w:b/>
                <w:bCs/>
                <w:color w:val="000000"/>
                <w:sz w:val="16"/>
                <w:szCs w:val="16"/>
              </w:rPr>
              <w:t>1</w:t>
            </w:r>
            <w:proofErr w:type="gramEnd"/>
          </w:p>
        </w:tc>
        <w:tc>
          <w:tcPr>
            <w:tcW w:w="750" w:type="dxa"/>
            <w:tcBorders>
              <w:top w:val="single" w:sz="6" w:space="0" w:color="auto"/>
              <w:left w:val="single" w:sz="6" w:space="0" w:color="auto"/>
              <w:bottom w:val="single" w:sz="6" w:space="0" w:color="auto"/>
              <w:right w:val="single" w:sz="6" w:space="0" w:color="auto"/>
            </w:tcBorders>
            <w:vAlign w:val="center"/>
          </w:tcPr>
          <w:p w:rsidR="00825253" w:rsidRPr="00942E9C" w:rsidRDefault="00825253" w:rsidP="003A3083">
            <w:pPr>
              <w:jc w:val="center"/>
              <w:rPr>
                <w:b/>
                <w:bCs/>
                <w:color w:val="000000"/>
                <w:sz w:val="16"/>
                <w:szCs w:val="16"/>
              </w:rPr>
            </w:pPr>
            <w:proofErr w:type="gramStart"/>
            <w:r>
              <w:rPr>
                <w:b/>
                <w:bCs/>
                <w:color w:val="000000"/>
                <w:sz w:val="16"/>
                <w:szCs w:val="16"/>
              </w:rPr>
              <w:t>1</w:t>
            </w:r>
            <w:proofErr w:type="gramEnd"/>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BE4097">
        <w:tc>
          <w:tcPr>
            <w:tcW w:w="14325" w:type="dxa"/>
            <w:gridSpan w:val="12"/>
            <w:tcBorders>
              <w:top w:val="single" w:sz="6" w:space="0" w:color="auto"/>
              <w:left w:val="single" w:sz="6" w:space="0" w:color="auto"/>
              <w:bottom w:val="single" w:sz="6" w:space="0" w:color="auto"/>
              <w:right w:val="single" w:sz="6" w:space="0" w:color="auto"/>
            </w:tcBorders>
          </w:tcPr>
          <w:p w:rsidR="00825253" w:rsidRPr="001A6353" w:rsidRDefault="00825253" w:rsidP="003A3083">
            <w:pPr>
              <w:spacing w:before="120" w:after="120"/>
              <w:rPr>
                <w:i/>
                <w:iCs/>
                <w:color w:val="000000"/>
                <w:sz w:val="16"/>
                <w:szCs w:val="16"/>
              </w:rPr>
            </w:pPr>
            <w:r>
              <w:rPr>
                <w:i/>
                <w:iCs/>
              </w:rPr>
              <w:t>A meta foi atingida com a execução do projeto PADBR que inclui, além dos próprios CENAPADs, outros parceiros como UFCG, UFG e PUC-Rio</w:t>
            </w:r>
            <w:r w:rsidRPr="001A6353">
              <w:rPr>
                <w:i/>
                <w:iCs/>
              </w:rPr>
              <w:t>.</w:t>
            </w:r>
          </w:p>
        </w:tc>
      </w:tr>
      <w:tr w:rsidR="00825253" w:rsidRPr="00BE4097">
        <w:tc>
          <w:tcPr>
            <w:tcW w:w="2025" w:type="dxa"/>
            <w:tcBorders>
              <w:top w:val="single" w:sz="6" w:space="0" w:color="auto"/>
              <w:left w:val="single" w:sz="6" w:space="0" w:color="auto"/>
              <w:bottom w:val="single" w:sz="6" w:space="0" w:color="auto"/>
              <w:right w:val="single" w:sz="6" w:space="0" w:color="auto"/>
            </w:tcBorders>
            <w:shd w:val="clear" w:color="auto" w:fill="FFFF00"/>
          </w:tcPr>
          <w:p w:rsidR="00825253" w:rsidRPr="00BE4097" w:rsidRDefault="00825253" w:rsidP="003A3083">
            <w:pPr>
              <w:rPr>
                <w:color w:val="000000"/>
                <w:sz w:val="16"/>
                <w:szCs w:val="16"/>
              </w:rPr>
            </w:pPr>
            <w:r>
              <w:rPr>
                <w:b/>
                <w:bCs/>
                <w:color w:val="000000"/>
                <w:sz w:val="16"/>
                <w:szCs w:val="16"/>
              </w:rPr>
              <w:t xml:space="preserve">PE I; LA </w:t>
            </w:r>
            <w:proofErr w:type="gramStart"/>
            <w:r>
              <w:rPr>
                <w:b/>
                <w:bCs/>
                <w:color w:val="000000"/>
                <w:sz w:val="16"/>
                <w:szCs w:val="16"/>
              </w:rPr>
              <w:t>3</w:t>
            </w:r>
            <w:proofErr w:type="gramEnd"/>
            <w:r>
              <w:rPr>
                <w:b/>
                <w:bCs/>
                <w:color w:val="000000"/>
                <w:sz w:val="16"/>
                <w:szCs w:val="16"/>
              </w:rPr>
              <w:t>; P 3.4</w:t>
            </w:r>
          </w:p>
        </w:tc>
        <w:tc>
          <w:tcPr>
            <w:tcW w:w="6075" w:type="dxa"/>
            <w:tcBorders>
              <w:top w:val="single" w:sz="6" w:space="0" w:color="auto"/>
              <w:left w:val="single" w:sz="6" w:space="0" w:color="auto"/>
              <w:bottom w:val="single" w:sz="6" w:space="0" w:color="auto"/>
              <w:right w:val="single" w:sz="6" w:space="0" w:color="auto"/>
            </w:tcBorders>
          </w:tcPr>
          <w:p w:rsidR="00825253" w:rsidRDefault="00825253" w:rsidP="003A3083">
            <w:pPr>
              <w:ind w:left="11"/>
              <w:jc w:val="both"/>
              <w:rPr>
                <w:color w:val="000000"/>
                <w:sz w:val="18"/>
                <w:szCs w:val="18"/>
              </w:rPr>
            </w:pPr>
            <w:r w:rsidRPr="00BE4097">
              <w:rPr>
                <w:color w:val="000000"/>
                <w:sz w:val="18"/>
                <w:szCs w:val="18"/>
              </w:rPr>
              <w:t>6. Promover, anualmente, pelo menos 10 cursos de treinamento e qualificação de usuários por ano.</w:t>
            </w:r>
          </w:p>
          <w:p w:rsidR="00825253" w:rsidRDefault="00825253" w:rsidP="003A3083">
            <w:pPr>
              <w:ind w:left="11"/>
              <w:jc w:val="both"/>
              <w:rPr>
                <w:b/>
                <w:bCs/>
                <w:color w:val="000000"/>
                <w:sz w:val="18"/>
                <w:szCs w:val="18"/>
              </w:rPr>
            </w:pPr>
            <w:r>
              <w:rPr>
                <w:b/>
                <w:bCs/>
                <w:color w:val="000000"/>
                <w:sz w:val="18"/>
                <w:szCs w:val="18"/>
              </w:rPr>
              <w:t>(2009) MAI n89 (objetivos estratégicos)</w:t>
            </w:r>
          </w:p>
          <w:p w:rsidR="00825253" w:rsidRPr="00605438" w:rsidRDefault="00825253" w:rsidP="003A3083">
            <w:pPr>
              <w:ind w:left="11"/>
              <w:jc w:val="both"/>
              <w:rPr>
                <w:b/>
                <w:bCs/>
                <w:color w:val="000000"/>
                <w:sz w:val="18"/>
                <w:szCs w:val="18"/>
              </w:rPr>
            </w:pPr>
            <w:r>
              <w:rPr>
                <w:b/>
                <w:bCs/>
                <w:color w:val="000000"/>
                <w:sz w:val="18"/>
                <w:szCs w:val="18"/>
              </w:rPr>
              <w:t>(2010) MC</w:t>
            </w:r>
          </w:p>
        </w:tc>
        <w:tc>
          <w:tcPr>
            <w:tcW w:w="82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r w:rsidRPr="00BE4097">
              <w:rPr>
                <w:color w:val="000000"/>
                <w:sz w:val="16"/>
                <w:szCs w:val="16"/>
              </w:rPr>
              <w:t>Curso</w:t>
            </w:r>
          </w:p>
        </w:tc>
        <w:tc>
          <w:tcPr>
            <w:tcW w:w="43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1</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7161D4" w:rsidRDefault="00825253" w:rsidP="003A3083">
            <w:pPr>
              <w:jc w:val="center"/>
              <w:rPr>
                <w:b/>
                <w:bCs/>
                <w:color w:val="000000"/>
                <w:sz w:val="16"/>
                <w:szCs w:val="16"/>
              </w:rPr>
            </w:pPr>
            <w:r>
              <w:rPr>
                <w:b/>
                <w:bCs/>
                <w:color w:val="000000"/>
                <w:sz w:val="16"/>
                <w:szCs w:val="16"/>
              </w:rPr>
              <w:t>26</w:t>
            </w:r>
          </w:p>
        </w:tc>
        <w:tc>
          <w:tcPr>
            <w:tcW w:w="567" w:type="dxa"/>
            <w:tcBorders>
              <w:top w:val="single" w:sz="6" w:space="0" w:color="auto"/>
              <w:left w:val="single" w:sz="6" w:space="0" w:color="auto"/>
              <w:bottom w:val="single" w:sz="6" w:space="0" w:color="auto"/>
              <w:right w:val="single" w:sz="6" w:space="0" w:color="auto"/>
            </w:tcBorders>
            <w:vAlign w:val="center"/>
          </w:tcPr>
          <w:p w:rsidR="00825253" w:rsidRPr="00942E9C" w:rsidRDefault="00825253" w:rsidP="003A3083">
            <w:pPr>
              <w:jc w:val="center"/>
              <w:rPr>
                <w:b/>
                <w:bCs/>
                <w:color w:val="000000"/>
                <w:sz w:val="16"/>
                <w:szCs w:val="16"/>
              </w:rPr>
            </w:pPr>
            <w:proofErr w:type="gramStart"/>
            <w:r>
              <w:rPr>
                <w:b/>
                <w:bCs/>
                <w:color w:val="000000"/>
                <w:sz w:val="16"/>
                <w:szCs w:val="16"/>
              </w:rPr>
              <w:t>0</w:t>
            </w:r>
            <w:proofErr w:type="gramEnd"/>
          </w:p>
        </w:tc>
        <w:tc>
          <w:tcPr>
            <w:tcW w:w="756" w:type="dxa"/>
            <w:tcBorders>
              <w:top w:val="single" w:sz="6" w:space="0" w:color="auto"/>
              <w:left w:val="single" w:sz="6" w:space="0" w:color="auto"/>
              <w:bottom w:val="single" w:sz="6" w:space="0" w:color="auto"/>
              <w:right w:val="single" w:sz="6" w:space="0" w:color="auto"/>
            </w:tcBorders>
            <w:vAlign w:val="center"/>
          </w:tcPr>
          <w:p w:rsidR="00825253" w:rsidRPr="000662F4" w:rsidRDefault="00825253" w:rsidP="003A3083">
            <w:pPr>
              <w:jc w:val="center"/>
              <w:rPr>
                <w:b/>
                <w:bCs/>
                <w:color w:val="000000"/>
                <w:sz w:val="16"/>
                <w:szCs w:val="16"/>
              </w:rPr>
            </w:pPr>
            <w:r w:rsidRPr="000662F4">
              <w:rPr>
                <w:b/>
                <w:bCs/>
                <w:color w:val="000000"/>
                <w:sz w:val="16"/>
                <w:szCs w:val="16"/>
              </w:rPr>
              <w:t>10</w:t>
            </w: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942E9C" w:rsidRDefault="00825253" w:rsidP="003A3083">
            <w:pPr>
              <w:jc w:val="center"/>
              <w:rPr>
                <w:b/>
                <w:bCs/>
                <w:color w:val="000000"/>
                <w:sz w:val="16"/>
                <w:szCs w:val="16"/>
              </w:rPr>
            </w:pPr>
            <w:r>
              <w:rPr>
                <w:b/>
                <w:bCs/>
                <w:color w:val="000000"/>
                <w:sz w:val="16"/>
                <w:szCs w:val="16"/>
              </w:rPr>
              <w:t>26</w:t>
            </w: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BE4097">
        <w:tc>
          <w:tcPr>
            <w:tcW w:w="14325" w:type="dxa"/>
            <w:gridSpan w:val="12"/>
            <w:tcBorders>
              <w:top w:val="single" w:sz="6" w:space="0" w:color="auto"/>
              <w:left w:val="single" w:sz="6" w:space="0" w:color="auto"/>
              <w:bottom w:val="single" w:sz="6" w:space="0" w:color="auto"/>
              <w:right w:val="single" w:sz="6" w:space="0" w:color="auto"/>
            </w:tcBorders>
          </w:tcPr>
          <w:p w:rsidR="00825253" w:rsidRPr="000878B8" w:rsidRDefault="00825253" w:rsidP="003A3083">
            <w:pPr>
              <w:spacing w:before="120" w:after="120"/>
              <w:rPr>
                <w:i/>
                <w:iCs/>
                <w:color w:val="000000"/>
                <w:sz w:val="16"/>
                <w:szCs w:val="16"/>
              </w:rPr>
            </w:pPr>
            <w:r>
              <w:rPr>
                <w:i/>
                <w:iCs/>
              </w:rPr>
              <w:t>A meta</w:t>
            </w:r>
            <w:r w:rsidRPr="000878B8">
              <w:rPr>
                <w:i/>
                <w:iCs/>
              </w:rPr>
              <w:t xml:space="preserve"> foi concluída, com a listagem dos cursos promovidos disponível em http://www.sinapad.lncc.br/restrito/historico_cursos.php</w:t>
            </w:r>
          </w:p>
        </w:tc>
      </w:tr>
      <w:tr w:rsidR="00825253" w:rsidRPr="00BE4097">
        <w:tc>
          <w:tcPr>
            <w:tcW w:w="2025" w:type="dxa"/>
            <w:tcBorders>
              <w:top w:val="single" w:sz="6" w:space="0" w:color="auto"/>
              <w:left w:val="single" w:sz="6" w:space="0" w:color="auto"/>
              <w:bottom w:val="single" w:sz="6" w:space="0" w:color="auto"/>
              <w:right w:val="single" w:sz="6" w:space="0" w:color="auto"/>
            </w:tcBorders>
            <w:shd w:val="clear" w:color="auto" w:fill="FFFF00"/>
          </w:tcPr>
          <w:p w:rsidR="00825253" w:rsidRPr="00BE4097" w:rsidRDefault="00825253" w:rsidP="003A3083">
            <w:pPr>
              <w:rPr>
                <w:color w:val="000000"/>
                <w:sz w:val="16"/>
                <w:szCs w:val="16"/>
              </w:rPr>
            </w:pPr>
            <w:r>
              <w:rPr>
                <w:b/>
                <w:bCs/>
                <w:color w:val="000000"/>
                <w:sz w:val="16"/>
                <w:szCs w:val="16"/>
              </w:rPr>
              <w:t xml:space="preserve">PE I; LA </w:t>
            </w:r>
            <w:proofErr w:type="gramStart"/>
            <w:r>
              <w:rPr>
                <w:b/>
                <w:bCs/>
                <w:color w:val="000000"/>
                <w:sz w:val="16"/>
                <w:szCs w:val="16"/>
              </w:rPr>
              <w:t>3</w:t>
            </w:r>
            <w:proofErr w:type="gramEnd"/>
            <w:r>
              <w:rPr>
                <w:b/>
                <w:bCs/>
                <w:color w:val="000000"/>
                <w:sz w:val="16"/>
                <w:szCs w:val="16"/>
              </w:rPr>
              <w:t>; P 3.4</w:t>
            </w:r>
          </w:p>
        </w:tc>
        <w:tc>
          <w:tcPr>
            <w:tcW w:w="6075" w:type="dxa"/>
            <w:tcBorders>
              <w:top w:val="single" w:sz="6" w:space="0" w:color="auto"/>
              <w:left w:val="nil"/>
              <w:bottom w:val="single" w:sz="6" w:space="0" w:color="auto"/>
              <w:right w:val="single" w:sz="6" w:space="0" w:color="auto"/>
            </w:tcBorders>
            <w:shd w:val="pct30" w:color="auto" w:fill="auto"/>
          </w:tcPr>
          <w:p w:rsidR="00825253" w:rsidRDefault="00825253" w:rsidP="003A3083">
            <w:pPr>
              <w:ind w:left="11"/>
              <w:jc w:val="both"/>
              <w:rPr>
                <w:color w:val="000000"/>
                <w:sz w:val="18"/>
                <w:szCs w:val="18"/>
              </w:rPr>
            </w:pPr>
            <w:r w:rsidRPr="00BE4097">
              <w:rPr>
                <w:color w:val="000000"/>
                <w:sz w:val="18"/>
                <w:szCs w:val="18"/>
              </w:rPr>
              <w:t>7. Promover, até 2010, chamadas públicas para projetos de P&amp;D nas áreas de interesse do SINAPAD que permitam, através de mecanismos de transferência de tecnologia inovadora, a incorporação dos avanços mais recentes nos servi</w:t>
            </w:r>
            <w:r>
              <w:rPr>
                <w:color w:val="000000"/>
                <w:sz w:val="18"/>
                <w:szCs w:val="18"/>
              </w:rPr>
              <w:t>ços oferecidos pelo sistema.</w:t>
            </w:r>
          </w:p>
          <w:p w:rsidR="00825253" w:rsidRPr="005B05DF" w:rsidRDefault="00825253" w:rsidP="003A3083">
            <w:pPr>
              <w:ind w:left="11"/>
              <w:jc w:val="both"/>
              <w:rPr>
                <w:b/>
                <w:bCs/>
                <w:color w:val="000000"/>
                <w:sz w:val="18"/>
                <w:szCs w:val="18"/>
              </w:rPr>
            </w:pPr>
            <w:r>
              <w:rPr>
                <w:b/>
                <w:bCs/>
                <w:color w:val="000000"/>
                <w:sz w:val="18"/>
                <w:szCs w:val="18"/>
              </w:rPr>
              <w:t>(2009) ME – fora da governabilidade</w:t>
            </w:r>
          </w:p>
        </w:tc>
        <w:tc>
          <w:tcPr>
            <w:tcW w:w="82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sidRPr="00BE4097">
              <w:rPr>
                <w:color w:val="000000"/>
                <w:sz w:val="16"/>
                <w:szCs w:val="16"/>
              </w:rPr>
              <w:t>Chamada</w:t>
            </w:r>
          </w:p>
        </w:tc>
        <w:tc>
          <w:tcPr>
            <w:tcW w:w="43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sidRPr="00BE4097">
              <w:rPr>
                <w:color w:val="000000"/>
                <w:sz w:val="16"/>
                <w:szCs w:val="16"/>
              </w:rPr>
              <w:t>1</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7161D4" w:rsidRDefault="00825253" w:rsidP="003A3083">
            <w:pPr>
              <w:jc w:val="center"/>
              <w:rPr>
                <w:b/>
                <w:bCs/>
                <w:color w:val="000000"/>
                <w:sz w:val="16"/>
                <w:szCs w:val="16"/>
              </w:rPr>
            </w:pPr>
            <w:r>
              <w:rPr>
                <w:b/>
                <w:bCs/>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942E9C" w:rsidRDefault="00825253" w:rsidP="003A3083">
            <w:pPr>
              <w:jc w:val="center"/>
              <w:rPr>
                <w:b/>
                <w:bCs/>
                <w:color w:val="000000"/>
                <w:sz w:val="16"/>
                <w:szCs w:val="16"/>
              </w:rPr>
            </w:pPr>
            <w:r>
              <w:rPr>
                <w:b/>
                <w:bCs/>
                <w:color w:val="000000"/>
                <w:sz w:val="16"/>
                <w:szCs w:val="16"/>
              </w:rPr>
              <w:t>-</w:t>
            </w:r>
          </w:p>
        </w:tc>
        <w:tc>
          <w:tcPr>
            <w:tcW w:w="75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0662F4"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942E9C"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2025" w:type="dxa"/>
            <w:tcBorders>
              <w:top w:val="single" w:sz="6" w:space="0" w:color="auto"/>
              <w:left w:val="single" w:sz="6" w:space="0" w:color="auto"/>
              <w:bottom w:val="single" w:sz="6" w:space="0" w:color="auto"/>
              <w:right w:val="single" w:sz="6" w:space="0" w:color="auto"/>
            </w:tcBorders>
            <w:shd w:val="clear" w:color="auto" w:fill="FFFF00"/>
          </w:tcPr>
          <w:p w:rsidR="00825253" w:rsidRPr="00BE4097" w:rsidRDefault="00825253" w:rsidP="003A3083">
            <w:pPr>
              <w:rPr>
                <w:color w:val="000000"/>
                <w:sz w:val="16"/>
                <w:szCs w:val="16"/>
              </w:rPr>
            </w:pPr>
            <w:r>
              <w:rPr>
                <w:b/>
                <w:bCs/>
                <w:color w:val="000000"/>
                <w:sz w:val="16"/>
                <w:szCs w:val="16"/>
              </w:rPr>
              <w:t xml:space="preserve">PE I; LA </w:t>
            </w:r>
            <w:proofErr w:type="gramStart"/>
            <w:r>
              <w:rPr>
                <w:b/>
                <w:bCs/>
                <w:color w:val="000000"/>
                <w:sz w:val="16"/>
                <w:szCs w:val="16"/>
              </w:rPr>
              <w:t>3</w:t>
            </w:r>
            <w:proofErr w:type="gramEnd"/>
            <w:r>
              <w:rPr>
                <w:b/>
                <w:bCs/>
                <w:color w:val="000000"/>
                <w:sz w:val="16"/>
                <w:szCs w:val="16"/>
              </w:rPr>
              <w:t>; P 3.4</w:t>
            </w:r>
          </w:p>
        </w:tc>
        <w:tc>
          <w:tcPr>
            <w:tcW w:w="6075" w:type="dxa"/>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ind w:left="11"/>
              <w:jc w:val="both"/>
              <w:rPr>
                <w:color w:val="000000"/>
                <w:sz w:val="18"/>
                <w:szCs w:val="18"/>
              </w:rPr>
            </w:pPr>
            <w:r w:rsidRPr="00BE4097">
              <w:rPr>
                <w:color w:val="000000"/>
                <w:sz w:val="18"/>
                <w:szCs w:val="18"/>
              </w:rPr>
              <w:t>8. Promover, até 2010, a cooperação com os pesquisadores e tecnologistas das Instituições-Sede dos CENAPADs envolvidos em atividades de P&amp;D nas áreas de interesse do SINAPAD.</w:t>
            </w:r>
          </w:p>
          <w:p w:rsidR="00825253" w:rsidRPr="005B05DF" w:rsidRDefault="00825253" w:rsidP="003A3083">
            <w:pPr>
              <w:ind w:left="11"/>
              <w:jc w:val="both"/>
              <w:rPr>
                <w:b/>
                <w:bCs/>
                <w:color w:val="000000"/>
                <w:sz w:val="18"/>
                <w:szCs w:val="18"/>
              </w:rPr>
            </w:pPr>
            <w:r>
              <w:rPr>
                <w:b/>
                <w:bCs/>
                <w:color w:val="000000"/>
                <w:sz w:val="18"/>
                <w:szCs w:val="18"/>
              </w:rPr>
              <w:t>(2009) ME – fora da governabilidade</w:t>
            </w:r>
          </w:p>
        </w:tc>
        <w:tc>
          <w:tcPr>
            <w:tcW w:w="82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sidRPr="00BE4097">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sidRPr="00BE4097">
              <w:rPr>
                <w:color w:val="000000"/>
                <w:sz w:val="16"/>
                <w:szCs w:val="16"/>
              </w:rPr>
              <w:t>1</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7161D4" w:rsidRDefault="00825253" w:rsidP="003A3083">
            <w:pPr>
              <w:jc w:val="center"/>
              <w:rPr>
                <w:b/>
                <w:bCs/>
                <w:color w:val="000000"/>
                <w:sz w:val="16"/>
                <w:szCs w:val="16"/>
              </w:rPr>
            </w:pPr>
            <w:r>
              <w:rPr>
                <w:b/>
                <w:bCs/>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66061F" w:rsidRDefault="00825253" w:rsidP="003A3083">
            <w:pPr>
              <w:jc w:val="center"/>
              <w:rPr>
                <w:b/>
                <w:bCs/>
                <w:color w:val="000000"/>
                <w:sz w:val="16"/>
                <w:szCs w:val="16"/>
              </w:rPr>
            </w:pPr>
            <w:r>
              <w:rPr>
                <w:b/>
                <w:bCs/>
                <w:color w:val="000000"/>
                <w:sz w:val="16"/>
                <w:szCs w:val="16"/>
              </w:rPr>
              <w:t>-</w:t>
            </w:r>
          </w:p>
        </w:tc>
        <w:tc>
          <w:tcPr>
            <w:tcW w:w="75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0662F4"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3E0042"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2025" w:type="dxa"/>
            <w:tcBorders>
              <w:top w:val="single" w:sz="6" w:space="0" w:color="auto"/>
              <w:left w:val="single" w:sz="6" w:space="0" w:color="auto"/>
              <w:bottom w:val="single" w:sz="6" w:space="0" w:color="auto"/>
              <w:right w:val="single" w:sz="6" w:space="0" w:color="auto"/>
            </w:tcBorders>
            <w:shd w:val="clear" w:color="auto" w:fill="FFFF00"/>
          </w:tcPr>
          <w:p w:rsidR="00825253" w:rsidRPr="005A0459" w:rsidRDefault="00825253" w:rsidP="003A3083">
            <w:pPr>
              <w:pStyle w:val="Ttulo"/>
              <w:jc w:val="left"/>
              <w:rPr>
                <w:rFonts w:ascii="Times New Roman" w:hAnsi="Times New Roman" w:cs="Times New Roman"/>
                <w:color w:val="000000"/>
                <w:sz w:val="16"/>
                <w:szCs w:val="16"/>
              </w:rPr>
            </w:pPr>
            <w:r>
              <w:rPr>
                <w:rFonts w:ascii="Times New Roman" w:hAnsi="Times New Roman" w:cs="Times New Roman"/>
                <w:color w:val="000000"/>
                <w:sz w:val="16"/>
                <w:szCs w:val="16"/>
              </w:rPr>
              <w:t>2.</w:t>
            </w:r>
            <w:r w:rsidRPr="005A0459">
              <w:rPr>
                <w:rFonts w:ascii="Times New Roman" w:hAnsi="Times New Roman" w:cs="Times New Roman"/>
                <w:color w:val="000000"/>
                <w:sz w:val="16"/>
                <w:szCs w:val="16"/>
              </w:rPr>
              <w:t xml:space="preserve"> Laboratório </w:t>
            </w:r>
            <w:r>
              <w:rPr>
                <w:rFonts w:ascii="Times New Roman" w:hAnsi="Times New Roman" w:cs="Times New Roman"/>
                <w:color w:val="000000"/>
                <w:sz w:val="16"/>
                <w:szCs w:val="16"/>
              </w:rPr>
              <w:t>d</w:t>
            </w:r>
            <w:r w:rsidRPr="005A0459">
              <w:rPr>
                <w:rFonts w:ascii="Times New Roman" w:hAnsi="Times New Roman" w:cs="Times New Roman"/>
                <w:color w:val="000000"/>
                <w:sz w:val="16"/>
                <w:szCs w:val="16"/>
              </w:rPr>
              <w:t>e Bioinformática – LABINFO</w:t>
            </w:r>
          </w:p>
          <w:p w:rsidR="00825253" w:rsidRPr="005A0459" w:rsidRDefault="00825253" w:rsidP="003A3083">
            <w:pPr>
              <w:ind w:left="142" w:hanging="142"/>
              <w:rPr>
                <w:b/>
                <w:bCs/>
                <w:color w:val="000000"/>
                <w:sz w:val="16"/>
                <w:szCs w:val="16"/>
              </w:rPr>
            </w:pPr>
          </w:p>
          <w:p w:rsidR="00825253" w:rsidRPr="005A0459" w:rsidRDefault="00825253" w:rsidP="003A3083">
            <w:pPr>
              <w:ind w:hanging="142"/>
              <w:rPr>
                <w:b/>
                <w:bCs/>
                <w:color w:val="000000"/>
                <w:sz w:val="16"/>
                <w:szCs w:val="16"/>
              </w:rPr>
            </w:pPr>
          </w:p>
        </w:tc>
        <w:tc>
          <w:tcPr>
            <w:tcW w:w="607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ind w:left="11"/>
              <w:jc w:val="both"/>
              <w:rPr>
                <w:color w:val="000000"/>
                <w:sz w:val="18"/>
                <w:szCs w:val="18"/>
              </w:rPr>
            </w:pPr>
            <w:r>
              <w:rPr>
                <w:color w:val="000000"/>
                <w:sz w:val="18"/>
                <w:szCs w:val="18"/>
              </w:rPr>
              <w:t>9</w:t>
            </w:r>
            <w:r w:rsidRPr="00BE4097">
              <w:rPr>
                <w:color w:val="000000"/>
                <w:sz w:val="18"/>
                <w:szCs w:val="18"/>
              </w:rPr>
              <w:t>. Transferir, até 2010, conhecimento por meio de colaborações com outras instituições de pesquisas nacionais (</w:t>
            </w:r>
            <w:proofErr w:type="gramStart"/>
            <w:r w:rsidRPr="00BE4097">
              <w:rPr>
                <w:color w:val="000000"/>
                <w:sz w:val="18"/>
                <w:szCs w:val="18"/>
              </w:rPr>
              <w:t>2</w:t>
            </w:r>
            <w:proofErr w:type="gramEnd"/>
            <w:r w:rsidRPr="00BE4097">
              <w:rPr>
                <w:color w:val="000000"/>
                <w:sz w:val="18"/>
                <w:szCs w:val="18"/>
              </w:rPr>
              <w:t xml:space="preserve"> por ano), publicações de 5 artigos por ano em jornais científicos especializados, apresentações de palestras em Congressos nacionais e/ou internacionais (10 por ano), e 1 curso por ano na área de Bioinformática, Biologia Computacional e Biologia </w:t>
            </w:r>
            <w:r>
              <w:rPr>
                <w:color w:val="000000"/>
                <w:sz w:val="18"/>
                <w:szCs w:val="18"/>
              </w:rPr>
              <w:t xml:space="preserve">Estrutural Computacional. </w:t>
            </w:r>
          </w:p>
        </w:tc>
        <w:tc>
          <w:tcPr>
            <w:tcW w:w="82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r w:rsidRPr="00BE4097">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3</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463723" w:rsidRDefault="00825253" w:rsidP="003A3083">
            <w:pPr>
              <w:jc w:val="center"/>
              <w:rPr>
                <w:b/>
                <w:bCs/>
                <w:color w:val="000000"/>
                <w:sz w:val="16"/>
                <w:szCs w:val="16"/>
              </w:rPr>
            </w:pPr>
            <w:r>
              <w:rPr>
                <w:b/>
                <w:bCs/>
                <w:color w:val="000000"/>
                <w:sz w:val="16"/>
                <w:szCs w:val="16"/>
              </w:rPr>
              <w:t>14</w:t>
            </w:r>
          </w:p>
        </w:tc>
        <w:tc>
          <w:tcPr>
            <w:tcW w:w="567" w:type="dxa"/>
            <w:tcBorders>
              <w:top w:val="single" w:sz="6" w:space="0" w:color="auto"/>
              <w:left w:val="single" w:sz="6" w:space="0" w:color="auto"/>
              <w:bottom w:val="single" w:sz="6" w:space="0" w:color="auto"/>
              <w:right w:val="single" w:sz="6" w:space="0" w:color="auto"/>
            </w:tcBorders>
            <w:vAlign w:val="center"/>
          </w:tcPr>
          <w:p w:rsidR="00825253" w:rsidRPr="005A0459" w:rsidRDefault="00825253" w:rsidP="003A3083">
            <w:pPr>
              <w:jc w:val="center"/>
              <w:rPr>
                <w:b/>
                <w:bCs/>
                <w:color w:val="000000"/>
                <w:sz w:val="16"/>
                <w:szCs w:val="16"/>
              </w:rPr>
            </w:pPr>
            <w:proofErr w:type="gramStart"/>
            <w:r>
              <w:rPr>
                <w:b/>
                <w:bCs/>
                <w:color w:val="000000"/>
                <w:sz w:val="16"/>
                <w:szCs w:val="16"/>
              </w:rPr>
              <w:t>6</w:t>
            </w:r>
            <w:proofErr w:type="gramEnd"/>
          </w:p>
        </w:tc>
        <w:tc>
          <w:tcPr>
            <w:tcW w:w="756" w:type="dxa"/>
            <w:tcBorders>
              <w:top w:val="single" w:sz="6" w:space="0" w:color="auto"/>
              <w:left w:val="single" w:sz="6" w:space="0" w:color="auto"/>
              <w:bottom w:val="single" w:sz="6" w:space="0" w:color="auto"/>
              <w:right w:val="single" w:sz="6" w:space="0" w:color="auto"/>
            </w:tcBorders>
            <w:vAlign w:val="center"/>
          </w:tcPr>
          <w:p w:rsidR="00825253" w:rsidRPr="00463723" w:rsidRDefault="00825253" w:rsidP="003A3083">
            <w:pPr>
              <w:jc w:val="center"/>
              <w:rPr>
                <w:b/>
                <w:bCs/>
                <w:color w:val="000000"/>
                <w:sz w:val="16"/>
                <w:szCs w:val="16"/>
              </w:rPr>
            </w:pPr>
            <w:r w:rsidRPr="00463723">
              <w:rPr>
                <w:b/>
                <w:bCs/>
                <w:color w:val="000000"/>
                <w:sz w:val="16"/>
                <w:szCs w:val="16"/>
              </w:rPr>
              <w:t>20</w:t>
            </w: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5A0459" w:rsidRDefault="00825253" w:rsidP="003A3083">
            <w:pPr>
              <w:jc w:val="center"/>
              <w:rPr>
                <w:b/>
                <w:bCs/>
                <w:color w:val="000000"/>
                <w:sz w:val="16"/>
                <w:szCs w:val="16"/>
              </w:rPr>
            </w:pPr>
            <w:r>
              <w:rPr>
                <w:b/>
                <w:bCs/>
                <w:color w:val="000000"/>
                <w:sz w:val="16"/>
                <w:szCs w:val="16"/>
              </w:rPr>
              <w:t>20</w:t>
            </w: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BE4097">
        <w:tc>
          <w:tcPr>
            <w:tcW w:w="2025" w:type="dxa"/>
            <w:tcBorders>
              <w:top w:val="single" w:sz="6" w:space="0" w:color="auto"/>
              <w:left w:val="single" w:sz="6" w:space="0" w:color="auto"/>
              <w:bottom w:val="single" w:sz="6" w:space="0" w:color="auto"/>
              <w:right w:val="single" w:sz="6" w:space="0" w:color="auto"/>
            </w:tcBorders>
            <w:shd w:val="clear" w:color="auto" w:fill="FFFF00"/>
          </w:tcPr>
          <w:p w:rsidR="00825253" w:rsidRPr="00413718" w:rsidRDefault="00825253" w:rsidP="003A3083">
            <w:pPr>
              <w:rPr>
                <w:b/>
                <w:bCs/>
                <w:color w:val="000000"/>
                <w:sz w:val="16"/>
                <w:szCs w:val="16"/>
              </w:rPr>
            </w:pPr>
            <w:r>
              <w:rPr>
                <w:b/>
                <w:bCs/>
                <w:color w:val="000000"/>
                <w:sz w:val="16"/>
                <w:szCs w:val="16"/>
              </w:rPr>
              <w:t xml:space="preserve">PE III; LA </w:t>
            </w:r>
            <w:proofErr w:type="gramStart"/>
            <w:r>
              <w:rPr>
                <w:b/>
                <w:bCs/>
                <w:color w:val="000000"/>
                <w:sz w:val="16"/>
                <w:szCs w:val="16"/>
              </w:rPr>
              <w:t>7</w:t>
            </w:r>
            <w:proofErr w:type="gramEnd"/>
            <w:r>
              <w:rPr>
                <w:b/>
                <w:bCs/>
                <w:color w:val="000000"/>
                <w:sz w:val="16"/>
                <w:szCs w:val="16"/>
              </w:rPr>
              <w:t>; Prog 7.1</w:t>
            </w:r>
          </w:p>
        </w:tc>
        <w:tc>
          <w:tcPr>
            <w:tcW w:w="6075" w:type="dxa"/>
            <w:tcBorders>
              <w:top w:val="single" w:sz="6" w:space="0" w:color="auto"/>
              <w:left w:val="single" w:sz="6" w:space="0" w:color="auto"/>
              <w:bottom w:val="single" w:sz="6" w:space="0" w:color="auto"/>
              <w:right w:val="single" w:sz="6" w:space="0" w:color="auto"/>
            </w:tcBorders>
            <w:shd w:val="pct15" w:color="auto" w:fill="auto"/>
          </w:tcPr>
          <w:p w:rsidR="00825253" w:rsidRDefault="00825253" w:rsidP="003A3083">
            <w:pPr>
              <w:ind w:left="11"/>
              <w:jc w:val="both"/>
              <w:rPr>
                <w:color w:val="000000"/>
                <w:sz w:val="18"/>
                <w:szCs w:val="18"/>
              </w:rPr>
            </w:pPr>
            <w:r>
              <w:rPr>
                <w:color w:val="000000"/>
                <w:sz w:val="18"/>
                <w:szCs w:val="18"/>
              </w:rPr>
              <w:t>10. Desenvolver, até 2009</w:t>
            </w:r>
            <w:r w:rsidRPr="00BE4097">
              <w:rPr>
                <w:color w:val="000000"/>
                <w:sz w:val="18"/>
                <w:szCs w:val="18"/>
              </w:rPr>
              <w:t>, modelo</w:t>
            </w:r>
            <w:r>
              <w:rPr>
                <w:color w:val="000000"/>
                <w:sz w:val="18"/>
                <w:szCs w:val="18"/>
              </w:rPr>
              <w:t>s</w:t>
            </w:r>
            <w:r w:rsidRPr="00BE4097">
              <w:rPr>
                <w:color w:val="000000"/>
                <w:sz w:val="18"/>
                <w:szCs w:val="18"/>
              </w:rPr>
              <w:t xml:space="preserve"> computacionalis e matemáticos</w:t>
            </w:r>
            <w:proofErr w:type="gramStart"/>
            <w:r w:rsidRPr="00BE4097">
              <w:rPr>
                <w:color w:val="000000"/>
                <w:sz w:val="18"/>
                <w:szCs w:val="18"/>
              </w:rPr>
              <w:t xml:space="preserve">  </w:t>
            </w:r>
            <w:proofErr w:type="gramEnd"/>
            <w:r w:rsidRPr="00BE4097">
              <w:rPr>
                <w:color w:val="000000"/>
                <w:sz w:val="18"/>
                <w:szCs w:val="18"/>
              </w:rPr>
              <w:t>para o estudo da migração e diferenciação de timócitos, redes de regulação gênica e sistemas de regulação e publ</w:t>
            </w:r>
            <w:r>
              <w:rPr>
                <w:color w:val="000000"/>
                <w:sz w:val="18"/>
                <w:szCs w:val="18"/>
              </w:rPr>
              <w:t>icar artigos científicos.</w:t>
            </w:r>
          </w:p>
          <w:p w:rsidR="00825253" w:rsidRDefault="00825253" w:rsidP="003A3083">
            <w:pPr>
              <w:ind w:left="11"/>
              <w:jc w:val="both"/>
              <w:rPr>
                <w:b/>
                <w:bCs/>
                <w:color w:val="000000"/>
                <w:sz w:val="18"/>
                <w:szCs w:val="18"/>
              </w:rPr>
            </w:pPr>
            <w:r>
              <w:rPr>
                <w:b/>
                <w:bCs/>
                <w:color w:val="000000"/>
                <w:sz w:val="18"/>
                <w:szCs w:val="18"/>
              </w:rPr>
              <w:t>(2007) MAI n144, n146</w:t>
            </w:r>
          </w:p>
          <w:p w:rsidR="00825253" w:rsidRPr="00413718" w:rsidRDefault="00825253" w:rsidP="003A3083">
            <w:pPr>
              <w:ind w:left="11"/>
              <w:jc w:val="both"/>
              <w:rPr>
                <w:b/>
                <w:bCs/>
                <w:color w:val="000000"/>
                <w:sz w:val="18"/>
                <w:szCs w:val="18"/>
              </w:rPr>
            </w:pPr>
            <w:r>
              <w:rPr>
                <w:b/>
                <w:bCs/>
                <w:color w:val="000000"/>
                <w:sz w:val="18"/>
                <w:szCs w:val="18"/>
              </w:rPr>
              <w:t>(2009) MC – concluída antecipadamente</w:t>
            </w:r>
          </w:p>
        </w:tc>
        <w:tc>
          <w:tcPr>
            <w:tcW w:w="825" w:type="dxa"/>
            <w:tcBorders>
              <w:top w:val="single" w:sz="6" w:space="0" w:color="auto"/>
              <w:left w:val="single" w:sz="6" w:space="0" w:color="auto"/>
              <w:bottom w:val="single" w:sz="6" w:space="0" w:color="auto"/>
              <w:right w:val="single" w:sz="6" w:space="0" w:color="auto"/>
            </w:tcBorders>
            <w:shd w:val="pct15" w:color="auto" w:fill="auto"/>
          </w:tcPr>
          <w:p w:rsidR="00825253" w:rsidRPr="00BE4097" w:rsidRDefault="00825253" w:rsidP="003A3083">
            <w:pPr>
              <w:spacing w:before="240"/>
              <w:jc w:val="center"/>
              <w:rPr>
                <w:color w:val="000000"/>
                <w:sz w:val="16"/>
                <w:szCs w:val="16"/>
              </w:rPr>
            </w:pPr>
            <w:r w:rsidRPr="00BE4097">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shd w:val="pct15" w:color="auto" w:fill="auto"/>
          </w:tcPr>
          <w:p w:rsidR="00825253" w:rsidRPr="00BE4097" w:rsidRDefault="00825253" w:rsidP="003A3083">
            <w:pPr>
              <w:spacing w:before="240"/>
              <w:jc w:val="center"/>
              <w:rPr>
                <w:color w:val="000000"/>
                <w:sz w:val="16"/>
                <w:szCs w:val="16"/>
              </w:rPr>
            </w:pPr>
            <w:proofErr w:type="gramStart"/>
            <w:r w:rsidRPr="00BE4097">
              <w:rPr>
                <w:color w:val="000000"/>
                <w:sz w:val="16"/>
                <w:szCs w:val="16"/>
              </w:rPr>
              <w:t>2</w:t>
            </w:r>
            <w:proofErr w:type="gramEnd"/>
          </w:p>
        </w:tc>
        <w:tc>
          <w:tcPr>
            <w:tcW w:w="567" w:type="dxa"/>
            <w:tcBorders>
              <w:top w:val="single" w:sz="6" w:space="0" w:color="auto"/>
              <w:left w:val="single" w:sz="6" w:space="0" w:color="auto"/>
              <w:bottom w:val="single" w:sz="6" w:space="0" w:color="auto"/>
              <w:right w:val="single" w:sz="6" w:space="0" w:color="auto"/>
            </w:tcBorders>
            <w:shd w:val="pct15" w:color="auto" w:fill="auto"/>
          </w:tcPr>
          <w:p w:rsidR="00825253" w:rsidRPr="00463723" w:rsidRDefault="00825253" w:rsidP="003A3083">
            <w:pPr>
              <w:spacing w:before="240"/>
              <w:jc w:val="center"/>
              <w:rPr>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pct15" w:color="auto" w:fill="auto"/>
          </w:tcPr>
          <w:p w:rsidR="00825253" w:rsidRPr="005A0459" w:rsidRDefault="00825253" w:rsidP="003A3083">
            <w:pPr>
              <w:spacing w:before="240"/>
              <w:jc w:val="center"/>
              <w:rPr>
                <w:b/>
                <w:bCs/>
                <w:color w:val="000000"/>
                <w:sz w:val="16"/>
                <w:szCs w:val="16"/>
              </w:rPr>
            </w:pPr>
          </w:p>
        </w:tc>
        <w:tc>
          <w:tcPr>
            <w:tcW w:w="756" w:type="dxa"/>
            <w:tcBorders>
              <w:top w:val="single" w:sz="6" w:space="0" w:color="auto"/>
              <w:left w:val="single" w:sz="6" w:space="0" w:color="auto"/>
              <w:bottom w:val="single" w:sz="6" w:space="0" w:color="auto"/>
              <w:right w:val="single" w:sz="6" w:space="0" w:color="auto"/>
            </w:tcBorders>
            <w:shd w:val="pct15" w:color="auto" w:fill="auto"/>
          </w:tcPr>
          <w:p w:rsidR="00825253" w:rsidRPr="00463723" w:rsidRDefault="00825253" w:rsidP="003A3083">
            <w:pPr>
              <w:spacing w:before="240"/>
              <w:jc w:val="center"/>
              <w:rPr>
                <w:b/>
                <w:bCs/>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15" w:color="auto" w:fill="auto"/>
          </w:tcPr>
          <w:p w:rsidR="00825253" w:rsidRPr="005A0459" w:rsidRDefault="00825253" w:rsidP="003A3083">
            <w:pPr>
              <w:spacing w:before="240"/>
              <w:jc w:val="center"/>
              <w:rPr>
                <w:b/>
                <w:bCs/>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15" w:color="auto" w:fill="auto"/>
          </w:tcPr>
          <w:p w:rsidR="00825253" w:rsidRPr="00BE4097" w:rsidRDefault="00825253" w:rsidP="003A3083">
            <w:pPr>
              <w:spacing w:before="240"/>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15" w:color="auto" w:fill="auto"/>
          </w:tcPr>
          <w:p w:rsidR="00825253" w:rsidRPr="00BE4097" w:rsidRDefault="00825253" w:rsidP="003A3083">
            <w:pPr>
              <w:spacing w:before="240"/>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15" w:color="auto" w:fill="auto"/>
          </w:tcPr>
          <w:p w:rsidR="00825253" w:rsidRPr="00BE4097" w:rsidRDefault="00825253" w:rsidP="003A3083">
            <w:pPr>
              <w:spacing w:before="240"/>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shd w:val="pct15" w:color="auto" w:fill="auto"/>
          </w:tcPr>
          <w:p w:rsidR="00825253" w:rsidRPr="00BE4097" w:rsidRDefault="00825253" w:rsidP="003A3083">
            <w:pPr>
              <w:spacing w:before="240"/>
              <w:jc w:val="center"/>
              <w:rPr>
                <w:color w:val="000000"/>
                <w:sz w:val="16"/>
                <w:szCs w:val="16"/>
              </w:rPr>
            </w:pPr>
          </w:p>
        </w:tc>
      </w:tr>
      <w:tr w:rsidR="00825253" w:rsidRPr="00BE4097">
        <w:tc>
          <w:tcPr>
            <w:tcW w:w="2025" w:type="dxa"/>
            <w:tcBorders>
              <w:top w:val="single" w:sz="6" w:space="0" w:color="auto"/>
              <w:left w:val="single" w:sz="6" w:space="0" w:color="auto"/>
              <w:bottom w:val="single" w:sz="6" w:space="0" w:color="auto"/>
              <w:right w:val="single" w:sz="6" w:space="0" w:color="auto"/>
            </w:tcBorders>
            <w:shd w:val="clear" w:color="auto" w:fill="FFFFFF"/>
          </w:tcPr>
          <w:p w:rsidR="00825253" w:rsidRPr="002E5E69" w:rsidRDefault="00825253" w:rsidP="003A3083">
            <w:pPr>
              <w:suppressAutoHyphens/>
              <w:rPr>
                <w:b/>
                <w:bCs/>
                <w:color w:val="000000"/>
                <w:sz w:val="16"/>
                <w:szCs w:val="16"/>
              </w:rPr>
            </w:pPr>
          </w:p>
        </w:tc>
        <w:tc>
          <w:tcPr>
            <w:tcW w:w="6075" w:type="dxa"/>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ind w:left="11"/>
              <w:jc w:val="both"/>
              <w:rPr>
                <w:color w:val="000000"/>
                <w:sz w:val="18"/>
                <w:szCs w:val="18"/>
              </w:rPr>
            </w:pPr>
            <w:r>
              <w:rPr>
                <w:color w:val="000000"/>
                <w:sz w:val="18"/>
                <w:szCs w:val="18"/>
              </w:rPr>
              <w:t xml:space="preserve">11. Desenvolver, até </w:t>
            </w:r>
            <w:r>
              <w:rPr>
                <w:b/>
                <w:bCs/>
                <w:color w:val="000000"/>
                <w:sz w:val="18"/>
                <w:szCs w:val="18"/>
              </w:rPr>
              <w:t>(dezembro de)</w:t>
            </w:r>
            <w:r>
              <w:rPr>
                <w:color w:val="000000"/>
                <w:sz w:val="18"/>
                <w:szCs w:val="18"/>
              </w:rPr>
              <w:t xml:space="preserve"> 2010, modelos matemáticos aplicados a redes de regulação gênica com a publicação de </w:t>
            </w:r>
            <w:proofErr w:type="gramStart"/>
            <w:r>
              <w:rPr>
                <w:color w:val="000000"/>
                <w:sz w:val="18"/>
                <w:szCs w:val="18"/>
              </w:rPr>
              <w:t>4</w:t>
            </w:r>
            <w:proofErr w:type="gramEnd"/>
            <w:r>
              <w:rPr>
                <w:color w:val="000000"/>
                <w:sz w:val="18"/>
                <w:szCs w:val="18"/>
              </w:rPr>
              <w:t xml:space="preserve"> artigos científicos.</w:t>
            </w:r>
          </w:p>
          <w:p w:rsidR="00825253" w:rsidRDefault="00825253" w:rsidP="003A3083">
            <w:pPr>
              <w:ind w:left="11"/>
              <w:jc w:val="both"/>
              <w:rPr>
                <w:b/>
                <w:bCs/>
                <w:snapToGrid w:val="0"/>
                <w:sz w:val="18"/>
                <w:szCs w:val="18"/>
              </w:rPr>
            </w:pPr>
            <w:r>
              <w:rPr>
                <w:b/>
                <w:bCs/>
                <w:snapToGrid w:val="0"/>
                <w:sz w:val="18"/>
                <w:szCs w:val="18"/>
              </w:rPr>
              <w:t xml:space="preserve">(2007) </w:t>
            </w:r>
            <w:r>
              <w:rPr>
                <w:b/>
                <w:bCs/>
                <w:color w:val="000000"/>
                <w:sz w:val="18"/>
                <w:szCs w:val="18"/>
              </w:rPr>
              <w:t>MI n143</w:t>
            </w:r>
          </w:p>
        </w:tc>
        <w:tc>
          <w:tcPr>
            <w:tcW w:w="82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artigo</w:t>
            </w:r>
            <w:proofErr w:type="gramEnd"/>
          </w:p>
        </w:tc>
        <w:tc>
          <w:tcPr>
            <w:tcW w:w="43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5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2025" w:type="dxa"/>
            <w:tcBorders>
              <w:top w:val="single" w:sz="6" w:space="0" w:color="auto"/>
              <w:left w:val="single" w:sz="6" w:space="0" w:color="auto"/>
              <w:bottom w:val="single" w:sz="6" w:space="0" w:color="auto"/>
              <w:right w:val="single" w:sz="6" w:space="0" w:color="auto"/>
            </w:tcBorders>
            <w:shd w:val="clear" w:color="auto" w:fill="FFFFFF"/>
          </w:tcPr>
          <w:p w:rsidR="00825253" w:rsidRPr="002E5E69" w:rsidRDefault="00825253" w:rsidP="003A3083">
            <w:pPr>
              <w:suppressAutoHyphens/>
              <w:rPr>
                <w:b/>
                <w:bCs/>
                <w:color w:val="000000"/>
                <w:sz w:val="16"/>
                <w:szCs w:val="16"/>
              </w:rPr>
            </w:pPr>
          </w:p>
        </w:tc>
        <w:tc>
          <w:tcPr>
            <w:tcW w:w="6075" w:type="dxa"/>
            <w:tcBorders>
              <w:top w:val="single" w:sz="6" w:space="0" w:color="auto"/>
              <w:left w:val="single" w:sz="6" w:space="0" w:color="auto"/>
              <w:bottom w:val="single" w:sz="6" w:space="0" w:color="auto"/>
              <w:right w:val="single" w:sz="6" w:space="0" w:color="auto"/>
            </w:tcBorders>
            <w:shd w:val="pct15" w:color="auto" w:fill="auto"/>
          </w:tcPr>
          <w:p w:rsidR="00825253" w:rsidRDefault="00825253" w:rsidP="003A3083">
            <w:pPr>
              <w:ind w:left="11"/>
              <w:jc w:val="both"/>
              <w:rPr>
                <w:color w:val="000000"/>
                <w:sz w:val="18"/>
                <w:szCs w:val="18"/>
              </w:rPr>
            </w:pPr>
            <w:r>
              <w:rPr>
                <w:color w:val="000000"/>
                <w:sz w:val="18"/>
                <w:szCs w:val="18"/>
              </w:rPr>
              <w:t xml:space="preserve">12. Construir e manter, até </w:t>
            </w:r>
            <w:r>
              <w:rPr>
                <w:b/>
                <w:bCs/>
                <w:color w:val="000000"/>
                <w:sz w:val="18"/>
                <w:szCs w:val="18"/>
              </w:rPr>
              <w:t xml:space="preserve">(dezembro de) </w:t>
            </w:r>
            <w:r>
              <w:rPr>
                <w:color w:val="000000"/>
                <w:sz w:val="18"/>
                <w:szCs w:val="18"/>
              </w:rPr>
              <w:t>2007, base de dados de parâmetros/descritores estruturais e físico-químicos de especificidade enzimática. Possibilidade de renovação para o período 2007-2010.</w:t>
            </w:r>
          </w:p>
          <w:p w:rsidR="00825253" w:rsidRDefault="00825253" w:rsidP="003A3083">
            <w:pPr>
              <w:ind w:left="11"/>
              <w:jc w:val="both"/>
              <w:rPr>
                <w:snapToGrid w:val="0"/>
                <w:sz w:val="18"/>
                <w:szCs w:val="18"/>
              </w:rPr>
            </w:pPr>
            <w:r>
              <w:rPr>
                <w:b/>
                <w:bCs/>
                <w:snapToGrid w:val="0"/>
                <w:sz w:val="18"/>
                <w:szCs w:val="18"/>
              </w:rPr>
              <w:t>(2008) MC</w:t>
            </w:r>
          </w:p>
        </w:tc>
        <w:tc>
          <w:tcPr>
            <w:tcW w:w="825"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56"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r>
      <w:tr w:rsidR="00825253" w:rsidRPr="00BE4097">
        <w:tc>
          <w:tcPr>
            <w:tcW w:w="2025" w:type="dxa"/>
            <w:tcBorders>
              <w:top w:val="single" w:sz="6" w:space="0" w:color="auto"/>
              <w:left w:val="single" w:sz="6" w:space="0" w:color="auto"/>
              <w:bottom w:val="single" w:sz="6" w:space="0" w:color="auto"/>
              <w:right w:val="single" w:sz="6" w:space="0" w:color="auto"/>
            </w:tcBorders>
            <w:shd w:val="clear" w:color="auto" w:fill="FFFFFF"/>
          </w:tcPr>
          <w:p w:rsidR="00825253" w:rsidRPr="002E5E69" w:rsidRDefault="00825253" w:rsidP="003A3083">
            <w:pPr>
              <w:suppressAutoHyphens/>
              <w:rPr>
                <w:b/>
                <w:bCs/>
                <w:color w:val="000000"/>
                <w:sz w:val="16"/>
                <w:szCs w:val="16"/>
              </w:rPr>
            </w:pPr>
          </w:p>
        </w:tc>
        <w:tc>
          <w:tcPr>
            <w:tcW w:w="6075" w:type="dxa"/>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ind w:left="11"/>
              <w:jc w:val="both"/>
              <w:rPr>
                <w:b/>
                <w:bCs/>
                <w:color w:val="000000"/>
                <w:sz w:val="18"/>
                <w:szCs w:val="18"/>
              </w:rPr>
            </w:pPr>
            <w:r>
              <w:rPr>
                <w:color w:val="000000"/>
                <w:sz w:val="18"/>
                <w:szCs w:val="18"/>
              </w:rPr>
              <w:t xml:space="preserve">13. Desenvolver e manter, até </w:t>
            </w:r>
            <w:r>
              <w:rPr>
                <w:b/>
                <w:bCs/>
                <w:color w:val="000000"/>
                <w:sz w:val="18"/>
                <w:szCs w:val="18"/>
              </w:rPr>
              <w:t>(dezembro de)</w:t>
            </w:r>
            <w:r>
              <w:rPr>
                <w:color w:val="000000"/>
                <w:sz w:val="18"/>
                <w:szCs w:val="18"/>
              </w:rPr>
              <w:t xml:space="preserve"> 2008, bases de dados de sistemas de regulação bacterianos através de projetos de cooperação com Cuba e México e publicar um artigo científico por ano</w:t>
            </w:r>
            <w:r>
              <w:rPr>
                <w:b/>
                <w:bCs/>
                <w:color w:val="000000"/>
                <w:sz w:val="18"/>
                <w:szCs w:val="18"/>
              </w:rPr>
              <w:t>.</w:t>
            </w:r>
          </w:p>
          <w:p w:rsidR="00825253" w:rsidRDefault="00825253" w:rsidP="003A3083">
            <w:pPr>
              <w:ind w:left="11"/>
              <w:jc w:val="both"/>
              <w:rPr>
                <w:snapToGrid w:val="0"/>
                <w:sz w:val="18"/>
                <w:szCs w:val="18"/>
              </w:rPr>
            </w:pPr>
            <w:r>
              <w:rPr>
                <w:b/>
                <w:bCs/>
                <w:snapToGrid w:val="0"/>
                <w:sz w:val="18"/>
                <w:szCs w:val="18"/>
              </w:rPr>
              <w:t xml:space="preserve">(2007) </w:t>
            </w:r>
            <w:r>
              <w:rPr>
                <w:b/>
                <w:bCs/>
                <w:color w:val="000000"/>
                <w:sz w:val="18"/>
                <w:szCs w:val="18"/>
              </w:rPr>
              <w:t>MI n143</w:t>
            </w:r>
          </w:p>
        </w:tc>
        <w:tc>
          <w:tcPr>
            <w:tcW w:w="82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artigo</w:t>
            </w:r>
            <w:proofErr w:type="gramEnd"/>
          </w:p>
        </w:tc>
        <w:tc>
          <w:tcPr>
            <w:tcW w:w="43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5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2025" w:type="dxa"/>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suppressAutoHyphens/>
              <w:rPr>
                <w:b/>
                <w:bCs/>
                <w:color w:val="000000"/>
                <w:sz w:val="16"/>
                <w:szCs w:val="16"/>
              </w:rPr>
            </w:pPr>
            <w:r>
              <w:rPr>
                <w:b/>
                <w:bCs/>
                <w:color w:val="000000"/>
                <w:sz w:val="16"/>
                <w:szCs w:val="16"/>
              </w:rPr>
              <w:t>3.</w:t>
            </w:r>
            <w:r w:rsidRPr="002E5E69">
              <w:rPr>
                <w:b/>
                <w:bCs/>
                <w:color w:val="000000"/>
                <w:sz w:val="16"/>
                <w:szCs w:val="16"/>
              </w:rPr>
              <w:t xml:space="preserve"> Modelagem e Simulação Co</w:t>
            </w:r>
            <w:r>
              <w:rPr>
                <w:b/>
                <w:bCs/>
                <w:color w:val="000000"/>
                <w:sz w:val="16"/>
                <w:szCs w:val="16"/>
              </w:rPr>
              <w:t>mputacional da Dinâmica da Água</w:t>
            </w:r>
            <w:r w:rsidRPr="002E5E69">
              <w:rPr>
                <w:b/>
                <w:bCs/>
                <w:color w:val="000000"/>
                <w:sz w:val="16"/>
                <w:szCs w:val="16"/>
              </w:rPr>
              <w:t xml:space="preserve"> em Bacias Hidrográficas</w:t>
            </w:r>
          </w:p>
          <w:p w:rsidR="00825253" w:rsidRPr="002E5E69" w:rsidRDefault="00825253" w:rsidP="003A3083">
            <w:pPr>
              <w:suppressAutoHyphens/>
              <w:rPr>
                <w:b/>
                <w:bCs/>
                <w:color w:val="000000"/>
                <w:sz w:val="16"/>
                <w:szCs w:val="16"/>
              </w:rPr>
            </w:pPr>
            <w:r>
              <w:rPr>
                <w:b/>
                <w:bCs/>
                <w:color w:val="000000"/>
                <w:sz w:val="16"/>
                <w:szCs w:val="16"/>
              </w:rPr>
              <w:t>PE III; LA 12; Prog 15</w:t>
            </w:r>
          </w:p>
        </w:tc>
        <w:tc>
          <w:tcPr>
            <w:tcW w:w="6075" w:type="dxa"/>
            <w:tcBorders>
              <w:top w:val="single" w:sz="6" w:space="0" w:color="auto"/>
              <w:left w:val="single" w:sz="6" w:space="0" w:color="auto"/>
              <w:bottom w:val="single" w:sz="6" w:space="0" w:color="auto"/>
              <w:right w:val="single" w:sz="6" w:space="0" w:color="auto"/>
            </w:tcBorders>
          </w:tcPr>
          <w:p w:rsidR="00825253" w:rsidRDefault="00825253" w:rsidP="003A3083">
            <w:pPr>
              <w:rPr>
                <w:color w:val="000000"/>
                <w:sz w:val="18"/>
                <w:szCs w:val="18"/>
              </w:rPr>
            </w:pPr>
            <w:r w:rsidRPr="00BE4097">
              <w:rPr>
                <w:color w:val="000000"/>
                <w:sz w:val="18"/>
                <w:szCs w:val="18"/>
              </w:rPr>
              <w:t>1</w:t>
            </w:r>
            <w:r>
              <w:rPr>
                <w:color w:val="000000"/>
                <w:sz w:val="18"/>
                <w:szCs w:val="18"/>
              </w:rPr>
              <w:t>4</w:t>
            </w:r>
            <w:r w:rsidRPr="00BE4097">
              <w:rPr>
                <w:color w:val="000000"/>
                <w:sz w:val="18"/>
                <w:szCs w:val="18"/>
              </w:rPr>
              <w:t>. Desenvolvimento, até 2010, de modelos para a descrição dos processos no ciclo hidrológico e desenvolvimento de métodos numéricos multiescala para a resolução de prob</w:t>
            </w:r>
            <w:r>
              <w:rPr>
                <w:color w:val="000000"/>
                <w:sz w:val="18"/>
                <w:szCs w:val="18"/>
              </w:rPr>
              <w:t>lemas de transporte.</w:t>
            </w:r>
          </w:p>
          <w:p w:rsidR="00825253" w:rsidRPr="00FE14D2" w:rsidRDefault="00825253" w:rsidP="003A3083">
            <w:pPr>
              <w:rPr>
                <w:b/>
                <w:bCs/>
                <w:color w:val="000000"/>
                <w:sz w:val="18"/>
                <w:szCs w:val="18"/>
              </w:rPr>
            </w:pPr>
            <w:r>
              <w:rPr>
                <w:b/>
                <w:bCs/>
                <w:color w:val="000000"/>
                <w:sz w:val="18"/>
                <w:szCs w:val="18"/>
              </w:rPr>
              <w:t>(2007) MA</w:t>
            </w:r>
          </w:p>
        </w:tc>
        <w:tc>
          <w:tcPr>
            <w:tcW w:w="82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r w:rsidRPr="00BE4097">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2</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2E5E69" w:rsidRDefault="00825253" w:rsidP="003A3083">
            <w:pPr>
              <w:jc w:val="center"/>
              <w:rPr>
                <w:b/>
                <w:bCs/>
                <w:color w:val="000000"/>
                <w:sz w:val="16"/>
                <w:szCs w:val="16"/>
              </w:rPr>
            </w:pPr>
            <w:r>
              <w:rPr>
                <w:b/>
                <w:bCs/>
                <w:color w:val="000000"/>
                <w:sz w:val="16"/>
                <w:szCs w:val="16"/>
              </w:rPr>
              <w:t>10</w:t>
            </w:r>
          </w:p>
        </w:tc>
        <w:tc>
          <w:tcPr>
            <w:tcW w:w="567" w:type="dxa"/>
            <w:tcBorders>
              <w:top w:val="single" w:sz="6" w:space="0" w:color="auto"/>
              <w:left w:val="single" w:sz="6" w:space="0" w:color="auto"/>
              <w:bottom w:val="single" w:sz="6" w:space="0" w:color="auto"/>
              <w:right w:val="single" w:sz="6" w:space="0" w:color="auto"/>
            </w:tcBorders>
            <w:vAlign w:val="center"/>
          </w:tcPr>
          <w:p w:rsidR="00825253" w:rsidRPr="002E5E69" w:rsidRDefault="00825253" w:rsidP="003A3083">
            <w:pPr>
              <w:jc w:val="center"/>
              <w:rPr>
                <w:b/>
                <w:bCs/>
                <w:color w:val="000000"/>
                <w:sz w:val="16"/>
                <w:szCs w:val="16"/>
              </w:rPr>
            </w:pPr>
            <w:r>
              <w:rPr>
                <w:b/>
                <w:bCs/>
                <w:color w:val="000000"/>
                <w:sz w:val="16"/>
                <w:szCs w:val="16"/>
              </w:rPr>
              <w:t>10</w:t>
            </w:r>
          </w:p>
        </w:tc>
        <w:tc>
          <w:tcPr>
            <w:tcW w:w="756" w:type="dxa"/>
            <w:tcBorders>
              <w:top w:val="single" w:sz="6" w:space="0" w:color="auto"/>
              <w:left w:val="single" w:sz="6" w:space="0" w:color="auto"/>
              <w:bottom w:val="single" w:sz="6" w:space="0" w:color="auto"/>
              <w:right w:val="single" w:sz="6" w:space="0" w:color="auto"/>
            </w:tcBorders>
            <w:vAlign w:val="center"/>
          </w:tcPr>
          <w:p w:rsidR="00825253" w:rsidRPr="002E5E69" w:rsidRDefault="00825253" w:rsidP="003A3083">
            <w:pPr>
              <w:jc w:val="center"/>
              <w:rPr>
                <w:b/>
                <w:bCs/>
                <w:color w:val="000000"/>
                <w:sz w:val="16"/>
                <w:szCs w:val="16"/>
              </w:rPr>
            </w:pPr>
            <w:r>
              <w:rPr>
                <w:b/>
                <w:bCs/>
                <w:color w:val="000000"/>
                <w:sz w:val="16"/>
                <w:szCs w:val="16"/>
              </w:rPr>
              <w:t>20</w:t>
            </w: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2E5E69" w:rsidRDefault="00825253" w:rsidP="003A3083">
            <w:pPr>
              <w:jc w:val="center"/>
              <w:rPr>
                <w:b/>
                <w:bCs/>
                <w:color w:val="000000"/>
                <w:sz w:val="16"/>
                <w:szCs w:val="16"/>
              </w:rPr>
            </w:pPr>
            <w:r>
              <w:rPr>
                <w:b/>
                <w:bCs/>
                <w:color w:val="000000"/>
                <w:sz w:val="16"/>
                <w:szCs w:val="16"/>
              </w:rPr>
              <w:t>20</w:t>
            </w: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2E5E69">
        <w:tc>
          <w:tcPr>
            <w:tcW w:w="14325" w:type="dxa"/>
            <w:gridSpan w:val="12"/>
            <w:tcBorders>
              <w:top w:val="single" w:sz="6" w:space="0" w:color="auto"/>
              <w:left w:val="single" w:sz="6" w:space="0" w:color="auto"/>
              <w:bottom w:val="single" w:sz="6" w:space="0" w:color="auto"/>
              <w:right w:val="single" w:sz="6" w:space="0" w:color="auto"/>
            </w:tcBorders>
          </w:tcPr>
          <w:p w:rsidR="00825253" w:rsidRPr="004564ED" w:rsidRDefault="00825253" w:rsidP="004564ED">
            <w:pPr>
              <w:spacing w:before="120" w:after="120"/>
              <w:jc w:val="both"/>
              <w:rPr>
                <w:i/>
                <w:iCs/>
              </w:rPr>
            </w:pPr>
            <w:r w:rsidRPr="004564ED">
              <w:rPr>
                <w:i/>
                <w:iCs/>
              </w:rPr>
              <w:t xml:space="preserve">Neste tema buscou-se o aperfeiçoamento do modelo que governa o problema do acoplamento de escoamento superficial com escoamento subsuperficial em meio poroso. Na simulação de escoamentos em meios porosos é necessário considerar os efeitos de retenção, que reduzem a velocidade do processo de difusão no meio poroso. Assim, no trabalho </w:t>
            </w:r>
            <w:r w:rsidRPr="004564ED">
              <w:rPr>
                <w:b/>
                <w:bCs/>
                <w:i/>
                <w:iCs/>
              </w:rPr>
              <w:t>“On the significance of Higher Order Differential Terms in Diffusion Processes”</w:t>
            </w:r>
            <w:r w:rsidRPr="004564ED">
              <w:rPr>
                <w:i/>
                <w:iCs/>
              </w:rPr>
              <w:t xml:space="preserve">, Bevilacqua, L., Galeão, A. C. N. R., Pietrobon, C., (submetido ao Journal of the Brazilian Society of Mechanical Engineering, 2010), partindo-se de um modelo discreto de células justapostas é mostrado que, dependendo da regra de distribuição seqüencial do conteúdo dessas células, diferentes processos de transferência podem ser gerados, os quais no limite (problemas contínuos no espaço-tempo) geram diferentes tipos de equações parciais diferenciais, que governam problemas típicos de: i) difusão clássica; </w:t>
            </w:r>
            <w:proofErr w:type="gramStart"/>
            <w:r w:rsidRPr="004564ED">
              <w:rPr>
                <w:i/>
                <w:iCs/>
              </w:rPr>
              <w:t>ii</w:t>
            </w:r>
            <w:proofErr w:type="gramEnd"/>
            <w:r w:rsidRPr="004564ED">
              <w:rPr>
                <w:i/>
                <w:iCs/>
              </w:rPr>
              <w:t xml:space="preserve">) difusão assimétrica; iii) difusão com retenção; iv) propagação de ondas; v) fenômenos de transporte. Esta metodologia simples é um resultado novo, que caracteriza precisamente os diversos termos relevantes que intervêm nas equações diferenciais que governam diversos fenômenos físicos existentes no mundo real. Além disso, no trabalho </w:t>
            </w:r>
            <w:r w:rsidRPr="004564ED">
              <w:rPr>
                <w:b/>
                <w:bCs/>
                <w:i/>
                <w:iCs/>
              </w:rPr>
              <w:t>“A New Analytical Formulation of Retention Effects on Particle Diffusion Processes”</w:t>
            </w:r>
            <w:r w:rsidRPr="004564ED">
              <w:rPr>
                <w:i/>
                <w:iCs/>
              </w:rPr>
              <w:t>, Bevilacqua, L., Galeão, A. C. N. R., Pietrobon, C., (aceito para publicação nos Anais da Academia Brasileira de Ciências, 2010), foi apresentado um resultado inédito, mostrando que problemas de difusão com retenção requerem a existência de um termo de quarta ordem; em contra ponto a diversos trabalhos publicados na literatura, onde o efeito da retenção é imposto via mecanismos específicos, exigindo, portanto, para cada problema particular, o ajuste dos coeficientes específicos utilizados. Com o resultado obtido foi possível propor para problemas contínuos uma nova relação constitutiva, que poderia ser aplicada a uma ampla gama de processos de difusão com retenção. Experimentos numéricos apresentados comprovam a abrangência deste resultado.</w:t>
            </w:r>
          </w:p>
        </w:tc>
      </w:tr>
      <w:tr w:rsidR="00825253" w:rsidRPr="00BE4097">
        <w:tc>
          <w:tcPr>
            <w:tcW w:w="202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p>
        </w:tc>
        <w:tc>
          <w:tcPr>
            <w:tcW w:w="6075" w:type="dxa"/>
            <w:tcBorders>
              <w:top w:val="nil"/>
              <w:left w:val="nil"/>
              <w:bottom w:val="single" w:sz="6" w:space="0" w:color="auto"/>
              <w:right w:val="nil"/>
            </w:tcBorders>
            <w:shd w:val="pct30" w:color="auto" w:fill="auto"/>
          </w:tcPr>
          <w:p w:rsidR="00825253" w:rsidRDefault="00825253" w:rsidP="003A3083">
            <w:pPr>
              <w:ind w:left="11"/>
              <w:jc w:val="both"/>
              <w:rPr>
                <w:b/>
                <w:bCs/>
                <w:color w:val="000000"/>
                <w:sz w:val="18"/>
                <w:szCs w:val="18"/>
              </w:rPr>
            </w:pPr>
            <w:r>
              <w:rPr>
                <w:color w:val="000000"/>
                <w:sz w:val="18"/>
                <w:szCs w:val="18"/>
              </w:rPr>
              <w:t xml:space="preserve">15. Obter, até </w:t>
            </w:r>
            <w:r>
              <w:rPr>
                <w:b/>
                <w:bCs/>
                <w:color w:val="000000"/>
                <w:sz w:val="18"/>
                <w:szCs w:val="18"/>
              </w:rPr>
              <w:t xml:space="preserve">(dezembro de) </w:t>
            </w:r>
            <w:r>
              <w:rPr>
                <w:color w:val="000000"/>
                <w:sz w:val="18"/>
                <w:szCs w:val="18"/>
              </w:rPr>
              <w:t>2010, melhor avaliação dos efeitos da mudança do clima, da ocupação da terra e do impacto do desenvolvimento humano em geral nos recursos hídricos</w:t>
            </w:r>
            <w:r>
              <w:rPr>
                <w:b/>
                <w:bCs/>
                <w:color w:val="000000"/>
                <w:sz w:val="18"/>
                <w:szCs w:val="18"/>
              </w:rPr>
              <w:t>.</w:t>
            </w:r>
          </w:p>
          <w:p w:rsidR="00825253" w:rsidRDefault="00825253" w:rsidP="003A3083">
            <w:pPr>
              <w:ind w:left="11"/>
              <w:jc w:val="both"/>
              <w:rPr>
                <w:b/>
                <w:bCs/>
                <w:color w:val="000000"/>
                <w:sz w:val="18"/>
                <w:szCs w:val="18"/>
              </w:rPr>
            </w:pPr>
            <w:r>
              <w:rPr>
                <w:b/>
                <w:bCs/>
                <w:snapToGrid w:val="0"/>
                <w:sz w:val="18"/>
                <w:szCs w:val="18"/>
              </w:rPr>
              <w:t>(2007</w:t>
            </w:r>
            <w:proofErr w:type="gramStart"/>
            <w:r>
              <w:rPr>
                <w:b/>
                <w:bCs/>
                <w:snapToGrid w:val="0"/>
                <w:sz w:val="18"/>
                <w:szCs w:val="18"/>
              </w:rPr>
              <w:t>)</w:t>
            </w:r>
            <w:r>
              <w:rPr>
                <w:b/>
                <w:bCs/>
                <w:color w:val="000000"/>
                <w:sz w:val="18"/>
                <w:szCs w:val="18"/>
              </w:rPr>
              <w:t>ME</w:t>
            </w:r>
            <w:proofErr w:type="gramEnd"/>
          </w:p>
        </w:tc>
        <w:tc>
          <w:tcPr>
            <w:tcW w:w="82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617492" w:rsidRDefault="00825253" w:rsidP="003A3083">
            <w:pPr>
              <w:jc w:val="center"/>
              <w:rPr>
                <w:b/>
                <w:bCs/>
                <w:color w:val="000000"/>
                <w:sz w:val="16"/>
                <w:szCs w:val="16"/>
              </w:rPr>
            </w:pPr>
            <w:r>
              <w:rPr>
                <w:b/>
                <w:bCs/>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5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617492"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2025" w:type="dxa"/>
            <w:tcBorders>
              <w:top w:val="single" w:sz="6" w:space="0" w:color="auto"/>
              <w:left w:val="single" w:sz="6" w:space="0" w:color="auto"/>
              <w:bottom w:val="single" w:sz="6" w:space="0" w:color="auto"/>
              <w:right w:val="single" w:sz="6" w:space="0" w:color="auto"/>
            </w:tcBorders>
            <w:shd w:val="clear" w:color="auto" w:fill="FFFF00"/>
          </w:tcPr>
          <w:p w:rsidR="00825253" w:rsidRPr="00436D7B" w:rsidRDefault="00825253" w:rsidP="003A3083">
            <w:pPr>
              <w:rPr>
                <w:b/>
                <w:bCs/>
                <w:color w:val="000000"/>
                <w:sz w:val="16"/>
                <w:szCs w:val="16"/>
              </w:rPr>
            </w:pPr>
            <w:r>
              <w:rPr>
                <w:b/>
                <w:bCs/>
                <w:color w:val="000000"/>
                <w:sz w:val="16"/>
                <w:szCs w:val="16"/>
              </w:rPr>
              <w:t xml:space="preserve">PE II; LA </w:t>
            </w:r>
            <w:proofErr w:type="gramStart"/>
            <w:r>
              <w:rPr>
                <w:b/>
                <w:bCs/>
                <w:color w:val="000000"/>
                <w:sz w:val="16"/>
                <w:szCs w:val="16"/>
              </w:rPr>
              <w:t>4</w:t>
            </w:r>
            <w:proofErr w:type="gramEnd"/>
            <w:r>
              <w:rPr>
                <w:b/>
                <w:bCs/>
                <w:color w:val="000000"/>
                <w:sz w:val="16"/>
                <w:szCs w:val="16"/>
              </w:rPr>
              <w:t>; Prog4.2</w:t>
            </w:r>
          </w:p>
        </w:tc>
        <w:tc>
          <w:tcPr>
            <w:tcW w:w="6075" w:type="dxa"/>
            <w:tcBorders>
              <w:top w:val="nil"/>
              <w:left w:val="nil"/>
              <w:bottom w:val="nil"/>
              <w:right w:val="nil"/>
            </w:tcBorders>
            <w:shd w:val="pct30" w:color="auto" w:fill="auto"/>
          </w:tcPr>
          <w:p w:rsidR="00825253" w:rsidRDefault="00825253" w:rsidP="003A3083">
            <w:pPr>
              <w:ind w:left="11"/>
              <w:jc w:val="both"/>
              <w:rPr>
                <w:color w:val="000000"/>
                <w:sz w:val="18"/>
                <w:szCs w:val="18"/>
              </w:rPr>
            </w:pPr>
            <w:r>
              <w:rPr>
                <w:color w:val="000000"/>
                <w:sz w:val="18"/>
                <w:szCs w:val="18"/>
              </w:rPr>
              <w:t>16</w:t>
            </w:r>
            <w:r w:rsidRPr="00BE4097">
              <w:rPr>
                <w:color w:val="000000"/>
                <w:sz w:val="18"/>
                <w:szCs w:val="18"/>
              </w:rPr>
              <w:t>. Consolidar, até 2010, o CATO - Centro de Modelagem do Sistema Atmosfera-Terra-Oceano e manter atividades como as previsões numéricas de tempo, mantidas e publicadas na página www.lncc.br/cato, em colaboração com o Sistema de Meteorologia do Estado do Rio de Janeiro (SIMERJ). Acompanhamento e aprimoramento do protótipo para um Sistema de Previsão e Alerta ao Risco de Enchentes e Deslizamento de Encostas</w:t>
            </w:r>
            <w:proofErr w:type="gramStart"/>
            <w:r w:rsidRPr="00BE4097">
              <w:rPr>
                <w:color w:val="000000"/>
                <w:sz w:val="18"/>
                <w:szCs w:val="18"/>
              </w:rPr>
              <w:t xml:space="preserve">  </w:t>
            </w:r>
            <w:proofErr w:type="gramEnd"/>
            <w:r w:rsidRPr="00BE4097">
              <w:rPr>
                <w:color w:val="000000"/>
                <w:sz w:val="18"/>
                <w:szCs w:val="18"/>
              </w:rPr>
              <w:t>para a R</w:t>
            </w:r>
            <w:r>
              <w:rPr>
                <w:color w:val="000000"/>
                <w:sz w:val="18"/>
                <w:szCs w:val="18"/>
              </w:rPr>
              <w:t>egião Serrana do RJ.</w:t>
            </w:r>
          </w:p>
          <w:p w:rsidR="00825253" w:rsidRDefault="00825253" w:rsidP="003A3083">
            <w:pPr>
              <w:ind w:left="11"/>
              <w:jc w:val="both"/>
              <w:rPr>
                <w:b/>
                <w:bCs/>
                <w:color w:val="000000"/>
                <w:sz w:val="18"/>
                <w:szCs w:val="18"/>
              </w:rPr>
            </w:pPr>
            <w:r>
              <w:rPr>
                <w:b/>
                <w:bCs/>
                <w:color w:val="000000"/>
                <w:sz w:val="18"/>
                <w:szCs w:val="18"/>
              </w:rPr>
              <w:t>(2007) MAI n151</w:t>
            </w:r>
          </w:p>
          <w:p w:rsidR="00825253" w:rsidRPr="00436D7B" w:rsidRDefault="00825253" w:rsidP="003A3083">
            <w:pPr>
              <w:ind w:left="11"/>
              <w:jc w:val="both"/>
              <w:rPr>
                <w:b/>
                <w:bCs/>
                <w:color w:val="000000"/>
                <w:sz w:val="18"/>
                <w:szCs w:val="18"/>
              </w:rPr>
            </w:pPr>
            <w:r>
              <w:rPr>
                <w:b/>
                <w:bCs/>
                <w:color w:val="000000"/>
                <w:sz w:val="18"/>
                <w:szCs w:val="18"/>
              </w:rPr>
              <w:t>(2009) ME</w:t>
            </w:r>
          </w:p>
        </w:tc>
        <w:tc>
          <w:tcPr>
            <w:tcW w:w="82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sidRPr="00BE4097">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sidRPr="00BE4097">
              <w:rPr>
                <w:color w:val="000000"/>
                <w:sz w:val="16"/>
                <w:szCs w:val="16"/>
              </w:rPr>
              <w:t>2</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617492" w:rsidRDefault="00825253" w:rsidP="003A3083">
            <w:pPr>
              <w:jc w:val="center"/>
              <w:rPr>
                <w:b/>
                <w:bCs/>
                <w:color w:val="000000"/>
                <w:sz w:val="16"/>
                <w:szCs w:val="16"/>
              </w:rPr>
            </w:pPr>
            <w:r>
              <w:rPr>
                <w:b/>
                <w:bCs/>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293E04" w:rsidRDefault="00825253" w:rsidP="003A3083">
            <w:pPr>
              <w:jc w:val="center"/>
              <w:rPr>
                <w:b/>
                <w:bCs/>
                <w:color w:val="000000"/>
                <w:sz w:val="16"/>
                <w:szCs w:val="16"/>
              </w:rPr>
            </w:pPr>
            <w:r>
              <w:rPr>
                <w:b/>
                <w:bCs/>
                <w:color w:val="000000"/>
                <w:sz w:val="16"/>
                <w:szCs w:val="16"/>
              </w:rPr>
              <w:t>-</w:t>
            </w:r>
          </w:p>
        </w:tc>
        <w:tc>
          <w:tcPr>
            <w:tcW w:w="75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617492"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293E04"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202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p>
        </w:tc>
        <w:tc>
          <w:tcPr>
            <w:tcW w:w="6075" w:type="dxa"/>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ind w:left="11"/>
              <w:jc w:val="both"/>
              <w:rPr>
                <w:color w:val="000000"/>
                <w:sz w:val="18"/>
                <w:szCs w:val="18"/>
              </w:rPr>
            </w:pPr>
            <w:r>
              <w:rPr>
                <w:color w:val="000000"/>
                <w:sz w:val="18"/>
                <w:szCs w:val="18"/>
              </w:rPr>
              <w:t xml:space="preserve">17. </w:t>
            </w:r>
            <w:proofErr w:type="gramStart"/>
            <w:r>
              <w:rPr>
                <w:color w:val="000000"/>
                <w:sz w:val="18"/>
                <w:szCs w:val="18"/>
              </w:rPr>
              <w:t>Implementar</w:t>
            </w:r>
            <w:proofErr w:type="gramEnd"/>
            <w:r>
              <w:rPr>
                <w:color w:val="000000"/>
                <w:sz w:val="18"/>
                <w:szCs w:val="18"/>
              </w:rPr>
              <w:t xml:space="preserve"> métodos de assimilação de dados oceanográficos e hidrográficos no modelo acoplado oceano-terra-atmosfera e estudar o impacto na previsibilidade sazonal e interanual colaborando com o projeto GEOMA.</w:t>
            </w:r>
          </w:p>
          <w:p w:rsidR="00825253" w:rsidRDefault="00825253" w:rsidP="003A3083">
            <w:pPr>
              <w:ind w:left="11"/>
              <w:jc w:val="both"/>
              <w:rPr>
                <w:snapToGrid w:val="0"/>
                <w:sz w:val="18"/>
                <w:szCs w:val="18"/>
              </w:rPr>
            </w:pPr>
            <w:r>
              <w:rPr>
                <w:b/>
                <w:bCs/>
                <w:snapToGrid w:val="0"/>
                <w:sz w:val="18"/>
                <w:szCs w:val="18"/>
              </w:rPr>
              <w:t xml:space="preserve">(2007) </w:t>
            </w:r>
            <w:r>
              <w:rPr>
                <w:b/>
                <w:bCs/>
                <w:color w:val="000000"/>
                <w:sz w:val="18"/>
                <w:szCs w:val="18"/>
              </w:rPr>
              <w:t>ME</w:t>
            </w:r>
          </w:p>
        </w:tc>
        <w:tc>
          <w:tcPr>
            <w:tcW w:w="82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A43625" w:rsidRDefault="00825253" w:rsidP="003A3083">
            <w:pPr>
              <w:jc w:val="center"/>
              <w:rPr>
                <w:b/>
                <w:bCs/>
                <w:color w:val="000000"/>
                <w:sz w:val="16"/>
                <w:szCs w:val="16"/>
              </w:rPr>
            </w:pPr>
            <w:r>
              <w:rPr>
                <w:b/>
                <w:bCs/>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5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A43625"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202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p>
        </w:tc>
        <w:tc>
          <w:tcPr>
            <w:tcW w:w="6075" w:type="dxa"/>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ind w:left="11"/>
              <w:jc w:val="both"/>
              <w:rPr>
                <w:b/>
                <w:bCs/>
                <w:color w:val="000000"/>
                <w:sz w:val="18"/>
                <w:szCs w:val="18"/>
              </w:rPr>
            </w:pPr>
            <w:r>
              <w:rPr>
                <w:color w:val="000000"/>
                <w:sz w:val="18"/>
                <w:szCs w:val="18"/>
              </w:rPr>
              <w:t xml:space="preserve">18. Desenvolver, até </w:t>
            </w:r>
            <w:r>
              <w:rPr>
                <w:b/>
                <w:bCs/>
                <w:color w:val="000000"/>
                <w:sz w:val="18"/>
                <w:szCs w:val="18"/>
              </w:rPr>
              <w:t xml:space="preserve">(dezembro de) </w:t>
            </w:r>
            <w:r>
              <w:rPr>
                <w:color w:val="000000"/>
                <w:sz w:val="18"/>
                <w:szCs w:val="18"/>
              </w:rPr>
              <w:t>2010, protótipo para um Sistema de Previsão e Alerta ao Risco de Enchentes e Deslizamento de Encostas para o Município de Petrópolis em colaboração com a Secretaria de Estado de Meio Ambiente e Desenvolvimento Urbano do Rio de Janeiro</w:t>
            </w:r>
            <w:r>
              <w:rPr>
                <w:b/>
                <w:bCs/>
                <w:color w:val="000000"/>
                <w:sz w:val="18"/>
                <w:szCs w:val="18"/>
              </w:rPr>
              <w:t>.</w:t>
            </w:r>
          </w:p>
          <w:p w:rsidR="00825253" w:rsidRDefault="00825253" w:rsidP="003A3083">
            <w:pPr>
              <w:ind w:left="11"/>
              <w:jc w:val="both"/>
              <w:rPr>
                <w:snapToGrid w:val="0"/>
                <w:sz w:val="18"/>
                <w:szCs w:val="18"/>
              </w:rPr>
            </w:pPr>
            <w:r>
              <w:rPr>
                <w:b/>
                <w:bCs/>
                <w:snapToGrid w:val="0"/>
                <w:sz w:val="18"/>
                <w:szCs w:val="18"/>
              </w:rPr>
              <w:t xml:space="preserve">(2007) </w:t>
            </w:r>
            <w:r>
              <w:rPr>
                <w:b/>
                <w:bCs/>
                <w:color w:val="000000"/>
                <w:sz w:val="18"/>
                <w:szCs w:val="18"/>
              </w:rPr>
              <w:t>MI n149</w:t>
            </w:r>
          </w:p>
        </w:tc>
        <w:tc>
          <w:tcPr>
            <w:tcW w:w="82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A43625" w:rsidRDefault="00825253" w:rsidP="003A3083">
            <w:pPr>
              <w:jc w:val="center"/>
              <w:rPr>
                <w:b/>
                <w:bCs/>
                <w:color w:val="000000"/>
                <w:sz w:val="16"/>
                <w:szCs w:val="16"/>
              </w:rPr>
            </w:pPr>
            <w:r>
              <w:rPr>
                <w:b/>
                <w:bCs/>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5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A43625"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2025" w:type="dxa"/>
            <w:tcBorders>
              <w:top w:val="single" w:sz="6" w:space="0" w:color="auto"/>
              <w:left w:val="single" w:sz="6" w:space="0" w:color="auto"/>
              <w:bottom w:val="single" w:sz="6" w:space="0" w:color="auto"/>
              <w:right w:val="single" w:sz="6" w:space="0" w:color="auto"/>
            </w:tcBorders>
            <w:shd w:val="clear" w:color="auto" w:fill="FFFF00"/>
          </w:tcPr>
          <w:p w:rsidR="00825253" w:rsidRPr="0001389D" w:rsidRDefault="00825253" w:rsidP="003A3083">
            <w:pPr>
              <w:rPr>
                <w:b/>
                <w:bCs/>
                <w:color w:val="000000"/>
                <w:sz w:val="16"/>
                <w:szCs w:val="16"/>
              </w:rPr>
            </w:pPr>
            <w:r>
              <w:rPr>
                <w:b/>
                <w:bCs/>
                <w:color w:val="000000"/>
                <w:sz w:val="16"/>
                <w:szCs w:val="16"/>
              </w:rPr>
              <w:t xml:space="preserve">PE I; LA </w:t>
            </w:r>
            <w:proofErr w:type="gramStart"/>
            <w:r>
              <w:rPr>
                <w:b/>
                <w:bCs/>
                <w:color w:val="000000"/>
                <w:sz w:val="16"/>
                <w:szCs w:val="16"/>
              </w:rPr>
              <w:t>4</w:t>
            </w:r>
            <w:proofErr w:type="gramEnd"/>
            <w:r>
              <w:rPr>
                <w:b/>
                <w:bCs/>
                <w:color w:val="000000"/>
                <w:sz w:val="16"/>
                <w:szCs w:val="16"/>
              </w:rPr>
              <w:t>; Prog 4.2</w:t>
            </w:r>
          </w:p>
        </w:tc>
        <w:tc>
          <w:tcPr>
            <w:tcW w:w="6075" w:type="dxa"/>
            <w:tcBorders>
              <w:top w:val="single" w:sz="6" w:space="0" w:color="auto"/>
              <w:left w:val="single" w:sz="6" w:space="0" w:color="auto"/>
              <w:bottom w:val="single" w:sz="6" w:space="0" w:color="auto"/>
              <w:right w:val="single" w:sz="6" w:space="0" w:color="auto"/>
            </w:tcBorders>
            <w:shd w:val="pct15" w:color="auto" w:fill="auto"/>
          </w:tcPr>
          <w:p w:rsidR="00825253" w:rsidRDefault="00825253" w:rsidP="003A3083">
            <w:pPr>
              <w:ind w:left="11"/>
              <w:jc w:val="both"/>
              <w:rPr>
                <w:color w:val="000000"/>
                <w:sz w:val="18"/>
                <w:szCs w:val="18"/>
              </w:rPr>
            </w:pPr>
            <w:r>
              <w:rPr>
                <w:color w:val="000000"/>
                <w:sz w:val="18"/>
                <w:szCs w:val="18"/>
              </w:rPr>
              <w:t xml:space="preserve">19. Estabelecer, até </w:t>
            </w:r>
            <w:r>
              <w:rPr>
                <w:b/>
                <w:bCs/>
                <w:color w:val="000000"/>
                <w:sz w:val="18"/>
                <w:szCs w:val="18"/>
              </w:rPr>
              <w:t xml:space="preserve">(dezembro de) </w:t>
            </w:r>
            <w:r>
              <w:rPr>
                <w:color w:val="000000"/>
                <w:sz w:val="18"/>
                <w:szCs w:val="18"/>
              </w:rPr>
              <w:t>2007, mecanismos para disseminar informação agrometeorológica para Arranjos Produtivos Locais do Rio de Janeiro e de outras regiões atuando com produção de grãos e frutas.</w:t>
            </w:r>
          </w:p>
          <w:p w:rsidR="00825253" w:rsidRDefault="00825253" w:rsidP="003A3083">
            <w:pPr>
              <w:ind w:left="11"/>
              <w:jc w:val="both"/>
              <w:rPr>
                <w:b/>
                <w:bCs/>
                <w:color w:val="000000"/>
                <w:sz w:val="18"/>
                <w:szCs w:val="18"/>
              </w:rPr>
            </w:pPr>
            <w:r>
              <w:rPr>
                <w:b/>
                <w:bCs/>
                <w:color w:val="000000"/>
                <w:sz w:val="18"/>
                <w:szCs w:val="18"/>
              </w:rPr>
              <w:t>(2007) MA</w:t>
            </w:r>
          </w:p>
          <w:p w:rsidR="00825253" w:rsidRDefault="00825253" w:rsidP="003A3083">
            <w:pPr>
              <w:ind w:left="11"/>
              <w:jc w:val="both"/>
              <w:rPr>
                <w:color w:val="000000"/>
                <w:sz w:val="18"/>
                <w:szCs w:val="18"/>
              </w:rPr>
            </w:pPr>
            <w:r>
              <w:rPr>
                <w:b/>
                <w:bCs/>
                <w:color w:val="000000"/>
                <w:sz w:val="18"/>
                <w:szCs w:val="18"/>
              </w:rPr>
              <w:t>(2008) MC</w:t>
            </w:r>
          </w:p>
        </w:tc>
        <w:tc>
          <w:tcPr>
            <w:tcW w:w="825"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435"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A43625" w:rsidRDefault="00825253" w:rsidP="003A3083">
            <w:pPr>
              <w:jc w:val="center"/>
              <w:rPr>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jc w:val="center"/>
              <w:rPr>
                <w:b/>
                <w:bCs/>
                <w:color w:val="000000"/>
                <w:sz w:val="16"/>
                <w:szCs w:val="16"/>
              </w:rPr>
            </w:pPr>
          </w:p>
        </w:tc>
        <w:tc>
          <w:tcPr>
            <w:tcW w:w="756"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A43625" w:rsidRDefault="00825253" w:rsidP="003A3083">
            <w:pPr>
              <w:jc w:val="center"/>
              <w:rPr>
                <w:b/>
                <w:bCs/>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Default="00825253" w:rsidP="003A3083">
            <w:pPr>
              <w:jc w:val="center"/>
              <w:rPr>
                <w:b/>
                <w:bCs/>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shd w:val="pct15" w:color="auto" w:fill="auto"/>
            <w:vAlign w:val="center"/>
          </w:tcPr>
          <w:p w:rsidR="00825253" w:rsidRPr="00BE4097" w:rsidRDefault="00825253" w:rsidP="003A3083">
            <w:pPr>
              <w:jc w:val="center"/>
              <w:rPr>
                <w:color w:val="000000"/>
                <w:sz w:val="16"/>
                <w:szCs w:val="16"/>
              </w:rPr>
            </w:pPr>
          </w:p>
        </w:tc>
      </w:tr>
      <w:tr w:rsidR="00825253" w:rsidRPr="00BE4097">
        <w:tc>
          <w:tcPr>
            <w:tcW w:w="2025" w:type="dxa"/>
            <w:tcBorders>
              <w:top w:val="single" w:sz="6" w:space="0" w:color="auto"/>
              <w:left w:val="single" w:sz="6" w:space="0" w:color="auto"/>
              <w:bottom w:val="single" w:sz="6" w:space="0" w:color="auto"/>
              <w:right w:val="single" w:sz="6" w:space="0" w:color="auto"/>
            </w:tcBorders>
            <w:shd w:val="clear" w:color="auto" w:fill="FFFF00"/>
          </w:tcPr>
          <w:p w:rsidR="00825253" w:rsidRPr="0001389D" w:rsidRDefault="00825253" w:rsidP="003A3083">
            <w:pPr>
              <w:rPr>
                <w:b/>
                <w:bCs/>
                <w:color w:val="000000"/>
                <w:sz w:val="16"/>
                <w:szCs w:val="16"/>
              </w:rPr>
            </w:pPr>
            <w:r>
              <w:rPr>
                <w:b/>
                <w:bCs/>
                <w:color w:val="000000"/>
                <w:sz w:val="16"/>
                <w:szCs w:val="16"/>
              </w:rPr>
              <w:t>PE III; LA 12</w:t>
            </w:r>
          </w:p>
        </w:tc>
        <w:tc>
          <w:tcPr>
            <w:tcW w:w="6075" w:type="dxa"/>
            <w:tcBorders>
              <w:top w:val="single" w:sz="6" w:space="0" w:color="auto"/>
              <w:left w:val="single" w:sz="6" w:space="0" w:color="auto"/>
              <w:bottom w:val="single" w:sz="6" w:space="0" w:color="auto"/>
              <w:right w:val="single" w:sz="6" w:space="0" w:color="auto"/>
            </w:tcBorders>
          </w:tcPr>
          <w:p w:rsidR="00825253" w:rsidRPr="00617492" w:rsidRDefault="00825253" w:rsidP="003A3083">
            <w:pPr>
              <w:ind w:left="11"/>
              <w:jc w:val="both"/>
              <w:rPr>
                <w:color w:val="000000"/>
                <w:sz w:val="18"/>
                <w:szCs w:val="18"/>
              </w:rPr>
            </w:pPr>
            <w:r>
              <w:rPr>
                <w:color w:val="000000"/>
                <w:sz w:val="18"/>
                <w:szCs w:val="18"/>
              </w:rPr>
              <w:t>20</w:t>
            </w:r>
            <w:r w:rsidRPr="00BE4097">
              <w:rPr>
                <w:color w:val="000000"/>
                <w:sz w:val="18"/>
                <w:szCs w:val="18"/>
              </w:rPr>
              <w:t xml:space="preserve">. Desenvolver, até 2010, metodologia computacional para análise de qualidade e prospecção de águas subterrâneas e de dispersão de poluentes em solos e aqüíferos com elevado </w:t>
            </w:r>
            <w:r>
              <w:rPr>
                <w:color w:val="000000"/>
                <w:sz w:val="18"/>
                <w:szCs w:val="18"/>
              </w:rPr>
              <w:t xml:space="preserve">grau de heterogeneidade. </w:t>
            </w:r>
          </w:p>
        </w:tc>
        <w:tc>
          <w:tcPr>
            <w:tcW w:w="82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r w:rsidRPr="00BE4097">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2</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A43625" w:rsidRDefault="00825253" w:rsidP="003A3083">
            <w:pPr>
              <w:jc w:val="center"/>
              <w:rPr>
                <w:b/>
                <w:bCs/>
                <w:color w:val="000000"/>
                <w:sz w:val="16"/>
                <w:szCs w:val="16"/>
              </w:rPr>
            </w:pPr>
            <w:r>
              <w:rPr>
                <w:b/>
                <w:bCs/>
                <w:color w:val="000000"/>
                <w:sz w:val="16"/>
                <w:szCs w:val="16"/>
              </w:rPr>
              <w:t>10</w:t>
            </w:r>
          </w:p>
        </w:tc>
        <w:tc>
          <w:tcPr>
            <w:tcW w:w="567" w:type="dxa"/>
            <w:tcBorders>
              <w:top w:val="single" w:sz="6" w:space="0" w:color="auto"/>
              <w:left w:val="single" w:sz="6" w:space="0" w:color="auto"/>
              <w:bottom w:val="single" w:sz="6" w:space="0" w:color="auto"/>
              <w:right w:val="single" w:sz="6" w:space="0" w:color="auto"/>
            </w:tcBorders>
            <w:vAlign w:val="center"/>
          </w:tcPr>
          <w:p w:rsidR="00825253" w:rsidRPr="0003351D" w:rsidRDefault="00825253" w:rsidP="003A3083">
            <w:pPr>
              <w:jc w:val="center"/>
              <w:rPr>
                <w:b/>
                <w:bCs/>
                <w:color w:val="000000"/>
                <w:sz w:val="16"/>
                <w:szCs w:val="16"/>
              </w:rPr>
            </w:pPr>
            <w:r>
              <w:rPr>
                <w:b/>
                <w:bCs/>
                <w:color w:val="000000"/>
                <w:sz w:val="16"/>
                <w:szCs w:val="16"/>
              </w:rPr>
              <w:t>10</w:t>
            </w:r>
          </w:p>
        </w:tc>
        <w:tc>
          <w:tcPr>
            <w:tcW w:w="756" w:type="dxa"/>
            <w:tcBorders>
              <w:top w:val="single" w:sz="6" w:space="0" w:color="auto"/>
              <w:left w:val="single" w:sz="6" w:space="0" w:color="auto"/>
              <w:bottom w:val="single" w:sz="6" w:space="0" w:color="auto"/>
              <w:right w:val="single" w:sz="6" w:space="0" w:color="auto"/>
            </w:tcBorders>
            <w:vAlign w:val="center"/>
          </w:tcPr>
          <w:p w:rsidR="00825253" w:rsidRPr="00A43625" w:rsidRDefault="00825253" w:rsidP="003A3083">
            <w:pPr>
              <w:jc w:val="center"/>
              <w:rPr>
                <w:b/>
                <w:bCs/>
                <w:color w:val="000000"/>
                <w:sz w:val="16"/>
                <w:szCs w:val="16"/>
              </w:rPr>
            </w:pPr>
            <w:r>
              <w:rPr>
                <w:b/>
                <w:bCs/>
                <w:color w:val="000000"/>
                <w:sz w:val="16"/>
                <w:szCs w:val="16"/>
              </w:rPr>
              <w:t>20</w:t>
            </w: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03351D" w:rsidRDefault="00825253" w:rsidP="003A3083">
            <w:pPr>
              <w:jc w:val="center"/>
              <w:rPr>
                <w:b/>
                <w:bCs/>
                <w:color w:val="000000"/>
                <w:sz w:val="16"/>
                <w:szCs w:val="16"/>
              </w:rPr>
            </w:pPr>
            <w:r>
              <w:rPr>
                <w:b/>
                <w:bCs/>
                <w:color w:val="000000"/>
                <w:sz w:val="16"/>
                <w:szCs w:val="16"/>
              </w:rPr>
              <w:t>20</w:t>
            </w: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BE4097">
        <w:tc>
          <w:tcPr>
            <w:tcW w:w="14325" w:type="dxa"/>
            <w:gridSpan w:val="12"/>
            <w:tcBorders>
              <w:top w:val="single" w:sz="6" w:space="0" w:color="auto"/>
              <w:left w:val="single" w:sz="6" w:space="0" w:color="auto"/>
              <w:bottom w:val="single" w:sz="6" w:space="0" w:color="auto"/>
              <w:right w:val="single" w:sz="6" w:space="0" w:color="auto"/>
            </w:tcBorders>
            <w:shd w:val="clear" w:color="auto" w:fill="FFFFFF"/>
          </w:tcPr>
          <w:p w:rsidR="00825253" w:rsidRPr="00DD555A" w:rsidRDefault="00825253" w:rsidP="00DD555A">
            <w:pPr>
              <w:spacing w:before="120" w:after="120"/>
              <w:rPr>
                <w:i/>
                <w:iCs/>
                <w:color w:val="000000"/>
              </w:rPr>
            </w:pPr>
            <w:r w:rsidRPr="00DD555A">
              <w:rPr>
                <w:i/>
                <w:iCs/>
              </w:rPr>
              <w:t>Uma nova formulação multiescala foi desenvolvida para descrever o movimento de poluentes iônicos em solos e rochas. O novo modelo deu origem a um código computacional capaz de gerar leis constitutivas eficientes baseadas na modelagem na escala do poro, para os parâmetros efetivos do modelo. Processos de remediação de solos contaminados foram simulados com a nova formulação multiescala.</w:t>
            </w:r>
          </w:p>
        </w:tc>
      </w:tr>
      <w:tr w:rsidR="00825253" w:rsidRPr="00BE4097">
        <w:tc>
          <w:tcPr>
            <w:tcW w:w="2025" w:type="dxa"/>
            <w:tcBorders>
              <w:top w:val="single" w:sz="6" w:space="0" w:color="auto"/>
              <w:left w:val="single" w:sz="6" w:space="0" w:color="auto"/>
              <w:bottom w:val="single" w:sz="6" w:space="0" w:color="auto"/>
              <w:right w:val="single" w:sz="6" w:space="0" w:color="auto"/>
            </w:tcBorders>
            <w:shd w:val="clear" w:color="auto" w:fill="FFFFFF"/>
          </w:tcPr>
          <w:p w:rsidR="00825253" w:rsidRDefault="00825253" w:rsidP="003A3083">
            <w:pPr>
              <w:suppressAutoHyphens/>
              <w:rPr>
                <w:b/>
                <w:bCs/>
                <w:color w:val="000000"/>
                <w:sz w:val="16"/>
                <w:szCs w:val="16"/>
              </w:rPr>
            </w:pPr>
          </w:p>
        </w:tc>
        <w:tc>
          <w:tcPr>
            <w:tcW w:w="6075" w:type="dxa"/>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jc w:val="both"/>
              <w:rPr>
                <w:b/>
                <w:bCs/>
                <w:color w:val="000000"/>
                <w:sz w:val="18"/>
                <w:szCs w:val="18"/>
              </w:rPr>
            </w:pPr>
            <w:r>
              <w:rPr>
                <w:color w:val="000000"/>
                <w:sz w:val="18"/>
                <w:szCs w:val="18"/>
              </w:rPr>
              <w:t xml:space="preserve">21. Desenvolver, até </w:t>
            </w:r>
            <w:r>
              <w:rPr>
                <w:b/>
                <w:bCs/>
                <w:color w:val="000000"/>
                <w:sz w:val="18"/>
                <w:szCs w:val="18"/>
              </w:rPr>
              <w:t xml:space="preserve">(dezembro de) </w:t>
            </w:r>
            <w:r>
              <w:rPr>
                <w:color w:val="000000"/>
                <w:sz w:val="18"/>
                <w:szCs w:val="18"/>
              </w:rPr>
              <w:t>2010, protótipo para resolução de problemas inversos de detecção de fontes de dispersão de poluentes em fluidos, de modo a auxiliar a elaboração de laudos técnicos sobre impactos ambientais causados por derramamento de poluentes em bacias hidrográficas</w:t>
            </w:r>
            <w:r>
              <w:rPr>
                <w:b/>
                <w:bCs/>
                <w:color w:val="000000"/>
                <w:sz w:val="18"/>
                <w:szCs w:val="18"/>
              </w:rPr>
              <w:t>.</w:t>
            </w:r>
          </w:p>
          <w:p w:rsidR="00825253" w:rsidRDefault="00825253" w:rsidP="003A3083">
            <w:pPr>
              <w:jc w:val="both"/>
              <w:rPr>
                <w:b/>
                <w:bCs/>
                <w:color w:val="000000"/>
                <w:sz w:val="18"/>
                <w:szCs w:val="18"/>
              </w:rPr>
            </w:pPr>
            <w:r>
              <w:rPr>
                <w:b/>
                <w:bCs/>
                <w:snapToGrid w:val="0"/>
                <w:sz w:val="18"/>
                <w:szCs w:val="18"/>
              </w:rPr>
              <w:t xml:space="preserve">(2007) </w:t>
            </w:r>
            <w:r>
              <w:rPr>
                <w:b/>
                <w:bCs/>
                <w:color w:val="000000"/>
                <w:sz w:val="18"/>
                <w:szCs w:val="18"/>
              </w:rPr>
              <w:t>MI n164</w:t>
            </w:r>
          </w:p>
        </w:tc>
        <w:tc>
          <w:tcPr>
            <w:tcW w:w="82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A43625" w:rsidRDefault="00825253" w:rsidP="003A3083">
            <w:pPr>
              <w:jc w:val="center"/>
              <w:rPr>
                <w:b/>
                <w:bCs/>
                <w:color w:val="000000"/>
                <w:sz w:val="16"/>
                <w:szCs w:val="16"/>
              </w:rPr>
            </w:pPr>
            <w:r>
              <w:rPr>
                <w:b/>
                <w:bCs/>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5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A43625"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2025" w:type="dxa"/>
            <w:tcBorders>
              <w:top w:val="single" w:sz="6" w:space="0" w:color="auto"/>
              <w:left w:val="single" w:sz="6" w:space="0" w:color="auto"/>
              <w:bottom w:val="single" w:sz="6" w:space="0" w:color="auto"/>
              <w:right w:val="single" w:sz="6" w:space="0" w:color="auto"/>
            </w:tcBorders>
            <w:shd w:val="clear" w:color="auto" w:fill="FFFFFF"/>
          </w:tcPr>
          <w:p w:rsidR="00825253" w:rsidRDefault="00825253" w:rsidP="003A3083">
            <w:pPr>
              <w:suppressAutoHyphens/>
              <w:rPr>
                <w:b/>
                <w:bCs/>
                <w:color w:val="000000"/>
                <w:sz w:val="16"/>
                <w:szCs w:val="16"/>
              </w:rPr>
            </w:pPr>
          </w:p>
        </w:tc>
        <w:tc>
          <w:tcPr>
            <w:tcW w:w="6075" w:type="dxa"/>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jc w:val="both"/>
              <w:rPr>
                <w:b/>
                <w:bCs/>
                <w:color w:val="000000"/>
                <w:sz w:val="18"/>
                <w:szCs w:val="18"/>
              </w:rPr>
            </w:pPr>
            <w:r>
              <w:rPr>
                <w:color w:val="000000"/>
                <w:sz w:val="18"/>
                <w:szCs w:val="18"/>
              </w:rPr>
              <w:t xml:space="preserve">22. Contribuir, até </w:t>
            </w:r>
            <w:r>
              <w:rPr>
                <w:b/>
                <w:bCs/>
                <w:color w:val="000000"/>
                <w:sz w:val="18"/>
                <w:szCs w:val="18"/>
              </w:rPr>
              <w:t xml:space="preserve">(dezembro de) </w:t>
            </w:r>
            <w:r>
              <w:rPr>
                <w:color w:val="000000"/>
                <w:sz w:val="18"/>
                <w:szCs w:val="18"/>
              </w:rPr>
              <w:t xml:space="preserve">2010, para o desenvolvimento de um Sistema Integrado Nacional de Informações Hidrológicas que possa ser utilizado pela comunidade cientifica </w:t>
            </w:r>
            <w:proofErr w:type="gramStart"/>
            <w:r>
              <w:rPr>
                <w:color w:val="000000"/>
                <w:sz w:val="18"/>
                <w:szCs w:val="18"/>
              </w:rPr>
              <w:t>acadêmica</w:t>
            </w:r>
            <w:proofErr w:type="gramEnd"/>
            <w:r>
              <w:rPr>
                <w:color w:val="000000"/>
                <w:sz w:val="18"/>
                <w:szCs w:val="18"/>
              </w:rPr>
              <w:t xml:space="preserve"> e pelas instituições governamentais responsáveis pela gestão dos recursos hídricos do País a preservação do meio ambiente</w:t>
            </w:r>
            <w:r>
              <w:rPr>
                <w:b/>
                <w:bCs/>
                <w:color w:val="000000"/>
                <w:sz w:val="18"/>
                <w:szCs w:val="18"/>
              </w:rPr>
              <w:t>.</w:t>
            </w:r>
          </w:p>
          <w:p w:rsidR="00825253" w:rsidRDefault="00825253" w:rsidP="003A3083">
            <w:pPr>
              <w:jc w:val="both"/>
              <w:rPr>
                <w:b/>
                <w:bCs/>
                <w:snapToGrid w:val="0"/>
                <w:sz w:val="18"/>
                <w:szCs w:val="18"/>
              </w:rPr>
            </w:pPr>
            <w:r>
              <w:rPr>
                <w:b/>
                <w:bCs/>
                <w:snapToGrid w:val="0"/>
                <w:sz w:val="18"/>
                <w:szCs w:val="18"/>
              </w:rPr>
              <w:t xml:space="preserve">(2007) </w:t>
            </w:r>
            <w:r>
              <w:rPr>
                <w:b/>
                <w:bCs/>
                <w:color w:val="000000"/>
                <w:sz w:val="18"/>
                <w:szCs w:val="18"/>
              </w:rPr>
              <w:t>ME</w:t>
            </w:r>
          </w:p>
        </w:tc>
        <w:tc>
          <w:tcPr>
            <w:tcW w:w="82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A43625" w:rsidRDefault="00825253" w:rsidP="003A3083">
            <w:pPr>
              <w:jc w:val="center"/>
              <w:rPr>
                <w:b/>
                <w:bCs/>
                <w:color w:val="000000"/>
                <w:sz w:val="16"/>
                <w:szCs w:val="16"/>
              </w:rPr>
            </w:pPr>
            <w:r>
              <w:rPr>
                <w:b/>
                <w:bCs/>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5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A43625"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2025" w:type="dxa"/>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suppressAutoHyphens/>
              <w:rPr>
                <w:b/>
                <w:bCs/>
                <w:color w:val="000000"/>
                <w:sz w:val="16"/>
                <w:szCs w:val="16"/>
              </w:rPr>
            </w:pPr>
            <w:r>
              <w:rPr>
                <w:b/>
                <w:bCs/>
                <w:color w:val="000000"/>
                <w:sz w:val="16"/>
                <w:szCs w:val="16"/>
              </w:rPr>
              <w:t>4.</w:t>
            </w:r>
            <w:r w:rsidRPr="0002656F">
              <w:rPr>
                <w:b/>
                <w:bCs/>
                <w:color w:val="000000"/>
                <w:sz w:val="16"/>
                <w:szCs w:val="16"/>
              </w:rPr>
              <w:t xml:space="preserve"> Modelagem e Simulação Computacional em Engenharia do Petróleo</w:t>
            </w:r>
          </w:p>
          <w:p w:rsidR="00825253" w:rsidRPr="0002656F" w:rsidRDefault="00825253" w:rsidP="003A3083">
            <w:pPr>
              <w:suppressAutoHyphens/>
              <w:rPr>
                <w:b/>
                <w:bCs/>
                <w:color w:val="000000"/>
                <w:sz w:val="16"/>
                <w:szCs w:val="16"/>
              </w:rPr>
            </w:pPr>
            <w:r>
              <w:rPr>
                <w:b/>
                <w:bCs/>
                <w:color w:val="000000"/>
                <w:sz w:val="16"/>
                <w:szCs w:val="16"/>
              </w:rPr>
              <w:t>PE II; LA 12</w:t>
            </w:r>
          </w:p>
        </w:tc>
        <w:tc>
          <w:tcPr>
            <w:tcW w:w="6075" w:type="dxa"/>
            <w:tcBorders>
              <w:top w:val="single" w:sz="6" w:space="0" w:color="auto"/>
              <w:left w:val="single" w:sz="6" w:space="0" w:color="auto"/>
              <w:bottom w:val="single" w:sz="6" w:space="0" w:color="auto"/>
              <w:right w:val="single" w:sz="6" w:space="0" w:color="auto"/>
            </w:tcBorders>
          </w:tcPr>
          <w:p w:rsidR="00825253" w:rsidRPr="00A43625" w:rsidRDefault="00825253" w:rsidP="003A3083">
            <w:pPr>
              <w:jc w:val="both"/>
              <w:rPr>
                <w:color w:val="000000"/>
                <w:sz w:val="18"/>
                <w:szCs w:val="18"/>
              </w:rPr>
            </w:pPr>
            <w:r>
              <w:rPr>
                <w:color w:val="000000"/>
                <w:sz w:val="18"/>
                <w:szCs w:val="18"/>
              </w:rPr>
              <w:t>23</w:t>
            </w:r>
            <w:r w:rsidRPr="00BE4097">
              <w:rPr>
                <w:color w:val="000000"/>
                <w:sz w:val="18"/>
                <w:szCs w:val="18"/>
              </w:rPr>
              <w:t>. Desenvolver, até 2010, Modelagem Computacional Multiescala para desenvolver um protótipo do acoplamento Hidro-mecânico durante a extração de petróleo/gás em reservatórios altamente heterogêneos com propriedades geológicas sujeitas a</w:t>
            </w:r>
            <w:r>
              <w:rPr>
                <w:color w:val="000000"/>
                <w:sz w:val="18"/>
                <w:szCs w:val="18"/>
              </w:rPr>
              <w:t xml:space="preserve"> alto grau de incerteza. </w:t>
            </w:r>
          </w:p>
        </w:tc>
        <w:tc>
          <w:tcPr>
            <w:tcW w:w="82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r w:rsidRPr="00BE4097">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3</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A43625" w:rsidRDefault="00825253" w:rsidP="003A3083">
            <w:pPr>
              <w:jc w:val="center"/>
              <w:rPr>
                <w:b/>
                <w:bCs/>
                <w:color w:val="000000"/>
                <w:sz w:val="16"/>
                <w:szCs w:val="16"/>
              </w:rPr>
            </w:pPr>
            <w:r>
              <w:rPr>
                <w:b/>
                <w:bCs/>
                <w:color w:val="000000"/>
                <w:sz w:val="16"/>
                <w:szCs w:val="16"/>
              </w:rPr>
              <w:t>10</w:t>
            </w:r>
          </w:p>
        </w:tc>
        <w:tc>
          <w:tcPr>
            <w:tcW w:w="567" w:type="dxa"/>
            <w:tcBorders>
              <w:top w:val="single" w:sz="6" w:space="0" w:color="auto"/>
              <w:left w:val="single" w:sz="6" w:space="0" w:color="auto"/>
              <w:bottom w:val="single" w:sz="6" w:space="0" w:color="auto"/>
              <w:right w:val="single" w:sz="6" w:space="0" w:color="auto"/>
            </w:tcBorders>
            <w:vAlign w:val="center"/>
          </w:tcPr>
          <w:p w:rsidR="00825253" w:rsidRPr="0002656F" w:rsidRDefault="00825253" w:rsidP="003A3083">
            <w:pPr>
              <w:jc w:val="center"/>
              <w:rPr>
                <w:b/>
                <w:bCs/>
                <w:color w:val="000000"/>
                <w:sz w:val="16"/>
                <w:szCs w:val="16"/>
              </w:rPr>
            </w:pPr>
            <w:r>
              <w:rPr>
                <w:b/>
                <w:bCs/>
                <w:color w:val="000000"/>
                <w:sz w:val="16"/>
                <w:szCs w:val="16"/>
              </w:rPr>
              <w:t>10</w:t>
            </w:r>
          </w:p>
        </w:tc>
        <w:tc>
          <w:tcPr>
            <w:tcW w:w="756" w:type="dxa"/>
            <w:tcBorders>
              <w:top w:val="single" w:sz="6" w:space="0" w:color="auto"/>
              <w:left w:val="single" w:sz="6" w:space="0" w:color="auto"/>
              <w:bottom w:val="single" w:sz="6" w:space="0" w:color="auto"/>
              <w:right w:val="single" w:sz="6" w:space="0" w:color="auto"/>
            </w:tcBorders>
            <w:vAlign w:val="center"/>
          </w:tcPr>
          <w:p w:rsidR="00825253" w:rsidRPr="00A43625" w:rsidRDefault="00825253" w:rsidP="003A3083">
            <w:pPr>
              <w:jc w:val="center"/>
              <w:rPr>
                <w:b/>
                <w:bCs/>
                <w:color w:val="000000"/>
                <w:sz w:val="16"/>
                <w:szCs w:val="16"/>
              </w:rPr>
            </w:pPr>
            <w:r>
              <w:rPr>
                <w:b/>
                <w:bCs/>
                <w:color w:val="000000"/>
                <w:sz w:val="16"/>
                <w:szCs w:val="16"/>
              </w:rPr>
              <w:t>20</w:t>
            </w: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02656F" w:rsidRDefault="00825253" w:rsidP="003A3083">
            <w:pPr>
              <w:jc w:val="center"/>
              <w:rPr>
                <w:b/>
                <w:bCs/>
                <w:color w:val="000000"/>
                <w:sz w:val="16"/>
                <w:szCs w:val="16"/>
              </w:rPr>
            </w:pPr>
            <w:r>
              <w:rPr>
                <w:b/>
                <w:bCs/>
                <w:color w:val="000000"/>
                <w:sz w:val="16"/>
                <w:szCs w:val="16"/>
              </w:rPr>
              <w:t>20</w:t>
            </w: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BE4097">
        <w:tc>
          <w:tcPr>
            <w:tcW w:w="14325" w:type="dxa"/>
            <w:gridSpan w:val="12"/>
            <w:tcBorders>
              <w:top w:val="single" w:sz="6" w:space="0" w:color="auto"/>
              <w:left w:val="single" w:sz="6" w:space="0" w:color="auto"/>
              <w:bottom w:val="single" w:sz="6" w:space="0" w:color="auto"/>
              <w:right w:val="single" w:sz="6" w:space="0" w:color="auto"/>
            </w:tcBorders>
          </w:tcPr>
          <w:p w:rsidR="00825253" w:rsidRPr="00464EB0" w:rsidRDefault="00825253" w:rsidP="00464EB0">
            <w:pPr>
              <w:widowControl w:val="0"/>
              <w:autoSpaceDE w:val="0"/>
              <w:autoSpaceDN w:val="0"/>
              <w:adjustRightInd w:val="0"/>
              <w:spacing w:before="120" w:after="120"/>
              <w:rPr>
                <w:i/>
                <w:iCs/>
                <w:color w:val="000000"/>
              </w:rPr>
            </w:pPr>
            <w:r w:rsidRPr="00464EB0">
              <w:rPr>
                <w:i/>
                <w:iCs/>
              </w:rPr>
              <w:t>O grupo de simulação de reservatórios do LNCC desenvolveu uma nova metodologia numérica para capturar efeitos Geomecânicos em reservatório de petróleo com alto teor de heterogeneidade. Ao contrario dos modelos clássicos, a formulação proposta exibe propriedades de conservação local que são essenciais em meios heterogêneos</w:t>
            </w:r>
            <w:r>
              <w:rPr>
                <w:i/>
                <w:iCs/>
              </w:rPr>
              <w:t>.</w:t>
            </w:r>
          </w:p>
        </w:tc>
      </w:tr>
      <w:tr w:rsidR="00825253" w:rsidRPr="00BE4097">
        <w:tc>
          <w:tcPr>
            <w:tcW w:w="2025" w:type="dxa"/>
            <w:tcBorders>
              <w:top w:val="single" w:sz="6" w:space="0" w:color="auto"/>
              <w:left w:val="single" w:sz="6" w:space="0" w:color="auto"/>
              <w:bottom w:val="single" w:sz="6" w:space="0" w:color="auto"/>
              <w:right w:val="single" w:sz="6" w:space="0" w:color="auto"/>
            </w:tcBorders>
            <w:shd w:val="clear" w:color="auto" w:fill="FFFF00"/>
          </w:tcPr>
          <w:p w:rsidR="00825253" w:rsidRPr="000C2948" w:rsidRDefault="00825253" w:rsidP="003A3083">
            <w:pPr>
              <w:rPr>
                <w:b/>
                <w:bCs/>
                <w:color w:val="000000"/>
                <w:sz w:val="16"/>
                <w:szCs w:val="16"/>
                <w:lang w:val="es-AR"/>
              </w:rPr>
            </w:pPr>
            <w:r w:rsidRPr="000C2948">
              <w:rPr>
                <w:b/>
                <w:bCs/>
                <w:color w:val="000000"/>
                <w:sz w:val="16"/>
                <w:szCs w:val="16"/>
                <w:lang w:val="es-AR"/>
              </w:rPr>
              <w:t>PE I; LA 1</w:t>
            </w:r>
          </w:p>
          <w:p w:rsidR="00825253" w:rsidRPr="000C2948" w:rsidRDefault="00825253" w:rsidP="003A3083">
            <w:pPr>
              <w:rPr>
                <w:b/>
                <w:bCs/>
                <w:color w:val="000000"/>
                <w:sz w:val="16"/>
                <w:szCs w:val="16"/>
                <w:lang w:val="es-AR"/>
              </w:rPr>
            </w:pPr>
            <w:r w:rsidRPr="000C2948">
              <w:rPr>
                <w:b/>
                <w:bCs/>
                <w:color w:val="000000"/>
                <w:sz w:val="16"/>
                <w:szCs w:val="16"/>
                <w:lang w:val="es-AR"/>
              </w:rPr>
              <w:t>PE III; LA 12</w:t>
            </w:r>
          </w:p>
        </w:tc>
        <w:tc>
          <w:tcPr>
            <w:tcW w:w="607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jc w:val="both"/>
              <w:rPr>
                <w:color w:val="000000"/>
                <w:sz w:val="18"/>
                <w:szCs w:val="18"/>
              </w:rPr>
            </w:pPr>
            <w:r w:rsidRPr="00BE4097">
              <w:rPr>
                <w:color w:val="000000"/>
                <w:sz w:val="18"/>
                <w:szCs w:val="18"/>
              </w:rPr>
              <w:t>2</w:t>
            </w:r>
            <w:r>
              <w:rPr>
                <w:color w:val="000000"/>
                <w:sz w:val="18"/>
                <w:szCs w:val="18"/>
              </w:rPr>
              <w:t>4</w:t>
            </w:r>
            <w:r w:rsidRPr="00BE4097">
              <w:rPr>
                <w:color w:val="000000"/>
                <w:sz w:val="18"/>
                <w:szCs w:val="18"/>
              </w:rPr>
              <w:t xml:space="preserve">. Inserir, até 2010, o LNCC nas redes de gerenciamento e de simulação de reservatórios. Ampliar as parcerias com outras instituições com o objetivo de aperfeiçoar o conhecimento </w:t>
            </w:r>
            <w:r>
              <w:rPr>
                <w:color w:val="000000"/>
                <w:sz w:val="18"/>
                <w:szCs w:val="18"/>
              </w:rPr>
              <w:t>científico sobre o tema.</w:t>
            </w:r>
          </w:p>
        </w:tc>
        <w:tc>
          <w:tcPr>
            <w:tcW w:w="82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r w:rsidRPr="00BE4097">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3</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463650" w:rsidRDefault="00825253" w:rsidP="003A3083">
            <w:pPr>
              <w:jc w:val="center"/>
              <w:rPr>
                <w:b/>
                <w:bCs/>
                <w:color w:val="000000"/>
                <w:sz w:val="16"/>
                <w:szCs w:val="16"/>
              </w:rPr>
            </w:pPr>
            <w:r>
              <w:rPr>
                <w:b/>
                <w:bCs/>
                <w:color w:val="000000"/>
                <w:sz w:val="16"/>
                <w:szCs w:val="16"/>
              </w:rPr>
              <w:t>20</w:t>
            </w:r>
          </w:p>
        </w:tc>
        <w:tc>
          <w:tcPr>
            <w:tcW w:w="567" w:type="dxa"/>
            <w:tcBorders>
              <w:top w:val="single" w:sz="6" w:space="0" w:color="auto"/>
              <w:left w:val="single" w:sz="6" w:space="0" w:color="auto"/>
              <w:bottom w:val="single" w:sz="6" w:space="0" w:color="auto"/>
              <w:right w:val="single" w:sz="6" w:space="0" w:color="auto"/>
            </w:tcBorders>
            <w:vAlign w:val="center"/>
          </w:tcPr>
          <w:p w:rsidR="00825253" w:rsidRPr="00FD612C" w:rsidRDefault="00825253" w:rsidP="003A3083">
            <w:pPr>
              <w:jc w:val="center"/>
              <w:rPr>
                <w:b/>
                <w:bCs/>
                <w:color w:val="000000"/>
                <w:sz w:val="16"/>
                <w:szCs w:val="16"/>
              </w:rPr>
            </w:pPr>
            <w:proofErr w:type="gramStart"/>
            <w:r>
              <w:rPr>
                <w:b/>
                <w:bCs/>
                <w:color w:val="000000"/>
                <w:sz w:val="16"/>
                <w:szCs w:val="16"/>
              </w:rPr>
              <w:t>0</w:t>
            </w:r>
            <w:proofErr w:type="gramEnd"/>
          </w:p>
        </w:tc>
        <w:tc>
          <w:tcPr>
            <w:tcW w:w="756" w:type="dxa"/>
            <w:tcBorders>
              <w:top w:val="single" w:sz="6" w:space="0" w:color="auto"/>
              <w:left w:val="single" w:sz="6" w:space="0" w:color="auto"/>
              <w:bottom w:val="single" w:sz="6" w:space="0" w:color="auto"/>
              <w:right w:val="single" w:sz="6" w:space="0" w:color="auto"/>
            </w:tcBorders>
            <w:vAlign w:val="center"/>
          </w:tcPr>
          <w:p w:rsidR="00825253" w:rsidRPr="00463650" w:rsidRDefault="00825253" w:rsidP="003A3083">
            <w:pPr>
              <w:jc w:val="center"/>
              <w:rPr>
                <w:b/>
                <w:bCs/>
                <w:color w:val="000000"/>
                <w:sz w:val="16"/>
                <w:szCs w:val="16"/>
              </w:rPr>
            </w:pPr>
            <w:r>
              <w:rPr>
                <w:b/>
                <w:bCs/>
                <w:color w:val="000000"/>
                <w:sz w:val="16"/>
                <w:szCs w:val="16"/>
              </w:rPr>
              <w:t>20</w:t>
            </w: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FD612C" w:rsidRDefault="00825253" w:rsidP="003A3083">
            <w:pPr>
              <w:jc w:val="center"/>
              <w:rPr>
                <w:b/>
                <w:bCs/>
                <w:color w:val="000000"/>
                <w:sz w:val="16"/>
                <w:szCs w:val="16"/>
              </w:rPr>
            </w:pPr>
            <w:r>
              <w:rPr>
                <w:b/>
                <w:bCs/>
                <w:color w:val="000000"/>
                <w:sz w:val="16"/>
                <w:szCs w:val="16"/>
              </w:rPr>
              <w:t>20</w:t>
            </w: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295430">
        <w:tc>
          <w:tcPr>
            <w:tcW w:w="14325" w:type="dxa"/>
            <w:gridSpan w:val="12"/>
            <w:tcBorders>
              <w:top w:val="single" w:sz="6" w:space="0" w:color="auto"/>
              <w:left w:val="single" w:sz="6" w:space="0" w:color="auto"/>
              <w:bottom w:val="single" w:sz="6" w:space="0" w:color="auto"/>
              <w:right w:val="single" w:sz="6" w:space="0" w:color="auto"/>
            </w:tcBorders>
          </w:tcPr>
          <w:p w:rsidR="00825253" w:rsidRPr="00B903DC" w:rsidRDefault="00825253" w:rsidP="003A3083">
            <w:pPr>
              <w:pStyle w:val="Pr-formataoHTML"/>
              <w:spacing w:before="120" w:after="120"/>
              <w:jc w:val="both"/>
              <w:rPr>
                <w:rFonts w:ascii="Times New Roman" w:hAnsi="Times New Roman" w:cs="Times New Roman"/>
                <w:i/>
                <w:iCs/>
                <w:sz w:val="24"/>
                <w:szCs w:val="24"/>
              </w:rPr>
            </w:pPr>
            <w:r w:rsidRPr="00B903DC">
              <w:rPr>
                <w:rFonts w:ascii="Times New Roman" w:hAnsi="Times New Roman" w:cs="Times New Roman"/>
                <w:i/>
                <w:iCs/>
                <w:sz w:val="24"/>
                <w:szCs w:val="24"/>
              </w:rPr>
              <w:t>Meta atingida. Após um período de corte de recursos por parte da Petrobras, os recursos foram liberados no início de 2010 e o LNCC está formalmente inserido na rede SIGER.</w:t>
            </w:r>
          </w:p>
        </w:tc>
      </w:tr>
      <w:tr w:rsidR="00825253" w:rsidRPr="00BE4097">
        <w:tc>
          <w:tcPr>
            <w:tcW w:w="202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p>
        </w:tc>
        <w:tc>
          <w:tcPr>
            <w:tcW w:w="6075" w:type="dxa"/>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jc w:val="both"/>
              <w:rPr>
                <w:color w:val="000000"/>
                <w:sz w:val="18"/>
                <w:szCs w:val="18"/>
              </w:rPr>
            </w:pPr>
            <w:r>
              <w:rPr>
                <w:color w:val="000000"/>
                <w:sz w:val="18"/>
                <w:szCs w:val="18"/>
              </w:rPr>
              <w:t xml:space="preserve">25. Ampliar, até </w:t>
            </w:r>
            <w:r>
              <w:rPr>
                <w:b/>
                <w:bCs/>
                <w:color w:val="000000"/>
                <w:sz w:val="18"/>
                <w:szCs w:val="18"/>
              </w:rPr>
              <w:t>(dezembro de)</w:t>
            </w:r>
            <w:r>
              <w:rPr>
                <w:color w:val="000000"/>
                <w:sz w:val="18"/>
                <w:szCs w:val="18"/>
              </w:rPr>
              <w:t xml:space="preserve"> 2010, as parcerias com outras instituições com o objetivo de aperfeiçoar o conhecimento científico sobre o tema e conseqüentemente obter simulações numéricas mais realistas dos problemas que surgem na área.</w:t>
            </w:r>
          </w:p>
          <w:p w:rsidR="00825253" w:rsidRDefault="00825253" w:rsidP="003A3083">
            <w:pPr>
              <w:jc w:val="both"/>
              <w:rPr>
                <w:b/>
                <w:bCs/>
                <w:snapToGrid w:val="0"/>
                <w:sz w:val="18"/>
                <w:szCs w:val="18"/>
              </w:rPr>
            </w:pPr>
            <w:r>
              <w:rPr>
                <w:b/>
                <w:bCs/>
                <w:snapToGrid w:val="0"/>
                <w:sz w:val="18"/>
                <w:szCs w:val="18"/>
              </w:rPr>
              <w:t xml:space="preserve">(2007) </w:t>
            </w:r>
            <w:r>
              <w:rPr>
                <w:b/>
                <w:bCs/>
                <w:color w:val="000000"/>
                <w:sz w:val="18"/>
                <w:szCs w:val="18"/>
              </w:rPr>
              <w:t>MI n157</w:t>
            </w:r>
          </w:p>
        </w:tc>
        <w:tc>
          <w:tcPr>
            <w:tcW w:w="82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537F00" w:rsidRDefault="00825253" w:rsidP="003A3083">
            <w:pPr>
              <w:jc w:val="center"/>
              <w:rPr>
                <w:b/>
                <w:bCs/>
                <w:color w:val="000000"/>
                <w:sz w:val="16"/>
                <w:szCs w:val="16"/>
              </w:rPr>
            </w:pPr>
            <w:r>
              <w:rPr>
                <w:b/>
                <w:bCs/>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5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537F00"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2025" w:type="dxa"/>
            <w:tcBorders>
              <w:top w:val="single" w:sz="6" w:space="0" w:color="auto"/>
              <w:left w:val="single" w:sz="6" w:space="0" w:color="auto"/>
              <w:bottom w:val="single" w:sz="6" w:space="0" w:color="auto"/>
              <w:right w:val="single" w:sz="6" w:space="0" w:color="auto"/>
            </w:tcBorders>
            <w:shd w:val="clear" w:color="auto" w:fill="FFFF00"/>
          </w:tcPr>
          <w:p w:rsidR="00825253" w:rsidRPr="009C3E3D" w:rsidRDefault="00825253" w:rsidP="003A3083">
            <w:pPr>
              <w:rPr>
                <w:b/>
                <w:bCs/>
                <w:color w:val="000000"/>
                <w:sz w:val="16"/>
                <w:szCs w:val="16"/>
              </w:rPr>
            </w:pPr>
            <w:r>
              <w:rPr>
                <w:b/>
                <w:bCs/>
                <w:color w:val="000000"/>
                <w:sz w:val="16"/>
                <w:szCs w:val="16"/>
              </w:rPr>
              <w:t>PE III; LA 12</w:t>
            </w:r>
          </w:p>
        </w:tc>
        <w:tc>
          <w:tcPr>
            <w:tcW w:w="6075" w:type="dxa"/>
            <w:tcBorders>
              <w:top w:val="single" w:sz="6" w:space="0" w:color="auto"/>
              <w:left w:val="single" w:sz="6" w:space="0" w:color="auto"/>
              <w:bottom w:val="single" w:sz="6" w:space="0" w:color="auto"/>
              <w:right w:val="single" w:sz="6" w:space="0" w:color="auto"/>
            </w:tcBorders>
          </w:tcPr>
          <w:p w:rsidR="00825253" w:rsidRDefault="00825253" w:rsidP="003A3083">
            <w:pPr>
              <w:ind w:left="11"/>
              <w:jc w:val="both"/>
              <w:rPr>
                <w:color w:val="000000"/>
                <w:sz w:val="18"/>
                <w:szCs w:val="18"/>
              </w:rPr>
            </w:pPr>
            <w:r>
              <w:rPr>
                <w:color w:val="000000"/>
                <w:sz w:val="18"/>
                <w:szCs w:val="18"/>
              </w:rPr>
              <w:t>26</w:t>
            </w:r>
            <w:r w:rsidRPr="00BE4097">
              <w:rPr>
                <w:color w:val="000000"/>
                <w:sz w:val="18"/>
                <w:szCs w:val="18"/>
              </w:rPr>
              <w:t>. Dar continuidade, até 2010, ao desenvolvimento de projeto de cooperação com o CE</w:t>
            </w:r>
            <w:r>
              <w:rPr>
                <w:color w:val="000000"/>
                <w:sz w:val="18"/>
                <w:szCs w:val="18"/>
              </w:rPr>
              <w:t>NPES/PETROBRAS</w:t>
            </w:r>
            <w:r w:rsidRPr="00BE4097">
              <w:rPr>
                <w:color w:val="000000"/>
                <w:sz w:val="18"/>
                <w:szCs w:val="18"/>
              </w:rPr>
              <w:t xml:space="preserve"> com o objetivo de estudar a capacidade de carga de dutos c</w:t>
            </w:r>
            <w:r>
              <w:rPr>
                <w:color w:val="000000"/>
                <w:sz w:val="18"/>
                <w:szCs w:val="18"/>
              </w:rPr>
              <w:t>om defeitos de corrosão.</w:t>
            </w:r>
          </w:p>
          <w:p w:rsidR="00825253" w:rsidRPr="009C3E3D" w:rsidRDefault="00825253" w:rsidP="003A3083">
            <w:pPr>
              <w:ind w:left="11"/>
              <w:jc w:val="both"/>
              <w:rPr>
                <w:b/>
                <w:bCs/>
                <w:color w:val="000000"/>
                <w:sz w:val="18"/>
                <w:szCs w:val="18"/>
              </w:rPr>
            </w:pPr>
            <w:r>
              <w:rPr>
                <w:b/>
                <w:bCs/>
                <w:color w:val="000000"/>
                <w:sz w:val="18"/>
                <w:szCs w:val="18"/>
              </w:rPr>
              <w:t>(2007) MAI n162</w:t>
            </w:r>
          </w:p>
        </w:tc>
        <w:tc>
          <w:tcPr>
            <w:tcW w:w="82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360"/>
              <w:jc w:val="center"/>
              <w:rPr>
                <w:color w:val="000000"/>
                <w:sz w:val="16"/>
                <w:szCs w:val="16"/>
              </w:rPr>
            </w:pPr>
            <w:r w:rsidRPr="00BE4097">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360"/>
              <w:jc w:val="center"/>
              <w:rPr>
                <w:color w:val="000000"/>
                <w:sz w:val="16"/>
                <w:szCs w:val="16"/>
              </w:rPr>
            </w:pPr>
            <w:proofErr w:type="gramStart"/>
            <w:r w:rsidRPr="00BE4097">
              <w:rPr>
                <w:color w:val="000000"/>
                <w:sz w:val="16"/>
                <w:szCs w:val="16"/>
              </w:rPr>
              <w:t>2</w:t>
            </w:r>
            <w:proofErr w:type="gramEnd"/>
          </w:p>
        </w:tc>
        <w:tc>
          <w:tcPr>
            <w:tcW w:w="567" w:type="dxa"/>
            <w:tcBorders>
              <w:top w:val="single" w:sz="6" w:space="0" w:color="auto"/>
              <w:left w:val="single" w:sz="6" w:space="0" w:color="auto"/>
              <w:bottom w:val="single" w:sz="6" w:space="0" w:color="auto"/>
              <w:right w:val="single" w:sz="6" w:space="0" w:color="auto"/>
            </w:tcBorders>
          </w:tcPr>
          <w:p w:rsidR="00825253" w:rsidRPr="00537F00" w:rsidRDefault="00825253" w:rsidP="003A3083">
            <w:pPr>
              <w:spacing w:before="360"/>
              <w:jc w:val="center"/>
              <w:rPr>
                <w:b/>
                <w:bCs/>
                <w:color w:val="000000"/>
                <w:sz w:val="16"/>
                <w:szCs w:val="16"/>
              </w:rPr>
            </w:pPr>
            <w:r>
              <w:rPr>
                <w:b/>
                <w:bCs/>
                <w:color w:val="000000"/>
                <w:sz w:val="16"/>
                <w:szCs w:val="16"/>
              </w:rPr>
              <w:t>10</w:t>
            </w:r>
          </w:p>
        </w:tc>
        <w:tc>
          <w:tcPr>
            <w:tcW w:w="567" w:type="dxa"/>
            <w:tcBorders>
              <w:top w:val="single" w:sz="6" w:space="0" w:color="auto"/>
              <w:left w:val="single" w:sz="6" w:space="0" w:color="auto"/>
              <w:bottom w:val="single" w:sz="6" w:space="0" w:color="auto"/>
              <w:right w:val="single" w:sz="6" w:space="0" w:color="auto"/>
            </w:tcBorders>
          </w:tcPr>
          <w:p w:rsidR="00825253" w:rsidRPr="006B02B5" w:rsidRDefault="00825253" w:rsidP="003A3083">
            <w:pPr>
              <w:spacing w:before="360"/>
              <w:jc w:val="center"/>
              <w:rPr>
                <w:b/>
                <w:bCs/>
                <w:color w:val="000000"/>
                <w:sz w:val="16"/>
                <w:szCs w:val="16"/>
              </w:rPr>
            </w:pPr>
            <w:r>
              <w:rPr>
                <w:b/>
                <w:bCs/>
                <w:color w:val="000000"/>
                <w:sz w:val="16"/>
                <w:szCs w:val="16"/>
              </w:rPr>
              <w:t>10</w:t>
            </w:r>
          </w:p>
        </w:tc>
        <w:tc>
          <w:tcPr>
            <w:tcW w:w="756" w:type="dxa"/>
            <w:tcBorders>
              <w:top w:val="single" w:sz="6" w:space="0" w:color="auto"/>
              <w:left w:val="single" w:sz="6" w:space="0" w:color="auto"/>
              <w:bottom w:val="single" w:sz="6" w:space="0" w:color="auto"/>
              <w:right w:val="single" w:sz="6" w:space="0" w:color="auto"/>
            </w:tcBorders>
          </w:tcPr>
          <w:p w:rsidR="00825253" w:rsidRPr="00537F00" w:rsidRDefault="00825253" w:rsidP="003A3083">
            <w:pPr>
              <w:spacing w:before="360"/>
              <w:jc w:val="center"/>
              <w:rPr>
                <w:b/>
                <w:bCs/>
                <w:color w:val="000000"/>
                <w:sz w:val="16"/>
                <w:szCs w:val="16"/>
              </w:rPr>
            </w:pPr>
            <w:r w:rsidRPr="00537F00">
              <w:rPr>
                <w:b/>
                <w:bCs/>
                <w:color w:val="000000"/>
                <w:sz w:val="16"/>
                <w:szCs w:val="16"/>
              </w:rPr>
              <w:t>20</w:t>
            </w:r>
          </w:p>
        </w:tc>
        <w:tc>
          <w:tcPr>
            <w:tcW w:w="750" w:type="dxa"/>
            <w:tcBorders>
              <w:top w:val="single" w:sz="6" w:space="0" w:color="auto"/>
              <w:left w:val="single" w:sz="6" w:space="0" w:color="auto"/>
              <w:bottom w:val="single" w:sz="6" w:space="0" w:color="auto"/>
              <w:right w:val="single" w:sz="6" w:space="0" w:color="auto"/>
            </w:tcBorders>
          </w:tcPr>
          <w:p w:rsidR="00825253" w:rsidRPr="006B02B5" w:rsidRDefault="00825253" w:rsidP="003A3083">
            <w:pPr>
              <w:spacing w:before="360"/>
              <w:jc w:val="center"/>
              <w:rPr>
                <w:b/>
                <w:bCs/>
                <w:color w:val="000000"/>
                <w:sz w:val="16"/>
                <w:szCs w:val="16"/>
              </w:rPr>
            </w:pPr>
            <w:r>
              <w:rPr>
                <w:b/>
                <w:bCs/>
                <w:color w:val="000000"/>
                <w:sz w:val="16"/>
                <w:szCs w:val="16"/>
              </w:rPr>
              <w:t>20</w:t>
            </w:r>
          </w:p>
        </w:tc>
        <w:tc>
          <w:tcPr>
            <w:tcW w:w="7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360"/>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360"/>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360"/>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360"/>
              <w:jc w:val="center"/>
              <w:rPr>
                <w:color w:val="000000"/>
                <w:sz w:val="16"/>
                <w:szCs w:val="16"/>
              </w:rPr>
            </w:pPr>
          </w:p>
        </w:tc>
      </w:tr>
      <w:tr w:rsidR="00825253" w:rsidRPr="00BE4097">
        <w:tc>
          <w:tcPr>
            <w:tcW w:w="14325" w:type="dxa"/>
            <w:gridSpan w:val="12"/>
            <w:tcBorders>
              <w:top w:val="single" w:sz="6" w:space="0" w:color="auto"/>
              <w:left w:val="single" w:sz="6" w:space="0" w:color="auto"/>
              <w:bottom w:val="single" w:sz="6" w:space="0" w:color="auto"/>
              <w:right w:val="single" w:sz="6" w:space="0" w:color="auto"/>
            </w:tcBorders>
            <w:shd w:val="clear" w:color="auto" w:fill="FFFFFF"/>
          </w:tcPr>
          <w:p w:rsidR="00825253" w:rsidRPr="001E4C29" w:rsidRDefault="00825253" w:rsidP="001E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i/>
                <w:iCs/>
              </w:rPr>
            </w:pPr>
            <w:r w:rsidRPr="001E4C29">
              <w:rPr>
                <w:i/>
                <w:iCs/>
              </w:rPr>
              <w:t>Todas as metas previstas em convênios com o Cenpes/Petrobras, com o objetivo de avaliar a capacidade de carga em dutos com defeitos de corrosão foram cumpridas. Neste momento, está em negociação a assinatura de um novo convênio, com duração de 24 meses, com o objetivo de avaliar configurações em que o duto possui múltiplos defeitos. As atividades deste novo projeto serão desenvolvidas no LNCC e na Universidade Federal do Pará.</w:t>
            </w:r>
          </w:p>
        </w:tc>
      </w:tr>
      <w:tr w:rsidR="00825253" w:rsidRPr="00BE4097">
        <w:tc>
          <w:tcPr>
            <w:tcW w:w="2025" w:type="dxa"/>
            <w:tcBorders>
              <w:top w:val="single" w:sz="6" w:space="0" w:color="auto"/>
              <w:left w:val="single" w:sz="6" w:space="0" w:color="auto"/>
              <w:bottom w:val="single" w:sz="6" w:space="0" w:color="auto"/>
              <w:right w:val="single" w:sz="6" w:space="0" w:color="auto"/>
            </w:tcBorders>
            <w:shd w:val="clear" w:color="auto" w:fill="FFFFFF"/>
          </w:tcPr>
          <w:p w:rsidR="00825253" w:rsidRPr="00106DCA" w:rsidRDefault="00825253" w:rsidP="003A3083">
            <w:pPr>
              <w:suppressAutoHyphens/>
              <w:ind w:right="-81"/>
              <w:rPr>
                <w:b/>
                <w:bCs/>
                <w:color w:val="000000"/>
                <w:sz w:val="16"/>
                <w:szCs w:val="16"/>
              </w:rPr>
            </w:pPr>
          </w:p>
        </w:tc>
        <w:tc>
          <w:tcPr>
            <w:tcW w:w="6075" w:type="dxa"/>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jc w:val="both"/>
              <w:rPr>
                <w:color w:val="000000"/>
                <w:sz w:val="18"/>
                <w:szCs w:val="18"/>
              </w:rPr>
            </w:pPr>
            <w:r>
              <w:rPr>
                <w:color w:val="000000"/>
                <w:sz w:val="18"/>
                <w:szCs w:val="18"/>
              </w:rPr>
              <w:t xml:space="preserve">27. Desenvolver, até </w:t>
            </w:r>
            <w:r>
              <w:rPr>
                <w:b/>
                <w:bCs/>
                <w:color w:val="000000"/>
                <w:sz w:val="18"/>
                <w:szCs w:val="18"/>
              </w:rPr>
              <w:t xml:space="preserve">(dezembro de) </w:t>
            </w:r>
            <w:r>
              <w:rPr>
                <w:color w:val="000000"/>
                <w:sz w:val="18"/>
                <w:szCs w:val="18"/>
              </w:rPr>
              <w:t>2010, pelo menos uma nova ferramenta computacional para resolução de problemas inversos de detecção, identificação e caracterização de jazidas de petróleo e/ou gás natural, de modo a auxiliar na sua prospecção.</w:t>
            </w:r>
          </w:p>
          <w:p w:rsidR="00825253" w:rsidRDefault="00825253" w:rsidP="003A3083">
            <w:pPr>
              <w:jc w:val="both"/>
              <w:rPr>
                <w:b/>
                <w:bCs/>
                <w:color w:val="000000"/>
                <w:sz w:val="18"/>
                <w:szCs w:val="18"/>
              </w:rPr>
            </w:pPr>
            <w:r>
              <w:rPr>
                <w:b/>
                <w:bCs/>
                <w:snapToGrid w:val="0"/>
                <w:sz w:val="18"/>
                <w:szCs w:val="18"/>
              </w:rPr>
              <w:t xml:space="preserve">(2007) </w:t>
            </w:r>
            <w:r>
              <w:rPr>
                <w:b/>
                <w:bCs/>
                <w:color w:val="000000"/>
                <w:sz w:val="18"/>
                <w:szCs w:val="18"/>
              </w:rPr>
              <w:t>MI n164</w:t>
            </w:r>
          </w:p>
        </w:tc>
        <w:tc>
          <w:tcPr>
            <w:tcW w:w="82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software</w:t>
            </w:r>
            <w:proofErr w:type="gramEnd"/>
          </w:p>
        </w:tc>
        <w:tc>
          <w:tcPr>
            <w:tcW w:w="43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F75788" w:rsidRDefault="00825253" w:rsidP="003A3083">
            <w:pPr>
              <w:jc w:val="center"/>
              <w:rPr>
                <w:b/>
                <w:bCs/>
                <w:color w:val="000000"/>
                <w:sz w:val="16"/>
                <w:szCs w:val="16"/>
              </w:rPr>
            </w:pPr>
            <w:r>
              <w:rPr>
                <w:b/>
                <w:bCs/>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5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F75788"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2025" w:type="dxa"/>
            <w:tcBorders>
              <w:top w:val="single" w:sz="6" w:space="0" w:color="auto"/>
              <w:left w:val="single" w:sz="6" w:space="0" w:color="auto"/>
              <w:bottom w:val="single" w:sz="6" w:space="0" w:color="auto"/>
              <w:right w:val="single" w:sz="6" w:space="0" w:color="auto"/>
            </w:tcBorders>
            <w:shd w:val="clear" w:color="auto" w:fill="FFFFFF"/>
          </w:tcPr>
          <w:p w:rsidR="00825253" w:rsidRPr="00106DCA" w:rsidRDefault="00825253" w:rsidP="003A3083">
            <w:pPr>
              <w:suppressAutoHyphens/>
              <w:ind w:right="-81"/>
              <w:rPr>
                <w:b/>
                <w:bCs/>
                <w:color w:val="000000"/>
                <w:sz w:val="16"/>
                <w:szCs w:val="16"/>
              </w:rPr>
            </w:pPr>
          </w:p>
        </w:tc>
        <w:tc>
          <w:tcPr>
            <w:tcW w:w="6075" w:type="dxa"/>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ind w:left="11"/>
              <w:jc w:val="both"/>
              <w:rPr>
                <w:color w:val="000000"/>
                <w:sz w:val="18"/>
                <w:szCs w:val="18"/>
              </w:rPr>
            </w:pPr>
            <w:r>
              <w:rPr>
                <w:color w:val="000000"/>
                <w:sz w:val="18"/>
                <w:szCs w:val="18"/>
              </w:rPr>
              <w:t xml:space="preserve">28. Utilizar, até 2010, técnicas de análise de sensibilidade no desenvolvimento de novos métodos de </w:t>
            </w:r>
            <w:proofErr w:type="gramStart"/>
            <w:r>
              <w:rPr>
                <w:color w:val="000000"/>
                <w:sz w:val="18"/>
                <w:szCs w:val="18"/>
              </w:rPr>
              <w:t>otimização</w:t>
            </w:r>
            <w:proofErr w:type="gramEnd"/>
            <w:r>
              <w:rPr>
                <w:color w:val="000000"/>
                <w:sz w:val="18"/>
                <w:szCs w:val="18"/>
              </w:rPr>
              <w:t xml:space="preserve"> e identificação de falhas em componentes estruturais sujeitos a solicitações extremas, tais como tubulações e vasos de pressão, de modo a auxiliar no projeto e manutenção de plantas nucleares.</w:t>
            </w:r>
          </w:p>
          <w:p w:rsidR="00825253" w:rsidRDefault="00825253" w:rsidP="003A3083">
            <w:pPr>
              <w:ind w:left="11"/>
              <w:jc w:val="both"/>
              <w:rPr>
                <w:snapToGrid w:val="0"/>
                <w:sz w:val="18"/>
                <w:szCs w:val="18"/>
              </w:rPr>
            </w:pPr>
            <w:r>
              <w:rPr>
                <w:b/>
                <w:bCs/>
                <w:snapToGrid w:val="0"/>
                <w:sz w:val="18"/>
                <w:szCs w:val="18"/>
              </w:rPr>
              <w:t xml:space="preserve">(2007) </w:t>
            </w:r>
            <w:r>
              <w:rPr>
                <w:b/>
                <w:bCs/>
                <w:color w:val="000000"/>
                <w:sz w:val="18"/>
                <w:szCs w:val="18"/>
              </w:rPr>
              <w:t xml:space="preserve">MI n164 </w:t>
            </w:r>
          </w:p>
        </w:tc>
        <w:tc>
          <w:tcPr>
            <w:tcW w:w="82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F75788" w:rsidRDefault="00825253" w:rsidP="003A3083">
            <w:pPr>
              <w:jc w:val="center"/>
              <w:rPr>
                <w:b/>
                <w:bCs/>
                <w:color w:val="000000"/>
                <w:sz w:val="16"/>
                <w:szCs w:val="16"/>
              </w:rPr>
            </w:pPr>
            <w:r>
              <w:rPr>
                <w:b/>
                <w:bCs/>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5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F75788"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2025" w:type="dxa"/>
            <w:tcBorders>
              <w:top w:val="single" w:sz="6" w:space="0" w:color="auto"/>
              <w:left w:val="single" w:sz="6" w:space="0" w:color="auto"/>
              <w:bottom w:val="single" w:sz="6" w:space="0" w:color="auto"/>
              <w:right w:val="single" w:sz="6" w:space="0" w:color="auto"/>
            </w:tcBorders>
            <w:shd w:val="clear" w:color="auto" w:fill="FFFFFF"/>
          </w:tcPr>
          <w:p w:rsidR="00825253" w:rsidRPr="00106DCA" w:rsidRDefault="00825253" w:rsidP="003A3083">
            <w:pPr>
              <w:suppressAutoHyphens/>
              <w:ind w:right="-81"/>
              <w:rPr>
                <w:b/>
                <w:bCs/>
                <w:color w:val="000000"/>
                <w:sz w:val="16"/>
                <w:szCs w:val="16"/>
              </w:rPr>
            </w:pPr>
          </w:p>
        </w:tc>
        <w:tc>
          <w:tcPr>
            <w:tcW w:w="6075" w:type="dxa"/>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ind w:left="11"/>
              <w:jc w:val="both"/>
              <w:rPr>
                <w:b/>
                <w:bCs/>
                <w:color w:val="000000"/>
                <w:sz w:val="18"/>
                <w:szCs w:val="18"/>
              </w:rPr>
            </w:pPr>
            <w:r>
              <w:rPr>
                <w:color w:val="000000"/>
                <w:sz w:val="18"/>
                <w:szCs w:val="18"/>
              </w:rPr>
              <w:t xml:space="preserve">29. Assinar, em 2006 </w:t>
            </w:r>
            <w:r>
              <w:rPr>
                <w:b/>
                <w:bCs/>
                <w:color w:val="000000"/>
                <w:sz w:val="18"/>
                <w:szCs w:val="18"/>
              </w:rPr>
              <w:t>(2007)</w:t>
            </w:r>
            <w:r>
              <w:rPr>
                <w:color w:val="000000"/>
                <w:sz w:val="18"/>
                <w:szCs w:val="18"/>
              </w:rPr>
              <w:t xml:space="preserve">, </w:t>
            </w:r>
            <w:proofErr w:type="gramStart"/>
            <w:r>
              <w:rPr>
                <w:color w:val="000000"/>
                <w:sz w:val="18"/>
                <w:szCs w:val="18"/>
              </w:rPr>
              <w:t>projeto</w:t>
            </w:r>
            <w:proofErr w:type="gramEnd"/>
            <w:r>
              <w:rPr>
                <w:color w:val="000000"/>
                <w:sz w:val="18"/>
                <w:szCs w:val="18"/>
              </w:rPr>
              <w:t xml:space="preserve"> de cooperação com o CENPES/PETROBRAS, com duração até 2009, com o objetivo de desenvolver metodologias para a avaliação da resposta e da estabilidade de armaduras de linhas flexíveis</w:t>
            </w:r>
            <w:r>
              <w:rPr>
                <w:b/>
                <w:bCs/>
                <w:color w:val="000000"/>
                <w:sz w:val="18"/>
                <w:szCs w:val="18"/>
              </w:rPr>
              <w:t>.</w:t>
            </w:r>
          </w:p>
          <w:p w:rsidR="00825253" w:rsidRDefault="00825253" w:rsidP="003A3083">
            <w:pPr>
              <w:ind w:left="11"/>
              <w:jc w:val="both"/>
              <w:rPr>
                <w:snapToGrid w:val="0"/>
                <w:sz w:val="18"/>
                <w:szCs w:val="18"/>
              </w:rPr>
            </w:pPr>
            <w:r>
              <w:rPr>
                <w:b/>
                <w:bCs/>
                <w:snapToGrid w:val="0"/>
                <w:sz w:val="18"/>
                <w:szCs w:val="18"/>
              </w:rPr>
              <w:t xml:space="preserve">(2007) </w:t>
            </w:r>
            <w:r>
              <w:rPr>
                <w:b/>
                <w:bCs/>
                <w:color w:val="000000"/>
                <w:sz w:val="18"/>
                <w:szCs w:val="18"/>
              </w:rPr>
              <w:t>MI n159</w:t>
            </w:r>
          </w:p>
        </w:tc>
        <w:tc>
          <w:tcPr>
            <w:tcW w:w="82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F75788" w:rsidRDefault="00825253" w:rsidP="003A3083">
            <w:pPr>
              <w:jc w:val="center"/>
              <w:rPr>
                <w:b/>
                <w:bCs/>
                <w:color w:val="000000"/>
                <w:sz w:val="16"/>
                <w:szCs w:val="16"/>
              </w:rPr>
            </w:pPr>
            <w:r>
              <w:rPr>
                <w:b/>
                <w:bCs/>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5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F75788"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2025" w:type="dxa"/>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suppressAutoHyphens/>
              <w:ind w:right="-81"/>
              <w:rPr>
                <w:b/>
                <w:bCs/>
                <w:color w:val="000000"/>
                <w:sz w:val="16"/>
                <w:szCs w:val="16"/>
              </w:rPr>
            </w:pPr>
            <w:r w:rsidRPr="00106DCA">
              <w:rPr>
                <w:b/>
                <w:bCs/>
                <w:color w:val="000000"/>
                <w:sz w:val="16"/>
                <w:szCs w:val="16"/>
              </w:rPr>
              <w:t>5</w:t>
            </w:r>
            <w:r>
              <w:rPr>
                <w:b/>
                <w:bCs/>
                <w:color w:val="000000"/>
                <w:sz w:val="16"/>
                <w:szCs w:val="16"/>
              </w:rPr>
              <w:t>.</w:t>
            </w:r>
            <w:r w:rsidRPr="00106DCA">
              <w:rPr>
                <w:b/>
                <w:bCs/>
                <w:color w:val="000000"/>
                <w:sz w:val="16"/>
                <w:szCs w:val="16"/>
              </w:rPr>
              <w:t xml:space="preserve"> Medicina Assistida por Computação</w:t>
            </w:r>
          </w:p>
          <w:p w:rsidR="00825253" w:rsidRDefault="00825253" w:rsidP="003A3083">
            <w:pPr>
              <w:suppressAutoHyphens/>
              <w:ind w:right="-81"/>
              <w:rPr>
                <w:b/>
                <w:bCs/>
                <w:color w:val="000000"/>
                <w:sz w:val="16"/>
                <w:szCs w:val="16"/>
              </w:rPr>
            </w:pPr>
            <w:r>
              <w:rPr>
                <w:b/>
                <w:bCs/>
                <w:color w:val="000000"/>
                <w:sz w:val="16"/>
                <w:szCs w:val="16"/>
              </w:rPr>
              <w:t xml:space="preserve">PE I; LA </w:t>
            </w:r>
            <w:proofErr w:type="gramStart"/>
            <w:r>
              <w:rPr>
                <w:b/>
                <w:bCs/>
                <w:color w:val="000000"/>
                <w:sz w:val="16"/>
                <w:szCs w:val="16"/>
              </w:rPr>
              <w:t>1</w:t>
            </w:r>
            <w:proofErr w:type="gramEnd"/>
            <w:r>
              <w:rPr>
                <w:b/>
                <w:bCs/>
                <w:color w:val="000000"/>
                <w:sz w:val="16"/>
                <w:szCs w:val="16"/>
              </w:rPr>
              <w:t>; Prog 1.1 e 1.2</w:t>
            </w:r>
          </w:p>
          <w:p w:rsidR="00825253" w:rsidRPr="000C2948" w:rsidRDefault="00825253" w:rsidP="003A3083">
            <w:pPr>
              <w:suppressAutoHyphens/>
              <w:ind w:right="-81"/>
              <w:rPr>
                <w:b/>
                <w:bCs/>
                <w:color w:val="000000"/>
                <w:sz w:val="16"/>
                <w:szCs w:val="16"/>
                <w:lang w:val="es-AR"/>
              </w:rPr>
            </w:pPr>
            <w:r w:rsidRPr="000C2948">
              <w:rPr>
                <w:b/>
                <w:bCs/>
                <w:color w:val="000000"/>
                <w:sz w:val="16"/>
                <w:szCs w:val="16"/>
                <w:lang w:val="es-AR"/>
              </w:rPr>
              <w:t>LA 3; Prog 3.1, 3.3 e 3.4</w:t>
            </w:r>
          </w:p>
          <w:p w:rsidR="00825253" w:rsidRPr="000C2948" w:rsidRDefault="00825253" w:rsidP="003A3083">
            <w:pPr>
              <w:suppressAutoHyphens/>
              <w:ind w:right="-81"/>
              <w:rPr>
                <w:b/>
                <w:bCs/>
                <w:color w:val="000000"/>
                <w:sz w:val="16"/>
                <w:szCs w:val="16"/>
                <w:lang w:val="es-AR"/>
              </w:rPr>
            </w:pPr>
            <w:r w:rsidRPr="000C2948">
              <w:rPr>
                <w:b/>
                <w:bCs/>
                <w:color w:val="000000"/>
                <w:sz w:val="16"/>
                <w:szCs w:val="16"/>
                <w:lang w:val="es-AR"/>
              </w:rPr>
              <w:t>PE II; LA 4</w:t>
            </w:r>
          </w:p>
          <w:p w:rsidR="00825253" w:rsidRPr="000C2948" w:rsidRDefault="00825253" w:rsidP="003A3083">
            <w:pPr>
              <w:suppressAutoHyphens/>
              <w:ind w:right="-81"/>
              <w:rPr>
                <w:b/>
                <w:bCs/>
                <w:color w:val="000000"/>
                <w:sz w:val="16"/>
                <w:szCs w:val="16"/>
                <w:lang w:val="es-AR"/>
              </w:rPr>
            </w:pPr>
            <w:r w:rsidRPr="000C2948">
              <w:rPr>
                <w:b/>
                <w:bCs/>
                <w:color w:val="000000"/>
                <w:sz w:val="16"/>
                <w:szCs w:val="16"/>
                <w:lang w:val="es-AR"/>
              </w:rPr>
              <w:t>PE III; LA 7; Prog 7.1</w:t>
            </w:r>
          </w:p>
          <w:p w:rsidR="00825253" w:rsidRPr="000C2948" w:rsidRDefault="00825253" w:rsidP="003A3083">
            <w:pPr>
              <w:suppressAutoHyphens/>
              <w:ind w:right="-81"/>
              <w:rPr>
                <w:b/>
                <w:bCs/>
                <w:color w:val="000000"/>
                <w:sz w:val="16"/>
                <w:szCs w:val="16"/>
                <w:lang w:val="es-AR"/>
              </w:rPr>
            </w:pPr>
            <w:r w:rsidRPr="000C2948">
              <w:rPr>
                <w:b/>
                <w:bCs/>
                <w:color w:val="000000"/>
                <w:sz w:val="16"/>
                <w:szCs w:val="16"/>
                <w:lang w:val="es-AR"/>
              </w:rPr>
              <w:t>LA 8; Prog 8.3</w:t>
            </w:r>
          </w:p>
          <w:p w:rsidR="00825253" w:rsidRPr="00106DCA" w:rsidRDefault="00825253" w:rsidP="003A3083">
            <w:pPr>
              <w:suppressAutoHyphens/>
              <w:ind w:right="-81"/>
              <w:rPr>
                <w:b/>
                <w:bCs/>
                <w:color w:val="000000"/>
                <w:sz w:val="16"/>
                <w:szCs w:val="16"/>
              </w:rPr>
            </w:pPr>
            <w:r>
              <w:rPr>
                <w:b/>
                <w:bCs/>
                <w:color w:val="000000"/>
                <w:sz w:val="16"/>
                <w:szCs w:val="16"/>
              </w:rPr>
              <w:t xml:space="preserve">LA </w:t>
            </w:r>
            <w:proofErr w:type="gramStart"/>
            <w:r>
              <w:rPr>
                <w:b/>
                <w:bCs/>
                <w:color w:val="000000"/>
                <w:sz w:val="16"/>
                <w:szCs w:val="16"/>
              </w:rPr>
              <w:t>9</w:t>
            </w:r>
            <w:proofErr w:type="gramEnd"/>
            <w:r>
              <w:rPr>
                <w:b/>
                <w:bCs/>
                <w:color w:val="000000"/>
                <w:sz w:val="16"/>
                <w:szCs w:val="16"/>
              </w:rPr>
              <w:t>; Prog 9.1 e 9.2</w:t>
            </w:r>
          </w:p>
        </w:tc>
        <w:tc>
          <w:tcPr>
            <w:tcW w:w="6075" w:type="dxa"/>
            <w:tcBorders>
              <w:top w:val="single" w:sz="6" w:space="0" w:color="auto"/>
              <w:left w:val="single" w:sz="6" w:space="0" w:color="auto"/>
              <w:bottom w:val="single" w:sz="6" w:space="0" w:color="auto"/>
              <w:right w:val="single" w:sz="6" w:space="0" w:color="auto"/>
            </w:tcBorders>
          </w:tcPr>
          <w:p w:rsidR="00825253" w:rsidRPr="00924B97" w:rsidRDefault="00825253" w:rsidP="003A3083">
            <w:pPr>
              <w:ind w:left="11"/>
              <w:jc w:val="both"/>
              <w:rPr>
                <w:color w:val="000000"/>
                <w:sz w:val="18"/>
                <w:szCs w:val="18"/>
              </w:rPr>
            </w:pPr>
            <w:r>
              <w:rPr>
                <w:color w:val="000000"/>
                <w:sz w:val="18"/>
                <w:szCs w:val="18"/>
              </w:rPr>
              <w:t>30</w:t>
            </w:r>
            <w:r w:rsidRPr="00BE4097">
              <w:rPr>
                <w:color w:val="000000"/>
                <w:sz w:val="18"/>
                <w:szCs w:val="18"/>
              </w:rPr>
              <w:t>. Adquirir, até 2010, melhor conhecimento do funcionamento do sistema cardiovascular humano e influência de fatores hemodinâmicos na previsão, diagnose, tratamento e planejamento cirúrgico de d</w:t>
            </w:r>
            <w:r>
              <w:rPr>
                <w:color w:val="000000"/>
                <w:sz w:val="18"/>
                <w:szCs w:val="18"/>
              </w:rPr>
              <w:t xml:space="preserve">iversas doenças vasculares. </w:t>
            </w:r>
          </w:p>
        </w:tc>
        <w:tc>
          <w:tcPr>
            <w:tcW w:w="82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r w:rsidRPr="00BE4097">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2</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F75788" w:rsidRDefault="00825253" w:rsidP="003A3083">
            <w:pPr>
              <w:jc w:val="center"/>
              <w:rPr>
                <w:b/>
                <w:bCs/>
                <w:color w:val="000000"/>
                <w:sz w:val="16"/>
                <w:szCs w:val="16"/>
              </w:rPr>
            </w:pPr>
            <w:proofErr w:type="gramStart"/>
            <w:r>
              <w:rPr>
                <w:b/>
                <w:bCs/>
                <w:color w:val="000000"/>
                <w:sz w:val="16"/>
                <w:szCs w:val="16"/>
              </w:rPr>
              <w:t>5</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E34427" w:rsidRDefault="00825253" w:rsidP="003A3083">
            <w:pPr>
              <w:jc w:val="center"/>
              <w:rPr>
                <w:b/>
                <w:bCs/>
                <w:color w:val="000000"/>
                <w:sz w:val="16"/>
                <w:szCs w:val="16"/>
              </w:rPr>
            </w:pPr>
            <w:proofErr w:type="gramStart"/>
            <w:r>
              <w:rPr>
                <w:b/>
                <w:bCs/>
                <w:color w:val="000000"/>
                <w:sz w:val="16"/>
                <w:szCs w:val="16"/>
              </w:rPr>
              <w:t>5</w:t>
            </w:r>
            <w:proofErr w:type="gramEnd"/>
          </w:p>
        </w:tc>
        <w:tc>
          <w:tcPr>
            <w:tcW w:w="756" w:type="dxa"/>
            <w:tcBorders>
              <w:top w:val="single" w:sz="6" w:space="0" w:color="auto"/>
              <w:left w:val="single" w:sz="6" w:space="0" w:color="auto"/>
              <w:bottom w:val="single" w:sz="6" w:space="0" w:color="auto"/>
              <w:right w:val="single" w:sz="6" w:space="0" w:color="auto"/>
            </w:tcBorders>
            <w:vAlign w:val="center"/>
          </w:tcPr>
          <w:p w:rsidR="00825253" w:rsidRPr="00F75788" w:rsidRDefault="00825253" w:rsidP="003A3083">
            <w:pPr>
              <w:jc w:val="center"/>
              <w:rPr>
                <w:b/>
                <w:bCs/>
                <w:color w:val="000000"/>
                <w:sz w:val="16"/>
                <w:szCs w:val="16"/>
              </w:rPr>
            </w:pPr>
            <w:r>
              <w:rPr>
                <w:b/>
                <w:bCs/>
                <w:color w:val="000000"/>
                <w:sz w:val="16"/>
                <w:szCs w:val="16"/>
              </w:rPr>
              <w:t>1</w:t>
            </w:r>
            <w:r w:rsidRPr="00F75788">
              <w:rPr>
                <w:b/>
                <w:bCs/>
                <w:color w:val="000000"/>
                <w:sz w:val="16"/>
                <w:szCs w:val="16"/>
              </w:rPr>
              <w:t>0</w:t>
            </w: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E34427" w:rsidRDefault="00825253" w:rsidP="003A3083">
            <w:pPr>
              <w:jc w:val="center"/>
              <w:rPr>
                <w:b/>
                <w:bCs/>
                <w:color w:val="000000"/>
                <w:sz w:val="16"/>
                <w:szCs w:val="16"/>
              </w:rPr>
            </w:pPr>
            <w:r>
              <w:rPr>
                <w:b/>
                <w:bCs/>
                <w:color w:val="000000"/>
                <w:sz w:val="16"/>
                <w:szCs w:val="16"/>
              </w:rPr>
              <w:t>10</w:t>
            </w: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0C2948">
        <w:tc>
          <w:tcPr>
            <w:tcW w:w="14325" w:type="dxa"/>
            <w:gridSpan w:val="12"/>
            <w:tcBorders>
              <w:top w:val="single" w:sz="6" w:space="0" w:color="auto"/>
              <w:left w:val="single" w:sz="6" w:space="0" w:color="auto"/>
              <w:bottom w:val="single" w:sz="6" w:space="0" w:color="auto"/>
              <w:right w:val="single" w:sz="6" w:space="0" w:color="auto"/>
            </w:tcBorders>
          </w:tcPr>
          <w:p w:rsidR="00825253" w:rsidRPr="00744CEA" w:rsidRDefault="00825253" w:rsidP="003A3083">
            <w:pPr>
              <w:autoSpaceDE w:val="0"/>
              <w:autoSpaceDN w:val="0"/>
              <w:adjustRightInd w:val="0"/>
              <w:spacing w:before="120"/>
              <w:rPr>
                <w:i/>
                <w:iCs/>
              </w:rPr>
            </w:pPr>
            <w:r w:rsidRPr="00744CEA">
              <w:rPr>
                <w:i/>
                <w:iCs/>
              </w:rPr>
              <w:t xml:space="preserve">Meta </w:t>
            </w:r>
            <w:r>
              <w:rPr>
                <w:i/>
                <w:iCs/>
              </w:rPr>
              <w:t>executada</w:t>
            </w:r>
            <w:r w:rsidRPr="00744CEA">
              <w:rPr>
                <w:i/>
                <w:iCs/>
              </w:rPr>
              <w:t xml:space="preserve"> dentro do planejado. O reconhecimento internacional do nível de conhecimento adquirido na área fica evidente pela conferência plenária proferida pelo Prof. Feijóo no evento: “IV International Symposium on</w:t>
            </w:r>
            <w:r>
              <w:rPr>
                <w:i/>
                <w:iCs/>
              </w:rPr>
              <w:t xml:space="preserve"> </w:t>
            </w:r>
            <w:r w:rsidRPr="00744CEA">
              <w:rPr>
                <w:i/>
                <w:iCs/>
              </w:rPr>
              <w:t>MODELLING OF PHYSIOLOGICAL FLOWS”</w:t>
            </w:r>
            <w:r>
              <w:rPr>
                <w:i/>
                <w:iCs/>
              </w:rPr>
              <w:t>,</w:t>
            </w:r>
            <w:r w:rsidRPr="00744CEA">
              <w:rPr>
                <w:i/>
                <w:iCs/>
              </w:rPr>
              <w:t xml:space="preserve"> Centro Congressi Chi</w:t>
            </w:r>
            <w:r>
              <w:rPr>
                <w:i/>
                <w:iCs/>
              </w:rPr>
              <w:t>a Laguna Resort, Sardinia, Itália, 2 – 5 de junho</w:t>
            </w:r>
            <w:r w:rsidRPr="00744CEA">
              <w:rPr>
                <w:i/>
                <w:iCs/>
              </w:rPr>
              <w:t xml:space="preserve">, 2010, título da conferência: </w:t>
            </w:r>
            <w:r w:rsidRPr="00744CEA">
              <w:rPr>
                <w:i/>
                <w:iCs/>
                <w:u w:val="single"/>
              </w:rPr>
              <w:t>“The role of the variational formulation in the hetero-dimensional and multiscale modeling of the cardiovascular human system</w:t>
            </w:r>
            <w:r>
              <w:rPr>
                <w:i/>
                <w:iCs/>
                <w:u w:val="single"/>
              </w:rPr>
              <w:t>”</w:t>
            </w:r>
            <w:r>
              <w:rPr>
                <w:i/>
                <w:iCs/>
              </w:rPr>
              <w:t>;</w:t>
            </w:r>
            <w:r w:rsidRPr="00744CEA">
              <w:rPr>
                <w:i/>
                <w:iCs/>
              </w:rPr>
              <w:t xml:space="preserve"> e pela organização e realização do evento internacional “1st Workshop on Scientific Computing in Health Applications” 28-30</w:t>
            </w:r>
            <w:r>
              <w:rPr>
                <w:i/>
                <w:iCs/>
              </w:rPr>
              <w:t xml:space="preserve"> de</w:t>
            </w:r>
            <w:r w:rsidRPr="00744CEA">
              <w:rPr>
                <w:i/>
                <w:iCs/>
              </w:rPr>
              <w:t xml:space="preserve"> </w:t>
            </w:r>
            <w:r>
              <w:rPr>
                <w:i/>
                <w:iCs/>
              </w:rPr>
              <w:t>j</w:t>
            </w:r>
            <w:r w:rsidRPr="00744CEA">
              <w:rPr>
                <w:i/>
                <w:iCs/>
              </w:rPr>
              <w:t>unho, 2010, LNCC, Petrópolis, RJ, Brasil.</w:t>
            </w:r>
          </w:p>
          <w:p w:rsidR="00825253" w:rsidRPr="00744CEA" w:rsidRDefault="00825253" w:rsidP="003A3083">
            <w:pPr>
              <w:rPr>
                <w:i/>
                <w:iCs/>
              </w:rPr>
            </w:pPr>
            <w:r w:rsidRPr="00744CEA">
              <w:rPr>
                <w:i/>
                <w:iCs/>
              </w:rPr>
              <w:t>Foram ainda publicados os seguintes trabalhos:</w:t>
            </w:r>
          </w:p>
          <w:p w:rsidR="00825253" w:rsidRPr="000A5DB0" w:rsidRDefault="00825253" w:rsidP="000A5DB0">
            <w:pPr>
              <w:pStyle w:val="ListParagraph3"/>
              <w:numPr>
                <w:ilvl w:val="0"/>
                <w:numId w:val="31"/>
              </w:numPr>
              <w:ind w:left="321" w:hanging="321"/>
              <w:rPr>
                <w:i/>
                <w:iCs/>
                <w:lang w:val="en-US"/>
              </w:rPr>
            </w:pPr>
            <w:r w:rsidRPr="000A5DB0">
              <w:rPr>
                <w:i/>
                <w:iCs/>
                <w:lang w:val="en-US"/>
              </w:rPr>
              <w:t>Urquiza, S. A., Blanco, P. J., Feijóo, R. A.; 'A generic constitutive implementation of a large strain formulation for modeling hyperelastic materials'; Publicação: Anais do WSCHA 2010, First Workshop on Scientific Computing in Health Applications; 2010</w:t>
            </w:r>
          </w:p>
          <w:p w:rsidR="00825253" w:rsidRPr="000A5DB0" w:rsidRDefault="00825253" w:rsidP="000A5DB0">
            <w:pPr>
              <w:pStyle w:val="ListParagraph3"/>
              <w:numPr>
                <w:ilvl w:val="0"/>
                <w:numId w:val="31"/>
              </w:numPr>
              <w:ind w:left="321" w:hanging="321"/>
              <w:rPr>
                <w:i/>
                <w:iCs/>
                <w:lang w:val="en-US"/>
              </w:rPr>
            </w:pPr>
            <w:r w:rsidRPr="000A5DB0">
              <w:rPr>
                <w:i/>
                <w:iCs/>
                <w:lang w:val="en-US"/>
              </w:rPr>
              <w:t>Sanchez, P. J., Huespe, A. E., Giusti, S. M., Blanco, P. J., Feijóo, R. A.; 'A variational multi-scale formulation for heterogeneous solids with nucleation and propagation of cohesive cracks'; Publicação: Proceedings of WCCM 2010, World Congress on Computational Mechanics; 2010</w:t>
            </w:r>
          </w:p>
          <w:p w:rsidR="00825253" w:rsidRPr="000A5DB0" w:rsidRDefault="00825253" w:rsidP="000A5DB0">
            <w:pPr>
              <w:pStyle w:val="ListParagraph3"/>
              <w:numPr>
                <w:ilvl w:val="0"/>
                <w:numId w:val="31"/>
              </w:numPr>
              <w:ind w:left="321" w:hanging="321"/>
              <w:rPr>
                <w:i/>
                <w:iCs/>
                <w:lang w:val="en-US"/>
              </w:rPr>
            </w:pPr>
            <w:r w:rsidRPr="000A5DB0">
              <w:rPr>
                <w:i/>
                <w:iCs/>
                <w:lang w:val="en-US"/>
              </w:rPr>
              <w:t>Blanco, P. J., Feijóo, R. A.; 'Coupled heterogeneous models accounting for arterial-venous circulation: monolithic and iterative approaches'; Publicação: Proceedings of MPF 2010, IV International Symposium on Modelling of Physiological Flows; 2010</w:t>
            </w:r>
          </w:p>
          <w:p w:rsidR="00825253" w:rsidRPr="000A5DB0" w:rsidRDefault="00825253" w:rsidP="000A5DB0">
            <w:pPr>
              <w:pStyle w:val="ListParagraph3"/>
              <w:numPr>
                <w:ilvl w:val="0"/>
                <w:numId w:val="31"/>
              </w:numPr>
              <w:ind w:left="321" w:hanging="321"/>
              <w:rPr>
                <w:i/>
                <w:iCs/>
                <w:lang w:val="en-US"/>
              </w:rPr>
            </w:pPr>
            <w:r w:rsidRPr="000A5DB0">
              <w:rPr>
                <w:i/>
                <w:iCs/>
                <w:lang w:val="en-US"/>
              </w:rPr>
              <w:t>Feijóo, R. A., Blanco, P. J.; 'The role of the variational formulation in the hetero-dimensional and multiscale modeling of the cardiovascular human system'; Publicação: Proceedings of MPF 2010, IV International Symposium on Modelling of Physiological Flows; 2010</w:t>
            </w:r>
          </w:p>
          <w:p w:rsidR="00825253" w:rsidRDefault="00825253" w:rsidP="001D5673">
            <w:pPr>
              <w:pStyle w:val="ListParagraph3"/>
              <w:numPr>
                <w:ilvl w:val="0"/>
                <w:numId w:val="31"/>
              </w:numPr>
              <w:spacing w:after="120"/>
              <w:ind w:left="321" w:hanging="321"/>
              <w:rPr>
                <w:i/>
                <w:iCs/>
                <w:lang w:val="en-US"/>
              </w:rPr>
            </w:pPr>
            <w:r w:rsidRPr="000A5DB0">
              <w:rPr>
                <w:i/>
                <w:iCs/>
                <w:lang w:val="en-US"/>
              </w:rPr>
              <w:t>Bonfim de Queiroz, R. A., Giraldi, G. A. , Blanco, P. J., Feijóo, R. A.; 'Determining Optical Flow using a Modified Horn and Schunck’s Algorithm'; Publicação: Proceedings of 17th International Conference on Systems, Signals and Image Processing; 2010</w:t>
            </w:r>
          </w:p>
          <w:p w:rsidR="00825253" w:rsidRPr="001D5673" w:rsidRDefault="00825253" w:rsidP="003A3083">
            <w:pPr>
              <w:pStyle w:val="ListParagraph3"/>
              <w:numPr>
                <w:ilvl w:val="0"/>
                <w:numId w:val="31"/>
              </w:numPr>
              <w:spacing w:after="120"/>
              <w:ind w:left="321" w:hanging="321"/>
              <w:rPr>
                <w:i/>
                <w:iCs/>
                <w:lang w:val="en-US"/>
              </w:rPr>
            </w:pPr>
            <w:r w:rsidRPr="001D5673">
              <w:rPr>
                <w:i/>
                <w:iCs/>
                <w:lang w:val="en-US"/>
              </w:rPr>
              <w:t>Buscaglia, G. , Leiva, J. S., Blanco, P. J.; 'Towards the realistic simulation of whole-body hemodynamics: Decomposition strategies'; WSCHA 2010, First Workshop on Scientific Computing in Health Applications; Petrópolis; Publicação: Anais do WSCHA 2010, First Workshop on Scientific Computing in Health Applications; 2010</w:t>
            </w:r>
          </w:p>
        </w:tc>
      </w:tr>
      <w:tr w:rsidR="00825253" w:rsidRPr="00BE4097">
        <w:tc>
          <w:tcPr>
            <w:tcW w:w="2025" w:type="dxa"/>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suppressAutoHyphens/>
              <w:ind w:right="-81"/>
              <w:rPr>
                <w:b/>
                <w:bCs/>
                <w:color w:val="000000"/>
                <w:sz w:val="16"/>
                <w:szCs w:val="16"/>
              </w:rPr>
            </w:pPr>
            <w:r>
              <w:rPr>
                <w:b/>
                <w:bCs/>
                <w:color w:val="000000"/>
                <w:sz w:val="16"/>
                <w:szCs w:val="16"/>
              </w:rPr>
              <w:t xml:space="preserve">PE I; LA </w:t>
            </w:r>
            <w:proofErr w:type="gramStart"/>
            <w:r>
              <w:rPr>
                <w:b/>
                <w:bCs/>
                <w:color w:val="000000"/>
                <w:sz w:val="16"/>
                <w:szCs w:val="16"/>
              </w:rPr>
              <w:t>1</w:t>
            </w:r>
            <w:proofErr w:type="gramEnd"/>
            <w:r>
              <w:rPr>
                <w:b/>
                <w:bCs/>
                <w:color w:val="000000"/>
                <w:sz w:val="16"/>
                <w:szCs w:val="16"/>
              </w:rPr>
              <w:t>; Prog 1.1 e 1.2</w:t>
            </w:r>
          </w:p>
          <w:p w:rsidR="00825253" w:rsidRPr="000C2948" w:rsidRDefault="00825253" w:rsidP="003A3083">
            <w:pPr>
              <w:suppressAutoHyphens/>
              <w:ind w:right="-81"/>
              <w:rPr>
                <w:b/>
                <w:bCs/>
                <w:color w:val="000000"/>
                <w:sz w:val="16"/>
                <w:szCs w:val="16"/>
                <w:lang w:val="es-AR"/>
              </w:rPr>
            </w:pPr>
            <w:r w:rsidRPr="000C2948">
              <w:rPr>
                <w:b/>
                <w:bCs/>
                <w:color w:val="000000"/>
                <w:sz w:val="16"/>
                <w:szCs w:val="16"/>
                <w:lang w:val="es-AR"/>
              </w:rPr>
              <w:t>LA 3; Prog 3.1, 3.3 e 3.4</w:t>
            </w:r>
          </w:p>
          <w:p w:rsidR="00825253" w:rsidRPr="000C2948" w:rsidRDefault="00825253" w:rsidP="003A3083">
            <w:pPr>
              <w:suppressAutoHyphens/>
              <w:ind w:right="-81"/>
              <w:rPr>
                <w:b/>
                <w:bCs/>
                <w:color w:val="000000"/>
                <w:sz w:val="16"/>
                <w:szCs w:val="16"/>
                <w:lang w:val="es-AR"/>
              </w:rPr>
            </w:pPr>
            <w:r w:rsidRPr="000C2948">
              <w:rPr>
                <w:b/>
                <w:bCs/>
                <w:color w:val="000000"/>
                <w:sz w:val="16"/>
                <w:szCs w:val="16"/>
                <w:lang w:val="es-AR"/>
              </w:rPr>
              <w:t>PE II; LA 4</w:t>
            </w:r>
          </w:p>
          <w:p w:rsidR="00825253" w:rsidRPr="000C2948" w:rsidRDefault="00825253" w:rsidP="003A3083">
            <w:pPr>
              <w:suppressAutoHyphens/>
              <w:ind w:right="-81"/>
              <w:rPr>
                <w:b/>
                <w:bCs/>
                <w:color w:val="000000"/>
                <w:sz w:val="16"/>
                <w:szCs w:val="16"/>
                <w:lang w:val="es-AR"/>
              </w:rPr>
            </w:pPr>
            <w:r w:rsidRPr="000C2948">
              <w:rPr>
                <w:b/>
                <w:bCs/>
                <w:color w:val="000000"/>
                <w:sz w:val="16"/>
                <w:szCs w:val="16"/>
                <w:lang w:val="es-AR"/>
              </w:rPr>
              <w:t>PE III; LA 7; Prog 7.1</w:t>
            </w:r>
          </w:p>
          <w:p w:rsidR="00825253" w:rsidRPr="000C2948" w:rsidRDefault="00825253" w:rsidP="003A3083">
            <w:pPr>
              <w:suppressAutoHyphens/>
              <w:ind w:right="-81"/>
              <w:rPr>
                <w:b/>
                <w:bCs/>
                <w:color w:val="000000"/>
                <w:sz w:val="16"/>
                <w:szCs w:val="16"/>
                <w:lang w:val="es-AR"/>
              </w:rPr>
            </w:pPr>
            <w:r w:rsidRPr="000C2948">
              <w:rPr>
                <w:b/>
                <w:bCs/>
                <w:color w:val="000000"/>
                <w:sz w:val="16"/>
                <w:szCs w:val="16"/>
                <w:lang w:val="es-AR"/>
              </w:rPr>
              <w:t>LA 8; Prog 8.3</w:t>
            </w:r>
          </w:p>
          <w:p w:rsidR="00825253" w:rsidRPr="00BE4097" w:rsidRDefault="00825253" w:rsidP="003A3083">
            <w:pPr>
              <w:rPr>
                <w:color w:val="000000"/>
                <w:sz w:val="16"/>
                <w:szCs w:val="16"/>
              </w:rPr>
            </w:pPr>
            <w:r>
              <w:rPr>
                <w:b/>
                <w:bCs/>
                <w:color w:val="000000"/>
                <w:sz w:val="16"/>
                <w:szCs w:val="16"/>
              </w:rPr>
              <w:t xml:space="preserve">LA </w:t>
            </w:r>
            <w:proofErr w:type="gramStart"/>
            <w:r>
              <w:rPr>
                <w:b/>
                <w:bCs/>
                <w:color w:val="000000"/>
                <w:sz w:val="16"/>
                <w:szCs w:val="16"/>
              </w:rPr>
              <w:t>9</w:t>
            </w:r>
            <w:proofErr w:type="gramEnd"/>
            <w:r>
              <w:rPr>
                <w:b/>
                <w:bCs/>
                <w:color w:val="000000"/>
                <w:sz w:val="16"/>
                <w:szCs w:val="16"/>
              </w:rPr>
              <w:t>; Prog 9.1 e 9.2</w:t>
            </w:r>
          </w:p>
        </w:tc>
        <w:tc>
          <w:tcPr>
            <w:tcW w:w="6075" w:type="dxa"/>
            <w:tcBorders>
              <w:top w:val="single" w:sz="6" w:space="0" w:color="auto"/>
              <w:left w:val="single" w:sz="6" w:space="0" w:color="auto"/>
              <w:bottom w:val="single" w:sz="6" w:space="0" w:color="auto"/>
              <w:right w:val="single" w:sz="6" w:space="0" w:color="auto"/>
            </w:tcBorders>
          </w:tcPr>
          <w:p w:rsidR="00825253" w:rsidRPr="001B5207" w:rsidRDefault="00825253" w:rsidP="003A3083">
            <w:pPr>
              <w:ind w:left="11"/>
              <w:jc w:val="both"/>
              <w:rPr>
                <w:color w:val="000000"/>
                <w:sz w:val="18"/>
                <w:szCs w:val="18"/>
              </w:rPr>
            </w:pPr>
            <w:r>
              <w:rPr>
                <w:color w:val="000000"/>
                <w:sz w:val="18"/>
                <w:szCs w:val="18"/>
              </w:rPr>
              <w:t>31</w:t>
            </w:r>
            <w:r w:rsidRPr="00BE4097">
              <w:rPr>
                <w:color w:val="000000"/>
                <w:sz w:val="18"/>
                <w:szCs w:val="18"/>
              </w:rPr>
              <w:t>. Desenvolver, até 2010, atividades em processamento de imagens de maneira a permitir que imagens médicas adquiridas em tomografias</w:t>
            </w:r>
            <w:r>
              <w:rPr>
                <w:color w:val="000000"/>
                <w:sz w:val="18"/>
                <w:szCs w:val="18"/>
              </w:rPr>
              <w:t xml:space="preserve">, ressonâncias magnética etc., </w:t>
            </w:r>
            <w:r w:rsidRPr="00BE4097">
              <w:rPr>
                <w:color w:val="000000"/>
                <w:sz w:val="18"/>
                <w:szCs w:val="18"/>
              </w:rPr>
              <w:t>possam ser processadas para que as estruturas de interesse sejam extraídas (ou segmentadas) e posteriormente visualizadas, contribuindo para o diagnóstico de doenças e o planejamento de procedimentos terapêuticos, tais como cirurgias</w:t>
            </w:r>
            <w:r>
              <w:rPr>
                <w:color w:val="000000"/>
                <w:sz w:val="18"/>
                <w:szCs w:val="18"/>
              </w:rPr>
              <w:t xml:space="preserve"> e radioterapias.  </w:t>
            </w:r>
          </w:p>
        </w:tc>
        <w:tc>
          <w:tcPr>
            <w:tcW w:w="82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r w:rsidRPr="00BE4097">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3</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1B5207" w:rsidRDefault="00825253" w:rsidP="003A3083">
            <w:pPr>
              <w:jc w:val="center"/>
              <w:rPr>
                <w:b/>
                <w:bCs/>
                <w:color w:val="000000"/>
                <w:sz w:val="16"/>
                <w:szCs w:val="16"/>
              </w:rPr>
            </w:pPr>
            <w:proofErr w:type="gramStart"/>
            <w:r>
              <w:rPr>
                <w:b/>
                <w:bCs/>
                <w:color w:val="000000"/>
                <w:sz w:val="16"/>
                <w:szCs w:val="16"/>
              </w:rPr>
              <w:t>5</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0E00F3" w:rsidRDefault="00825253" w:rsidP="003A3083">
            <w:pPr>
              <w:jc w:val="center"/>
              <w:rPr>
                <w:b/>
                <w:bCs/>
                <w:color w:val="000000"/>
                <w:sz w:val="16"/>
                <w:szCs w:val="16"/>
              </w:rPr>
            </w:pPr>
            <w:proofErr w:type="gramStart"/>
            <w:r>
              <w:rPr>
                <w:b/>
                <w:bCs/>
                <w:color w:val="000000"/>
                <w:sz w:val="16"/>
                <w:szCs w:val="16"/>
              </w:rPr>
              <w:t>5</w:t>
            </w:r>
            <w:proofErr w:type="gramEnd"/>
          </w:p>
        </w:tc>
        <w:tc>
          <w:tcPr>
            <w:tcW w:w="756" w:type="dxa"/>
            <w:tcBorders>
              <w:top w:val="single" w:sz="6" w:space="0" w:color="auto"/>
              <w:left w:val="single" w:sz="6" w:space="0" w:color="auto"/>
              <w:bottom w:val="single" w:sz="6" w:space="0" w:color="auto"/>
              <w:right w:val="single" w:sz="6" w:space="0" w:color="auto"/>
            </w:tcBorders>
            <w:vAlign w:val="center"/>
          </w:tcPr>
          <w:p w:rsidR="00825253" w:rsidRPr="001B5207" w:rsidRDefault="00825253" w:rsidP="003A3083">
            <w:pPr>
              <w:jc w:val="center"/>
              <w:rPr>
                <w:b/>
                <w:bCs/>
                <w:color w:val="000000"/>
                <w:sz w:val="16"/>
                <w:szCs w:val="16"/>
              </w:rPr>
            </w:pPr>
            <w:r>
              <w:rPr>
                <w:b/>
                <w:bCs/>
                <w:color w:val="000000"/>
                <w:sz w:val="16"/>
                <w:szCs w:val="16"/>
              </w:rPr>
              <w:t>1</w:t>
            </w:r>
            <w:r w:rsidRPr="001B5207">
              <w:rPr>
                <w:b/>
                <w:bCs/>
                <w:color w:val="000000"/>
                <w:sz w:val="16"/>
                <w:szCs w:val="16"/>
              </w:rPr>
              <w:t>0</w:t>
            </w: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0E00F3" w:rsidRDefault="00825253" w:rsidP="003A3083">
            <w:pPr>
              <w:jc w:val="center"/>
              <w:rPr>
                <w:b/>
                <w:bCs/>
                <w:color w:val="000000"/>
                <w:sz w:val="16"/>
                <w:szCs w:val="16"/>
              </w:rPr>
            </w:pPr>
            <w:r>
              <w:rPr>
                <w:b/>
                <w:bCs/>
                <w:color w:val="000000"/>
                <w:sz w:val="16"/>
                <w:szCs w:val="16"/>
              </w:rPr>
              <w:t>10</w:t>
            </w: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747504">
        <w:tc>
          <w:tcPr>
            <w:tcW w:w="14325" w:type="dxa"/>
            <w:gridSpan w:val="12"/>
            <w:tcBorders>
              <w:top w:val="single" w:sz="6" w:space="0" w:color="auto"/>
              <w:left w:val="single" w:sz="6" w:space="0" w:color="auto"/>
              <w:bottom w:val="single" w:sz="6" w:space="0" w:color="auto"/>
              <w:right w:val="single" w:sz="6" w:space="0" w:color="auto"/>
            </w:tcBorders>
          </w:tcPr>
          <w:p w:rsidR="00825253" w:rsidRPr="00107A8E" w:rsidRDefault="00825253" w:rsidP="003A3083">
            <w:pPr>
              <w:widowControl w:val="0"/>
              <w:autoSpaceDE w:val="0"/>
              <w:autoSpaceDN w:val="0"/>
              <w:adjustRightInd w:val="0"/>
              <w:spacing w:before="120"/>
              <w:ind w:left="11"/>
              <w:rPr>
                <w:i/>
                <w:iCs/>
              </w:rPr>
            </w:pPr>
            <w:r w:rsidRPr="00107A8E">
              <w:rPr>
                <w:i/>
                <w:iCs/>
              </w:rPr>
              <w:t xml:space="preserve">Meta </w:t>
            </w:r>
            <w:r>
              <w:rPr>
                <w:i/>
                <w:iCs/>
              </w:rPr>
              <w:t>executada</w:t>
            </w:r>
            <w:r w:rsidRPr="00107A8E">
              <w:rPr>
                <w:i/>
                <w:iCs/>
              </w:rPr>
              <w:t xml:space="preserve"> dentro do planejado. O Sistema </w:t>
            </w:r>
            <w:proofErr w:type="gramStart"/>
            <w:r w:rsidRPr="00107A8E">
              <w:rPr>
                <w:i/>
                <w:iCs/>
              </w:rPr>
              <w:t>ImageLab</w:t>
            </w:r>
            <w:proofErr w:type="gramEnd"/>
            <w:r w:rsidRPr="00107A8E">
              <w:rPr>
                <w:i/>
                <w:iCs/>
              </w:rPr>
              <w:t xml:space="preserve"> foi desenvolvido dentro do pactuado (já em etapa de testes pelas instituições médicas que participam do Instituto Nacional de Ciência e Tecnologia em Medicina Assistida por Computação Cientifica - INCT-MACC). Este sistema está ainda </w:t>
            </w:r>
            <w:proofErr w:type="gramStart"/>
            <w:r w:rsidRPr="00107A8E">
              <w:rPr>
                <w:i/>
                <w:iCs/>
              </w:rPr>
              <w:t>implementado</w:t>
            </w:r>
            <w:proofErr w:type="gramEnd"/>
            <w:r w:rsidRPr="00107A8E">
              <w:rPr>
                <w:i/>
                <w:iCs/>
              </w:rPr>
              <w:t xml:space="preserve"> num ambiente de “cloud”, o que facilita a sua utilização por parte dos pesquisadores participantes do INCT-MACC.</w:t>
            </w:r>
          </w:p>
          <w:p w:rsidR="00825253" w:rsidRPr="00107A8E" w:rsidRDefault="00825253" w:rsidP="00107A8E">
            <w:pPr>
              <w:widowControl w:val="0"/>
              <w:autoSpaceDE w:val="0"/>
              <w:autoSpaceDN w:val="0"/>
              <w:adjustRightInd w:val="0"/>
              <w:ind w:left="11"/>
              <w:rPr>
                <w:i/>
                <w:iCs/>
              </w:rPr>
            </w:pPr>
            <w:r w:rsidRPr="00107A8E">
              <w:rPr>
                <w:i/>
                <w:iCs/>
              </w:rPr>
              <w:t>Foi ainda publicado o artigo:</w:t>
            </w:r>
          </w:p>
          <w:p w:rsidR="00825253" w:rsidRPr="00B82EED" w:rsidRDefault="00825253" w:rsidP="00107A8E">
            <w:pPr>
              <w:widowControl w:val="0"/>
              <w:autoSpaceDE w:val="0"/>
              <w:autoSpaceDN w:val="0"/>
              <w:adjustRightInd w:val="0"/>
              <w:ind w:left="11"/>
              <w:rPr>
                <w:i/>
                <w:iCs/>
                <w:lang w:val="en-US"/>
              </w:rPr>
            </w:pPr>
            <w:r w:rsidRPr="00B82EED">
              <w:rPr>
                <w:i/>
                <w:iCs/>
                <w:lang w:val="en-US"/>
              </w:rPr>
              <w:t>Bonfim de Queiroz, R. A., Giraldi, G. A., Blanco, P. J., Feijóo, R. A.; 'Determining Optical Flow using a Modified Horn and Schunck’s Algorithm'; Publicação: Proceedings of 17th International Conference on Systems, Signals and Image Processing; 2010</w:t>
            </w:r>
          </w:p>
          <w:p w:rsidR="00825253" w:rsidRPr="00107A8E" w:rsidRDefault="00825253" w:rsidP="00107A8E">
            <w:pPr>
              <w:widowControl w:val="0"/>
              <w:autoSpaceDE w:val="0"/>
              <w:autoSpaceDN w:val="0"/>
              <w:adjustRightInd w:val="0"/>
              <w:spacing w:after="120"/>
              <w:ind w:left="11"/>
              <w:jc w:val="both"/>
              <w:rPr>
                <w:i/>
                <w:iCs/>
              </w:rPr>
            </w:pPr>
            <w:r w:rsidRPr="00107A8E">
              <w:rPr>
                <w:i/>
                <w:iCs/>
              </w:rPr>
              <w:t>Um aluno de doutorado (Rafael Bonfim de Queiroz) está sendo orientado no tema.</w:t>
            </w:r>
          </w:p>
        </w:tc>
      </w:tr>
      <w:tr w:rsidR="00825253" w:rsidRPr="00BE4097">
        <w:tc>
          <w:tcPr>
            <w:tcW w:w="2025" w:type="dxa"/>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suppressAutoHyphens/>
              <w:ind w:right="-81"/>
              <w:rPr>
                <w:b/>
                <w:bCs/>
                <w:color w:val="000000"/>
                <w:sz w:val="16"/>
                <w:szCs w:val="16"/>
              </w:rPr>
            </w:pPr>
            <w:r>
              <w:rPr>
                <w:b/>
                <w:bCs/>
                <w:color w:val="000000"/>
                <w:sz w:val="16"/>
                <w:szCs w:val="16"/>
              </w:rPr>
              <w:t xml:space="preserve">PE I; LA </w:t>
            </w:r>
            <w:proofErr w:type="gramStart"/>
            <w:r>
              <w:rPr>
                <w:b/>
                <w:bCs/>
                <w:color w:val="000000"/>
                <w:sz w:val="16"/>
                <w:szCs w:val="16"/>
              </w:rPr>
              <w:t>1</w:t>
            </w:r>
            <w:proofErr w:type="gramEnd"/>
            <w:r>
              <w:rPr>
                <w:b/>
                <w:bCs/>
                <w:color w:val="000000"/>
                <w:sz w:val="16"/>
                <w:szCs w:val="16"/>
              </w:rPr>
              <w:t>; Prog 1.1 e 1.2</w:t>
            </w:r>
          </w:p>
          <w:p w:rsidR="00825253" w:rsidRPr="000C2948" w:rsidRDefault="00825253" w:rsidP="003A3083">
            <w:pPr>
              <w:suppressAutoHyphens/>
              <w:ind w:right="-81"/>
              <w:rPr>
                <w:b/>
                <w:bCs/>
                <w:color w:val="000000"/>
                <w:sz w:val="16"/>
                <w:szCs w:val="16"/>
                <w:lang w:val="es-AR"/>
              </w:rPr>
            </w:pPr>
            <w:r w:rsidRPr="000C2948">
              <w:rPr>
                <w:b/>
                <w:bCs/>
                <w:color w:val="000000"/>
                <w:sz w:val="16"/>
                <w:szCs w:val="16"/>
                <w:lang w:val="es-AR"/>
              </w:rPr>
              <w:t>LA 3; Prog 3.1, 3.3 e 3.4</w:t>
            </w:r>
          </w:p>
          <w:p w:rsidR="00825253" w:rsidRPr="000C2948" w:rsidRDefault="00825253" w:rsidP="003A3083">
            <w:pPr>
              <w:suppressAutoHyphens/>
              <w:ind w:right="-81"/>
              <w:rPr>
                <w:b/>
                <w:bCs/>
                <w:color w:val="000000"/>
                <w:sz w:val="16"/>
                <w:szCs w:val="16"/>
                <w:lang w:val="es-AR"/>
              </w:rPr>
            </w:pPr>
            <w:r w:rsidRPr="000C2948">
              <w:rPr>
                <w:b/>
                <w:bCs/>
                <w:color w:val="000000"/>
                <w:sz w:val="16"/>
                <w:szCs w:val="16"/>
                <w:lang w:val="es-AR"/>
              </w:rPr>
              <w:t>PE II; LA 4</w:t>
            </w:r>
          </w:p>
          <w:p w:rsidR="00825253" w:rsidRPr="000C2948" w:rsidRDefault="00825253" w:rsidP="003A3083">
            <w:pPr>
              <w:suppressAutoHyphens/>
              <w:ind w:right="-81"/>
              <w:rPr>
                <w:b/>
                <w:bCs/>
                <w:color w:val="000000"/>
                <w:sz w:val="16"/>
                <w:szCs w:val="16"/>
                <w:lang w:val="es-AR"/>
              </w:rPr>
            </w:pPr>
            <w:r w:rsidRPr="000C2948">
              <w:rPr>
                <w:b/>
                <w:bCs/>
                <w:color w:val="000000"/>
                <w:sz w:val="16"/>
                <w:szCs w:val="16"/>
                <w:lang w:val="es-AR"/>
              </w:rPr>
              <w:t>PE III; LA 7; Prog 7.1</w:t>
            </w:r>
          </w:p>
          <w:p w:rsidR="00825253" w:rsidRPr="000C2948" w:rsidRDefault="00825253" w:rsidP="003A3083">
            <w:pPr>
              <w:suppressAutoHyphens/>
              <w:ind w:right="-81"/>
              <w:rPr>
                <w:b/>
                <w:bCs/>
                <w:color w:val="000000"/>
                <w:sz w:val="16"/>
                <w:szCs w:val="16"/>
                <w:lang w:val="es-AR"/>
              </w:rPr>
            </w:pPr>
            <w:r w:rsidRPr="000C2948">
              <w:rPr>
                <w:b/>
                <w:bCs/>
                <w:color w:val="000000"/>
                <w:sz w:val="16"/>
                <w:szCs w:val="16"/>
                <w:lang w:val="es-AR"/>
              </w:rPr>
              <w:t>LA 8; Prog 8.3</w:t>
            </w:r>
          </w:p>
          <w:p w:rsidR="00825253" w:rsidRPr="00BE4097" w:rsidRDefault="00825253" w:rsidP="003A3083">
            <w:pPr>
              <w:rPr>
                <w:color w:val="000000"/>
                <w:sz w:val="16"/>
                <w:szCs w:val="16"/>
              </w:rPr>
            </w:pPr>
            <w:r>
              <w:rPr>
                <w:b/>
                <w:bCs/>
                <w:color w:val="000000"/>
                <w:sz w:val="16"/>
                <w:szCs w:val="16"/>
              </w:rPr>
              <w:t xml:space="preserve">LA </w:t>
            </w:r>
            <w:proofErr w:type="gramStart"/>
            <w:r>
              <w:rPr>
                <w:b/>
                <w:bCs/>
                <w:color w:val="000000"/>
                <w:sz w:val="16"/>
                <w:szCs w:val="16"/>
              </w:rPr>
              <w:t>9</w:t>
            </w:r>
            <w:proofErr w:type="gramEnd"/>
            <w:r>
              <w:rPr>
                <w:b/>
                <w:bCs/>
                <w:color w:val="000000"/>
                <w:sz w:val="16"/>
                <w:szCs w:val="16"/>
              </w:rPr>
              <w:t>; Prog 9.1 e 9.2</w:t>
            </w:r>
          </w:p>
        </w:tc>
        <w:tc>
          <w:tcPr>
            <w:tcW w:w="6075" w:type="dxa"/>
            <w:tcBorders>
              <w:top w:val="single" w:sz="6" w:space="0" w:color="auto"/>
              <w:left w:val="single" w:sz="6" w:space="0" w:color="auto"/>
              <w:bottom w:val="single" w:sz="6" w:space="0" w:color="auto"/>
              <w:right w:val="single" w:sz="6" w:space="0" w:color="auto"/>
            </w:tcBorders>
          </w:tcPr>
          <w:p w:rsidR="00825253" w:rsidRPr="009A692D" w:rsidRDefault="00825253" w:rsidP="003A3083">
            <w:pPr>
              <w:ind w:left="11"/>
              <w:jc w:val="both"/>
              <w:rPr>
                <w:color w:val="000000"/>
                <w:sz w:val="18"/>
                <w:szCs w:val="18"/>
              </w:rPr>
            </w:pPr>
            <w:r w:rsidRPr="00BE4097">
              <w:rPr>
                <w:color w:val="000000"/>
                <w:sz w:val="18"/>
                <w:szCs w:val="18"/>
              </w:rPr>
              <w:t>3</w:t>
            </w:r>
            <w:r>
              <w:rPr>
                <w:color w:val="000000"/>
                <w:sz w:val="18"/>
                <w:szCs w:val="18"/>
              </w:rPr>
              <w:t>2</w:t>
            </w:r>
            <w:r w:rsidRPr="00BE4097">
              <w:rPr>
                <w:color w:val="000000"/>
                <w:sz w:val="18"/>
                <w:szCs w:val="18"/>
              </w:rPr>
              <w:t>. Desenvolver, até 2010, conhecimentos na área de comunicação e monitoração a distancia visando aplicações de teleconsulta e telemonitoramento em diversas especialidades médicas.</w:t>
            </w:r>
          </w:p>
        </w:tc>
        <w:tc>
          <w:tcPr>
            <w:tcW w:w="82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r w:rsidRPr="00BE4097">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3</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9A692D" w:rsidRDefault="00825253" w:rsidP="003A3083">
            <w:pPr>
              <w:jc w:val="center"/>
              <w:rPr>
                <w:b/>
                <w:bCs/>
                <w:color w:val="000000"/>
                <w:sz w:val="16"/>
                <w:szCs w:val="16"/>
              </w:rPr>
            </w:pPr>
            <w:r>
              <w:rPr>
                <w:b/>
                <w:bCs/>
                <w:color w:val="000000"/>
                <w:sz w:val="16"/>
                <w:szCs w:val="16"/>
              </w:rPr>
              <w:t>15</w:t>
            </w:r>
          </w:p>
        </w:tc>
        <w:tc>
          <w:tcPr>
            <w:tcW w:w="567" w:type="dxa"/>
            <w:tcBorders>
              <w:top w:val="single" w:sz="6" w:space="0" w:color="auto"/>
              <w:left w:val="single" w:sz="6" w:space="0" w:color="auto"/>
              <w:bottom w:val="single" w:sz="6" w:space="0" w:color="auto"/>
              <w:right w:val="single" w:sz="6" w:space="0" w:color="auto"/>
            </w:tcBorders>
            <w:vAlign w:val="center"/>
          </w:tcPr>
          <w:p w:rsidR="00825253" w:rsidRPr="003F5FC2" w:rsidRDefault="00825253" w:rsidP="003A3083">
            <w:pPr>
              <w:jc w:val="center"/>
              <w:rPr>
                <w:b/>
                <w:bCs/>
                <w:color w:val="000000"/>
                <w:sz w:val="16"/>
                <w:szCs w:val="16"/>
              </w:rPr>
            </w:pPr>
            <w:r>
              <w:rPr>
                <w:b/>
                <w:bCs/>
                <w:color w:val="000000"/>
                <w:sz w:val="16"/>
                <w:szCs w:val="16"/>
              </w:rPr>
              <w:t>15</w:t>
            </w:r>
          </w:p>
        </w:tc>
        <w:tc>
          <w:tcPr>
            <w:tcW w:w="756" w:type="dxa"/>
            <w:tcBorders>
              <w:top w:val="single" w:sz="6" w:space="0" w:color="auto"/>
              <w:left w:val="single" w:sz="6" w:space="0" w:color="auto"/>
              <w:bottom w:val="single" w:sz="6" w:space="0" w:color="auto"/>
              <w:right w:val="single" w:sz="6" w:space="0" w:color="auto"/>
            </w:tcBorders>
            <w:vAlign w:val="center"/>
          </w:tcPr>
          <w:p w:rsidR="00825253" w:rsidRPr="009A692D" w:rsidRDefault="00825253" w:rsidP="003A3083">
            <w:pPr>
              <w:jc w:val="center"/>
              <w:rPr>
                <w:b/>
                <w:bCs/>
                <w:color w:val="000000"/>
                <w:sz w:val="16"/>
                <w:szCs w:val="16"/>
              </w:rPr>
            </w:pPr>
            <w:r>
              <w:rPr>
                <w:b/>
                <w:bCs/>
                <w:color w:val="000000"/>
                <w:sz w:val="16"/>
                <w:szCs w:val="16"/>
              </w:rPr>
              <w:t>3</w:t>
            </w:r>
            <w:r w:rsidRPr="009A692D">
              <w:rPr>
                <w:b/>
                <w:bCs/>
                <w:color w:val="000000"/>
                <w:sz w:val="16"/>
                <w:szCs w:val="16"/>
              </w:rPr>
              <w:t>0</w:t>
            </w: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3F5FC2" w:rsidRDefault="00825253" w:rsidP="003A3083">
            <w:pPr>
              <w:jc w:val="center"/>
              <w:rPr>
                <w:b/>
                <w:bCs/>
                <w:color w:val="000000"/>
                <w:sz w:val="16"/>
                <w:szCs w:val="16"/>
              </w:rPr>
            </w:pPr>
            <w:r>
              <w:rPr>
                <w:b/>
                <w:bCs/>
                <w:color w:val="000000"/>
                <w:sz w:val="16"/>
                <w:szCs w:val="16"/>
              </w:rPr>
              <w:t>30</w:t>
            </w: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E7585F">
        <w:tc>
          <w:tcPr>
            <w:tcW w:w="14325" w:type="dxa"/>
            <w:gridSpan w:val="12"/>
            <w:tcBorders>
              <w:top w:val="single" w:sz="6" w:space="0" w:color="auto"/>
              <w:left w:val="single" w:sz="6" w:space="0" w:color="auto"/>
              <w:bottom w:val="single" w:sz="6" w:space="0" w:color="auto"/>
              <w:right w:val="single" w:sz="6" w:space="0" w:color="auto"/>
            </w:tcBorders>
          </w:tcPr>
          <w:p w:rsidR="00825253" w:rsidRPr="004B4C90" w:rsidRDefault="00825253" w:rsidP="00E15B09">
            <w:pPr>
              <w:spacing w:before="120" w:after="120"/>
              <w:rPr>
                <w:i/>
                <w:iCs/>
              </w:rPr>
            </w:pPr>
            <w:r w:rsidRPr="004B4C90">
              <w:rPr>
                <w:i/>
                <w:iCs/>
              </w:rPr>
              <w:t xml:space="preserve">Meta </w:t>
            </w:r>
            <w:r>
              <w:rPr>
                <w:i/>
                <w:iCs/>
              </w:rPr>
              <w:t>executada</w:t>
            </w:r>
            <w:r w:rsidRPr="004B4C90">
              <w:rPr>
                <w:i/>
                <w:iCs/>
              </w:rPr>
              <w:t xml:space="preserve"> dentro do planejado. O Sistema </w:t>
            </w:r>
            <w:proofErr w:type="gramStart"/>
            <w:r w:rsidRPr="004B4C90">
              <w:rPr>
                <w:i/>
                <w:iCs/>
              </w:rPr>
              <w:t>AToMS</w:t>
            </w:r>
            <w:proofErr w:type="gramEnd"/>
            <w:r w:rsidRPr="004B4C90">
              <w:rPr>
                <w:i/>
                <w:iCs/>
              </w:rPr>
              <w:t xml:space="preserve"> para atendimento médico emergencial de pacientes com infarto agudo de miocárdio está sendo testado pelos médicos participantes do </w:t>
            </w:r>
            <w:r>
              <w:rPr>
                <w:i/>
                <w:iCs/>
              </w:rPr>
              <w:t>INCT-</w:t>
            </w:r>
            <w:r w:rsidRPr="004B4C90">
              <w:rPr>
                <w:i/>
                <w:iCs/>
              </w:rPr>
              <w:t>MACC</w:t>
            </w:r>
            <w:r w:rsidRPr="00AB3A27">
              <w:rPr>
                <w:i/>
                <w:iCs/>
              </w:rPr>
              <w:t xml:space="preserve">. Os Sistemas </w:t>
            </w:r>
            <w:proofErr w:type="gramStart"/>
            <w:r w:rsidRPr="00AB3A27">
              <w:rPr>
                <w:i/>
                <w:iCs/>
              </w:rPr>
              <w:t>ImageLab</w:t>
            </w:r>
            <w:proofErr w:type="gramEnd"/>
            <w:r w:rsidRPr="00AB3A27">
              <w:rPr>
                <w:i/>
                <w:iCs/>
              </w:rPr>
              <w:t xml:space="preserve"> e HeMoLab foram implementados em um ambiente de “cloud” facilitando a sua utilização via internet.</w:t>
            </w:r>
          </w:p>
        </w:tc>
      </w:tr>
      <w:tr w:rsidR="00825253" w:rsidRPr="00BE4097">
        <w:tc>
          <w:tcPr>
            <w:tcW w:w="2025" w:type="dxa"/>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suppressAutoHyphens/>
              <w:ind w:right="-81"/>
              <w:rPr>
                <w:b/>
                <w:bCs/>
                <w:color w:val="000000"/>
                <w:sz w:val="16"/>
                <w:szCs w:val="16"/>
              </w:rPr>
            </w:pPr>
            <w:r>
              <w:rPr>
                <w:b/>
                <w:bCs/>
                <w:color w:val="000000"/>
                <w:sz w:val="16"/>
                <w:szCs w:val="16"/>
              </w:rPr>
              <w:t xml:space="preserve">PE I; LA </w:t>
            </w:r>
            <w:proofErr w:type="gramStart"/>
            <w:r>
              <w:rPr>
                <w:b/>
                <w:bCs/>
                <w:color w:val="000000"/>
                <w:sz w:val="16"/>
                <w:szCs w:val="16"/>
              </w:rPr>
              <w:t>1</w:t>
            </w:r>
            <w:proofErr w:type="gramEnd"/>
            <w:r>
              <w:rPr>
                <w:b/>
                <w:bCs/>
                <w:color w:val="000000"/>
                <w:sz w:val="16"/>
                <w:szCs w:val="16"/>
              </w:rPr>
              <w:t>; Prog 1.1 e 1.2</w:t>
            </w:r>
          </w:p>
          <w:p w:rsidR="00825253" w:rsidRPr="000C2948" w:rsidRDefault="00825253" w:rsidP="003A3083">
            <w:pPr>
              <w:suppressAutoHyphens/>
              <w:ind w:right="-81"/>
              <w:rPr>
                <w:b/>
                <w:bCs/>
                <w:color w:val="000000"/>
                <w:sz w:val="16"/>
                <w:szCs w:val="16"/>
                <w:lang w:val="es-AR"/>
              </w:rPr>
            </w:pPr>
            <w:r w:rsidRPr="000C2948">
              <w:rPr>
                <w:b/>
                <w:bCs/>
                <w:color w:val="000000"/>
                <w:sz w:val="16"/>
                <w:szCs w:val="16"/>
                <w:lang w:val="es-AR"/>
              </w:rPr>
              <w:t>LA 3; Prog 3.1, 3.3 e 3.4</w:t>
            </w:r>
          </w:p>
          <w:p w:rsidR="00825253" w:rsidRPr="000C2948" w:rsidRDefault="00825253" w:rsidP="003A3083">
            <w:pPr>
              <w:suppressAutoHyphens/>
              <w:ind w:right="-81"/>
              <w:rPr>
                <w:b/>
                <w:bCs/>
                <w:color w:val="000000"/>
                <w:sz w:val="16"/>
                <w:szCs w:val="16"/>
                <w:lang w:val="es-AR"/>
              </w:rPr>
            </w:pPr>
            <w:r w:rsidRPr="000C2948">
              <w:rPr>
                <w:b/>
                <w:bCs/>
                <w:color w:val="000000"/>
                <w:sz w:val="16"/>
                <w:szCs w:val="16"/>
                <w:lang w:val="es-AR"/>
              </w:rPr>
              <w:t>PE II; LA 4</w:t>
            </w:r>
          </w:p>
          <w:p w:rsidR="00825253" w:rsidRPr="000C2948" w:rsidRDefault="00825253" w:rsidP="003A3083">
            <w:pPr>
              <w:suppressAutoHyphens/>
              <w:ind w:right="-81"/>
              <w:rPr>
                <w:b/>
                <w:bCs/>
                <w:color w:val="000000"/>
                <w:sz w:val="16"/>
                <w:szCs w:val="16"/>
                <w:lang w:val="es-AR"/>
              </w:rPr>
            </w:pPr>
            <w:r w:rsidRPr="000C2948">
              <w:rPr>
                <w:b/>
                <w:bCs/>
                <w:color w:val="000000"/>
                <w:sz w:val="16"/>
                <w:szCs w:val="16"/>
                <w:lang w:val="es-AR"/>
              </w:rPr>
              <w:t>PE III; LA 7; Prog 7.1</w:t>
            </w:r>
          </w:p>
          <w:p w:rsidR="00825253" w:rsidRPr="000C2948" w:rsidRDefault="00825253" w:rsidP="003A3083">
            <w:pPr>
              <w:suppressAutoHyphens/>
              <w:ind w:right="-81"/>
              <w:rPr>
                <w:b/>
                <w:bCs/>
                <w:color w:val="000000"/>
                <w:sz w:val="16"/>
                <w:szCs w:val="16"/>
                <w:lang w:val="es-AR"/>
              </w:rPr>
            </w:pPr>
            <w:r w:rsidRPr="000C2948">
              <w:rPr>
                <w:b/>
                <w:bCs/>
                <w:color w:val="000000"/>
                <w:sz w:val="16"/>
                <w:szCs w:val="16"/>
                <w:lang w:val="es-AR"/>
              </w:rPr>
              <w:t>LA 8; Prog 8.3</w:t>
            </w:r>
          </w:p>
          <w:p w:rsidR="00825253" w:rsidRPr="00BE4097" w:rsidRDefault="00825253" w:rsidP="003A3083">
            <w:pPr>
              <w:rPr>
                <w:color w:val="000000"/>
                <w:sz w:val="16"/>
                <w:szCs w:val="16"/>
              </w:rPr>
            </w:pPr>
            <w:r>
              <w:rPr>
                <w:b/>
                <w:bCs/>
                <w:color w:val="000000"/>
                <w:sz w:val="16"/>
                <w:szCs w:val="16"/>
              </w:rPr>
              <w:t xml:space="preserve">LA </w:t>
            </w:r>
            <w:proofErr w:type="gramStart"/>
            <w:r>
              <w:rPr>
                <w:b/>
                <w:bCs/>
                <w:color w:val="000000"/>
                <w:sz w:val="16"/>
                <w:szCs w:val="16"/>
              </w:rPr>
              <w:t>9</w:t>
            </w:r>
            <w:proofErr w:type="gramEnd"/>
            <w:r>
              <w:rPr>
                <w:b/>
                <w:bCs/>
                <w:color w:val="000000"/>
                <w:sz w:val="16"/>
                <w:szCs w:val="16"/>
              </w:rPr>
              <w:t>; Prog 9.1 e 9.2</w:t>
            </w:r>
          </w:p>
        </w:tc>
        <w:tc>
          <w:tcPr>
            <w:tcW w:w="6075" w:type="dxa"/>
            <w:tcBorders>
              <w:top w:val="single" w:sz="6" w:space="0" w:color="auto"/>
              <w:left w:val="single" w:sz="6" w:space="0" w:color="auto"/>
              <w:bottom w:val="single" w:sz="6" w:space="0" w:color="auto"/>
              <w:right w:val="single" w:sz="6" w:space="0" w:color="auto"/>
            </w:tcBorders>
          </w:tcPr>
          <w:p w:rsidR="00825253" w:rsidRPr="008D0E7B" w:rsidRDefault="00825253" w:rsidP="003A3083">
            <w:pPr>
              <w:ind w:left="11"/>
              <w:jc w:val="both"/>
              <w:rPr>
                <w:color w:val="000000"/>
                <w:sz w:val="18"/>
                <w:szCs w:val="18"/>
              </w:rPr>
            </w:pPr>
            <w:r>
              <w:rPr>
                <w:color w:val="000000"/>
                <w:sz w:val="18"/>
                <w:szCs w:val="18"/>
              </w:rPr>
              <w:t>33</w:t>
            </w:r>
            <w:r w:rsidRPr="00BE4097">
              <w:rPr>
                <w:color w:val="000000"/>
                <w:sz w:val="18"/>
                <w:szCs w:val="18"/>
              </w:rPr>
              <w:t>. Integrar, até 2010, a infra-estrutura laboratorial existente nas áreas de computação cientifica distribuída de alto desempenho, visualização científica, modelagem e simulação de sistemas biológicos, ambientes virtuais colaborativos, multimídia e teleinformática de maneira a promover a atuação conjunta destas</w:t>
            </w:r>
            <w:r>
              <w:rPr>
                <w:color w:val="000000"/>
                <w:sz w:val="18"/>
                <w:szCs w:val="18"/>
              </w:rPr>
              <w:t xml:space="preserve"> áreas no presente projeto. </w:t>
            </w:r>
          </w:p>
        </w:tc>
        <w:tc>
          <w:tcPr>
            <w:tcW w:w="82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r w:rsidRPr="00BE4097">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2</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8D0E7B" w:rsidRDefault="00825253" w:rsidP="003A3083">
            <w:pPr>
              <w:jc w:val="center"/>
              <w:rPr>
                <w:b/>
                <w:bCs/>
                <w:color w:val="000000"/>
                <w:sz w:val="16"/>
                <w:szCs w:val="16"/>
              </w:rPr>
            </w:pPr>
            <w:r>
              <w:rPr>
                <w:b/>
                <w:bCs/>
                <w:color w:val="000000"/>
                <w:sz w:val="16"/>
                <w:szCs w:val="16"/>
              </w:rPr>
              <w:t>15</w:t>
            </w:r>
          </w:p>
        </w:tc>
        <w:tc>
          <w:tcPr>
            <w:tcW w:w="567" w:type="dxa"/>
            <w:tcBorders>
              <w:top w:val="single" w:sz="6" w:space="0" w:color="auto"/>
              <w:left w:val="single" w:sz="6" w:space="0" w:color="auto"/>
              <w:bottom w:val="single" w:sz="6" w:space="0" w:color="auto"/>
              <w:right w:val="single" w:sz="6" w:space="0" w:color="auto"/>
            </w:tcBorders>
            <w:vAlign w:val="center"/>
          </w:tcPr>
          <w:p w:rsidR="00825253" w:rsidRPr="001E2506" w:rsidRDefault="00825253" w:rsidP="003A3083">
            <w:pPr>
              <w:jc w:val="center"/>
              <w:rPr>
                <w:b/>
                <w:bCs/>
                <w:color w:val="000000"/>
                <w:sz w:val="16"/>
                <w:szCs w:val="16"/>
              </w:rPr>
            </w:pPr>
            <w:r>
              <w:rPr>
                <w:b/>
                <w:bCs/>
                <w:color w:val="000000"/>
                <w:sz w:val="16"/>
                <w:szCs w:val="16"/>
              </w:rPr>
              <w:t>15</w:t>
            </w:r>
          </w:p>
        </w:tc>
        <w:tc>
          <w:tcPr>
            <w:tcW w:w="756" w:type="dxa"/>
            <w:tcBorders>
              <w:top w:val="single" w:sz="6" w:space="0" w:color="auto"/>
              <w:left w:val="single" w:sz="6" w:space="0" w:color="auto"/>
              <w:bottom w:val="single" w:sz="6" w:space="0" w:color="auto"/>
              <w:right w:val="single" w:sz="6" w:space="0" w:color="auto"/>
            </w:tcBorders>
            <w:vAlign w:val="center"/>
          </w:tcPr>
          <w:p w:rsidR="00825253" w:rsidRPr="008D0E7B" w:rsidRDefault="00825253" w:rsidP="003A3083">
            <w:pPr>
              <w:jc w:val="center"/>
              <w:rPr>
                <w:b/>
                <w:bCs/>
                <w:color w:val="000000"/>
                <w:sz w:val="16"/>
                <w:szCs w:val="16"/>
              </w:rPr>
            </w:pPr>
            <w:r>
              <w:rPr>
                <w:b/>
                <w:bCs/>
                <w:color w:val="000000"/>
                <w:sz w:val="16"/>
                <w:szCs w:val="16"/>
              </w:rPr>
              <w:t>3</w:t>
            </w:r>
            <w:r w:rsidRPr="008D0E7B">
              <w:rPr>
                <w:b/>
                <w:bCs/>
                <w:color w:val="000000"/>
                <w:sz w:val="16"/>
                <w:szCs w:val="16"/>
              </w:rPr>
              <w:t>0</w:t>
            </w: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1E2506" w:rsidRDefault="00825253" w:rsidP="003A3083">
            <w:pPr>
              <w:jc w:val="center"/>
              <w:rPr>
                <w:b/>
                <w:bCs/>
                <w:color w:val="000000"/>
                <w:sz w:val="16"/>
                <w:szCs w:val="16"/>
              </w:rPr>
            </w:pPr>
            <w:r>
              <w:rPr>
                <w:b/>
                <w:bCs/>
                <w:color w:val="000000"/>
                <w:sz w:val="16"/>
                <w:szCs w:val="16"/>
              </w:rPr>
              <w:t>30</w:t>
            </w: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E7585F">
        <w:tc>
          <w:tcPr>
            <w:tcW w:w="14325" w:type="dxa"/>
            <w:gridSpan w:val="12"/>
            <w:tcBorders>
              <w:top w:val="single" w:sz="6" w:space="0" w:color="auto"/>
              <w:left w:val="single" w:sz="6" w:space="0" w:color="auto"/>
              <w:bottom w:val="single" w:sz="6" w:space="0" w:color="auto"/>
              <w:right w:val="single" w:sz="6" w:space="0" w:color="auto"/>
            </w:tcBorders>
          </w:tcPr>
          <w:p w:rsidR="00825253" w:rsidRPr="004E4311" w:rsidRDefault="00825253" w:rsidP="00E15B09">
            <w:pPr>
              <w:spacing w:before="120" w:after="120"/>
              <w:rPr>
                <w:i/>
                <w:iCs/>
              </w:rPr>
            </w:pPr>
            <w:r w:rsidRPr="00571811">
              <w:rPr>
                <w:i/>
                <w:iCs/>
              </w:rPr>
              <w:t>Meta e</w:t>
            </w:r>
            <w:r>
              <w:rPr>
                <w:i/>
                <w:iCs/>
              </w:rPr>
              <w:t>xecutada dentro do planejado.</w:t>
            </w:r>
            <w:r w:rsidRPr="00571811">
              <w:rPr>
                <w:i/>
                <w:iCs/>
              </w:rPr>
              <w:t xml:space="preserve"> Os cinco laboratórios do LNCC estão integrados e ainda participam do INCT-MACC.</w:t>
            </w:r>
          </w:p>
        </w:tc>
      </w:tr>
      <w:tr w:rsidR="00825253" w:rsidRPr="00BE4097">
        <w:tc>
          <w:tcPr>
            <w:tcW w:w="2025" w:type="dxa"/>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suppressAutoHyphens/>
              <w:ind w:right="-81"/>
              <w:rPr>
                <w:b/>
                <w:bCs/>
                <w:color w:val="000000"/>
                <w:sz w:val="16"/>
                <w:szCs w:val="16"/>
              </w:rPr>
            </w:pPr>
            <w:r>
              <w:rPr>
                <w:b/>
                <w:bCs/>
                <w:color w:val="000000"/>
                <w:sz w:val="16"/>
                <w:szCs w:val="16"/>
              </w:rPr>
              <w:t xml:space="preserve">PE I; LA </w:t>
            </w:r>
            <w:proofErr w:type="gramStart"/>
            <w:r>
              <w:rPr>
                <w:b/>
                <w:bCs/>
                <w:color w:val="000000"/>
                <w:sz w:val="16"/>
                <w:szCs w:val="16"/>
              </w:rPr>
              <w:t>1</w:t>
            </w:r>
            <w:proofErr w:type="gramEnd"/>
            <w:r>
              <w:rPr>
                <w:b/>
                <w:bCs/>
                <w:color w:val="000000"/>
                <w:sz w:val="16"/>
                <w:szCs w:val="16"/>
              </w:rPr>
              <w:t>; Prog 1.1 e 1.2</w:t>
            </w:r>
          </w:p>
          <w:p w:rsidR="00825253" w:rsidRPr="000C2948" w:rsidRDefault="00825253" w:rsidP="003A3083">
            <w:pPr>
              <w:suppressAutoHyphens/>
              <w:ind w:right="-81"/>
              <w:rPr>
                <w:b/>
                <w:bCs/>
                <w:color w:val="000000"/>
                <w:sz w:val="16"/>
                <w:szCs w:val="16"/>
                <w:lang w:val="es-AR"/>
              </w:rPr>
            </w:pPr>
            <w:r w:rsidRPr="000C2948">
              <w:rPr>
                <w:b/>
                <w:bCs/>
                <w:color w:val="000000"/>
                <w:sz w:val="16"/>
                <w:szCs w:val="16"/>
                <w:lang w:val="es-AR"/>
              </w:rPr>
              <w:t>LA 3; Prog 3.1, 3.3 e 3.4</w:t>
            </w:r>
          </w:p>
          <w:p w:rsidR="00825253" w:rsidRPr="000C2948" w:rsidRDefault="00825253" w:rsidP="003A3083">
            <w:pPr>
              <w:suppressAutoHyphens/>
              <w:ind w:right="-81"/>
              <w:rPr>
                <w:b/>
                <w:bCs/>
                <w:color w:val="000000"/>
                <w:sz w:val="16"/>
                <w:szCs w:val="16"/>
                <w:lang w:val="es-AR"/>
              </w:rPr>
            </w:pPr>
            <w:r w:rsidRPr="000C2948">
              <w:rPr>
                <w:b/>
                <w:bCs/>
                <w:color w:val="000000"/>
                <w:sz w:val="16"/>
                <w:szCs w:val="16"/>
                <w:lang w:val="es-AR"/>
              </w:rPr>
              <w:t>PE II; LA 4</w:t>
            </w:r>
          </w:p>
          <w:p w:rsidR="00825253" w:rsidRPr="000C2948" w:rsidRDefault="00825253" w:rsidP="003A3083">
            <w:pPr>
              <w:suppressAutoHyphens/>
              <w:ind w:right="-81"/>
              <w:rPr>
                <w:b/>
                <w:bCs/>
                <w:color w:val="000000"/>
                <w:sz w:val="16"/>
                <w:szCs w:val="16"/>
                <w:lang w:val="es-AR"/>
              </w:rPr>
            </w:pPr>
            <w:r w:rsidRPr="000C2948">
              <w:rPr>
                <w:b/>
                <w:bCs/>
                <w:color w:val="000000"/>
                <w:sz w:val="16"/>
                <w:szCs w:val="16"/>
                <w:lang w:val="es-AR"/>
              </w:rPr>
              <w:t>PE III; LA 7; Prog 7.1</w:t>
            </w:r>
          </w:p>
          <w:p w:rsidR="00825253" w:rsidRPr="000C2948" w:rsidRDefault="00825253" w:rsidP="003A3083">
            <w:pPr>
              <w:suppressAutoHyphens/>
              <w:ind w:right="-81"/>
              <w:rPr>
                <w:b/>
                <w:bCs/>
                <w:color w:val="000000"/>
                <w:sz w:val="16"/>
                <w:szCs w:val="16"/>
                <w:lang w:val="es-AR"/>
              </w:rPr>
            </w:pPr>
            <w:r w:rsidRPr="000C2948">
              <w:rPr>
                <w:b/>
                <w:bCs/>
                <w:color w:val="000000"/>
                <w:sz w:val="16"/>
                <w:szCs w:val="16"/>
                <w:lang w:val="es-AR"/>
              </w:rPr>
              <w:t>LA 8; Prog 8.3</w:t>
            </w:r>
          </w:p>
          <w:p w:rsidR="00825253" w:rsidRPr="00BE4097" w:rsidRDefault="00825253" w:rsidP="003A3083">
            <w:pPr>
              <w:rPr>
                <w:color w:val="000000"/>
                <w:sz w:val="16"/>
                <w:szCs w:val="16"/>
              </w:rPr>
            </w:pPr>
            <w:r>
              <w:rPr>
                <w:b/>
                <w:bCs/>
                <w:color w:val="000000"/>
                <w:sz w:val="16"/>
                <w:szCs w:val="16"/>
              </w:rPr>
              <w:t xml:space="preserve">LA </w:t>
            </w:r>
            <w:proofErr w:type="gramStart"/>
            <w:r>
              <w:rPr>
                <w:b/>
                <w:bCs/>
                <w:color w:val="000000"/>
                <w:sz w:val="16"/>
                <w:szCs w:val="16"/>
              </w:rPr>
              <w:t>9</w:t>
            </w:r>
            <w:proofErr w:type="gramEnd"/>
            <w:r>
              <w:rPr>
                <w:b/>
                <w:bCs/>
                <w:color w:val="000000"/>
                <w:sz w:val="16"/>
                <w:szCs w:val="16"/>
              </w:rPr>
              <w:t>; Prog 9.1 e 9.2</w:t>
            </w:r>
          </w:p>
        </w:tc>
        <w:tc>
          <w:tcPr>
            <w:tcW w:w="6075" w:type="dxa"/>
            <w:tcBorders>
              <w:top w:val="single" w:sz="6" w:space="0" w:color="auto"/>
              <w:left w:val="single" w:sz="6" w:space="0" w:color="auto"/>
              <w:bottom w:val="single" w:sz="6" w:space="0" w:color="auto"/>
              <w:right w:val="single" w:sz="6" w:space="0" w:color="auto"/>
            </w:tcBorders>
          </w:tcPr>
          <w:p w:rsidR="00825253" w:rsidRPr="001C7026" w:rsidRDefault="00825253" w:rsidP="003A3083">
            <w:pPr>
              <w:ind w:left="11"/>
              <w:jc w:val="both"/>
              <w:rPr>
                <w:color w:val="000000"/>
                <w:sz w:val="18"/>
                <w:szCs w:val="18"/>
              </w:rPr>
            </w:pPr>
            <w:r>
              <w:rPr>
                <w:color w:val="000000"/>
                <w:sz w:val="18"/>
                <w:szCs w:val="18"/>
              </w:rPr>
              <w:t>34</w:t>
            </w:r>
            <w:r w:rsidRPr="00BE4097">
              <w:rPr>
                <w:color w:val="000000"/>
                <w:sz w:val="18"/>
                <w:szCs w:val="18"/>
              </w:rPr>
              <w:t xml:space="preserve">. Desenvolver, até 2010, um protótipo de Sistema Médico de Simulação baseado em técnicas de processamento distribuído de alto desempenho (Grid). </w:t>
            </w:r>
          </w:p>
        </w:tc>
        <w:tc>
          <w:tcPr>
            <w:tcW w:w="82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r w:rsidRPr="00BE4097">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3</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1C7026" w:rsidRDefault="00825253" w:rsidP="003A3083">
            <w:pPr>
              <w:jc w:val="center"/>
              <w:rPr>
                <w:b/>
                <w:bCs/>
                <w:color w:val="000000"/>
                <w:sz w:val="16"/>
                <w:szCs w:val="16"/>
              </w:rPr>
            </w:pPr>
            <w:r>
              <w:rPr>
                <w:b/>
                <w:bCs/>
                <w:color w:val="000000"/>
                <w:sz w:val="16"/>
                <w:szCs w:val="16"/>
              </w:rPr>
              <w:t>15</w:t>
            </w:r>
          </w:p>
        </w:tc>
        <w:tc>
          <w:tcPr>
            <w:tcW w:w="567" w:type="dxa"/>
            <w:tcBorders>
              <w:top w:val="single" w:sz="6" w:space="0" w:color="auto"/>
              <w:left w:val="single" w:sz="6" w:space="0" w:color="auto"/>
              <w:bottom w:val="single" w:sz="6" w:space="0" w:color="auto"/>
              <w:right w:val="single" w:sz="6" w:space="0" w:color="auto"/>
            </w:tcBorders>
            <w:vAlign w:val="center"/>
          </w:tcPr>
          <w:p w:rsidR="00825253" w:rsidRPr="000A5A01" w:rsidRDefault="00825253" w:rsidP="003A3083">
            <w:pPr>
              <w:jc w:val="center"/>
              <w:rPr>
                <w:b/>
                <w:bCs/>
                <w:color w:val="000000"/>
                <w:sz w:val="16"/>
                <w:szCs w:val="16"/>
              </w:rPr>
            </w:pPr>
            <w:r>
              <w:rPr>
                <w:b/>
                <w:bCs/>
                <w:color w:val="000000"/>
                <w:sz w:val="16"/>
                <w:szCs w:val="16"/>
              </w:rPr>
              <w:t>15</w:t>
            </w:r>
          </w:p>
        </w:tc>
        <w:tc>
          <w:tcPr>
            <w:tcW w:w="756" w:type="dxa"/>
            <w:tcBorders>
              <w:top w:val="single" w:sz="6" w:space="0" w:color="auto"/>
              <w:left w:val="single" w:sz="6" w:space="0" w:color="auto"/>
              <w:bottom w:val="single" w:sz="6" w:space="0" w:color="auto"/>
              <w:right w:val="single" w:sz="6" w:space="0" w:color="auto"/>
            </w:tcBorders>
            <w:vAlign w:val="center"/>
          </w:tcPr>
          <w:p w:rsidR="00825253" w:rsidRPr="001C7026" w:rsidRDefault="00825253" w:rsidP="003A3083">
            <w:pPr>
              <w:jc w:val="center"/>
              <w:rPr>
                <w:b/>
                <w:bCs/>
                <w:color w:val="000000"/>
                <w:sz w:val="16"/>
                <w:szCs w:val="16"/>
              </w:rPr>
            </w:pPr>
            <w:r>
              <w:rPr>
                <w:b/>
                <w:bCs/>
                <w:color w:val="000000"/>
                <w:sz w:val="16"/>
                <w:szCs w:val="16"/>
              </w:rPr>
              <w:t>3</w:t>
            </w:r>
            <w:r w:rsidRPr="001C7026">
              <w:rPr>
                <w:b/>
                <w:bCs/>
                <w:color w:val="000000"/>
                <w:sz w:val="16"/>
                <w:szCs w:val="16"/>
              </w:rPr>
              <w:t>0</w:t>
            </w: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0A5A01" w:rsidRDefault="00825253" w:rsidP="003A3083">
            <w:pPr>
              <w:jc w:val="center"/>
              <w:rPr>
                <w:b/>
                <w:bCs/>
                <w:color w:val="000000"/>
                <w:sz w:val="16"/>
                <w:szCs w:val="16"/>
              </w:rPr>
            </w:pPr>
            <w:r>
              <w:rPr>
                <w:b/>
                <w:bCs/>
                <w:color w:val="000000"/>
                <w:sz w:val="16"/>
                <w:szCs w:val="16"/>
              </w:rPr>
              <w:t>30</w:t>
            </w: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DC5BEB">
        <w:tc>
          <w:tcPr>
            <w:tcW w:w="14325" w:type="dxa"/>
            <w:gridSpan w:val="12"/>
            <w:tcBorders>
              <w:top w:val="single" w:sz="6" w:space="0" w:color="auto"/>
              <w:left w:val="single" w:sz="6" w:space="0" w:color="auto"/>
              <w:bottom w:val="single" w:sz="6" w:space="0" w:color="auto"/>
              <w:right w:val="single" w:sz="6" w:space="0" w:color="auto"/>
            </w:tcBorders>
          </w:tcPr>
          <w:p w:rsidR="00825253" w:rsidRPr="009B596B" w:rsidRDefault="00825253" w:rsidP="003A3083">
            <w:pPr>
              <w:spacing w:before="120"/>
              <w:rPr>
                <w:i/>
                <w:iCs/>
              </w:rPr>
            </w:pPr>
            <w:r w:rsidRPr="00DE0C2B">
              <w:rPr>
                <w:i/>
                <w:iCs/>
              </w:rPr>
              <w:t>Meta e</w:t>
            </w:r>
            <w:r>
              <w:rPr>
                <w:i/>
                <w:iCs/>
              </w:rPr>
              <w:t>xecutada</w:t>
            </w:r>
            <w:r w:rsidRPr="00DE0C2B">
              <w:rPr>
                <w:i/>
                <w:iCs/>
              </w:rPr>
              <w:t xml:space="preserve"> dentro do planejado</w:t>
            </w:r>
            <w:r>
              <w:rPr>
                <w:i/>
                <w:iCs/>
              </w:rPr>
              <w:t xml:space="preserve">. </w:t>
            </w:r>
            <w:r w:rsidRPr="009B596B">
              <w:rPr>
                <w:i/>
                <w:iCs/>
              </w:rPr>
              <w:t xml:space="preserve">Os Sistema </w:t>
            </w:r>
            <w:proofErr w:type="gramStart"/>
            <w:r w:rsidRPr="009B596B">
              <w:rPr>
                <w:i/>
                <w:iCs/>
              </w:rPr>
              <w:t>ImageLab</w:t>
            </w:r>
            <w:proofErr w:type="gramEnd"/>
            <w:r w:rsidRPr="009B596B">
              <w:rPr>
                <w:i/>
                <w:iCs/>
              </w:rPr>
              <w:t xml:space="preserve"> e HeMoLab foram implementados em ambiente “cloud” facilitando a utilização por parte dos parceiros médicos participantes do projeto.</w:t>
            </w:r>
          </w:p>
          <w:p w:rsidR="00825253" w:rsidRPr="00DE0C2B" w:rsidRDefault="00825253" w:rsidP="009B596B">
            <w:pPr>
              <w:rPr>
                <w:i/>
                <w:iCs/>
              </w:rPr>
            </w:pPr>
            <w:r w:rsidRPr="00DE0C2B">
              <w:rPr>
                <w:i/>
                <w:iCs/>
              </w:rPr>
              <w:t>Foi publicado o seguinte trabalho:</w:t>
            </w:r>
          </w:p>
          <w:p w:rsidR="00825253" w:rsidRPr="00DE0C2B" w:rsidRDefault="00825253" w:rsidP="009B596B">
            <w:pPr>
              <w:spacing w:after="120"/>
              <w:rPr>
                <w:i/>
                <w:iCs/>
              </w:rPr>
            </w:pPr>
            <w:r w:rsidRPr="00DE0C2B">
              <w:rPr>
                <w:i/>
                <w:iCs/>
              </w:rPr>
              <w:t>Costa, R. G., Ziemer, P. G. P., Blanco, P. J</w:t>
            </w:r>
            <w:proofErr w:type="gramStart"/>
            <w:r w:rsidRPr="00DE0C2B">
              <w:rPr>
                <w:i/>
                <w:iCs/>
              </w:rPr>
              <w:t>.,</w:t>
            </w:r>
            <w:proofErr w:type="gramEnd"/>
            <w:r w:rsidRPr="00DE0C2B">
              <w:rPr>
                <w:i/>
                <w:iCs/>
              </w:rPr>
              <w:t xml:space="preserve"> Schulze, B.R., Feijóo, R. A.; 'Porting a Hemodynamics Simulator for a Grid Computing Environment'; VIII Workshop em Clouds, Grids e Aplicações (WCGA2010); Gramado - RS; 28/05/2010; Publicação: Anais do VIII Workshop em Clouds, Gr</w:t>
            </w:r>
            <w:r>
              <w:rPr>
                <w:i/>
                <w:iCs/>
              </w:rPr>
              <w:t>ids e Aplicações (WCGA2010); Pag</w:t>
            </w:r>
            <w:r w:rsidRPr="00DE0C2B">
              <w:rPr>
                <w:i/>
                <w:iCs/>
              </w:rPr>
              <w:t>: 59-</w:t>
            </w:r>
            <w:r>
              <w:rPr>
                <w:i/>
                <w:iCs/>
              </w:rPr>
              <w:t>70.</w:t>
            </w:r>
          </w:p>
        </w:tc>
      </w:tr>
      <w:tr w:rsidR="00825253" w:rsidRPr="00BE4097">
        <w:tc>
          <w:tcPr>
            <w:tcW w:w="2025" w:type="dxa"/>
            <w:tcBorders>
              <w:top w:val="single" w:sz="6" w:space="0" w:color="auto"/>
              <w:left w:val="single" w:sz="6" w:space="0" w:color="auto"/>
              <w:bottom w:val="single" w:sz="6" w:space="0" w:color="auto"/>
              <w:right w:val="single" w:sz="6" w:space="0" w:color="auto"/>
            </w:tcBorders>
            <w:shd w:val="clear" w:color="auto" w:fill="FFFF00"/>
          </w:tcPr>
          <w:p w:rsidR="00825253" w:rsidRDefault="00825253" w:rsidP="003A3083">
            <w:pPr>
              <w:suppressAutoHyphens/>
              <w:ind w:right="-81"/>
              <w:rPr>
                <w:b/>
                <w:bCs/>
                <w:color w:val="000000"/>
                <w:sz w:val="16"/>
                <w:szCs w:val="16"/>
              </w:rPr>
            </w:pPr>
            <w:r>
              <w:rPr>
                <w:b/>
                <w:bCs/>
                <w:color w:val="000000"/>
                <w:sz w:val="16"/>
                <w:szCs w:val="16"/>
              </w:rPr>
              <w:t xml:space="preserve">PE I; LA </w:t>
            </w:r>
            <w:proofErr w:type="gramStart"/>
            <w:r>
              <w:rPr>
                <w:b/>
                <w:bCs/>
                <w:color w:val="000000"/>
                <w:sz w:val="16"/>
                <w:szCs w:val="16"/>
              </w:rPr>
              <w:t>1</w:t>
            </w:r>
            <w:proofErr w:type="gramEnd"/>
            <w:r>
              <w:rPr>
                <w:b/>
                <w:bCs/>
                <w:color w:val="000000"/>
                <w:sz w:val="16"/>
                <w:szCs w:val="16"/>
              </w:rPr>
              <w:t>; Prog 1.1 e 1.2</w:t>
            </w:r>
          </w:p>
          <w:p w:rsidR="00825253" w:rsidRPr="000C2948" w:rsidRDefault="00825253" w:rsidP="003A3083">
            <w:pPr>
              <w:suppressAutoHyphens/>
              <w:ind w:right="-81"/>
              <w:rPr>
                <w:b/>
                <w:bCs/>
                <w:color w:val="000000"/>
                <w:sz w:val="16"/>
                <w:szCs w:val="16"/>
                <w:lang w:val="es-AR"/>
              </w:rPr>
            </w:pPr>
            <w:r w:rsidRPr="000C2948">
              <w:rPr>
                <w:b/>
                <w:bCs/>
                <w:color w:val="000000"/>
                <w:sz w:val="16"/>
                <w:szCs w:val="16"/>
                <w:lang w:val="es-AR"/>
              </w:rPr>
              <w:t>LA 3; Prog 3.1, 3.3 e 3.4</w:t>
            </w:r>
          </w:p>
          <w:p w:rsidR="00825253" w:rsidRPr="000C2948" w:rsidRDefault="00825253" w:rsidP="003A3083">
            <w:pPr>
              <w:suppressAutoHyphens/>
              <w:ind w:right="-81"/>
              <w:rPr>
                <w:b/>
                <w:bCs/>
                <w:color w:val="000000"/>
                <w:sz w:val="16"/>
                <w:szCs w:val="16"/>
                <w:lang w:val="es-AR"/>
              </w:rPr>
            </w:pPr>
            <w:r w:rsidRPr="000C2948">
              <w:rPr>
                <w:b/>
                <w:bCs/>
                <w:color w:val="000000"/>
                <w:sz w:val="16"/>
                <w:szCs w:val="16"/>
                <w:lang w:val="es-AR"/>
              </w:rPr>
              <w:t>PE II; LA 4</w:t>
            </w:r>
          </w:p>
          <w:p w:rsidR="00825253" w:rsidRPr="000C2948" w:rsidRDefault="00825253" w:rsidP="003A3083">
            <w:pPr>
              <w:suppressAutoHyphens/>
              <w:ind w:right="-81"/>
              <w:rPr>
                <w:b/>
                <w:bCs/>
                <w:color w:val="000000"/>
                <w:sz w:val="16"/>
                <w:szCs w:val="16"/>
                <w:lang w:val="es-AR"/>
              </w:rPr>
            </w:pPr>
            <w:r w:rsidRPr="000C2948">
              <w:rPr>
                <w:b/>
                <w:bCs/>
                <w:color w:val="000000"/>
                <w:sz w:val="16"/>
                <w:szCs w:val="16"/>
                <w:lang w:val="es-AR"/>
              </w:rPr>
              <w:t>PE III; LA 7; Prog 7.1</w:t>
            </w:r>
          </w:p>
          <w:p w:rsidR="00825253" w:rsidRPr="000C2948" w:rsidRDefault="00825253" w:rsidP="003A3083">
            <w:pPr>
              <w:suppressAutoHyphens/>
              <w:ind w:right="-81"/>
              <w:rPr>
                <w:b/>
                <w:bCs/>
                <w:color w:val="000000"/>
                <w:sz w:val="16"/>
                <w:szCs w:val="16"/>
                <w:lang w:val="es-AR"/>
              </w:rPr>
            </w:pPr>
            <w:r w:rsidRPr="000C2948">
              <w:rPr>
                <w:b/>
                <w:bCs/>
                <w:color w:val="000000"/>
                <w:sz w:val="16"/>
                <w:szCs w:val="16"/>
                <w:lang w:val="es-AR"/>
              </w:rPr>
              <w:t>LA 8; Prog 8.3</w:t>
            </w:r>
          </w:p>
          <w:p w:rsidR="00825253" w:rsidRPr="00BE4097" w:rsidRDefault="00825253" w:rsidP="003A3083">
            <w:pPr>
              <w:rPr>
                <w:color w:val="000000"/>
                <w:sz w:val="16"/>
                <w:szCs w:val="16"/>
              </w:rPr>
            </w:pPr>
            <w:r>
              <w:rPr>
                <w:b/>
                <w:bCs/>
                <w:color w:val="000000"/>
                <w:sz w:val="16"/>
                <w:szCs w:val="16"/>
              </w:rPr>
              <w:t xml:space="preserve">LA </w:t>
            </w:r>
            <w:proofErr w:type="gramStart"/>
            <w:r>
              <w:rPr>
                <w:b/>
                <w:bCs/>
                <w:color w:val="000000"/>
                <w:sz w:val="16"/>
                <w:szCs w:val="16"/>
              </w:rPr>
              <w:t>9</w:t>
            </w:r>
            <w:proofErr w:type="gramEnd"/>
            <w:r>
              <w:rPr>
                <w:b/>
                <w:bCs/>
                <w:color w:val="000000"/>
                <w:sz w:val="16"/>
                <w:szCs w:val="16"/>
              </w:rPr>
              <w:t>; Prog 9.1 e 9.2</w:t>
            </w:r>
          </w:p>
        </w:tc>
        <w:tc>
          <w:tcPr>
            <w:tcW w:w="6075" w:type="dxa"/>
            <w:tcBorders>
              <w:top w:val="single" w:sz="6" w:space="0" w:color="auto"/>
              <w:left w:val="single" w:sz="6" w:space="0" w:color="auto"/>
              <w:bottom w:val="single" w:sz="6" w:space="0" w:color="auto"/>
              <w:right w:val="single" w:sz="6" w:space="0" w:color="auto"/>
            </w:tcBorders>
          </w:tcPr>
          <w:p w:rsidR="00825253" w:rsidRPr="001C7026" w:rsidRDefault="00825253" w:rsidP="003A3083">
            <w:pPr>
              <w:ind w:left="11"/>
              <w:jc w:val="both"/>
              <w:rPr>
                <w:color w:val="000000"/>
                <w:sz w:val="18"/>
                <w:szCs w:val="18"/>
              </w:rPr>
            </w:pPr>
            <w:r>
              <w:rPr>
                <w:color w:val="000000"/>
                <w:sz w:val="18"/>
                <w:szCs w:val="18"/>
              </w:rPr>
              <w:t>35</w:t>
            </w:r>
            <w:r w:rsidRPr="00BE4097">
              <w:rPr>
                <w:color w:val="000000"/>
                <w:sz w:val="18"/>
                <w:szCs w:val="18"/>
              </w:rPr>
              <w:t xml:space="preserve">. Organizar e consolidar, até 2010, um núcleo de competência no tema formado por pesquisadores e tecnologistas da Unidade e parceiros de outras instituições de P&amp;D e de diversos hospitais, coordenado através de uma rede temática de </w:t>
            </w:r>
            <w:r>
              <w:rPr>
                <w:color w:val="000000"/>
                <w:sz w:val="18"/>
                <w:szCs w:val="18"/>
              </w:rPr>
              <w:t xml:space="preserve">abrangência nacional. </w:t>
            </w:r>
          </w:p>
        </w:tc>
        <w:tc>
          <w:tcPr>
            <w:tcW w:w="82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r w:rsidRPr="00BE4097">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2</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1C7026" w:rsidRDefault="00825253" w:rsidP="003A3083">
            <w:pPr>
              <w:jc w:val="center"/>
              <w:rPr>
                <w:b/>
                <w:bCs/>
                <w:color w:val="000000"/>
                <w:sz w:val="16"/>
                <w:szCs w:val="16"/>
              </w:rPr>
            </w:pPr>
            <w:r>
              <w:rPr>
                <w:b/>
                <w:bCs/>
                <w:color w:val="000000"/>
                <w:sz w:val="16"/>
                <w:szCs w:val="16"/>
              </w:rPr>
              <w:t>15</w:t>
            </w:r>
          </w:p>
        </w:tc>
        <w:tc>
          <w:tcPr>
            <w:tcW w:w="567" w:type="dxa"/>
            <w:tcBorders>
              <w:top w:val="single" w:sz="6" w:space="0" w:color="auto"/>
              <w:left w:val="single" w:sz="6" w:space="0" w:color="auto"/>
              <w:bottom w:val="single" w:sz="6" w:space="0" w:color="auto"/>
              <w:right w:val="single" w:sz="6" w:space="0" w:color="auto"/>
            </w:tcBorders>
            <w:vAlign w:val="center"/>
          </w:tcPr>
          <w:p w:rsidR="00825253" w:rsidRPr="000A5A01" w:rsidRDefault="00825253" w:rsidP="003A3083">
            <w:pPr>
              <w:jc w:val="center"/>
              <w:rPr>
                <w:b/>
                <w:bCs/>
                <w:color w:val="000000"/>
                <w:sz w:val="16"/>
                <w:szCs w:val="16"/>
              </w:rPr>
            </w:pPr>
            <w:r>
              <w:rPr>
                <w:b/>
                <w:bCs/>
                <w:color w:val="000000"/>
                <w:sz w:val="16"/>
                <w:szCs w:val="16"/>
              </w:rPr>
              <w:t>15</w:t>
            </w:r>
          </w:p>
        </w:tc>
        <w:tc>
          <w:tcPr>
            <w:tcW w:w="756" w:type="dxa"/>
            <w:tcBorders>
              <w:top w:val="single" w:sz="6" w:space="0" w:color="auto"/>
              <w:left w:val="single" w:sz="6" w:space="0" w:color="auto"/>
              <w:bottom w:val="single" w:sz="6" w:space="0" w:color="auto"/>
              <w:right w:val="single" w:sz="6" w:space="0" w:color="auto"/>
            </w:tcBorders>
            <w:vAlign w:val="center"/>
          </w:tcPr>
          <w:p w:rsidR="00825253" w:rsidRPr="001C7026" w:rsidRDefault="00825253" w:rsidP="003A3083">
            <w:pPr>
              <w:jc w:val="center"/>
              <w:rPr>
                <w:b/>
                <w:bCs/>
                <w:color w:val="000000"/>
                <w:sz w:val="16"/>
                <w:szCs w:val="16"/>
              </w:rPr>
            </w:pPr>
            <w:r>
              <w:rPr>
                <w:b/>
                <w:bCs/>
                <w:color w:val="000000"/>
                <w:sz w:val="16"/>
                <w:szCs w:val="16"/>
              </w:rPr>
              <w:t>3</w:t>
            </w:r>
            <w:r w:rsidRPr="001C7026">
              <w:rPr>
                <w:b/>
                <w:bCs/>
                <w:color w:val="000000"/>
                <w:sz w:val="16"/>
                <w:szCs w:val="16"/>
              </w:rPr>
              <w:t>0</w:t>
            </w: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0A5A01" w:rsidRDefault="00825253" w:rsidP="003A3083">
            <w:pPr>
              <w:jc w:val="center"/>
              <w:rPr>
                <w:b/>
                <w:bCs/>
                <w:color w:val="000000"/>
                <w:sz w:val="16"/>
                <w:szCs w:val="16"/>
              </w:rPr>
            </w:pPr>
            <w:r>
              <w:rPr>
                <w:b/>
                <w:bCs/>
                <w:color w:val="000000"/>
                <w:sz w:val="16"/>
                <w:szCs w:val="16"/>
              </w:rPr>
              <w:t>30</w:t>
            </w: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E7585F">
        <w:tc>
          <w:tcPr>
            <w:tcW w:w="14325" w:type="dxa"/>
            <w:gridSpan w:val="12"/>
            <w:tcBorders>
              <w:top w:val="single" w:sz="6" w:space="0" w:color="auto"/>
              <w:left w:val="single" w:sz="6" w:space="0" w:color="auto"/>
              <w:bottom w:val="single" w:sz="6" w:space="0" w:color="auto"/>
              <w:right w:val="single" w:sz="6" w:space="0" w:color="auto"/>
            </w:tcBorders>
          </w:tcPr>
          <w:p w:rsidR="00825253" w:rsidRPr="00DE0C2B" w:rsidRDefault="00825253" w:rsidP="00E15B09">
            <w:pPr>
              <w:spacing w:before="120" w:after="120"/>
              <w:rPr>
                <w:i/>
                <w:iCs/>
              </w:rPr>
            </w:pPr>
            <w:r w:rsidRPr="00DE0C2B">
              <w:rPr>
                <w:i/>
                <w:iCs/>
              </w:rPr>
              <w:t>Meta e</w:t>
            </w:r>
            <w:r>
              <w:rPr>
                <w:i/>
                <w:iCs/>
              </w:rPr>
              <w:t>xecutada</w:t>
            </w:r>
            <w:r w:rsidRPr="00DE0C2B">
              <w:rPr>
                <w:i/>
                <w:iCs/>
              </w:rPr>
              <w:t xml:space="preserve"> dentro do planejado. De fato</w:t>
            </w:r>
            <w:r>
              <w:rPr>
                <w:i/>
                <w:iCs/>
              </w:rPr>
              <w:t>,</w:t>
            </w:r>
            <w:r w:rsidRPr="00DE0C2B">
              <w:rPr>
                <w:i/>
                <w:iCs/>
              </w:rPr>
              <w:t xml:space="preserve"> foi materializado o INCT-MACC </w:t>
            </w:r>
            <w:r>
              <w:rPr>
                <w:i/>
                <w:iCs/>
              </w:rPr>
              <w:t>(</w:t>
            </w:r>
            <w:r w:rsidRPr="00DE0C2B">
              <w:rPr>
                <w:i/>
                <w:iCs/>
              </w:rPr>
              <w:t>Instituto Nacional de Ciência e Tecnologia em Medicina Assistida por Computação Cientifica</w:t>
            </w:r>
            <w:r>
              <w:rPr>
                <w:i/>
                <w:iCs/>
              </w:rPr>
              <w:t>)</w:t>
            </w:r>
            <w:r w:rsidRPr="00DE0C2B">
              <w:rPr>
                <w:i/>
                <w:iCs/>
              </w:rPr>
              <w:t xml:space="preserve"> com recursos CNPq e FAPERJ</w:t>
            </w:r>
            <w:r>
              <w:rPr>
                <w:i/>
                <w:iCs/>
              </w:rPr>
              <w:t>,</w:t>
            </w:r>
            <w:r w:rsidRPr="00DE0C2B">
              <w:rPr>
                <w:i/>
                <w:iCs/>
              </w:rPr>
              <w:t xml:space="preserve"> integrando uma rede de 23 Laborató</w:t>
            </w:r>
            <w:r>
              <w:rPr>
                <w:i/>
                <w:iCs/>
              </w:rPr>
              <w:t>rios Associados com sede em 11 E</w:t>
            </w:r>
            <w:r w:rsidRPr="00DE0C2B">
              <w:rPr>
                <w:i/>
                <w:iCs/>
              </w:rPr>
              <w:t>stados do Brasil. A consolidação desta rede representa o atendimento da meta.</w:t>
            </w:r>
          </w:p>
        </w:tc>
      </w:tr>
      <w:tr w:rsidR="00825253" w:rsidRPr="00BE4097">
        <w:tc>
          <w:tcPr>
            <w:tcW w:w="2025" w:type="dxa"/>
            <w:tcBorders>
              <w:top w:val="single" w:sz="6" w:space="0" w:color="auto"/>
              <w:left w:val="single" w:sz="6" w:space="0" w:color="auto"/>
              <w:bottom w:val="single" w:sz="6" w:space="0" w:color="auto"/>
              <w:right w:val="single" w:sz="6" w:space="0" w:color="auto"/>
            </w:tcBorders>
          </w:tcPr>
          <w:p w:rsidR="00825253" w:rsidRPr="000D49F4" w:rsidRDefault="00825253" w:rsidP="003A3083">
            <w:pPr>
              <w:pStyle w:val="BalloonText1"/>
              <w:overflowPunct/>
              <w:autoSpaceDE/>
              <w:autoSpaceDN/>
              <w:adjustRightInd/>
              <w:textAlignment w:val="auto"/>
              <w:rPr>
                <w:rFonts w:ascii="Times New Roman" w:hAnsi="Times New Roman" w:cs="Times New Roman"/>
                <w:b/>
                <w:bCs/>
                <w:color w:val="000000"/>
              </w:rPr>
            </w:pPr>
            <w:proofErr w:type="gramStart"/>
            <w:r w:rsidRPr="000D49F4">
              <w:rPr>
                <w:rFonts w:ascii="Times New Roman" w:hAnsi="Times New Roman" w:cs="Times New Roman"/>
                <w:b/>
                <w:bCs/>
              </w:rPr>
              <w:t>6</w:t>
            </w:r>
            <w:proofErr w:type="gramEnd"/>
            <w:r w:rsidRPr="000D49F4">
              <w:rPr>
                <w:rFonts w:ascii="Times New Roman" w:hAnsi="Times New Roman" w:cs="Times New Roman"/>
                <w:b/>
                <w:bCs/>
              </w:rPr>
              <w:t>: Rede GEOMA</w:t>
            </w:r>
          </w:p>
        </w:tc>
        <w:tc>
          <w:tcPr>
            <w:tcW w:w="6075" w:type="dxa"/>
            <w:tcBorders>
              <w:top w:val="single" w:sz="6" w:space="0" w:color="auto"/>
              <w:left w:val="single" w:sz="6" w:space="0" w:color="auto"/>
              <w:bottom w:val="single" w:sz="6" w:space="0" w:color="auto"/>
              <w:right w:val="single" w:sz="6" w:space="0" w:color="auto"/>
            </w:tcBorders>
          </w:tcPr>
          <w:p w:rsidR="00825253" w:rsidRDefault="00825253" w:rsidP="003A3083">
            <w:pPr>
              <w:jc w:val="both"/>
              <w:rPr>
                <w:color w:val="000000"/>
                <w:sz w:val="18"/>
                <w:szCs w:val="18"/>
              </w:rPr>
            </w:pPr>
          </w:p>
        </w:tc>
        <w:tc>
          <w:tcPr>
            <w:tcW w:w="82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3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825253" w:rsidRDefault="00825253" w:rsidP="003A3083">
            <w:pPr>
              <w:jc w:val="center"/>
              <w:rPr>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825253" w:rsidRDefault="00825253" w:rsidP="003A3083">
            <w:pPr>
              <w:jc w:val="center"/>
              <w:rPr>
                <w:b/>
                <w:bCs/>
                <w:color w:val="000000"/>
                <w:sz w:val="16"/>
                <w:szCs w:val="16"/>
              </w:rPr>
            </w:pPr>
          </w:p>
        </w:tc>
        <w:tc>
          <w:tcPr>
            <w:tcW w:w="756" w:type="dxa"/>
            <w:tcBorders>
              <w:top w:val="single" w:sz="6" w:space="0" w:color="auto"/>
              <w:left w:val="single" w:sz="6" w:space="0" w:color="auto"/>
              <w:bottom w:val="single" w:sz="6" w:space="0" w:color="auto"/>
              <w:right w:val="single" w:sz="6" w:space="0" w:color="auto"/>
            </w:tcBorders>
            <w:vAlign w:val="center"/>
          </w:tcPr>
          <w:p w:rsidR="00825253" w:rsidRDefault="00825253" w:rsidP="003A3083">
            <w:pPr>
              <w:jc w:val="center"/>
              <w:rPr>
                <w:b/>
                <w:bCs/>
                <w:color w:val="000000"/>
                <w:sz w:val="16"/>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825253" w:rsidRDefault="00825253" w:rsidP="003A3083">
            <w:pPr>
              <w:jc w:val="center"/>
              <w:rPr>
                <w:b/>
                <w:bCs/>
                <w:color w:val="000000"/>
                <w:sz w:val="16"/>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vAlign w:val="center"/>
          </w:tcPr>
          <w:p w:rsidR="00825253" w:rsidRDefault="00825253" w:rsidP="003A3083">
            <w:pPr>
              <w:jc w:val="center"/>
              <w:rPr>
                <w:color w:val="000000"/>
                <w:sz w:val="16"/>
                <w:szCs w:val="16"/>
              </w:rPr>
            </w:pPr>
          </w:p>
        </w:tc>
      </w:tr>
      <w:tr w:rsidR="00825253" w:rsidRPr="00BE4097">
        <w:tc>
          <w:tcPr>
            <w:tcW w:w="2025" w:type="dxa"/>
            <w:tcBorders>
              <w:top w:val="single" w:sz="6" w:space="0" w:color="auto"/>
              <w:left w:val="single" w:sz="6" w:space="0" w:color="auto"/>
              <w:bottom w:val="single" w:sz="6" w:space="0" w:color="auto"/>
              <w:right w:val="single" w:sz="6" w:space="0" w:color="auto"/>
            </w:tcBorders>
          </w:tcPr>
          <w:p w:rsidR="00825253" w:rsidRPr="00EF703E" w:rsidRDefault="00825253" w:rsidP="003A3083">
            <w:pPr>
              <w:rPr>
                <w:b/>
                <w:bCs/>
                <w:color w:val="000000"/>
                <w:sz w:val="16"/>
                <w:szCs w:val="16"/>
              </w:rPr>
            </w:pPr>
            <w:r>
              <w:rPr>
                <w:b/>
                <w:bCs/>
                <w:color w:val="000000"/>
                <w:sz w:val="16"/>
                <w:szCs w:val="16"/>
              </w:rPr>
              <w:t>Subprojeto A: Modelagem de Biodiversidade</w:t>
            </w:r>
          </w:p>
        </w:tc>
        <w:tc>
          <w:tcPr>
            <w:tcW w:w="6075" w:type="dxa"/>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jc w:val="both"/>
              <w:rPr>
                <w:color w:val="000000"/>
                <w:sz w:val="18"/>
                <w:szCs w:val="18"/>
              </w:rPr>
            </w:pPr>
            <w:r>
              <w:rPr>
                <w:color w:val="000000"/>
                <w:sz w:val="18"/>
                <w:szCs w:val="18"/>
              </w:rPr>
              <w:t xml:space="preserve">36. Produzir, até </w:t>
            </w:r>
            <w:r>
              <w:rPr>
                <w:b/>
                <w:bCs/>
                <w:color w:val="000000"/>
                <w:sz w:val="18"/>
                <w:szCs w:val="18"/>
              </w:rPr>
              <w:t>(dezembro de 2007)</w:t>
            </w:r>
            <w:r>
              <w:rPr>
                <w:color w:val="000000"/>
                <w:sz w:val="18"/>
                <w:szCs w:val="18"/>
              </w:rPr>
              <w:t xml:space="preserve"> 2010, banco de dados geográficos com informações biogeográficas, ambientais e paleo-</w:t>
            </w:r>
            <w:proofErr w:type="gramStart"/>
            <w:r>
              <w:rPr>
                <w:color w:val="000000"/>
                <w:sz w:val="18"/>
                <w:szCs w:val="18"/>
              </w:rPr>
              <w:t>ecológica disponível e diagnóstico do estado atual da informação biogeográfica em termos de distribuição espacial da intensidade de coleta</w:t>
            </w:r>
            <w:proofErr w:type="gramEnd"/>
            <w:r>
              <w:rPr>
                <w:color w:val="000000"/>
                <w:sz w:val="18"/>
                <w:szCs w:val="18"/>
              </w:rPr>
              <w:t xml:space="preserve">. </w:t>
            </w:r>
          </w:p>
          <w:p w:rsidR="00825253" w:rsidRDefault="00825253" w:rsidP="003A3083">
            <w:pPr>
              <w:jc w:val="both"/>
              <w:rPr>
                <w:snapToGrid w:val="0"/>
                <w:sz w:val="18"/>
                <w:szCs w:val="18"/>
              </w:rPr>
            </w:pPr>
            <w:r>
              <w:rPr>
                <w:b/>
                <w:bCs/>
                <w:snapToGrid w:val="0"/>
                <w:sz w:val="18"/>
                <w:szCs w:val="18"/>
              </w:rPr>
              <w:t xml:space="preserve">(2007) </w:t>
            </w:r>
            <w:r>
              <w:rPr>
                <w:b/>
                <w:bCs/>
                <w:color w:val="000000"/>
                <w:sz w:val="18"/>
                <w:szCs w:val="18"/>
              </w:rPr>
              <w:t>ME-meta de outra instituição</w:t>
            </w:r>
          </w:p>
        </w:tc>
        <w:tc>
          <w:tcPr>
            <w:tcW w:w="82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5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color w:val="000000"/>
                <w:sz w:val="16"/>
                <w:szCs w:val="16"/>
              </w:rPr>
            </w:pPr>
          </w:p>
        </w:tc>
      </w:tr>
      <w:tr w:rsidR="00825253" w:rsidRPr="00BE4097">
        <w:tc>
          <w:tcPr>
            <w:tcW w:w="2025" w:type="dxa"/>
            <w:tcBorders>
              <w:top w:val="single" w:sz="6" w:space="0" w:color="auto"/>
              <w:left w:val="single" w:sz="6" w:space="0" w:color="auto"/>
              <w:bottom w:val="single" w:sz="6" w:space="0" w:color="auto"/>
              <w:right w:val="single" w:sz="6" w:space="0" w:color="auto"/>
            </w:tcBorders>
            <w:shd w:val="clear" w:color="auto" w:fill="FFFF00"/>
          </w:tcPr>
          <w:p w:rsidR="00825253" w:rsidRPr="00EF703E" w:rsidRDefault="00825253" w:rsidP="003A3083">
            <w:pPr>
              <w:rPr>
                <w:b/>
                <w:bCs/>
                <w:color w:val="000000"/>
                <w:sz w:val="16"/>
                <w:szCs w:val="16"/>
              </w:rPr>
            </w:pPr>
            <w:r>
              <w:rPr>
                <w:b/>
                <w:bCs/>
                <w:color w:val="000000"/>
                <w:sz w:val="16"/>
                <w:szCs w:val="16"/>
              </w:rPr>
              <w:t>PE III; LA 15; Prog 15.1</w:t>
            </w:r>
          </w:p>
        </w:tc>
        <w:tc>
          <w:tcPr>
            <w:tcW w:w="6075" w:type="dxa"/>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jc w:val="both"/>
              <w:rPr>
                <w:color w:val="000000"/>
                <w:sz w:val="18"/>
                <w:szCs w:val="18"/>
              </w:rPr>
            </w:pPr>
            <w:r>
              <w:rPr>
                <w:color w:val="000000"/>
                <w:sz w:val="18"/>
                <w:szCs w:val="18"/>
              </w:rPr>
              <w:t>37</w:t>
            </w:r>
            <w:r w:rsidRPr="00BE4097">
              <w:rPr>
                <w:color w:val="000000"/>
                <w:sz w:val="18"/>
                <w:szCs w:val="18"/>
              </w:rPr>
              <w:t xml:space="preserve">. Até </w:t>
            </w:r>
            <w:r>
              <w:rPr>
                <w:b/>
                <w:bCs/>
                <w:color w:val="000000"/>
                <w:sz w:val="18"/>
                <w:szCs w:val="18"/>
              </w:rPr>
              <w:t>(dezembro de)</w:t>
            </w:r>
            <w:r>
              <w:rPr>
                <w:color w:val="000000"/>
                <w:sz w:val="18"/>
                <w:szCs w:val="18"/>
              </w:rPr>
              <w:t xml:space="preserve"> </w:t>
            </w:r>
            <w:r w:rsidRPr="00BE4097">
              <w:rPr>
                <w:color w:val="000000"/>
                <w:sz w:val="18"/>
                <w:szCs w:val="18"/>
              </w:rPr>
              <w:t xml:space="preserve">2010 desenvolver modelos computacionais representativos do campo real de velocidades do escoamento da água </w:t>
            </w:r>
            <w:r>
              <w:rPr>
                <w:color w:val="000000"/>
                <w:sz w:val="18"/>
                <w:szCs w:val="18"/>
              </w:rPr>
              <w:t xml:space="preserve">através da floresta </w:t>
            </w:r>
            <w:r w:rsidRPr="00BE4097">
              <w:rPr>
                <w:color w:val="000000"/>
                <w:sz w:val="18"/>
                <w:szCs w:val="18"/>
              </w:rPr>
              <w:t>durante as cheias anuais.</w:t>
            </w:r>
          </w:p>
          <w:p w:rsidR="00825253" w:rsidRPr="00015CC8" w:rsidRDefault="00825253" w:rsidP="003A3083">
            <w:pPr>
              <w:jc w:val="both"/>
              <w:rPr>
                <w:b/>
                <w:bCs/>
                <w:snapToGrid w:val="0"/>
                <w:color w:val="000000"/>
                <w:sz w:val="18"/>
                <w:szCs w:val="18"/>
              </w:rPr>
            </w:pPr>
            <w:r>
              <w:rPr>
                <w:b/>
                <w:bCs/>
                <w:color w:val="000000"/>
                <w:sz w:val="18"/>
                <w:szCs w:val="18"/>
              </w:rPr>
              <w:t>(2009) MI n30 (objetivos estratégicos)</w:t>
            </w:r>
          </w:p>
        </w:tc>
        <w:tc>
          <w:tcPr>
            <w:tcW w:w="82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sidRPr="00BE4097">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sidRPr="00BE4097">
              <w:rPr>
                <w:color w:val="000000"/>
                <w:sz w:val="16"/>
                <w:szCs w:val="16"/>
              </w:rPr>
              <w:t>2</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573854" w:rsidRDefault="00825253" w:rsidP="003A3083">
            <w:pPr>
              <w:jc w:val="center"/>
              <w:rPr>
                <w:b/>
                <w:bCs/>
                <w:color w:val="000000"/>
                <w:sz w:val="16"/>
                <w:szCs w:val="16"/>
              </w:rPr>
            </w:pPr>
            <w:r>
              <w:rPr>
                <w:b/>
                <w:bCs/>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EF703E" w:rsidRDefault="00825253" w:rsidP="003A3083">
            <w:pPr>
              <w:jc w:val="center"/>
              <w:rPr>
                <w:b/>
                <w:bCs/>
                <w:color w:val="000000"/>
                <w:sz w:val="16"/>
                <w:szCs w:val="16"/>
              </w:rPr>
            </w:pPr>
            <w:r>
              <w:rPr>
                <w:b/>
                <w:bCs/>
                <w:color w:val="000000"/>
                <w:sz w:val="16"/>
                <w:szCs w:val="16"/>
              </w:rPr>
              <w:t>-</w:t>
            </w:r>
          </w:p>
        </w:tc>
        <w:tc>
          <w:tcPr>
            <w:tcW w:w="75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573854"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EF703E"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2025" w:type="dxa"/>
            <w:tcBorders>
              <w:top w:val="single" w:sz="6" w:space="0" w:color="auto"/>
              <w:left w:val="single" w:sz="6" w:space="0" w:color="auto"/>
              <w:bottom w:val="single" w:sz="6" w:space="0" w:color="auto"/>
              <w:right w:val="single" w:sz="6" w:space="0" w:color="auto"/>
            </w:tcBorders>
            <w:shd w:val="clear" w:color="auto" w:fill="FFFF00"/>
          </w:tcPr>
          <w:p w:rsidR="00825253" w:rsidRPr="00EF703E" w:rsidRDefault="00825253" w:rsidP="003A3083">
            <w:pPr>
              <w:rPr>
                <w:b/>
                <w:bCs/>
                <w:color w:val="000000"/>
                <w:sz w:val="16"/>
                <w:szCs w:val="16"/>
              </w:rPr>
            </w:pPr>
            <w:r>
              <w:rPr>
                <w:b/>
                <w:bCs/>
                <w:color w:val="000000"/>
                <w:sz w:val="16"/>
                <w:szCs w:val="16"/>
              </w:rPr>
              <w:t>PE III; LA 15; Prog 15.1</w:t>
            </w:r>
          </w:p>
        </w:tc>
        <w:tc>
          <w:tcPr>
            <w:tcW w:w="6075" w:type="dxa"/>
            <w:tcBorders>
              <w:top w:val="single" w:sz="6" w:space="0" w:color="auto"/>
              <w:left w:val="single" w:sz="6" w:space="0" w:color="auto"/>
              <w:bottom w:val="single" w:sz="6" w:space="0" w:color="auto"/>
              <w:right w:val="single" w:sz="6" w:space="0" w:color="auto"/>
            </w:tcBorders>
          </w:tcPr>
          <w:p w:rsidR="00825253" w:rsidRDefault="00825253" w:rsidP="003A3083">
            <w:pPr>
              <w:ind w:left="11"/>
              <w:rPr>
                <w:color w:val="000000"/>
                <w:sz w:val="18"/>
                <w:szCs w:val="18"/>
              </w:rPr>
            </w:pPr>
            <w:r>
              <w:rPr>
                <w:color w:val="000000"/>
                <w:sz w:val="18"/>
                <w:szCs w:val="18"/>
              </w:rPr>
              <w:t xml:space="preserve">38. </w:t>
            </w:r>
            <w:r w:rsidRPr="00BE4097">
              <w:rPr>
                <w:color w:val="000000"/>
                <w:sz w:val="18"/>
                <w:szCs w:val="18"/>
              </w:rPr>
              <w:t>Até 2010 desenvolver modelos computacionais representativos da dinâmica populacional e do comportamento de espécies amazônicas de interesse ecológico e econômico</w:t>
            </w:r>
            <w:r>
              <w:rPr>
                <w:color w:val="000000"/>
                <w:sz w:val="18"/>
                <w:szCs w:val="18"/>
              </w:rPr>
              <w:t>, bem como do comportamento social, estudando suas interações no âmbito da paisagem amazônica.</w:t>
            </w:r>
          </w:p>
          <w:p w:rsidR="00825253" w:rsidRDefault="00825253" w:rsidP="003A3083">
            <w:pPr>
              <w:ind w:left="11"/>
              <w:rPr>
                <w:b/>
                <w:bCs/>
                <w:color w:val="000000"/>
                <w:sz w:val="18"/>
                <w:szCs w:val="18"/>
              </w:rPr>
            </w:pPr>
            <w:r>
              <w:rPr>
                <w:b/>
                <w:bCs/>
                <w:color w:val="000000"/>
                <w:sz w:val="18"/>
                <w:szCs w:val="18"/>
              </w:rPr>
              <w:t>(2007) MAI n174</w:t>
            </w:r>
          </w:p>
          <w:p w:rsidR="00825253" w:rsidRPr="00743027" w:rsidRDefault="00825253" w:rsidP="003A3083">
            <w:pPr>
              <w:ind w:left="11"/>
              <w:rPr>
                <w:b/>
                <w:bCs/>
                <w:color w:val="000000"/>
                <w:sz w:val="18"/>
                <w:szCs w:val="18"/>
              </w:rPr>
            </w:pPr>
            <w:r>
              <w:rPr>
                <w:b/>
                <w:bCs/>
                <w:color w:val="000000"/>
                <w:sz w:val="18"/>
                <w:szCs w:val="18"/>
              </w:rPr>
              <w:t>(2008) MAI n172</w:t>
            </w:r>
          </w:p>
        </w:tc>
        <w:tc>
          <w:tcPr>
            <w:tcW w:w="82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r w:rsidRPr="00BE4097">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2</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573854" w:rsidRDefault="00825253" w:rsidP="003A3083">
            <w:pPr>
              <w:jc w:val="center"/>
              <w:rPr>
                <w:b/>
                <w:bCs/>
                <w:color w:val="000000"/>
                <w:sz w:val="16"/>
                <w:szCs w:val="16"/>
              </w:rPr>
            </w:pPr>
            <w:r>
              <w:rPr>
                <w:b/>
                <w:bCs/>
                <w:color w:val="000000"/>
                <w:sz w:val="16"/>
                <w:szCs w:val="16"/>
              </w:rPr>
              <w:t>10</w:t>
            </w:r>
          </w:p>
        </w:tc>
        <w:tc>
          <w:tcPr>
            <w:tcW w:w="567" w:type="dxa"/>
            <w:tcBorders>
              <w:top w:val="single" w:sz="6" w:space="0" w:color="auto"/>
              <w:left w:val="single" w:sz="6" w:space="0" w:color="auto"/>
              <w:bottom w:val="single" w:sz="6" w:space="0" w:color="auto"/>
              <w:right w:val="single" w:sz="6" w:space="0" w:color="auto"/>
            </w:tcBorders>
            <w:vAlign w:val="center"/>
          </w:tcPr>
          <w:p w:rsidR="00825253" w:rsidRPr="00EC367D" w:rsidRDefault="00825253" w:rsidP="003A3083">
            <w:pPr>
              <w:jc w:val="center"/>
              <w:rPr>
                <w:b/>
                <w:bCs/>
                <w:color w:val="000000"/>
                <w:sz w:val="16"/>
                <w:szCs w:val="16"/>
              </w:rPr>
            </w:pPr>
            <w:proofErr w:type="gramStart"/>
            <w:r>
              <w:rPr>
                <w:b/>
                <w:bCs/>
                <w:color w:val="000000"/>
                <w:sz w:val="16"/>
                <w:szCs w:val="16"/>
              </w:rPr>
              <w:t>5</w:t>
            </w:r>
            <w:proofErr w:type="gramEnd"/>
          </w:p>
        </w:tc>
        <w:tc>
          <w:tcPr>
            <w:tcW w:w="756" w:type="dxa"/>
            <w:tcBorders>
              <w:top w:val="single" w:sz="6" w:space="0" w:color="auto"/>
              <w:left w:val="single" w:sz="6" w:space="0" w:color="auto"/>
              <w:bottom w:val="single" w:sz="6" w:space="0" w:color="auto"/>
              <w:right w:val="single" w:sz="6" w:space="0" w:color="auto"/>
            </w:tcBorders>
            <w:vAlign w:val="center"/>
          </w:tcPr>
          <w:p w:rsidR="00825253" w:rsidRPr="00573854" w:rsidRDefault="00825253" w:rsidP="003A3083">
            <w:pPr>
              <w:jc w:val="center"/>
              <w:rPr>
                <w:b/>
                <w:bCs/>
                <w:color w:val="000000"/>
                <w:sz w:val="16"/>
                <w:szCs w:val="16"/>
              </w:rPr>
            </w:pPr>
            <w:r>
              <w:rPr>
                <w:b/>
                <w:bCs/>
                <w:color w:val="000000"/>
                <w:sz w:val="16"/>
                <w:szCs w:val="16"/>
              </w:rPr>
              <w:t>20</w:t>
            </w: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EC367D" w:rsidRDefault="00825253" w:rsidP="003A3083">
            <w:pPr>
              <w:jc w:val="center"/>
              <w:rPr>
                <w:b/>
                <w:bCs/>
                <w:color w:val="000000"/>
                <w:sz w:val="16"/>
                <w:szCs w:val="16"/>
              </w:rPr>
            </w:pPr>
            <w:r>
              <w:rPr>
                <w:b/>
                <w:bCs/>
                <w:color w:val="000000"/>
                <w:sz w:val="16"/>
                <w:szCs w:val="16"/>
              </w:rPr>
              <w:t>15</w:t>
            </w: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BE4097">
        <w:tc>
          <w:tcPr>
            <w:tcW w:w="14325" w:type="dxa"/>
            <w:gridSpan w:val="12"/>
            <w:tcBorders>
              <w:top w:val="single" w:sz="6" w:space="0" w:color="auto"/>
              <w:left w:val="single" w:sz="6" w:space="0" w:color="auto"/>
              <w:bottom w:val="single" w:sz="6" w:space="0" w:color="auto"/>
              <w:right w:val="single" w:sz="6" w:space="0" w:color="auto"/>
            </w:tcBorders>
          </w:tcPr>
          <w:p w:rsidR="00825253" w:rsidRPr="00B94AE1" w:rsidRDefault="00825253" w:rsidP="003A3083">
            <w:pPr>
              <w:spacing w:before="120" w:after="120"/>
              <w:rPr>
                <w:i/>
                <w:iCs/>
                <w:color w:val="000000"/>
              </w:rPr>
            </w:pPr>
            <w:r w:rsidRPr="00F12825">
              <w:rPr>
                <w:i/>
                <w:iCs/>
              </w:rPr>
              <w:t xml:space="preserve">Os aspectos relativos ao comportamento social desta meta foram relegados </w:t>
            </w:r>
            <w:proofErr w:type="gramStart"/>
            <w:r w:rsidRPr="00F12825">
              <w:rPr>
                <w:i/>
                <w:iCs/>
              </w:rPr>
              <w:t>a segundo</w:t>
            </w:r>
            <w:proofErr w:type="gramEnd"/>
            <w:r w:rsidRPr="00F12825">
              <w:rPr>
                <w:i/>
                <w:iCs/>
              </w:rPr>
              <w:t xml:space="preserve"> plano a fim de adequar o tamanho do trabalho ao conteúdo de uma tese de doutorado, mas não </w:t>
            </w:r>
            <w:r>
              <w:rPr>
                <w:i/>
                <w:iCs/>
              </w:rPr>
              <w:t xml:space="preserve">foram </w:t>
            </w:r>
            <w:r w:rsidRPr="00F12825">
              <w:rPr>
                <w:i/>
                <w:iCs/>
              </w:rPr>
              <w:t>totalmente descartados.</w:t>
            </w:r>
            <w:r>
              <w:rPr>
                <w:i/>
                <w:iCs/>
              </w:rPr>
              <w:t xml:space="preserve"> O percentual anual de 15% procura refletir a parte que foi descartada.</w:t>
            </w:r>
          </w:p>
        </w:tc>
      </w:tr>
      <w:tr w:rsidR="00825253" w:rsidRPr="00BE4097">
        <w:tc>
          <w:tcPr>
            <w:tcW w:w="202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p>
        </w:tc>
        <w:tc>
          <w:tcPr>
            <w:tcW w:w="6075" w:type="dxa"/>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ind w:left="11"/>
              <w:jc w:val="both"/>
              <w:rPr>
                <w:sz w:val="18"/>
                <w:szCs w:val="18"/>
              </w:rPr>
            </w:pPr>
            <w:r>
              <w:rPr>
                <w:sz w:val="18"/>
                <w:szCs w:val="18"/>
              </w:rPr>
              <w:t xml:space="preserve">39. Até </w:t>
            </w:r>
            <w:r>
              <w:rPr>
                <w:b/>
                <w:bCs/>
                <w:color w:val="000000"/>
                <w:sz w:val="18"/>
                <w:szCs w:val="18"/>
              </w:rPr>
              <w:t xml:space="preserve">(dezembro de) </w:t>
            </w:r>
            <w:r>
              <w:rPr>
                <w:sz w:val="18"/>
                <w:szCs w:val="18"/>
              </w:rPr>
              <w:t>2010 desenvolver modelos computacionais representativos do comportamento social, inclusive em relação a endemias, de atividades econômicas, bem como de sua interação com a paisagem amazônica.</w:t>
            </w:r>
          </w:p>
          <w:p w:rsidR="00825253" w:rsidRDefault="00825253" w:rsidP="003A3083">
            <w:pPr>
              <w:ind w:left="11"/>
              <w:jc w:val="both"/>
              <w:rPr>
                <w:b/>
                <w:bCs/>
                <w:sz w:val="18"/>
                <w:szCs w:val="18"/>
              </w:rPr>
            </w:pPr>
            <w:r>
              <w:rPr>
                <w:b/>
                <w:bCs/>
                <w:sz w:val="18"/>
                <w:szCs w:val="18"/>
              </w:rPr>
              <w:t>(2007) MAI n185, n186, n190</w:t>
            </w:r>
          </w:p>
          <w:p w:rsidR="00825253" w:rsidRDefault="00825253" w:rsidP="003A3083">
            <w:pPr>
              <w:ind w:left="11"/>
              <w:jc w:val="both"/>
              <w:rPr>
                <w:b/>
                <w:bCs/>
                <w:snapToGrid w:val="0"/>
                <w:sz w:val="18"/>
                <w:szCs w:val="18"/>
              </w:rPr>
            </w:pPr>
            <w:r>
              <w:rPr>
                <w:b/>
                <w:bCs/>
                <w:sz w:val="18"/>
                <w:szCs w:val="18"/>
              </w:rPr>
              <w:t>(2008) MI n171</w:t>
            </w:r>
          </w:p>
        </w:tc>
        <w:tc>
          <w:tcPr>
            <w:tcW w:w="825" w:type="dxa"/>
            <w:tcBorders>
              <w:top w:val="single" w:sz="6" w:space="0" w:color="auto"/>
              <w:left w:val="nil"/>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435" w:type="dxa"/>
            <w:tcBorders>
              <w:top w:val="single" w:sz="6" w:space="0" w:color="auto"/>
              <w:left w:val="single" w:sz="6" w:space="0" w:color="auto"/>
              <w:bottom w:val="single" w:sz="6" w:space="0" w:color="auto"/>
              <w:right w:val="nil"/>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5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color w:val="000000"/>
                <w:sz w:val="16"/>
                <w:szCs w:val="16"/>
              </w:rPr>
            </w:pPr>
          </w:p>
        </w:tc>
      </w:tr>
      <w:tr w:rsidR="00825253" w:rsidRPr="00BE4097">
        <w:tc>
          <w:tcPr>
            <w:tcW w:w="2025" w:type="dxa"/>
            <w:tcBorders>
              <w:top w:val="single" w:sz="6" w:space="0" w:color="auto"/>
              <w:left w:val="single" w:sz="6" w:space="0" w:color="auto"/>
              <w:bottom w:val="single" w:sz="6" w:space="0" w:color="auto"/>
              <w:right w:val="single" w:sz="6" w:space="0" w:color="auto"/>
            </w:tcBorders>
            <w:shd w:val="clear" w:color="auto" w:fill="FFFF00"/>
          </w:tcPr>
          <w:p w:rsidR="00825253" w:rsidRPr="00EF703E" w:rsidRDefault="00825253" w:rsidP="003A3083">
            <w:pPr>
              <w:rPr>
                <w:b/>
                <w:bCs/>
                <w:color w:val="000000"/>
                <w:sz w:val="16"/>
                <w:szCs w:val="16"/>
              </w:rPr>
            </w:pPr>
            <w:r>
              <w:rPr>
                <w:b/>
                <w:bCs/>
                <w:color w:val="000000"/>
                <w:sz w:val="16"/>
                <w:szCs w:val="16"/>
              </w:rPr>
              <w:t>PE III; LA 15; Prog 15.1</w:t>
            </w:r>
          </w:p>
        </w:tc>
        <w:tc>
          <w:tcPr>
            <w:tcW w:w="6075" w:type="dxa"/>
            <w:tcBorders>
              <w:top w:val="single" w:sz="6" w:space="0" w:color="auto"/>
              <w:left w:val="single" w:sz="6" w:space="0" w:color="auto"/>
              <w:bottom w:val="single" w:sz="6" w:space="0" w:color="auto"/>
              <w:right w:val="single" w:sz="6" w:space="0" w:color="auto"/>
            </w:tcBorders>
          </w:tcPr>
          <w:p w:rsidR="00825253" w:rsidRDefault="00825253" w:rsidP="003A3083">
            <w:pPr>
              <w:tabs>
                <w:tab w:val="left" w:pos="397"/>
              </w:tabs>
              <w:ind w:left="11"/>
              <w:jc w:val="both"/>
              <w:rPr>
                <w:color w:val="000000"/>
                <w:sz w:val="18"/>
                <w:szCs w:val="18"/>
              </w:rPr>
            </w:pPr>
            <w:r>
              <w:rPr>
                <w:color w:val="000000"/>
                <w:sz w:val="18"/>
                <w:szCs w:val="18"/>
              </w:rPr>
              <w:t xml:space="preserve">40. </w:t>
            </w:r>
            <w:r w:rsidRPr="00BE4097">
              <w:rPr>
                <w:color w:val="000000"/>
                <w:sz w:val="18"/>
                <w:szCs w:val="18"/>
              </w:rPr>
              <w:t>Até 2010 estudar, a partir dos modelos computacionais desenvolvidos, o acoplamento físico-biológico em eco</w:t>
            </w:r>
            <w:r>
              <w:rPr>
                <w:color w:val="000000"/>
                <w:sz w:val="18"/>
                <w:szCs w:val="18"/>
              </w:rPr>
              <w:t>s</w:t>
            </w:r>
            <w:r w:rsidRPr="00BE4097">
              <w:rPr>
                <w:color w:val="000000"/>
                <w:sz w:val="18"/>
                <w:szCs w:val="18"/>
              </w:rPr>
              <w:t>sistemas aquáticos</w:t>
            </w:r>
            <w:r>
              <w:rPr>
                <w:color w:val="000000"/>
                <w:sz w:val="18"/>
                <w:szCs w:val="18"/>
              </w:rPr>
              <w:t>, estudando o impacto de atividades humanas sobre a diversidade biológica, a fim de subsidiar políticas de desenvolvimento sustentável</w:t>
            </w:r>
            <w:r w:rsidRPr="00BE4097">
              <w:rPr>
                <w:color w:val="000000"/>
                <w:sz w:val="18"/>
                <w:szCs w:val="18"/>
              </w:rPr>
              <w:t>.</w:t>
            </w:r>
          </w:p>
          <w:p w:rsidR="00825253" w:rsidRDefault="00825253" w:rsidP="003A3083">
            <w:pPr>
              <w:tabs>
                <w:tab w:val="left" w:pos="397"/>
              </w:tabs>
              <w:ind w:left="11"/>
              <w:jc w:val="both"/>
              <w:rPr>
                <w:b/>
                <w:bCs/>
                <w:color w:val="000000"/>
                <w:sz w:val="18"/>
                <w:szCs w:val="18"/>
              </w:rPr>
            </w:pPr>
            <w:r>
              <w:rPr>
                <w:b/>
                <w:bCs/>
                <w:color w:val="000000"/>
                <w:sz w:val="18"/>
                <w:szCs w:val="18"/>
              </w:rPr>
              <w:t>(2007) MA</w:t>
            </w:r>
          </w:p>
          <w:p w:rsidR="00825253" w:rsidRDefault="00825253" w:rsidP="003A3083">
            <w:pPr>
              <w:tabs>
                <w:tab w:val="left" w:pos="397"/>
              </w:tabs>
              <w:ind w:left="11"/>
              <w:jc w:val="both"/>
              <w:rPr>
                <w:b/>
                <w:bCs/>
                <w:color w:val="000000"/>
                <w:sz w:val="18"/>
                <w:szCs w:val="18"/>
              </w:rPr>
            </w:pPr>
            <w:r>
              <w:rPr>
                <w:b/>
                <w:bCs/>
                <w:color w:val="000000"/>
                <w:sz w:val="18"/>
                <w:szCs w:val="18"/>
              </w:rPr>
              <w:t>(2008) MAI n174</w:t>
            </w:r>
          </w:p>
          <w:p w:rsidR="00825253" w:rsidRPr="00743027" w:rsidRDefault="00825253" w:rsidP="003A3083">
            <w:pPr>
              <w:tabs>
                <w:tab w:val="left" w:pos="397"/>
              </w:tabs>
              <w:ind w:left="11"/>
              <w:jc w:val="both"/>
              <w:rPr>
                <w:b/>
                <w:bCs/>
                <w:color w:val="000000"/>
                <w:sz w:val="18"/>
                <w:szCs w:val="18"/>
                <w:u w:val="single"/>
              </w:rPr>
            </w:pPr>
            <w:r>
              <w:rPr>
                <w:b/>
                <w:bCs/>
                <w:color w:val="000000"/>
                <w:sz w:val="18"/>
                <w:szCs w:val="18"/>
              </w:rPr>
              <w:t>(2010) MC</w:t>
            </w:r>
          </w:p>
        </w:tc>
        <w:tc>
          <w:tcPr>
            <w:tcW w:w="825" w:type="dxa"/>
            <w:tcBorders>
              <w:top w:val="single" w:sz="6" w:space="0" w:color="auto"/>
              <w:left w:val="nil"/>
              <w:bottom w:val="single" w:sz="6" w:space="0" w:color="auto"/>
              <w:right w:val="single" w:sz="6" w:space="0" w:color="auto"/>
            </w:tcBorders>
            <w:vAlign w:val="center"/>
          </w:tcPr>
          <w:p w:rsidR="00825253" w:rsidRPr="00BE4097" w:rsidRDefault="00825253" w:rsidP="003A3083">
            <w:pPr>
              <w:jc w:val="center"/>
              <w:rPr>
                <w:color w:val="000000"/>
                <w:sz w:val="16"/>
                <w:szCs w:val="16"/>
              </w:rPr>
            </w:pPr>
            <w:r w:rsidRPr="00BE4097">
              <w:rPr>
                <w:color w:val="000000"/>
                <w:sz w:val="16"/>
                <w:szCs w:val="16"/>
              </w:rPr>
              <w:t>%</w:t>
            </w:r>
          </w:p>
        </w:tc>
        <w:tc>
          <w:tcPr>
            <w:tcW w:w="435" w:type="dxa"/>
            <w:tcBorders>
              <w:top w:val="single" w:sz="6" w:space="0" w:color="auto"/>
              <w:left w:val="single" w:sz="6" w:space="0" w:color="auto"/>
              <w:bottom w:val="single" w:sz="6" w:space="0" w:color="auto"/>
              <w:right w:val="nil"/>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2</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573854" w:rsidRDefault="00825253" w:rsidP="003A3083">
            <w:pPr>
              <w:jc w:val="center"/>
              <w:rPr>
                <w:b/>
                <w:bCs/>
                <w:color w:val="000000"/>
                <w:sz w:val="16"/>
                <w:szCs w:val="16"/>
              </w:rPr>
            </w:pPr>
            <w:proofErr w:type="gramStart"/>
            <w:r>
              <w:rPr>
                <w:b/>
                <w:bCs/>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F21029" w:rsidRDefault="00825253" w:rsidP="003A3083">
            <w:pPr>
              <w:jc w:val="center"/>
              <w:rPr>
                <w:b/>
                <w:bCs/>
                <w:color w:val="000000"/>
                <w:sz w:val="16"/>
                <w:szCs w:val="16"/>
              </w:rPr>
            </w:pPr>
            <w:proofErr w:type="gramStart"/>
            <w:r>
              <w:rPr>
                <w:b/>
                <w:bCs/>
                <w:color w:val="000000"/>
                <w:sz w:val="16"/>
                <w:szCs w:val="16"/>
              </w:rPr>
              <w:t>0</w:t>
            </w:r>
            <w:proofErr w:type="gramEnd"/>
          </w:p>
        </w:tc>
        <w:tc>
          <w:tcPr>
            <w:tcW w:w="756" w:type="dxa"/>
            <w:tcBorders>
              <w:top w:val="single" w:sz="6" w:space="0" w:color="auto"/>
              <w:left w:val="single" w:sz="6" w:space="0" w:color="auto"/>
              <w:bottom w:val="single" w:sz="6" w:space="0" w:color="auto"/>
              <w:right w:val="single" w:sz="6" w:space="0" w:color="auto"/>
            </w:tcBorders>
            <w:vAlign w:val="center"/>
          </w:tcPr>
          <w:p w:rsidR="00825253" w:rsidRPr="00573854" w:rsidRDefault="00825253" w:rsidP="003A3083">
            <w:pPr>
              <w:jc w:val="center"/>
              <w:rPr>
                <w:b/>
                <w:bCs/>
                <w:color w:val="000000"/>
                <w:sz w:val="16"/>
                <w:szCs w:val="16"/>
              </w:rPr>
            </w:pPr>
            <w:r>
              <w:rPr>
                <w:b/>
                <w:bCs/>
                <w:color w:val="000000"/>
                <w:sz w:val="16"/>
                <w:szCs w:val="16"/>
              </w:rPr>
              <w:t>20</w:t>
            </w: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F21029" w:rsidRDefault="00825253" w:rsidP="003A3083">
            <w:pPr>
              <w:jc w:val="center"/>
              <w:rPr>
                <w:b/>
                <w:bCs/>
                <w:color w:val="000000"/>
                <w:sz w:val="16"/>
                <w:szCs w:val="16"/>
              </w:rPr>
            </w:pPr>
            <w:proofErr w:type="gramStart"/>
            <w:r>
              <w:rPr>
                <w:b/>
                <w:bCs/>
                <w:color w:val="000000"/>
                <w:sz w:val="16"/>
                <w:szCs w:val="16"/>
              </w:rPr>
              <w:t>0</w:t>
            </w:r>
            <w:proofErr w:type="gramEnd"/>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BE4097">
        <w:trPr>
          <w:trHeight w:val="480"/>
        </w:trPr>
        <w:tc>
          <w:tcPr>
            <w:tcW w:w="14325" w:type="dxa"/>
            <w:gridSpan w:val="12"/>
            <w:tcBorders>
              <w:top w:val="single" w:sz="6" w:space="0" w:color="auto"/>
              <w:left w:val="single" w:sz="6" w:space="0" w:color="auto"/>
              <w:bottom w:val="single" w:sz="6" w:space="0" w:color="auto"/>
              <w:right w:val="single" w:sz="6" w:space="0" w:color="auto"/>
            </w:tcBorders>
          </w:tcPr>
          <w:p w:rsidR="00825253" w:rsidRPr="007161DE" w:rsidRDefault="00825253" w:rsidP="003A3083">
            <w:pPr>
              <w:spacing w:before="120" w:after="120"/>
              <w:rPr>
                <w:i/>
                <w:iCs/>
                <w:color w:val="000000"/>
              </w:rPr>
            </w:pPr>
            <w:r w:rsidRPr="007161DE">
              <w:rPr>
                <w:i/>
                <w:iCs/>
              </w:rPr>
              <w:t xml:space="preserve">Esta meta se refere principalmente a trabalhos de doutorado na Pós-Graduação do LNCC. As teses já foram concluídas. A outra parte dos trabalhos </w:t>
            </w:r>
            <w:r>
              <w:rPr>
                <w:i/>
                <w:iCs/>
              </w:rPr>
              <w:t>foi</w:t>
            </w:r>
            <w:r w:rsidRPr="007161DE">
              <w:rPr>
                <w:i/>
                <w:iCs/>
              </w:rPr>
              <w:t xml:space="preserve"> desenvolvid</w:t>
            </w:r>
            <w:r>
              <w:rPr>
                <w:i/>
                <w:iCs/>
              </w:rPr>
              <w:t>a</w:t>
            </w:r>
            <w:r w:rsidRPr="007161DE">
              <w:rPr>
                <w:i/>
                <w:iCs/>
              </w:rPr>
              <w:t xml:space="preserve"> e concluíd</w:t>
            </w:r>
            <w:r>
              <w:rPr>
                <w:i/>
                <w:iCs/>
              </w:rPr>
              <w:t>a</w:t>
            </w:r>
            <w:r w:rsidRPr="007161DE">
              <w:rPr>
                <w:i/>
                <w:iCs/>
              </w:rPr>
              <w:t xml:space="preserve"> no ano passado, já que a Rede GEOMA teve suas atividades praticamente encerradas.</w:t>
            </w:r>
            <w:r>
              <w:rPr>
                <w:i/>
                <w:iCs/>
              </w:rPr>
              <w:t xml:space="preserve"> Sendo assim, esta meta será concluída antecipamente, pois sua execução tornou-se inviável.</w:t>
            </w:r>
          </w:p>
        </w:tc>
      </w:tr>
      <w:tr w:rsidR="00825253" w:rsidRPr="00BE4097">
        <w:trPr>
          <w:trHeight w:val="480"/>
        </w:trPr>
        <w:tc>
          <w:tcPr>
            <w:tcW w:w="202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color w:val="000000"/>
                <w:sz w:val="16"/>
                <w:szCs w:val="16"/>
              </w:rPr>
            </w:pPr>
          </w:p>
        </w:tc>
        <w:tc>
          <w:tcPr>
            <w:tcW w:w="6075" w:type="dxa"/>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ind w:left="11"/>
              <w:jc w:val="both"/>
              <w:rPr>
                <w:color w:val="000000"/>
                <w:sz w:val="18"/>
                <w:szCs w:val="18"/>
              </w:rPr>
            </w:pPr>
            <w:r>
              <w:rPr>
                <w:color w:val="000000"/>
                <w:sz w:val="18"/>
                <w:szCs w:val="18"/>
              </w:rPr>
              <w:t xml:space="preserve">41. Realizar, até </w:t>
            </w:r>
            <w:r>
              <w:rPr>
                <w:b/>
                <w:bCs/>
                <w:color w:val="000000"/>
                <w:sz w:val="18"/>
                <w:szCs w:val="18"/>
              </w:rPr>
              <w:t>(dezembro de)</w:t>
            </w:r>
            <w:r>
              <w:rPr>
                <w:color w:val="000000"/>
                <w:sz w:val="18"/>
                <w:szCs w:val="18"/>
              </w:rPr>
              <w:t xml:space="preserve"> 2010, estudos de casos para o desenvolvimento de modelos de impacto de atividades humanas sobre a diversidade biológica para subsidiar políticas de desenvolvimento sustentável. Reprodução e crescimento do pirarucu sujeito a atividade de pesca.</w:t>
            </w:r>
          </w:p>
          <w:p w:rsidR="00825253" w:rsidRDefault="00825253" w:rsidP="003A3083">
            <w:pPr>
              <w:ind w:left="11"/>
              <w:jc w:val="both"/>
              <w:rPr>
                <w:b/>
                <w:bCs/>
                <w:snapToGrid w:val="0"/>
                <w:sz w:val="18"/>
                <w:szCs w:val="18"/>
              </w:rPr>
            </w:pPr>
            <w:r>
              <w:rPr>
                <w:b/>
                <w:bCs/>
                <w:snapToGrid w:val="0"/>
                <w:sz w:val="18"/>
                <w:szCs w:val="18"/>
              </w:rPr>
              <w:t>(2007) MI n171</w:t>
            </w:r>
          </w:p>
        </w:tc>
        <w:tc>
          <w:tcPr>
            <w:tcW w:w="825" w:type="dxa"/>
            <w:tcBorders>
              <w:top w:val="single" w:sz="6" w:space="0" w:color="auto"/>
              <w:left w:val="nil"/>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435" w:type="dxa"/>
            <w:tcBorders>
              <w:top w:val="single" w:sz="6" w:space="0" w:color="auto"/>
              <w:left w:val="single" w:sz="6" w:space="0" w:color="auto"/>
              <w:bottom w:val="single" w:sz="6" w:space="0" w:color="auto"/>
              <w:right w:val="nil"/>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5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b/>
                <w:bCs/>
                <w:color w:val="000000"/>
                <w:sz w:val="16"/>
                <w:szCs w:val="16"/>
              </w:rPr>
            </w:pPr>
            <w:r>
              <w:rPr>
                <w:b/>
                <w:bCs/>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Default="00825253" w:rsidP="003A3083">
            <w:pPr>
              <w:jc w:val="center"/>
              <w:rPr>
                <w:color w:val="000000"/>
                <w:sz w:val="16"/>
                <w:szCs w:val="16"/>
              </w:rPr>
            </w:pPr>
          </w:p>
        </w:tc>
      </w:tr>
      <w:tr w:rsidR="00825253" w:rsidRPr="00BE4097">
        <w:trPr>
          <w:trHeight w:val="480"/>
        </w:trPr>
        <w:tc>
          <w:tcPr>
            <w:tcW w:w="2025" w:type="dxa"/>
            <w:tcBorders>
              <w:top w:val="single" w:sz="6" w:space="0" w:color="auto"/>
              <w:left w:val="single" w:sz="6" w:space="0" w:color="auto"/>
              <w:bottom w:val="single" w:sz="6" w:space="0" w:color="auto"/>
              <w:right w:val="single" w:sz="6" w:space="0" w:color="auto"/>
            </w:tcBorders>
            <w:shd w:val="clear" w:color="auto" w:fill="FFFF00"/>
          </w:tcPr>
          <w:p w:rsidR="00825253" w:rsidRPr="00EF703E" w:rsidRDefault="00825253" w:rsidP="003A3083">
            <w:pPr>
              <w:rPr>
                <w:b/>
                <w:bCs/>
                <w:color w:val="000000"/>
                <w:sz w:val="16"/>
                <w:szCs w:val="16"/>
              </w:rPr>
            </w:pPr>
            <w:r>
              <w:rPr>
                <w:b/>
                <w:bCs/>
                <w:color w:val="000000"/>
                <w:sz w:val="16"/>
                <w:szCs w:val="16"/>
              </w:rPr>
              <w:t>PE III; LA 15; Prog 15.1</w:t>
            </w:r>
          </w:p>
        </w:tc>
        <w:tc>
          <w:tcPr>
            <w:tcW w:w="6075" w:type="dxa"/>
            <w:tcBorders>
              <w:top w:val="single" w:sz="6" w:space="0" w:color="auto"/>
              <w:left w:val="single" w:sz="6" w:space="0" w:color="auto"/>
              <w:bottom w:val="single" w:sz="6" w:space="0" w:color="auto"/>
              <w:right w:val="single" w:sz="6" w:space="0" w:color="auto"/>
            </w:tcBorders>
          </w:tcPr>
          <w:p w:rsidR="00825253" w:rsidRDefault="00825253" w:rsidP="003A3083">
            <w:pPr>
              <w:pStyle w:val="Corpodetexto3"/>
              <w:tabs>
                <w:tab w:val="left" w:pos="397"/>
              </w:tabs>
              <w:ind w:left="11"/>
              <w:rPr>
                <w:rFonts w:ascii="Times New Roman" w:hAnsi="Times New Roman" w:cs="Times New Roman"/>
                <w:b w:val="0"/>
                <w:bCs w:val="0"/>
                <w:sz w:val="18"/>
                <w:szCs w:val="18"/>
              </w:rPr>
            </w:pPr>
            <w:r w:rsidRPr="00FA33D2">
              <w:rPr>
                <w:rFonts w:ascii="Times New Roman" w:hAnsi="Times New Roman" w:cs="Times New Roman"/>
                <w:b w:val="0"/>
                <w:bCs w:val="0"/>
                <w:sz w:val="18"/>
                <w:szCs w:val="18"/>
              </w:rPr>
              <w:t>42. Capacitar, até 2010, re</w:t>
            </w:r>
            <w:r>
              <w:rPr>
                <w:rFonts w:ascii="Times New Roman" w:hAnsi="Times New Roman" w:cs="Times New Roman"/>
                <w:b w:val="0"/>
                <w:bCs w:val="0"/>
                <w:sz w:val="18"/>
                <w:szCs w:val="18"/>
              </w:rPr>
              <w:t>cursos humanos para a área.</w:t>
            </w:r>
          </w:p>
          <w:p w:rsidR="00825253" w:rsidRPr="0094220D" w:rsidRDefault="00825253" w:rsidP="003A3083">
            <w:pPr>
              <w:pStyle w:val="Corpodetexto3"/>
              <w:tabs>
                <w:tab w:val="left" w:pos="397"/>
              </w:tabs>
              <w:ind w:left="11"/>
              <w:rPr>
                <w:rFonts w:ascii="Times New Roman" w:hAnsi="Times New Roman" w:cs="Times New Roman"/>
                <w:sz w:val="18"/>
                <w:szCs w:val="18"/>
              </w:rPr>
            </w:pPr>
            <w:r>
              <w:rPr>
                <w:rFonts w:ascii="Times New Roman" w:hAnsi="Times New Roman" w:cs="Times New Roman"/>
                <w:sz w:val="18"/>
                <w:szCs w:val="18"/>
              </w:rPr>
              <w:t>(2007) MAI n179</w:t>
            </w:r>
          </w:p>
        </w:tc>
        <w:tc>
          <w:tcPr>
            <w:tcW w:w="825" w:type="dxa"/>
            <w:tcBorders>
              <w:top w:val="single" w:sz="6" w:space="0" w:color="auto"/>
              <w:left w:val="nil"/>
              <w:bottom w:val="single" w:sz="6" w:space="0" w:color="auto"/>
              <w:right w:val="single" w:sz="6" w:space="0" w:color="auto"/>
            </w:tcBorders>
            <w:vAlign w:val="center"/>
          </w:tcPr>
          <w:p w:rsidR="00825253" w:rsidRPr="00BE4097" w:rsidRDefault="00825253" w:rsidP="003A3083">
            <w:pPr>
              <w:jc w:val="center"/>
              <w:rPr>
                <w:color w:val="000000"/>
                <w:sz w:val="16"/>
                <w:szCs w:val="16"/>
              </w:rPr>
            </w:pPr>
            <w:r w:rsidRPr="00BE4097">
              <w:rPr>
                <w:color w:val="000000"/>
                <w:sz w:val="16"/>
                <w:szCs w:val="16"/>
              </w:rPr>
              <w:t>%</w:t>
            </w:r>
          </w:p>
        </w:tc>
        <w:tc>
          <w:tcPr>
            <w:tcW w:w="435" w:type="dxa"/>
            <w:tcBorders>
              <w:top w:val="single" w:sz="6" w:space="0" w:color="auto"/>
              <w:left w:val="single" w:sz="6" w:space="0" w:color="auto"/>
              <w:bottom w:val="single" w:sz="6" w:space="0" w:color="auto"/>
              <w:right w:val="nil"/>
            </w:tcBorders>
            <w:vAlign w:val="center"/>
          </w:tcPr>
          <w:p w:rsidR="00825253" w:rsidRPr="00BE4097" w:rsidRDefault="00825253" w:rsidP="003A3083">
            <w:pPr>
              <w:jc w:val="center"/>
              <w:rPr>
                <w:color w:val="000000"/>
                <w:sz w:val="16"/>
                <w:szCs w:val="16"/>
              </w:rPr>
            </w:pPr>
            <w:proofErr w:type="gramStart"/>
            <w:r w:rsidRPr="00BE4097">
              <w:rPr>
                <w:color w:val="000000"/>
                <w:sz w:val="16"/>
                <w:szCs w:val="16"/>
              </w:rPr>
              <w:t>2</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25253" w:rsidRPr="00573854" w:rsidRDefault="00825253" w:rsidP="003A3083">
            <w:pPr>
              <w:jc w:val="center"/>
              <w:rPr>
                <w:b/>
                <w:bCs/>
                <w:color w:val="000000"/>
                <w:sz w:val="16"/>
                <w:szCs w:val="16"/>
              </w:rPr>
            </w:pPr>
            <w:r>
              <w:rPr>
                <w:b/>
                <w:bCs/>
                <w:color w:val="000000"/>
                <w:sz w:val="16"/>
                <w:szCs w:val="16"/>
              </w:rPr>
              <w:t>10</w:t>
            </w:r>
          </w:p>
        </w:tc>
        <w:tc>
          <w:tcPr>
            <w:tcW w:w="567" w:type="dxa"/>
            <w:tcBorders>
              <w:top w:val="single" w:sz="6" w:space="0" w:color="auto"/>
              <w:left w:val="single" w:sz="6" w:space="0" w:color="auto"/>
              <w:bottom w:val="single" w:sz="6" w:space="0" w:color="auto"/>
              <w:right w:val="single" w:sz="6" w:space="0" w:color="auto"/>
            </w:tcBorders>
            <w:vAlign w:val="center"/>
          </w:tcPr>
          <w:p w:rsidR="00825253" w:rsidRPr="005A0BD4" w:rsidRDefault="00825253" w:rsidP="003A3083">
            <w:pPr>
              <w:jc w:val="center"/>
              <w:rPr>
                <w:b/>
                <w:bCs/>
                <w:color w:val="000000"/>
                <w:sz w:val="16"/>
                <w:szCs w:val="16"/>
              </w:rPr>
            </w:pPr>
            <w:proofErr w:type="gramStart"/>
            <w:r>
              <w:rPr>
                <w:b/>
                <w:bCs/>
                <w:color w:val="000000"/>
                <w:sz w:val="16"/>
                <w:szCs w:val="16"/>
              </w:rPr>
              <w:t>8</w:t>
            </w:r>
            <w:proofErr w:type="gramEnd"/>
          </w:p>
        </w:tc>
        <w:tc>
          <w:tcPr>
            <w:tcW w:w="756" w:type="dxa"/>
            <w:tcBorders>
              <w:top w:val="single" w:sz="6" w:space="0" w:color="auto"/>
              <w:left w:val="single" w:sz="6" w:space="0" w:color="auto"/>
              <w:bottom w:val="single" w:sz="6" w:space="0" w:color="auto"/>
              <w:right w:val="single" w:sz="6" w:space="0" w:color="auto"/>
            </w:tcBorders>
            <w:vAlign w:val="center"/>
          </w:tcPr>
          <w:p w:rsidR="00825253" w:rsidRPr="00573854" w:rsidRDefault="00825253" w:rsidP="003A3083">
            <w:pPr>
              <w:jc w:val="center"/>
              <w:rPr>
                <w:b/>
                <w:bCs/>
                <w:color w:val="000000"/>
                <w:sz w:val="16"/>
                <w:szCs w:val="16"/>
              </w:rPr>
            </w:pPr>
            <w:r>
              <w:rPr>
                <w:b/>
                <w:bCs/>
                <w:color w:val="000000"/>
                <w:sz w:val="16"/>
                <w:szCs w:val="16"/>
              </w:rPr>
              <w:t>20</w:t>
            </w: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5A0BD4" w:rsidRDefault="00825253" w:rsidP="003A3083">
            <w:pPr>
              <w:jc w:val="center"/>
              <w:rPr>
                <w:b/>
                <w:bCs/>
                <w:color w:val="000000"/>
                <w:sz w:val="16"/>
                <w:szCs w:val="16"/>
              </w:rPr>
            </w:pPr>
            <w:r>
              <w:rPr>
                <w:b/>
                <w:bCs/>
                <w:color w:val="000000"/>
                <w:sz w:val="16"/>
                <w:szCs w:val="16"/>
              </w:rPr>
              <w:t>18</w:t>
            </w: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vAlign w:val="center"/>
          </w:tcPr>
          <w:p w:rsidR="00825253" w:rsidRPr="00BE4097" w:rsidRDefault="00825253" w:rsidP="003A3083">
            <w:pPr>
              <w:jc w:val="center"/>
              <w:rPr>
                <w:color w:val="000000"/>
                <w:sz w:val="16"/>
                <w:szCs w:val="16"/>
              </w:rPr>
            </w:pPr>
          </w:p>
        </w:tc>
      </w:tr>
      <w:tr w:rsidR="00825253" w:rsidRPr="00BE4097">
        <w:tc>
          <w:tcPr>
            <w:tcW w:w="14325" w:type="dxa"/>
            <w:gridSpan w:val="12"/>
            <w:tcBorders>
              <w:top w:val="single" w:sz="6" w:space="0" w:color="auto"/>
              <w:left w:val="single" w:sz="6" w:space="0" w:color="auto"/>
              <w:bottom w:val="single" w:sz="6" w:space="0" w:color="auto"/>
              <w:right w:val="single" w:sz="6" w:space="0" w:color="auto"/>
            </w:tcBorders>
          </w:tcPr>
          <w:p w:rsidR="00825253" w:rsidRPr="00BE4097" w:rsidRDefault="00825253" w:rsidP="00F66121">
            <w:pPr>
              <w:spacing w:before="120" w:after="120"/>
              <w:rPr>
                <w:color w:val="000000"/>
                <w:sz w:val="16"/>
                <w:szCs w:val="16"/>
              </w:rPr>
            </w:pPr>
            <w:r w:rsidRPr="005605EB">
              <w:rPr>
                <w:i/>
                <w:iCs/>
              </w:rPr>
              <w:t>Está sendo capacitada uma pesquisadora que está finalizando sua tese de doutorado.</w:t>
            </w:r>
          </w:p>
        </w:tc>
      </w:tr>
      <w:tr w:rsidR="00825253" w:rsidRPr="00BE4097">
        <w:tc>
          <w:tcPr>
            <w:tcW w:w="202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ind w:right="5"/>
              <w:rPr>
                <w:b/>
                <w:bCs/>
                <w:color w:val="000000"/>
                <w:sz w:val="16"/>
                <w:szCs w:val="16"/>
              </w:rPr>
            </w:pPr>
            <w:r>
              <w:rPr>
                <w:b/>
                <w:bCs/>
                <w:color w:val="000000"/>
                <w:sz w:val="16"/>
                <w:szCs w:val="16"/>
              </w:rPr>
              <w:t>Subprojeto B: Saúde e Ambiente</w:t>
            </w:r>
          </w:p>
        </w:tc>
        <w:tc>
          <w:tcPr>
            <w:tcW w:w="6075" w:type="dxa"/>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jc w:val="both"/>
              <w:rPr>
                <w:snapToGrid w:val="0"/>
                <w:sz w:val="18"/>
                <w:szCs w:val="18"/>
              </w:rPr>
            </w:pPr>
            <w:r>
              <w:rPr>
                <w:snapToGrid w:val="0"/>
                <w:sz w:val="18"/>
                <w:szCs w:val="18"/>
              </w:rPr>
              <w:t xml:space="preserve">43. Implantar, até dezembro de 2010, banco de dados sobre agravos de significância epidemiológica na região. </w:t>
            </w:r>
          </w:p>
          <w:p w:rsidR="00825253" w:rsidRDefault="00825253" w:rsidP="003A3083">
            <w:pPr>
              <w:jc w:val="both"/>
              <w:rPr>
                <w:snapToGrid w:val="0"/>
                <w:sz w:val="18"/>
                <w:szCs w:val="18"/>
              </w:rPr>
            </w:pPr>
            <w:r>
              <w:rPr>
                <w:b/>
                <w:bCs/>
                <w:snapToGrid w:val="0"/>
                <w:sz w:val="18"/>
                <w:szCs w:val="18"/>
              </w:rPr>
              <w:t>(2007)</w:t>
            </w:r>
            <w:r>
              <w:rPr>
                <w:b/>
                <w:bCs/>
                <w:color w:val="000000"/>
                <w:sz w:val="18"/>
                <w:szCs w:val="18"/>
              </w:rPr>
              <w:t xml:space="preserve"> ME - meta de outra instituição</w:t>
            </w:r>
          </w:p>
        </w:tc>
        <w:tc>
          <w:tcPr>
            <w:tcW w:w="82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202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ind w:right="5"/>
              <w:rPr>
                <w:b/>
                <w:bCs/>
                <w:color w:val="000000"/>
                <w:sz w:val="16"/>
                <w:szCs w:val="16"/>
              </w:rPr>
            </w:pPr>
          </w:p>
        </w:tc>
        <w:tc>
          <w:tcPr>
            <w:tcW w:w="6075" w:type="dxa"/>
            <w:tcBorders>
              <w:top w:val="single" w:sz="6" w:space="0" w:color="auto"/>
              <w:left w:val="single" w:sz="6" w:space="0" w:color="auto"/>
              <w:bottom w:val="single" w:sz="6" w:space="0" w:color="auto"/>
              <w:right w:val="single" w:sz="6" w:space="0" w:color="auto"/>
            </w:tcBorders>
            <w:shd w:val="pct30" w:color="auto" w:fill="auto"/>
          </w:tcPr>
          <w:p w:rsidR="00825253" w:rsidRPr="00FD1C6E" w:rsidRDefault="00825253" w:rsidP="003A3083">
            <w:pPr>
              <w:pStyle w:val="Corpodetexto3"/>
              <w:tabs>
                <w:tab w:val="left" w:pos="397"/>
              </w:tabs>
              <w:ind w:left="11"/>
              <w:rPr>
                <w:rFonts w:ascii="Times New Roman" w:hAnsi="Times New Roman" w:cs="Times New Roman"/>
                <w:b w:val="0"/>
                <w:bCs w:val="0"/>
                <w:sz w:val="18"/>
                <w:szCs w:val="18"/>
              </w:rPr>
            </w:pPr>
            <w:r>
              <w:rPr>
                <w:rFonts w:ascii="Times New Roman" w:hAnsi="Times New Roman" w:cs="Times New Roman"/>
                <w:b w:val="0"/>
                <w:bCs w:val="0"/>
                <w:sz w:val="18"/>
                <w:szCs w:val="18"/>
              </w:rPr>
              <w:t xml:space="preserve">44. </w:t>
            </w:r>
            <w:r w:rsidRPr="00FD1C6E">
              <w:rPr>
                <w:rFonts w:ascii="Times New Roman" w:hAnsi="Times New Roman" w:cs="Times New Roman"/>
                <w:b w:val="0"/>
                <w:bCs w:val="0"/>
                <w:sz w:val="18"/>
                <w:szCs w:val="18"/>
              </w:rPr>
              <w:t xml:space="preserve">Identificar, até (dezembro de 2008) 2010, espaços </w:t>
            </w:r>
            <w:proofErr w:type="gramStart"/>
            <w:r w:rsidRPr="00FD1C6E">
              <w:rPr>
                <w:rFonts w:ascii="Times New Roman" w:hAnsi="Times New Roman" w:cs="Times New Roman"/>
                <w:b w:val="0"/>
                <w:bCs w:val="0"/>
                <w:sz w:val="18"/>
                <w:szCs w:val="18"/>
              </w:rPr>
              <w:t>críticos de “emergência sanitário ambiental</w:t>
            </w:r>
            <w:proofErr w:type="gramEnd"/>
            <w:r w:rsidRPr="00FD1C6E">
              <w:rPr>
                <w:rFonts w:ascii="Times New Roman" w:hAnsi="Times New Roman" w:cs="Times New Roman"/>
                <w:b w:val="0"/>
                <w:bCs w:val="0"/>
                <w:sz w:val="18"/>
                <w:szCs w:val="18"/>
              </w:rPr>
              <w:t xml:space="preserve">” e de espaços sentinela na região.  </w:t>
            </w:r>
          </w:p>
          <w:p w:rsidR="00825253" w:rsidRPr="00FD1C6E" w:rsidRDefault="00825253" w:rsidP="003A3083">
            <w:pPr>
              <w:jc w:val="both"/>
              <w:rPr>
                <w:b/>
                <w:bCs/>
                <w:snapToGrid w:val="0"/>
                <w:sz w:val="18"/>
                <w:szCs w:val="18"/>
              </w:rPr>
            </w:pPr>
            <w:r w:rsidRPr="00FD1C6E">
              <w:rPr>
                <w:b/>
                <w:bCs/>
                <w:snapToGrid w:val="0"/>
                <w:sz w:val="18"/>
                <w:szCs w:val="18"/>
              </w:rPr>
              <w:t>(2007)</w:t>
            </w:r>
            <w:r w:rsidRPr="00FD1C6E">
              <w:rPr>
                <w:b/>
                <w:bCs/>
                <w:color w:val="000000"/>
                <w:sz w:val="18"/>
                <w:szCs w:val="18"/>
              </w:rPr>
              <w:t xml:space="preserve"> ME</w:t>
            </w:r>
            <w:r>
              <w:rPr>
                <w:b/>
                <w:bCs/>
                <w:color w:val="000000"/>
                <w:sz w:val="18"/>
                <w:szCs w:val="18"/>
              </w:rPr>
              <w:t xml:space="preserve"> </w:t>
            </w:r>
            <w:r w:rsidRPr="00FD1C6E">
              <w:rPr>
                <w:b/>
                <w:bCs/>
                <w:color w:val="000000"/>
                <w:sz w:val="18"/>
                <w:szCs w:val="18"/>
              </w:rPr>
              <w:t>-</w:t>
            </w:r>
            <w:r>
              <w:rPr>
                <w:b/>
                <w:bCs/>
                <w:color w:val="000000"/>
                <w:sz w:val="18"/>
                <w:szCs w:val="18"/>
              </w:rPr>
              <w:t xml:space="preserve"> </w:t>
            </w:r>
            <w:r w:rsidRPr="00FD1C6E">
              <w:rPr>
                <w:b/>
                <w:bCs/>
                <w:color w:val="000000"/>
                <w:sz w:val="18"/>
                <w:szCs w:val="18"/>
              </w:rPr>
              <w:t>meta de outra instituição</w:t>
            </w:r>
          </w:p>
        </w:tc>
        <w:tc>
          <w:tcPr>
            <w:tcW w:w="82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202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ind w:right="5"/>
              <w:rPr>
                <w:b/>
                <w:bCs/>
                <w:color w:val="000000"/>
                <w:sz w:val="16"/>
                <w:szCs w:val="16"/>
              </w:rPr>
            </w:pPr>
          </w:p>
        </w:tc>
        <w:tc>
          <w:tcPr>
            <w:tcW w:w="6075" w:type="dxa"/>
            <w:tcBorders>
              <w:top w:val="single" w:sz="6" w:space="0" w:color="auto"/>
              <w:left w:val="single" w:sz="6" w:space="0" w:color="auto"/>
              <w:bottom w:val="single" w:sz="6" w:space="0" w:color="auto"/>
              <w:right w:val="single" w:sz="6" w:space="0" w:color="auto"/>
            </w:tcBorders>
            <w:shd w:val="pct30" w:color="auto" w:fill="auto"/>
          </w:tcPr>
          <w:p w:rsidR="00825253" w:rsidRPr="00FD1C6E" w:rsidRDefault="00825253" w:rsidP="003A3083">
            <w:pPr>
              <w:pStyle w:val="Corpodetexto3"/>
              <w:tabs>
                <w:tab w:val="left" w:pos="397"/>
              </w:tabs>
              <w:ind w:left="11"/>
              <w:rPr>
                <w:rFonts w:ascii="Times New Roman" w:hAnsi="Times New Roman" w:cs="Times New Roman"/>
                <w:b w:val="0"/>
                <w:bCs w:val="0"/>
                <w:sz w:val="18"/>
                <w:szCs w:val="18"/>
              </w:rPr>
            </w:pPr>
            <w:r>
              <w:rPr>
                <w:rFonts w:ascii="Times New Roman" w:hAnsi="Times New Roman" w:cs="Times New Roman"/>
                <w:b w:val="0"/>
                <w:bCs w:val="0"/>
                <w:sz w:val="18"/>
                <w:szCs w:val="18"/>
              </w:rPr>
              <w:t xml:space="preserve">45. </w:t>
            </w:r>
            <w:r w:rsidRPr="00FD1C6E">
              <w:rPr>
                <w:rFonts w:ascii="Times New Roman" w:hAnsi="Times New Roman" w:cs="Times New Roman"/>
                <w:b w:val="0"/>
                <w:bCs w:val="0"/>
                <w:sz w:val="18"/>
                <w:szCs w:val="18"/>
              </w:rPr>
              <w:t xml:space="preserve">Construir, até (dezembro de 2009) 2010, modelos lógicos de monitoramento e controle para situações específicas de emergência sanitário-ambiental e de espaços sentinela na região. </w:t>
            </w:r>
          </w:p>
          <w:p w:rsidR="00825253" w:rsidRPr="00FD1C6E" w:rsidRDefault="00825253" w:rsidP="003A3083">
            <w:pPr>
              <w:pStyle w:val="Corpodetexto3"/>
              <w:tabs>
                <w:tab w:val="left" w:pos="397"/>
              </w:tabs>
              <w:ind w:left="11"/>
              <w:rPr>
                <w:rFonts w:ascii="Times New Roman" w:hAnsi="Times New Roman" w:cs="Times New Roman"/>
                <w:sz w:val="18"/>
                <w:szCs w:val="18"/>
              </w:rPr>
            </w:pPr>
            <w:r w:rsidRPr="00FD1C6E">
              <w:rPr>
                <w:rFonts w:ascii="Times New Roman" w:hAnsi="Times New Roman" w:cs="Times New Roman"/>
                <w:snapToGrid w:val="0"/>
                <w:color w:val="auto"/>
                <w:sz w:val="18"/>
                <w:szCs w:val="18"/>
              </w:rPr>
              <w:t>(2007)</w:t>
            </w:r>
            <w:r w:rsidRPr="00FD1C6E">
              <w:rPr>
                <w:rFonts w:ascii="Times New Roman" w:hAnsi="Times New Roman" w:cs="Times New Roman"/>
                <w:sz w:val="18"/>
                <w:szCs w:val="18"/>
              </w:rPr>
              <w:t xml:space="preserve"> ME</w:t>
            </w:r>
            <w:r>
              <w:rPr>
                <w:rFonts w:ascii="Times New Roman" w:hAnsi="Times New Roman" w:cs="Times New Roman"/>
                <w:sz w:val="18"/>
                <w:szCs w:val="18"/>
              </w:rPr>
              <w:t xml:space="preserve"> </w:t>
            </w:r>
            <w:r w:rsidRPr="00FD1C6E">
              <w:rPr>
                <w:rFonts w:ascii="Times New Roman" w:hAnsi="Times New Roman" w:cs="Times New Roman"/>
                <w:sz w:val="18"/>
                <w:szCs w:val="18"/>
              </w:rPr>
              <w:t>-</w:t>
            </w:r>
            <w:r>
              <w:rPr>
                <w:rFonts w:ascii="Times New Roman" w:hAnsi="Times New Roman" w:cs="Times New Roman"/>
                <w:sz w:val="18"/>
                <w:szCs w:val="18"/>
              </w:rPr>
              <w:t xml:space="preserve"> </w:t>
            </w:r>
            <w:r w:rsidRPr="00FD1C6E">
              <w:rPr>
                <w:rFonts w:ascii="Times New Roman" w:hAnsi="Times New Roman" w:cs="Times New Roman"/>
                <w:sz w:val="18"/>
                <w:szCs w:val="18"/>
              </w:rPr>
              <w:t>meta de outra instituição</w:t>
            </w:r>
          </w:p>
        </w:tc>
        <w:tc>
          <w:tcPr>
            <w:tcW w:w="82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202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ind w:right="5"/>
              <w:rPr>
                <w:b/>
                <w:bCs/>
                <w:color w:val="000000"/>
                <w:sz w:val="16"/>
                <w:szCs w:val="16"/>
              </w:rPr>
            </w:pPr>
          </w:p>
        </w:tc>
        <w:tc>
          <w:tcPr>
            <w:tcW w:w="6075" w:type="dxa"/>
            <w:tcBorders>
              <w:top w:val="single" w:sz="6" w:space="0" w:color="auto"/>
              <w:left w:val="single" w:sz="6" w:space="0" w:color="auto"/>
              <w:bottom w:val="single" w:sz="6" w:space="0" w:color="auto"/>
              <w:right w:val="single" w:sz="6" w:space="0" w:color="auto"/>
            </w:tcBorders>
            <w:shd w:val="pct30" w:color="auto" w:fill="auto"/>
          </w:tcPr>
          <w:p w:rsidR="00825253" w:rsidRPr="00FD1C6E" w:rsidRDefault="00825253" w:rsidP="003A3083">
            <w:pPr>
              <w:pStyle w:val="Corpodetexto3"/>
              <w:tabs>
                <w:tab w:val="left" w:pos="397"/>
              </w:tabs>
              <w:ind w:left="11"/>
              <w:rPr>
                <w:rFonts w:ascii="Times New Roman" w:hAnsi="Times New Roman" w:cs="Times New Roman"/>
                <w:b w:val="0"/>
                <w:bCs w:val="0"/>
                <w:sz w:val="18"/>
                <w:szCs w:val="18"/>
              </w:rPr>
            </w:pPr>
            <w:r>
              <w:rPr>
                <w:rFonts w:ascii="Times New Roman" w:hAnsi="Times New Roman" w:cs="Times New Roman"/>
                <w:b w:val="0"/>
                <w:bCs w:val="0"/>
                <w:sz w:val="18"/>
                <w:szCs w:val="18"/>
              </w:rPr>
              <w:t xml:space="preserve">46. </w:t>
            </w:r>
            <w:r w:rsidRPr="00FD1C6E">
              <w:rPr>
                <w:rFonts w:ascii="Times New Roman" w:hAnsi="Times New Roman" w:cs="Times New Roman"/>
                <w:b w:val="0"/>
                <w:bCs w:val="0"/>
                <w:sz w:val="18"/>
                <w:szCs w:val="18"/>
              </w:rPr>
              <w:t xml:space="preserve">Realizar, até (dezembro de) 2010, estudos especiais (momentos sínteses) modelando cenários de controle. </w:t>
            </w:r>
          </w:p>
          <w:p w:rsidR="00825253" w:rsidRPr="00FD1C6E" w:rsidRDefault="00825253" w:rsidP="003A3083">
            <w:pPr>
              <w:pStyle w:val="Corpodetexto3"/>
              <w:tabs>
                <w:tab w:val="left" w:pos="397"/>
              </w:tabs>
              <w:ind w:left="11"/>
              <w:rPr>
                <w:rFonts w:ascii="Times New Roman" w:hAnsi="Times New Roman" w:cs="Times New Roman"/>
                <w:sz w:val="18"/>
                <w:szCs w:val="18"/>
              </w:rPr>
            </w:pPr>
            <w:r w:rsidRPr="00FD1C6E">
              <w:rPr>
                <w:rFonts w:ascii="Times New Roman" w:hAnsi="Times New Roman" w:cs="Times New Roman"/>
                <w:snapToGrid w:val="0"/>
                <w:color w:val="auto"/>
                <w:sz w:val="18"/>
                <w:szCs w:val="18"/>
              </w:rPr>
              <w:t>(2007)</w:t>
            </w:r>
            <w:r w:rsidRPr="00FD1C6E">
              <w:rPr>
                <w:rFonts w:ascii="Times New Roman" w:hAnsi="Times New Roman" w:cs="Times New Roman"/>
                <w:sz w:val="18"/>
                <w:szCs w:val="18"/>
              </w:rPr>
              <w:t xml:space="preserve"> ME</w:t>
            </w:r>
            <w:r>
              <w:rPr>
                <w:rFonts w:ascii="Times New Roman" w:hAnsi="Times New Roman" w:cs="Times New Roman"/>
                <w:sz w:val="18"/>
                <w:szCs w:val="18"/>
              </w:rPr>
              <w:t xml:space="preserve"> </w:t>
            </w:r>
            <w:r w:rsidRPr="00FD1C6E">
              <w:rPr>
                <w:rFonts w:ascii="Times New Roman" w:hAnsi="Times New Roman" w:cs="Times New Roman"/>
                <w:sz w:val="18"/>
                <w:szCs w:val="18"/>
              </w:rPr>
              <w:t>-</w:t>
            </w:r>
            <w:r>
              <w:rPr>
                <w:rFonts w:ascii="Times New Roman" w:hAnsi="Times New Roman" w:cs="Times New Roman"/>
                <w:sz w:val="18"/>
                <w:szCs w:val="18"/>
              </w:rPr>
              <w:t xml:space="preserve"> </w:t>
            </w:r>
            <w:r w:rsidRPr="00FD1C6E">
              <w:rPr>
                <w:rFonts w:ascii="Times New Roman" w:hAnsi="Times New Roman" w:cs="Times New Roman"/>
                <w:sz w:val="18"/>
                <w:szCs w:val="18"/>
              </w:rPr>
              <w:t>meta de outra instituição</w:t>
            </w:r>
          </w:p>
        </w:tc>
        <w:tc>
          <w:tcPr>
            <w:tcW w:w="82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202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ind w:right="5"/>
              <w:rPr>
                <w:b/>
                <w:bCs/>
                <w:color w:val="000000"/>
                <w:sz w:val="16"/>
                <w:szCs w:val="16"/>
              </w:rPr>
            </w:pPr>
          </w:p>
        </w:tc>
        <w:tc>
          <w:tcPr>
            <w:tcW w:w="6075" w:type="dxa"/>
            <w:tcBorders>
              <w:top w:val="single" w:sz="6" w:space="0" w:color="auto"/>
              <w:left w:val="single" w:sz="6" w:space="0" w:color="auto"/>
              <w:bottom w:val="single" w:sz="6" w:space="0" w:color="auto"/>
              <w:right w:val="single" w:sz="6" w:space="0" w:color="auto"/>
            </w:tcBorders>
            <w:shd w:val="pct30" w:color="auto" w:fill="auto"/>
          </w:tcPr>
          <w:p w:rsidR="00825253" w:rsidRPr="00E60A1A" w:rsidRDefault="00825253" w:rsidP="003A3083">
            <w:pPr>
              <w:pStyle w:val="Corpodetexto3"/>
              <w:tabs>
                <w:tab w:val="left" w:pos="397"/>
              </w:tabs>
              <w:ind w:left="11"/>
              <w:rPr>
                <w:rFonts w:ascii="Times New Roman" w:hAnsi="Times New Roman" w:cs="Times New Roman"/>
                <w:b w:val="0"/>
                <w:bCs w:val="0"/>
                <w:sz w:val="18"/>
                <w:szCs w:val="18"/>
              </w:rPr>
            </w:pPr>
            <w:r>
              <w:rPr>
                <w:rFonts w:ascii="Times New Roman" w:hAnsi="Times New Roman" w:cs="Times New Roman"/>
                <w:b w:val="0"/>
                <w:bCs w:val="0"/>
                <w:sz w:val="18"/>
                <w:szCs w:val="18"/>
              </w:rPr>
              <w:t xml:space="preserve">47. </w:t>
            </w:r>
            <w:r w:rsidRPr="00E60A1A">
              <w:rPr>
                <w:rFonts w:ascii="Times New Roman" w:hAnsi="Times New Roman" w:cs="Times New Roman"/>
                <w:b w:val="0"/>
                <w:bCs w:val="0"/>
                <w:sz w:val="18"/>
                <w:szCs w:val="18"/>
              </w:rPr>
              <w:t xml:space="preserve">Capacitar, até (dezembro de) 2010, recursos humanos para a área.  </w:t>
            </w:r>
          </w:p>
          <w:p w:rsidR="00825253" w:rsidRPr="00E60A1A" w:rsidRDefault="00825253" w:rsidP="003A3083">
            <w:pPr>
              <w:pStyle w:val="Corpodetexto3"/>
              <w:tabs>
                <w:tab w:val="left" w:pos="397"/>
              </w:tabs>
              <w:ind w:left="11"/>
              <w:rPr>
                <w:rFonts w:ascii="Times New Roman" w:hAnsi="Times New Roman" w:cs="Times New Roman"/>
                <w:sz w:val="18"/>
                <w:szCs w:val="18"/>
              </w:rPr>
            </w:pPr>
            <w:r w:rsidRPr="00E60A1A">
              <w:rPr>
                <w:rFonts w:ascii="Times New Roman" w:hAnsi="Times New Roman" w:cs="Times New Roman"/>
                <w:snapToGrid w:val="0"/>
                <w:color w:val="auto"/>
                <w:sz w:val="18"/>
                <w:szCs w:val="18"/>
              </w:rPr>
              <w:t>(2007)</w:t>
            </w:r>
            <w:r>
              <w:rPr>
                <w:rFonts w:ascii="Times New Roman" w:hAnsi="Times New Roman" w:cs="Times New Roman"/>
                <w:snapToGrid w:val="0"/>
                <w:color w:val="auto"/>
                <w:sz w:val="18"/>
                <w:szCs w:val="18"/>
              </w:rPr>
              <w:t xml:space="preserve"> </w:t>
            </w:r>
            <w:r>
              <w:rPr>
                <w:rFonts w:ascii="Times New Roman" w:hAnsi="Times New Roman" w:cs="Times New Roman"/>
                <w:color w:val="auto"/>
                <w:sz w:val="18"/>
                <w:szCs w:val="18"/>
              </w:rPr>
              <w:t>M</w:t>
            </w:r>
            <w:r w:rsidRPr="00E60A1A">
              <w:rPr>
                <w:rFonts w:ascii="Times New Roman" w:hAnsi="Times New Roman" w:cs="Times New Roman"/>
                <w:color w:val="auto"/>
                <w:sz w:val="18"/>
                <w:szCs w:val="18"/>
              </w:rPr>
              <w:t>I</w:t>
            </w:r>
            <w:r w:rsidRPr="00E60A1A">
              <w:rPr>
                <w:rFonts w:ascii="Times New Roman" w:hAnsi="Times New Roman" w:cs="Times New Roman"/>
                <w:sz w:val="18"/>
                <w:szCs w:val="18"/>
              </w:rPr>
              <w:t xml:space="preserve"> – Repetida com a meta 175</w:t>
            </w:r>
          </w:p>
        </w:tc>
        <w:tc>
          <w:tcPr>
            <w:tcW w:w="82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202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ind w:right="5"/>
              <w:rPr>
                <w:b/>
                <w:bCs/>
                <w:color w:val="000000"/>
                <w:sz w:val="16"/>
                <w:szCs w:val="16"/>
              </w:rPr>
            </w:pPr>
            <w:r>
              <w:rPr>
                <w:b/>
                <w:bCs/>
                <w:color w:val="000000"/>
                <w:sz w:val="16"/>
                <w:szCs w:val="16"/>
              </w:rPr>
              <w:t>Subprojeto C: Modelagem Hidrológica Distribuída</w:t>
            </w:r>
          </w:p>
        </w:tc>
        <w:tc>
          <w:tcPr>
            <w:tcW w:w="6075" w:type="dxa"/>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tabs>
                <w:tab w:val="left" w:pos="397"/>
              </w:tabs>
              <w:ind w:left="11"/>
              <w:jc w:val="both"/>
              <w:rPr>
                <w:snapToGrid w:val="0"/>
                <w:color w:val="000000"/>
                <w:sz w:val="18"/>
                <w:szCs w:val="18"/>
                <w:lang w:eastAsia="en-US"/>
              </w:rPr>
            </w:pPr>
            <w:r>
              <w:rPr>
                <w:snapToGrid w:val="0"/>
                <w:color w:val="000000"/>
                <w:sz w:val="18"/>
                <w:szCs w:val="18"/>
                <w:lang w:eastAsia="en-US"/>
              </w:rPr>
              <w:t xml:space="preserve">48. Produzir, até </w:t>
            </w:r>
            <w:r>
              <w:rPr>
                <w:b/>
                <w:bCs/>
                <w:color w:val="000000"/>
                <w:sz w:val="18"/>
                <w:szCs w:val="18"/>
              </w:rPr>
              <w:t xml:space="preserve">(dezembro de 2009) </w:t>
            </w:r>
            <w:r>
              <w:rPr>
                <w:snapToGrid w:val="0"/>
                <w:color w:val="000000"/>
                <w:sz w:val="18"/>
                <w:szCs w:val="18"/>
                <w:lang w:eastAsia="en-US"/>
              </w:rPr>
              <w:t xml:space="preserve">2010, análise comparativa do comportamento hidrológico entre bacias desflorestadas e não desflorestadas, identificando as alterações nos mecanismos de geração de escoamento para diferentes usos da terra. </w:t>
            </w:r>
          </w:p>
          <w:p w:rsidR="00825253" w:rsidRPr="00D716E3" w:rsidRDefault="00825253" w:rsidP="003A3083">
            <w:pPr>
              <w:pStyle w:val="Corpodetexto3"/>
              <w:tabs>
                <w:tab w:val="left" w:pos="397"/>
              </w:tabs>
              <w:ind w:left="11"/>
              <w:rPr>
                <w:rFonts w:ascii="Times New Roman" w:hAnsi="Times New Roman" w:cs="Times New Roman"/>
                <w:color w:val="auto"/>
                <w:sz w:val="18"/>
                <w:szCs w:val="18"/>
              </w:rPr>
            </w:pPr>
            <w:r w:rsidRPr="00D716E3">
              <w:rPr>
                <w:rFonts w:ascii="Times New Roman" w:hAnsi="Times New Roman" w:cs="Times New Roman"/>
                <w:snapToGrid w:val="0"/>
                <w:color w:val="auto"/>
                <w:sz w:val="18"/>
                <w:szCs w:val="18"/>
              </w:rPr>
              <w:t>(2007)</w:t>
            </w:r>
            <w:r w:rsidRPr="00D716E3">
              <w:rPr>
                <w:rFonts w:ascii="Times New Roman" w:hAnsi="Times New Roman" w:cs="Times New Roman"/>
                <w:sz w:val="18"/>
                <w:szCs w:val="18"/>
              </w:rPr>
              <w:t xml:space="preserve"> ME</w:t>
            </w:r>
            <w:r>
              <w:rPr>
                <w:rFonts w:ascii="Times New Roman" w:hAnsi="Times New Roman" w:cs="Times New Roman"/>
                <w:sz w:val="18"/>
                <w:szCs w:val="18"/>
              </w:rPr>
              <w:t xml:space="preserve"> </w:t>
            </w:r>
            <w:r w:rsidRPr="00D716E3">
              <w:rPr>
                <w:rFonts w:ascii="Times New Roman" w:hAnsi="Times New Roman" w:cs="Times New Roman"/>
                <w:sz w:val="18"/>
                <w:szCs w:val="18"/>
              </w:rPr>
              <w:t>-</w:t>
            </w:r>
            <w:r>
              <w:rPr>
                <w:rFonts w:ascii="Times New Roman" w:hAnsi="Times New Roman" w:cs="Times New Roman"/>
                <w:sz w:val="18"/>
                <w:szCs w:val="18"/>
              </w:rPr>
              <w:t xml:space="preserve"> </w:t>
            </w:r>
            <w:r w:rsidRPr="00D716E3">
              <w:rPr>
                <w:rFonts w:ascii="Times New Roman" w:hAnsi="Times New Roman" w:cs="Times New Roman"/>
                <w:sz w:val="18"/>
                <w:szCs w:val="18"/>
              </w:rPr>
              <w:t>meta de outra instituição</w:t>
            </w:r>
          </w:p>
        </w:tc>
        <w:tc>
          <w:tcPr>
            <w:tcW w:w="82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202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ind w:right="5"/>
              <w:rPr>
                <w:b/>
                <w:bCs/>
                <w:color w:val="000000"/>
                <w:sz w:val="16"/>
                <w:szCs w:val="16"/>
              </w:rPr>
            </w:pPr>
          </w:p>
        </w:tc>
        <w:tc>
          <w:tcPr>
            <w:tcW w:w="6075" w:type="dxa"/>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tabs>
                <w:tab w:val="left" w:pos="397"/>
              </w:tabs>
              <w:jc w:val="both"/>
              <w:rPr>
                <w:snapToGrid w:val="0"/>
                <w:color w:val="000000"/>
                <w:sz w:val="18"/>
                <w:szCs w:val="18"/>
                <w:lang w:eastAsia="en-US"/>
              </w:rPr>
            </w:pPr>
            <w:r>
              <w:rPr>
                <w:snapToGrid w:val="0"/>
                <w:color w:val="000000"/>
                <w:sz w:val="18"/>
                <w:szCs w:val="18"/>
                <w:lang w:eastAsia="en-US"/>
              </w:rPr>
              <w:t xml:space="preserve">49. Produzir, até </w:t>
            </w:r>
            <w:r>
              <w:rPr>
                <w:b/>
                <w:bCs/>
                <w:color w:val="000000"/>
                <w:sz w:val="18"/>
                <w:szCs w:val="18"/>
              </w:rPr>
              <w:t>(dezembro de 2009)</w:t>
            </w:r>
            <w:r>
              <w:rPr>
                <w:snapToGrid w:val="0"/>
                <w:color w:val="000000"/>
                <w:sz w:val="18"/>
                <w:szCs w:val="18"/>
                <w:lang w:eastAsia="en-US"/>
              </w:rPr>
              <w:t xml:space="preserve"> 2010, modelos que avaliam o impacto da variabilidade interanual e interdecadal do clima sobre a disponibilidade de recursos hídricos para apoiar a gestão dos recursos hídricos na região. </w:t>
            </w:r>
          </w:p>
          <w:p w:rsidR="00825253" w:rsidRPr="00D716E3" w:rsidRDefault="00825253" w:rsidP="003A3083">
            <w:pPr>
              <w:pStyle w:val="Corpodetexto3"/>
              <w:tabs>
                <w:tab w:val="left" w:pos="397"/>
              </w:tabs>
              <w:rPr>
                <w:rFonts w:ascii="Times New Roman" w:hAnsi="Times New Roman" w:cs="Times New Roman"/>
                <w:color w:val="auto"/>
                <w:sz w:val="18"/>
                <w:szCs w:val="18"/>
              </w:rPr>
            </w:pPr>
            <w:r w:rsidRPr="00D716E3">
              <w:rPr>
                <w:rFonts w:ascii="Times New Roman" w:hAnsi="Times New Roman" w:cs="Times New Roman"/>
                <w:snapToGrid w:val="0"/>
                <w:color w:val="auto"/>
                <w:sz w:val="18"/>
                <w:szCs w:val="18"/>
              </w:rPr>
              <w:t>(2007)</w:t>
            </w:r>
            <w:r w:rsidRPr="00D716E3">
              <w:rPr>
                <w:rFonts w:ascii="Times New Roman" w:hAnsi="Times New Roman" w:cs="Times New Roman"/>
                <w:sz w:val="18"/>
                <w:szCs w:val="18"/>
              </w:rPr>
              <w:t xml:space="preserve"> ME</w:t>
            </w:r>
            <w:r>
              <w:rPr>
                <w:rFonts w:ascii="Times New Roman" w:hAnsi="Times New Roman" w:cs="Times New Roman"/>
                <w:sz w:val="18"/>
                <w:szCs w:val="18"/>
              </w:rPr>
              <w:t xml:space="preserve"> </w:t>
            </w:r>
            <w:r w:rsidRPr="00D716E3">
              <w:rPr>
                <w:rFonts w:ascii="Times New Roman" w:hAnsi="Times New Roman" w:cs="Times New Roman"/>
                <w:sz w:val="18"/>
                <w:szCs w:val="18"/>
              </w:rPr>
              <w:t>-</w:t>
            </w:r>
            <w:r>
              <w:rPr>
                <w:rFonts w:ascii="Times New Roman" w:hAnsi="Times New Roman" w:cs="Times New Roman"/>
                <w:sz w:val="18"/>
                <w:szCs w:val="18"/>
              </w:rPr>
              <w:t xml:space="preserve"> </w:t>
            </w:r>
            <w:r w:rsidRPr="00D716E3">
              <w:rPr>
                <w:rFonts w:ascii="Times New Roman" w:hAnsi="Times New Roman" w:cs="Times New Roman"/>
                <w:sz w:val="18"/>
                <w:szCs w:val="18"/>
              </w:rPr>
              <w:t>meta de outra instituição</w:t>
            </w:r>
          </w:p>
        </w:tc>
        <w:tc>
          <w:tcPr>
            <w:tcW w:w="82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202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ind w:right="5"/>
              <w:rPr>
                <w:b/>
                <w:bCs/>
                <w:color w:val="000000"/>
                <w:sz w:val="16"/>
                <w:szCs w:val="16"/>
              </w:rPr>
            </w:pPr>
          </w:p>
        </w:tc>
        <w:tc>
          <w:tcPr>
            <w:tcW w:w="6075" w:type="dxa"/>
            <w:tcBorders>
              <w:top w:val="single" w:sz="6" w:space="0" w:color="auto"/>
              <w:left w:val="single" w:sz="6" w:space="0" w:color="auto"/>
              <w:bottom w:val="single" w:sz="6" w:space="0" w:color="auto"/>
              <w:right w:val="single" w:sz="6" w:space="0" w:color="auto"/>
            </w:tcBorders>
            <w:shd w:val="pct30" w:color="auto" w:fill="auto"/>
          </w:tcPr>
          <w:p w:rsidR="00825253" w:rsidRPr="00D716E3" w:rsidRDefault="00825253" w:rsidP="003A3083">
            <w:pPr>
              <w:tabs>
                <w:tab w:val="left" w:pos="397"/>
              </w:tabs>
              <w:jc w:val="both"/>
              <w:rPr>
                <w:snapToGrid w:val="0"/>
                <w:color w:val="000000"/>
                <w:sz w:val="18"/>
                <w:szCs w:val="18"/>
                <w:lang w:eastAsia="en-US"/>
              </w:rPr>
            </w:pPr>
            <w:r>
              <w:rPr>
                <w:snapToGrid w:val="0"/>
                <w:color w:val="000000"/>
                <w:sz w:val="18"/>
                <w:szCs w:val="18"/>
                <w:lang w:eastAsia="en-US"/>
              </w:rPr>
              <w:t xml:space="preserve">50. </w:t>
            </w:r>
            <w:r w:rsidRPr="00D716E3">
              <w:rPr>
                <w:snapToGrid w:val="0"/>
                <w:color w:val="000000"/>
                <w:sz w:val="18"/>
                <w:szCs w:val="18"/>
                <w:lang w:eastAsia="en-US"/>
              </w:rPr>
              <w:t xml:space="preserve">Quantificar, até </w:t>
            </w:r>
            <w:r w:rsidRPr="00D716E3">
              <w:rPr>
                <w:b/>
                <w:bCs/>
                <w:color w:val="000000"/>
                <w:sz w:val="18"/>
                <w:szCs w:val="18"/>
              </w:rPr>
              <w:t xml:space="preserve">(dezembro de 2009) </w:t>
            </w:r>
            <w:r w:rsidRPr="00D716E3">
              <w:rPr>
                <w:snapToGrid w:val="0"/>
                <w:color w:val="000000"/>
                <w:sz w:val="18"/>
                <w:szCs w:val="18"/>
                <w:lang w:eastAsia="en-US"/>
              </w:rPr>
              <w:t xml:space="preserve">2010, a extensão do impacto do desmatamento na cabeceira de rios interestaduais e internacionais através do entendimento da propagação do impacto hidrológico ao longo de rios de meso e macroescala. </w:t>
            </w:r>
          </w:p>
          <w:p w:rsidR="00825253" w:rsidRPr="00D716E3" w:rsidRDefault="00825253" w:rsidP="003A3083">
            <w:pPr>
              <w:pStyle w:val="Corpodetexto3"/>
              <w:tabs>
                <w:tab w:val="left" w:pos="397"/>
              </w:tabs>
              <w:rPr>
                <w:rFonts w:ascii="Times New Roman" w:hAnsi="Times New Roman" w:cs="Times New Roman"/>
                <w:color w:val="auto"/>
                <w:sz w:val="18"/>
                <w:szCs w:val="18"/>
              </w:rPr>
            </w:pPr>
            <w:r w:rsidRPr="00D716E3">
              <w:rPr>
                <w:rFonts w:ascii="Times New Roman" w:hAnsi="Times New Roman" w:cs="Times New Roman"/>
                <w:snapToGrid w:val="0"/>
                <w:color w:val="auto"/>
                <w:sz w:val="18"/>
                <w:szCs w:val="18"/>
              </w:rPr>
              <w:t>(2007)</w:t>
            </w:r>
            <w:r w:rsidRPr="00D716E3">
              <w:rPr>
                <w:rFonts w:ascii="Times New Roman" w:hAnsi="Times New Roman" w:cs="Times New Roman"/>
                <w:sz w:val="18"/>
                <w:szCs w:val="18"/>
              </w:rPr>
              <w:t xml:space="preserve"> ME</w:t>
            </w:r>
            <w:r>
              <w:rPr>
                <w:rFonts w:ascii="Times New Roman" w:hAnsi="Times New Roman" w:cs="Times New Roman"/>
                <w:sz w:val="18"/>
                <w:szCs w:val="18"/>
              </w:rPr>
              <w:t xml:space="preserve"> </w:t>
            </w:r>
            <w:r w:rsidRPr="00D716E3">
              <w:rPr>
                <w:rFonts w:ascii="Times New Roman" w:hAnsi="Times New Roman" w:cs="Times New Roman"/>
                <w:sz w:val="18"/>
                <w:szCs w:val="18"/>
              </w:rPr>
              <w:t>-</w:t>
            </w:r>
            <w:r>
              <w:rPr>
                <w:rFonts w:ascii="Times New Roman" w:hAnsi="Times New Roman" w:cs="Times New Roman"/>
                <w:sz w:val="18"/>
                <w:szCs w:val="18"/>
              </w:rPr>
              <w:t xml:space="preserve"> </w:t>
            </w:r>
            <w:r w:rsidRPr="00D716E3">
              <w:rPr>
                <w:rFonts w:ascii="Times New Roman" w:hAnsi="Times New Roman" w:cs="Times New Roman"/>
                <w:sz w:val="18"/>
                <w:szCs w:val="18"/>
              </w:rPr>
              <w:t>meta de outra instituição</w:t>
            </w:r>
          </w:p>
        </w:tc>
        <w:tc>
          <w:tcPr>
            <w:tcW w:w="82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202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ind w:right="5"/>
              <w:rPr>
                <w:b/>
                <w:bCs/>
                <w:color w:val="000000"/>
                <w:sz w:val="16"/>
                <w:szCs w:val="16"/>
              </w:rPr>
            </w:pPr>
          </w:p>
        </w:tc>
        <w:tc>
          <w:tcPr>
            <w:tcW w:w="6075" w:type="dxa"/>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tabs>
                <w:tab w:val="left" w:pos="397"/>
              </w:tabs>
              <w:jc w:val="both"/>
              <w:rPr>
                <w:snapToGrid w:val="0"/>
                <w:sz w:val="18"/>
                <w:szCs w:val="18"/>
                <w:lang w:eastAsia="en-US"/>
              </w:rPr>
            </w:pPr>
            <w:r>
              <w:rPr>
                <w:snapToGrid w:val="0"/>
                <w:sz w:val="18"/>
                <w:szCs w:val="18"/>
                <w:lang w:eastAsia="en-US"/>
              </w:rPr>
              <w:t xml:space="preserve">51. Quantificar, até </w:t>
            </w:r>
            <w:r>
              <w:rPr>
                <w:sz w:val="18"/>
                <w:szCs w:val="18"/>
              </w:rPr>
              <w:t>(dezembro de)</w:t>
            </w:r>
            <w:r>
              <w:rPr>
                <w:snapToGrid w:val="0"/>
                <w:sz w:val="18"/>
                <w:szCs w:val="18"/>
                <w:lang w:eastAsia="en-US"/>
              </w:rPr>
              <w:t xml:space="preserve"> 2010, as modificações na disponibilidade de recursos hídricos para diversos cenários de mudanças de uso e cobertura da terra em diferentes escalas espaciais e temporais, visando identificar seu impacto em atividades econômicas como agricultura, geração de energia e navegação fluvial. </w:t>
            </w:r>
          </w:p>
          <w:p w:rsidR="00825253" w:rsidRDefault="00825253" w:rsidP="003A3083">
            <w:pPr>
              <w:tabs>
                <w:tab w:val="left" w:pos="397"/>
              </w:tabs>
              <w:jc w:val="both"/>
              <w:rPr>
                <w:b/>
                <w:bCs/>
                <w:snapToGrid w:val="0"/>
                <w:color w:val="FF0000"/>
                <w:sz w:val="18"/>
                <w:szCs w:val="18"/>
                <w:lang w:eastAsia="en-US"/>
              </w:rPr>
            </w:pPr>
            <w:r>
              <w:rPr>
                <w:b/>
                <w:bCs/>
                <w:snapToGrid w:val="0"/>
                <w:sz w:val="18"/>
                <w:szCs w:val="18"/>
              </w:rPr>
              <w:t>(2007)</w:t>
            </w:r>
            <w:r>
              <w:rPr>
                <w:b/>
                <w:bCs/>
                <w:color w:val="000000"/>
                <w:sz w:val="18"/>
                <w:szCs w:val="18"/>
              </w:rPr>
              <w:t xml:space="preserve"> ME - meta de outra instituição</w:t>
            </w:r>
          </w:p>
        </w:tc>
        <w:tc>
          <w:tcPr>
            <w:tcW w:w="82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202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ind w:right="5"/>
              <w:rPr>
                <w:b/>
                <w:bCs/>
                <w:color w:val="000000"/>
                <w:sz w:val="16"/>
                <w:szCs w:val="16"/>
              </w:rPr>
            </w:pPr>
          </w:p>
        </w:tc>
        <w:tc>
          <w:tcPr>
            <w:tcW w:w="6075" w:type="dxa"/>
            <w:tcBorders>
              <w:top w:val="single" w:sz="6" w:space="0" w:color="auto"/>
              <w:left w:val="single" w:sz="6" w:space="0" w:color="auto"/>
              <w:bottom w:val="single" w:sz="6" w:space="0" w:color="auto"/>
              <w:right w:val="single" w:sz="6" w:space="0" w:color="auto"/>
            </w:tcBorders>
            <w:shd w:val="pct30" w:color="auto" w:fill="auto"/>
          </w:tcPr>
          <w:p w:rsidR="00825253" w:rsidRPr="00CB6834" w:rsidRDefault="00825253" w:rsidP="003A3083">
            <w:pPr>
              <w:tabs>
                <w:tab w:val="left" w:pos="397"/>
              </w:tabs>
              <w:jc w:val="both"/>
              <w:rPr>
                <w:sz w:val="18"/>
                <w:szCs w:val="18"/>
              </w:rPr>
            </w:pPr>
            <w:r>
              <w:rPr>
                <w:snapToGrid w:val="0"/>
                <w:sz w:val="18"/>
                <w:szCs w:val="18"/>
                <w:lang w:eastAsia="en-US"/>
              </w:rPr>
              <w:t xml:space="preserve">52. </w:t>
            </w:r>
            <w:r w:rsidRPr="00CB6834">
              <w:rPr>
                <w:snapToGrid w:val="0"/>
                <w:sz w:val="18"/>
                <w:szCs w:val="18"/>
                <w:lang w:eastAsia="en-US"/>
              </w:rPr>
              <w:t xml:space="preserve">Contribuir, até </w:t>
            </w:r>
            <w:r w:rsidRPr="00CB6834">
              <w:rPr>
                <w:b/>
                <w:bCs/>
                <w:sz w:val="18"/>
                <w:szCs w:val="18"/>
              </w:rPr>
              <w:t xml:space="preserve">(dezembro de) </w:t>
            </w:r>
            <w:r w:rsidRPr="00CB6834">
              <w:rPr>
                <w:snapToGrid w:val="0"/>
                <w:sz w:val="18"/>
                <w:szCs w:val="18"/>
                <w:lang w:eastAsia="en-US"/>
              </w:rPr>
              <w:t xml:space="preserve">2009, para o estudo multidisciplinar dos efeitos das mudanças do uso e cobertura da terra na Amazônia. </w:t>
            </w:r>
          </w:p>
          <w:p w:rsidR="00825253" w:rsidRPr="00CB6834" w:rsidRDefault="00825253" w:rsidP="003A3083">
            <w:pPr>
              <w:pStyle w:val="Corpodetexto3"/>
              <w:tabs>
                <w:tab w:val="left" w:pos="397"/>
              </w:tabs>
              <w:rPr>
                <w:rFonts w:ascii="Times New Roman" w:hAnsi="Times New Roman" w:cs="Times New Roman"/>
                <w:color w:val="auto"/>
                <w:sz w:val="18"/>
                <w:szCs w:val="18"/>
              </w:rPr>
            </w:pPr>
            <w:r w:rsidRPr="00CB6834">
              <w:rPr>
                <w:rFonts w:ascii="Times New Roman" w:hAnsi="Times New Roman" w:cs="Times New Roman"/>
                <w:snapToGrid w:val="0"/>
                <w:color w:val="auto"/>
                <w:sz w:val="18"/>
                <w:szCs w:val="18"/>
              </w:rPr>
              <w:t>(2007)</w:t>
            </w:r>
            <w:r w:rsidRPr="00CB6834">
              <w:rPr>
                <w:rFonts w:ascii="Times New Roman" w:hAnsi="Times New Roman" w:cs="Times New Roman"/>
                <w:sz w:val="18"/>
                <w:szCs w:val="18"/>
              </w:rPr>
              <w:t xml:space="preserve"> ME</w:t>
            </w:r>
            <w:r>
              <w:rPr>
                <w:rFonts w:ascii="Times New Roman" w:hAnsi="Times New Roman" w:cs="Times New Roman"/>
                <w:sz w:val="18"/>
                <w:szCs w:val="18"/>
              </w:rPr>
              <w:t xml:space="preserve"> </w:t>
            </w:r>
            <w:r w:rsidRPr="00CB6834">
              <w:rPr>
                <w:rFonts w:ascii="Times New Roman" w:hAnsi="Times New Roman" w:cs="Times New Roman"/>
                <w:sz w:val="18"/>
                <w:szCs w:val="18"/>
              </w:rPr>
              <w:t>-</w:t>
            </w:r>
            <w:r>
              <w:rPr>
                <w:rFonts w:ascii="Times New Roman" w:hAnsi="Times New Roman" w:cs="Times New Roman"/>
                <w:sz w:val="18"/>
                <w:szCs w:val="18"/>
              </w:rPr>
              <w:t xml:space="preserve"> </w:t>
            </w:r>
            <w:r w:rsidRPr="00CB6834">
              <w:rPr>
                <w:rFonts w:ascii="Times New Roman" w:hAnsi="Times New Roman" w:cs="Times New Roman"/>
                <w:sz w:val="18"/>
                <w:szCs w:val="18"/>
              </w:rPr>
              <w:t>meta de outra instituição</w:t>
            </w:r>
          </w:p>
        </w:tc>
        <w:tc>
          <w:tcPr>
            <w:tcW w:w="82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202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ind w:right="5"/>
              <w:rPr>
                <w:b/>
                <w:bCs/>
                <w:color w:val="000000"/>
                <w:sz w:val="16"/>
                <w:szCs w:val="16"/>
              </w:rPr>
            </w:pPr>
            <w:r>
              <w:rPr>
                <w:b/>
                <w:bCs/>
                <w:color w:val="000000"/>
                <w:sz w:val="16"/>
                <w:szCs w:val="16"/>
              </w:rPr>
              <w:t>Subprojeto D: Modelos Integrados, Simuladores Ambientais e Bancos de Dados Geográficos</w:t>
            </w:r>
          </w:p>
        </w:tc>
        <w:tc>
          <w:tcPr>
            <w:tcW w:w="6075" w:type="dxa"/>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pStyle w:val="Corpodetexto3"/>
              <w:tabs>
                <w:tab w:val="left" w:pos="397"/>
              </w:tabs>
              <w:rPr>
                <w:rFonts w:ascii="Times New Roman" w:hAnsi="Times New Roman" w:cs="Times New Roman"/>
                <w:b w:val="0"/>
                <w:bCs w:val="0"/>
                <w:sz w:val="18"/>
                <w:szCs w:val="18"/>
              </w:rPr>
            </w:pPr>
            <w:r>
              <w:rPr>
                <w:rFonts w:ascii="Times New Roman" w:hAnsi="Times New Roman" w:cs="Times New Roman"/>
                <w:b w:val="0"/>
                <w:bCs w:val="0"/>
                <w:sz w:val="18"/>
                <w:szCs w:val="18"/>
              </w:rPr>
              <w:t xml:space="preserve">53. </w:t>
            </w:r>
            <w:r w:rsidRPr="00CB6834">
              <w:rPr>
                <w:rFonts w:ascii="Times New Roman" w:hAnsi="Times New Roman" w:cs="Times New Roman"/>
                <w:b w:val="0"/>
                <w:bCs w:val="0"/>
                <w:sz w:val="18"/>
                <w:szCs w:val="18"/>
              </w:rPr>
              <w:t>Definir, até (dezembro de 2009) 2010, os conceitos fundamentais de sustentabilidade e estabelecer o quadro de referência para a elaboração dos modelos integrados.</w:t>
            </w:r>
          </w:p>
          <w:p w:rsidR="00825253" w:rsidRPr="00CB6834" w:rsidRDefault="00825253" w:rsidP="003A3083">
            <w:pPr>
              <w:pStyle w:val="Corpodetexto3"/>
              <w:tabs>
                <w:tab w:val="left" w:pos="397"/>
              </w:tabs>
              <w:rPr>
                <w:rFonts w:ascii="Times New Roman" w:hAnsi="Times New Roman" w:cs="Times New Roman"/>
                <w:sz w:val="18"/>
                <w:szCs w:val="18"/>
              </w:rPr>
            </w:pPr>
            <w:r w:rsidRPr="00CB6834">
              <w:rPr>
                <w:rFonts w:ascii="Times New Roman" w:hAnsi="Times New Roman" w:cs="Times New Roman"/>
                <w:snapToGrid w:val="0"/>
                <w:color w:val="auto"/>
                <w:sz w:val="18"/>
                <w:szCs w:val="18"/>
              </w:rPr>
              <w:t xml:space="preserve">(2007) </w:t>
            </w:r>
            <w:r>
              <w:rPr>
                <w:rFonts w:ascii="Times New Roman" w:hAnsi="Times New Roman" w:cs="Times New Roman"/>
                <w:sz w:val="18"/>
                <w:szCs w:val="18"/>
              </w:rPr>
              <w:t>M</w:t>
            </w:r>
            <w:r w:rsidRPr="00CB6834">
              <w:rPr>
                <w:rFonts w:ascii="Times New Roman" w:hAnsi="Times New Roman" w:cs="Times New Roman"/>
                <w:sz w:val="18"/>
                <w:szCs w:val="18"/>
              </w:rPr>
              <w:t>I n172</w:t>
            </w:r>
          </w:p>
        </w:tc>
        <w:tc>
          <w:tcPr>
            <w:tcW w:w="82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202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ind w:right="5"/>
              <w:rPr>
                <w:b/>
                <w:bCs/>
                <w:color w:val="000000"/>
                <w:sz w:val="16"/>
                <w:szCs w:val="16"/>
              </w:rPr>
            </w:pPr>
          </w:p>
        </w:tc>
        <w:tc>
          <w:tcPr>
            <w:tcW w:w="6075" w:type="dxa"/>
            <w:tcBorders>
              <w:top w:val="single" w:sz="6" w:space="0" w:color="auto"/>
              <w:left w:val="single" w:sz="6" w:space="0" w:color="auto"/>
              <w:bottom w:val="single" w:sz="6" w:space="0" w:color="auto"/>
              <w:right w:val="single" w:sz="6" w:space="0" w:color="auto"/>
            </w:tcBorders>
            <w:shd w:val="pct30" w:color="auto" w:fill="auto"/>
          </w:tcPr>
          <w:p w:rsidR="00825253" w:rsidRPr="00632E29" w:rsidRDefault="00825253" w:rsidP="003A3083">
            <w:pPr>
              <w:pStyle w:val="Corpodetexto3"/>
              <w:tabs>
                <w:tab w:val="left" w:pos="397"/>
              </w:tabs>
              <w:rPr>
                <w:rFonts w:ascii="Times New Roman" w:hAnsi="Times New Roman" w:cs="Times New Roman"/>
                <w:b w:val="0"/>
                <w:bCs w:val="0"/>
                <w:sz w:val="18"/>
                <w:szCs w:val="18"/>
              </w:rPr>
            </w:pPr>
            <w:r>
              <w:rPr>
                <w:rFonts w:ascii="Times New Roman" w:hAnsi="Times New Roman" w:cs="Times New Roman"/>
                <w:b w:val="0"/>
                <w:bCs w:val="0"/>
                <w:sz w:val="18"/>
                <w:szCs w:val="18"/>
              </w:rPr>
              <w:t xml:space="preserve">54. </w:t>
            </w:r>
            <w:r w:rsidRPr="00632E29">
              <w:rPr>
                <w:rFonts w:ascii="Times New Roman" w:hAnsi="Times New Roman" w:cs="Times New Roman"/>
                <w:b w:val="0"/>
                <w:bCs w:val="0"/>
                <w:sz w:val="18"/>
                <w:szCs w:val="18"/>
              </w:rPr>
              <w:t xml:space="preserve">Desenvolver, até (dezembro de) 2010, ferramentas matemáticas e computacionais para o tratamento dos modelos dos diferentes temas. Dar suporte ao desenvolvimento de modelos específicos próprios aos cinco temas anteriores.  </w:t>
            </w:r>
            <w:r w:rsidRPr="00632E29">
              <w:rPr>
                <w:rFonts w:ascii="Times New Roman" w:hAnsi="Times New Roman" w:cs="Times New Roman"/>
                <w:snapToGrid w:val="0"/>
                <w:color w:val="auto"/>
                <w:sz w:val="18"/>
                <w:szCs w:val="18"/>
              </w:rPr>
              <w:t>(2007)</w:t>
            </w:r>
            <w:r>
              <w:rPr>
                <w:rFonts w:ascii="Times New Roman" w:hAnsi="Times New Roman" w:cs="Times New Roman"/>
                <w:snapToGrid w:val="0"/>
                <w:color w:val="auto"/>
                <w:sz w:val="18"/>
                <w:szCs w:val="18"/>
              </w:rPr>
              <w:t xml:space="preserve"> </w:t>
            </w:r>
            <w:r>
              <w:rPr>
                <w:rFonts w:ascii="Times New Roman" w:hAnsi="Times New Roman" w:cs="Times New Roman"/>
                <w:sz w:val="18"/>
                <w:szCs w:val="18"/>
              </w:rPr>
              <w:t>M</w:t>
            </w:r>
            <w:r w:rsidRPr="00632E29">
              <w:rPr>
                <w:rFonts w:ascii="Times New Roman" w:hAnsi="Times New Roman" w:cs="Times New Roman"/>
                <w:sz w:val="18"/>
                <w:szCs w:val="18"/>
              </w:rPr>
              <w:t>I n172</w:t>
            </w:r>
          </w:p>
        </w:tc>
        <w:tc>
          <w:tcPr>
            <w:tcW w:w="82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202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ind w:right="5"/>
              <w:rPr>
                <w:b/>
                <w:bCs/>
                <w:color w:val="000000"/>
                <w:sz w:val="16"/>
                <w:szCs w:val="16"/>
              </w:rPr>
            </w:pPr>
          </w:p>
        </w:tc>
        <w:tc>
          <w:tcPr>
            <w:tcW w:w="6075" w:type="dxa"/>
            <w:tcBorders>
              <w:top w:val="single" w:sz="6" w:space="0" w:color="auto"/>
              <w:left w:val="single" w:sz="6" w:space="0" w:color="auto"/>
              <w:bottom w:val="single" w:sz="6" w:space="0" w:color="auto"/>
              <w:right w:val="single" w:sz="6" w:space="0" w:color="auto"/>
            </w:tcBorders>
            <w:shd w:val="pct30" w:color="auto" w:fill="auto"/>
          </w:tcPr>
          <w:p w:rsidR="00825253" w:rsidRPr="00CB3232" w:rsidRDefault="00825253" w:rsidP="003A3083">
            <w:pPr>
              <w:pStyle w:val="Corpodetexto3"/>
              <w:tabs>
                <w:tab w:val="left" w:pos="397"/>
              </w:tabs>
              <w:rPr>
                <w:rFonts w:ascii="Times New Roman" w:hAnsi="Times New Roman" w:cs="Times New Roman"/>
                <w:b w:val="0"/>
                <w:bCs w:val="0"/>
                <w:sz w:val="18"/>
                <w:szCs w:val="18"/>
              </w:rPr>
            </w:pPr>
            <w:r>
              <w:rPr>
                <w:rFonts w:ascii="Times New Roman" w:hAnsi="Times New Roman" w:cs="Times New Roman"/>
                <w:b w:val="0"/>
                <w:bCs w:val="0"/>
                <w:color w:val="auto"/>
                <w:sz w:val="18"/>
                <w:szCs w:val="18"/>
              </w:rPr>
              <w:t xml:space="preserve">55. </w:t>
            </w:r>
            <w:r w:rsidRPr="00CB3232">
              <w:rPr>
                <w:rFonts w:ascii="Times New Roman" w:hAnsi="Times New Roman" w:cs="Times New Roman"/>
                <w:b w:val="0"/>
                <w:bCs w:val="0"/>
                <w:color w:val="auto"/>
                <w:sz w:val="18"/>
                <w:szCs w:val="18"/>
              </w:rPr>
              <w:t xml:space="preserve">Desenvolver, até 2008, um ambiente de </w:t>
            </w:r>
            <w:r w:rsidRPr="00CB3232">
              <w:rPr>
                <w:rFonts w:ascii="Times New Roman" w:hAnsi="Times New Roman" w:cs="Times New Roman"/>
                <w:b w:val="0"/>
                <w:bCs w:val="0"/>
                <w:i/>
                <w:iCs/>
                <w:color w:val="auto"/>
                <w:sz w:val="18"/>
                <w:szCs w:val="18"/>
              </w:rPr>
              <w:t>software</w:t>
            </w:r>
            <w:r w:rsidRPr="00CB3232">
              <w:rPr>
                <w:rFonts w:ascii="Times New Roman" w:hAnsi="Times New Roman" w:cs="Times New Roman"/>
                <w:b w:val="0"/>
                <w:bCs w:val="0"/>
                <w:color w:val="auto"/>
                <w:sz w:val="18"/>
                <w:szCs w:val="18"/>
              </w:rPr>
              <w:t xml:space="preserve"> que suporta o desenvolvimento de simuladores espaciais baseado na integração de dados multi-escala, que combina modelos e bancos de dados gerados pelas outras áreas temáticas da Rede. </w:t>
            </w:r>
          </w:p>
          <w:p w:rsidR="00825253" w:rsidRPr="00CB3232" w:rsidRDefault="00825253" w:rsidP="003A3083">
            <w:pPr>
              <w:pStyle w:val="Corpodetexto3"/>
              <w:tabs>
                <w:tab w:val="left" w:pos="397"/>
              </w:tabs>
              <w:rPr>
                <w:rFonts w:ascii="Times New Roman" w:hAnsi="Times New Roman" w:cs="Times New Roman"/>
                <w:sz w:val="18"/>
                <w:szCs w:val="18"/>
              </w:rPr>
            </w:pPr>
            <w:r w:rsidRPr="00CB3232">
              <w:rPr>
                <w:rFonts w:ascii="Times New Roman" w:hAnsi="Times New Roman" w:cs="Times New Roman"/>
                <w:snapToGrid w:val="0"/>
                <w:color w:val="auto"/>
                <w:sz w:val="18"/>
                <w:szCs w:val="18"/>
              </w:rPr>
              <w:t>(2007)</w:t>
            </w:r>
            <w:r w:rsidRPr="00CB3232">
              <w:rPr>
                <w:rFonts w:ascii="Times New Roman" w:hAnsi="Times New Roman" w:cs="Times New Roman"/>
                <w:sz w:val="18"/>
                <w:szCs w:val="18"/>
              </w:rPr>
              <w:t xml:space="preserve"> ME</w:t>
            </w:r>
            <w:r>
              <w:rPr>
                <w:rFonts w:ascii="Times New Roman" w:hAnsi="Times New Roman" w:cs="Times New Roman"/>
                <w:sz w:val="18"/>
                <w:szCs w:val="18"/>
              </w:rPr>
              <w:t xml:space="preserve"> </w:t>
            </w:r>
            <w:r w:rsidRPr="00CB3232">
              <w:rPr>
                <w:rFonts w:ascii="Times New Roman" w:hAnsi="Times New Roman" w:cs="Times New Roman"/>
                <w:sz w:val="18"/>
                <w:szCs w:val="18"/>
              </w:rPr>
              <w:t>-</w:t>
            </w:r>
            <w:r>
              <w:rPr>
                <w:rFonts w:ascii="Times New Roman" w:hAnsi="Times New Roman" w:cs="Times New Roman"/>
                <w:sz w:val="18"/>
                <w:szCs w:val="18"/>
              </w:rPr>
              <w:t xml:space="preserve"> </w:t>
            </w:r>
            <w:r w:rsidRPr="00CB3232">
              <w:rPr>
                <w:rFonts w:ascii="Times New Roman" w:hAnsi="Times New Roman" w:cs="Times New Roman"/>
                <w:sz w:val="18"/>
                <w:szCs w:val="18"/>
              </w:rPr>
              <w:t>meta de outra instituição</w:t>
            </w:r>
          </w:p>
        </w:tc>
        <w:tc>
          <w:tcPr>
            <w:tcW w:w="82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202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ind w:right="5"/>
              <w:rPr>
                <w:b/>
                <w:bCs/>
                <w:color w:val="000000"/>
                <w:sz w:val="16"/>
                <w:szCs w:val="16"/>
              </w:rPr>
            </w:pPr>
          </w:p>
        </w:tc>
        <w:tc>
          <w:tcPr>
            <w:tcW w:w="6075" w:type="dxa"/>
            <w:tcBorders>
              <w:top w:val="single" w:sz="6" w:space="0" w:color="auto"/>
              <w:left w:val="single" w:sz="6" w:space="0" w:color="auto"/>
              <w:bottom w:val="single" w:sz="6" w:space="0" w:color="auto"/>
              <w:right w:val="single" w:sz="6" w:space="0" w:color="auto"/>
            </w:tcBorders>
            <w:shd w:val="pct30" w:color="auto" w:fill="auto"/>
          </w:tcPr>
          <w:p w:rsidR="00825253" w:rsidRPr="00CB3232" w:rsidRDefault="00825253" w:rsidP="003A3083">
            <w:pPr>
              <w:pStyle w:val="Corpodetexto3"/>
              <w:tabs>
                <w:tab w:val="left" w:pos="397"/>
              </w:tabs>
              <w:ind w:left="11" w:right="-30"/>
              <w:rPr>
                <w:rFonts w:ascii="Times New Roman" w:hAnsi="Times New Roman" w:cs="Times New Roman"/>
                <w:b w:val="0"/>
                <w:bCs w:val="0"/>
                <w:snapToGrid w:val="0"/>
                <w:color w:val="auto"/>
                <w:sz w:val="18"/>
                <w:szCs w:val="18"/>
              </w:rPr>
            </w:pPr>
            <w:r>
              <w:rPr>
                <w:rFonts w:ascii="Times New Roman" w:hAnsi="Times New Roman" w:cs="Times New Roman"/>
                <w:b w:val="0"/>
                <w:bCs w:val="0"/>
                <w:snapToGrid w:val="0"/>
                <w:color w:val="auto"/>
                <w:sz w:val="18"/>
                <w:szCs w:val="18"/>
              </w:rPr>
              <w:t xml:space="preserve">56. </w:t>
            </w:r>
            <w:r w:rsidRPr="00CB3232">
              <w:rPr>
                <w:rFonts w:ascii="Times New Roman" w:hAnsi="Times New Roman" w:cs="Times New Roman"/>
                <w:b w:val="0"/>
                <w:bCs w:val="0"/>
                <w:snapToGrid w:val="0"/>
                <w:color w:val="auto"/>
                <w:sz w:val="18"/>
                <w:szCs w:val="18"/>
              </w:rPr>
              <w:t xml:space="preserve">Desenvolver, até 2009, técnicas de visualização computacional para dados de videografia espacial. </w:t>
            </w:r>
          </w:p>
          <w:p w:rsidR="00825253" w:rsidRPr="00CB3232" w:rsidRDefault="00825253" w:rsidP="003A3083">
            <w:pPr>
              <w:pStyle w:val="Corpodetexto3"/>
              <w:tabs>
                <w:tab w:val="left" w:pos="397"/>
              </w:tabs>
              <w:ind w:left="11" w:right="-30"/>
              <w:rPr>
                <w:rFonts w:ascii="Times New Roman" w:hAnsi="Times New Roman" w:cs="Times New Roman"/>
                <w:sz w:val="18"/>
                <w:szCs w:val="18"/>
              </w:rPr>
            </w:pPr>
            <w:r w:rsidRPr="00CB3232">
              <w:rPr>
                <w:rFonts w:ascii="Times New Roman" w:hAnsi="Times New Roman" w:cs="Times New Roman"/>
                <w:snapToGrid w:val="0"/>
                <w:color w:val="auto"/>
                <w:sz w:val="18"/>
                <w:szCs w:val="18"/>
              </w:rPr>
              <w:t>(2007)</w:t>
            </w:r>
            <w:r w:rsidRPr="00CB3232">
              <w:rPr>
                <w:rFonts w:ascii="Times New Roman" w:hAnsi="Times New Roman" w:cs="Times New Roman"/>
                <w:sz w:val="18"/>
                <w:szCs w:val="18"/>
              </w:rPr>
              <w:t xml:space="preserve"> ME</w:t>
            </w:r>
            <w:r>
              <w:rPr>
                <w:rFonts w:ascii="Times New Roman" w:hAnsi="Times New Roman" w:cs="Times New Roman"/>
                <w:sz w:val="18"/>
                <w:szCs w:val="18"/>
              </w:rPr>
              <w:t xml:space="preserve"> </w:t>
            </w:r>
            <w:r w:rsidRPr="00CB3232">
              <w:rPr>
                <w:rFonts w:ascii="Times New Roman" w:hAnsi="Times New Roman" w:cs="Times New Roman"/>
                <w:sz w:val="18"/>
                <w:szCs w:val="18"/>
              </w:rPr>
              <w:t>-</w:t>
            </w:r>
            <w:r>
              <w:rPr>
                <w:rFonts w:ascii="Times New Roman" w:hAnsi="Times New Roman" w:cs="Times New Roman"/>
                <w:sz w:val="18"/>
                <w:szCs w:val="18"/>
              </w:rPr>
              <w:t xml:space="preserve"> </w:t>
            </w:r>
            <w:r w:rsidRPr="00CB3232">
              <w:rPr>
                <w:rFonts w:ascii="Times New Roman" w:hAnsi="Times New Roman" w:cs="Times New Roman"/>
                <w:sz w:val="18"/>
                <w:szCs w:val="18"/>
              </w:rPr>
              <w:t>meta de outra instituição</w:t>
            </w:r>
          </w:p>
        </w:tc>
        <w:tc>
          <w:tcPr>
            <w:tcW w:w="82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202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ind w:right="5"/>
              <w:rPr>
                <w:b/>
                <w:bCs/>
                <w:color w:val="000000"/>
                <w:sz w:val="16"/>
                <w:szCs w:val="16"/>
              </w:rPr>
            </w:pPr>
          </w:p>
        </w:tc>
        <w:tc>
          <w:tcPr>
            <w:tcW w:w="6075" w:type="dxa"/>
            <w:tcBorders>
              <w:top w:val="single" w:sz="6" w:space="0" w:color="auto"/>
              <w:left w:val="single" w:sz="6" w:space="0" w:color="auto"/>
              <w:bottom w:val="single" w:sz="6" w:space="0" w:color="auto"/>
              <w:right w:val="single" w:sz="6" w:space="0" w:color="auto"/>
            </w:tcBorders>
            <w:shd w:val="pct30" w:color="auto" w:fill="auto"/>
          </w:tcPr>
          <w:p w:rsidR="00825253" w:rsidRPr="00CB3232" w:rsidRDefault="00825253" w:rsidP="003A3083">
            <w:pPr>
              <w:pStyle w:val="Corpodetexto3"/>
              <w:tabs>
                <w:tab w:val="left" w:pos="397"/>
              </w:tabs>
              <w:ind w:left="11" w:right="-30"/>
              <w:rPr>
                <w:rFonts w:ascii="Times New Roman" w:hAnsi="Times New Roman" w:cs="Times New Roman"/>
                <w:b w:val="0"/>
                <w:bCs w:val="0"/>
                <w:snapToGrid w:val="0"/>
                <w:color w:val="auto"/>
                <w:sz w:val="18"/>
                <w:szCs w:val="18"/>
              </w:rPr>
            </w:pPr>
            <w:r>
              <w:rPr>
                <w:rFonts w:ascii="Times New Roman" w:hAnsi="Times New Roman" w:cs="Times New Roman"/>
                <w:b w:val="0"/>
                <w:bCs w:val="0"/>
                <w:snapToGrid w:val="0"/>
                <w:color w:val="auto"/>
                <w:sz w:val="18"/>
                <w:szCs w:val="18"/>
              </w:rPr>
              <w:t xml:space="preserve">57. </w:t>
            </w:r>
            <w:r w:rsidRPr="00CB3232">
              <w:rPr>
                <w:rFonts w:ascii="Times New Roman" w:hAnsi="Times New Roman" w:cs="Times New Roman"/>
                <w:b w:val="0"/>
                <w:bCs w:val="0"/>
                <w:snapToGrid w:val="0"/>
                <w:color w:val="auto"/>
                <w:sz w:val="18"/>
                <w:szCs w:val="18"/>
              </w:rPr>
              <w:t xml:space="preserve">Desenvolver, até 2008, técnicas de multiresolução e multiescala em imagens, para extração de informações no Centro de Dados de Sensoriamento Remoto do INPE. </w:t>
            </w:r>
          </w:p>
          <w:p w:rsidR="00825253" w:rsidRPr="00CB3232" w:rsidRDefault="00825253" w:rsidP="003A3083">
            <w:pPr>
              <w:pStyle w:val="Corpodetexto3"/>
              <w:tabs>
                <w:tab w:val="left" w:pos="397"/>
              </w:tabs>
              <w:ind w:left="11" w:right="-30"/>
              <w:rPr>
                <w:rFonts w:ascii="Times New Roman" w:hAnsi="Times New Roman" w:cs="Times New Roman"/>
                <w:color w:val="auto"/>
                <w:sz w:val="18"/>
                <w:szCs w:val="18"/>
              </w:rPr>
            </w:pPr>
            <w:r w:rsidRPr="00CB3232">
              <w:rPr>
                <w:rFonts w:ascii="Times New Roman" w:hAnsi="Times New Roman" w:cs="Times New Roman"/>
                <w:snapToGrid w:val="0"/>
                <w:color w:val="auto"/>
                <w:sz w:val="18"/>
                <w:szCs w:val="18"/>
              </w:rPr>
              <w:t>(2007)</w:t>
            </w:r>
            <w:r w:rsidRPr="00CB3232">
              <w:rPr>
                <w:rFonts w:ascii="Times New Roman" w:hAnsi="Times New Roman" w:cs="Times New Roman"/>
                <w:sz w:val="18"/>
                <w:szCs w:val="18"/>
              </w:rPr>
              <w:t xml:space="preserve"> ME</w:t>
            </w:r>
            <w:r>
              <w:rPr>
                <w:rFonts w:ascii="Times New Roman" w:hAnsi="Times New Roman" w:cs="Times New Roman"/>
                <w:sz w:val="18"/>
                <w:szCs w:val="18"/>
              </w:rPr>
              <w:t xml:space="preserve"> </w:t>
            </w:r>
            <w:r w:rsidRPr="00CB3232">
              <w:rPr>
                <w:rFonts w:ascii="Times New Roman" w:hAnsi="Times New Roman" w:cs="Times New Roman"/>
                <w:sz w:val="18"/>
                <w:szCs w:val="18"/>
              </w:rPr>
              <w:t>-</w:t>
            </w:r>
            <w:r>
              <w:rPr>
                <w:rFonts w:ascii="Times New Roman" w:hAnsi="Times New Roman" w:cs="Times New Roman"/>
                <w:sz w:val="18"/>
                <w:szCs w:val="18"/>
              </w:rPr>
              <w:t xml:space="preserve"> </w:t>
            </w:r>
            <w:r w:rsidRPr="00CB3232">
              <w:rPr>
                <w:rFonts w:ascii="Times New Roman" w:hAnsi="Times New Roman" w:cs="Times New Roman"/>
                <w:sz w:val="18"/>
                <w:szCs w:val="18"/>
              </w:rPr>
              <w:t>meta de outra instituição</w:t>
            </w:r>
          </w:p>
        </w:tc>
        <w:tc>
          <w:tcPr>
            <w:tcW w:w="82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202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ind w:right="5"/>
              <w:rPr>
                <w:b/>
                <w:bCs/>
                <w:color w:val="000000"/>
                <w:sz w:val="16"/>
                <w:szCs w:val="16"/>
              </w:rPr>
            </w:pPr>
          </w:p>
        </w:tc>
        <w:tc>
          <w:tcPr>
            <w:tcW w:w="6075" w:type="dxa"/>
            <w:tcBorders>
              <w:top w:val="single" w:sz="6" w:space="0" w:color="auto"/>
              <w:left w:val="single" w:sz="6" w:space="0" w:color="auto"/>
              <w:bottom w:val="single" w:sz="6" w:space="0" w:color="auto"/>
              <w:right w:val="single" w:sz="6" w:space="0" w:color="auto"/>
            </w:tcBorders>
            <w:shd w:val="pct30" w:color="auto" w:fill="auto"/>
          </w:tcPr>
          <w:p w:rsidR="00825253" w:rsidRPr="00414D40" w:rsidRDefault="00825253" w:rsidP="003A3083">
            <w:pPr>
              <w:tabs>
                <w:tab w:val="left" w:pos="397"/>
              </w:tabs>
              <w:ind w:left="11"/>
              <w:jc w:val="both"/>
              <w:rPr>
                <w:color w:val="000000"/>
                <w:sz w:val="18"/>
                <w:szCs w:val="18"/>
              </w:rPr>
            </w:pPr>
            <w:r>
              <w:rPr>
                <w:rFonts w:eastAsia="MS Mincho"/>
                <w:color w:val="000000"/>
                <w:sz w:val="18"/>
                <w:szCs w:val="18"/>
              </w:rPr>
              <w:t xml:space="preserve">58. </w:t>
            </w:r>
            <w:r w:rsidRPr="00414D40">
              <w:rPr>
                <w:rFonts w:eastAsia="MS Mincho"/>
                <w:color w:val="000000"/>
                <w:sz w:val="18"/>
                <w:szCs w:val="18"/>
              </w:rPr>
              <w:t xml:space="preserve">Integrar, até </w:t>
            </w:r>
            <w:r w:rsidRPr="00414D40">
              <w:rPr>
                <w:b/>
                <w:bCs/>
                <w:color w:val="000000"/>
                <w:sz w:val="18"/>
                <w:szCs w:val="18"/>
              </w:rPr>
              <w:t>(dezembro de 2008)</w:t>
            </w:r>
            <w:r w:rsidRPr="00414D40">
              <w:rPr>
                <w:color w:val="000000"/>
                <w:sz w:val="18"/>
                <w:szCs w:val="18"/>
              </w:rPr>
              <w:t xml:space="preserve"> </w:t>
            </w:r>
            <w:r w:rsidRPr="00414D40">
              <w:rPr>
                <w:rFonts w:eastAsia="MS Mincho"/>
                <w:color w:val="000000"/>
                <w:sz w:val="18"/>
                <w:szCs w:val="18"/>
              </w:rPr>
              <w:t xml:space="preserve">2010, ferramentas desenvolvidas no ambiente de </w:t>
            </w:r>
            <w:r w:rsidRPr="00414D40">
              <w:rPr>
                <w:rFonts w:eastAsia="MS Mincho"/>
                <w:i/>
                <w:iCs/>
                <w:color w:val="000000"/>
                <w:sz w:val="18"/>
                <w:szCs w:val="18"/>
              </w:rPr>
              <w:t xml:space="preserve">software </w:t>
            </w:r>
            <w:r w:rsidRPr="00414D40">
              <w:rPr>
                <w:rFonts w:eastAsia="MS Mincho"/>
                <w:color w:val="000000"/>
                <w:sz w:val="18"/>
                <w:szCs w:val="18"/>
              </w:rPr>
              <w:t>cooperativo da rede GEOMA</w:t>
            </w:r>
            <w:r w:rsidRPr="00414D40">
              <w:rPr>
                <w:color w:val="000000"/>
                <w:sz w:val="18"/>
                <w:szCs w:val="18"/>
              </w:rPr>
              <w:t xml:space="preserve">, com a montagem de um </w:t>
            </w:r>
            <w:r w:rsidRPr="00414D40">
              <w:rPr>
                <w:i/>
                <w:iCs/>
                <w:color w:val="000000"/>
                <w:sz w:val="18"/>
                <w:szCs w:val="18"/>
              </w:rPr>
              <w:t>grid computacional</w:t>
            </w:r>
            <w:r w:rsidRPr="00414D40">
              <w:rPr>
                <w:color w:val="000000"/>
                <w:sz w:val="18"/>
                <w:szCs w:val="18"/>
              </w:rPr>
              <w:t xml:space="preserve"> para execução de modelos distribuídos, interoperabilidade e colaboração de centros participantes. </w:t>
            </w:r>
          </w:p>
          <w:p w:rsidR="00825253" w:rsidRPr="00414D40" w:rsidRDefault="00825253" w:rsidP="003A3083">
            <w:pPr>
              <w:pStyle w:val="Corpodetexto3"/>
              <w:tabs>
                <w:tab w:val="left" w:pos="397"/>
              </w:tabs>
              <w:ind w:left="11"/>
              <w:rPr>
                <w:rFonts w:ascii="Times New Roman" w:hAnsi="Times New Roman" w:cs="Times New Roman"/>
                <w:sz w:val="18"/>
                <w:szCs w:val="18"/>
              </w:rPr>
            </w:pPr>
            <w:r w:rsidRPr="00414D40">
              <w:rPr>
                <w:rFonts w:ascii="Times New Roman" w:hAnsi="Times New Roman" w:cs="Times New Roman"/>
                <w:snapToGrid w:val="0"/>
                <w:color w:val="auto"/>
                <w:sz w:val="18"/>
                <w:szCs w:val="18"/>
              </w:rPr>
              <w:t>(2007)</w:t>
            </w:r>
            <w:r>
              <w:rPr>
                <w:rFonts w:ascii="Times New Roman" w:hAnsi="Times New Roman" w:cs="Times New Roman"/>
                <w:snapToGrid w:val="0"/>
                <w:color w:val="auto"/>
                <w:sz w:val="18"/>
                <w:szCs w:val="18"/>
              </w:rPr>
              <w:t xml:space="preserve"> </w:t>
            </w:r>
            <w:r w:rsidRPr="00414D40">
              <w:rPr>
                <w:rFonts w:ascii="Times New Roman" w:hAnsi="Times New Roman" w:cs="Times New Roman"/>
                <w:sz w:val="18"/>
                <w:szCs w:val="18"/>
              </w:rPr>
              <w:t>MI n172</w:t>
            </w:r>
          </w:p>
        </w:tc>
        <w:tc>
          <w:tcPr>
            <w:tcW w:w="82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202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ind w:right="5"/>
              <w:rPr>
                <w:b/>
                <w:bCs/>
                <w:color w:val="000000"/>
                <w:sz w:val="16"/>
                <w:szCs w:val="16"/>
              </w:rPr>
            </w:pPr>
          </w:p>
        </w:tc>
        <w:tc>
          <w:tcPr>
            <w:tcW w:w="6075" w:type="dxa"/>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pStyle w:val="Corpodetexto3"/>
              <w:tabs>
                <w:tab w:val="left" w:pos="397"/>
              </w:tabs>
              <w:ind w:left="11"/>
              <w:rPr>
                <w:rFonts w:ascii="Times New Roman" w:hAnsi="Times New Roman" w:cs="Times New Roman"/>
                <w:b w:val="0"/>
                <w:bCs w:val="0"/>
                <w:sz w:val="18"/>
                <w:szCs w:val="18"/>
              </w:rPr>
            </w:pPr>
            <w:r>
              <w:rPr>
                <w:rFonts w:ascii="Times New Roman" w:hAnsi="Times New Roman" w:cs="Times New Roman"/>
                <w:b w:val="0"/>
                <w:bCs w:val="0"/>
                <w:sz w:val="18"/>
                <w:szCs w:val="18"/>
              </w:rPr>
              <w:t xml:space="preserve">59. </w:t>
            </w:r>
            <w:r w:rsidRPr="00F3274B">
              <w:rPr>
                <w:rFonts w:ascii="Times New Roman" w:hAnsi="Times New Roman" w:cs="Times New Roman"/>
                <w:b w:val="0"/>
                <w:bCs w:val="0"/>
                <w:sz w:val="18"/>
                <w:szCs w:val="18"/>
              </w:rPr>
              <w:t>Desenvolver, até (dezembro de 2008) 2010, tecnologia para integração de Bancos de Dados Heterogêneos com a aplicação de Sistemas Agentes (e Multiagentes).</w:t>
            </w:r>
          </w:p>
          <w:p w:rsidR="00825253" w:rsidRPr="00F3274B" w:rsidRDefault="00825253" w:rsidP="003A3083">
            <w:pPr>
              <w:pStyle w:val="Corpodetexto3"/>
              <w:tabs>
                <w:tab w:val="left" w:pos="397"/>
              </w:tabs>
              <w:ind w:left="11"/>
              <w:rPr>
                <w:rFonts w:ascii="Times New Roman" w:hAnsi="Times New Roman" w:cs="Times New Roman"/>
                <w:sz w:val="18"/>
                <w:szCs w:val="18"/>
              </w:rPr>
            </w:pPr>
            <w:r w:rsidRPr="00F3274B">
              <w:rPr>
                <w:rFonts w:ascii="Times New Roman" w:hAnsi="Times New Roman" w:cs="Times New Roman"/>
                <w:snapToGrid w:val="0"/>
                <w:color w:val="auto"/>
                <w:sz w:val="18"/>
                <w:szCs w:val="18"/>
              </w:rPr>
              <w:t>(2007)</w:t>
            </w:r>
            <w:r w:rsidRPr="00F3274B">
              <w:rPr>
                <w:rFonts w:ascii="Times New Roman" w:hAnsi="Times New Roman" w:cs="Times New Roman"/>
                <w:sz w:val="18"/>
                <w:szCs w:val="18"/>
              </w:rPr>
              <w:t xml:space="preserve"> ME</w:t>
            </w:r>
            <w:r>
              <w:rPr>
                <w:rFonts w:ascii="Times New Roman" w:hAnsi="Times New Roman" w:cs="Times New Roman"/>
                <w:sz w:val="18"/>
                <w:szCs w:val="18"/>
              </w:rPr>
              <w:t xml:space="preserve"> </w:t>
            </w:r>
            <w:r w:rsidRPr="00F3274B">
              <w:rPr>
                <w:rFonts w:ascii="Times New Roman" w:hAnsi="Times New Roman" w:cs="Times New Roman"/>
                <w:sz w:val="18"/>
                <w:szCs w:val="18"/>
              </w:rPr>
              <w:t>-</w:t>
            </w:r>
            <w:r>
              <w:rPr>
                <w:rFonts w:ascii="Times New Roman" w:hAnsi="Times New Roman" w:cs="Times New Roman"/>
                <w:sz w:val="18"/>
                <w:szCs w:val="18"/>
              </w:rPr>
              <w:t xml:space="preserve"> </w:t>
            </w:r>
            <w:r w:rsidRPr="00F3274B">
              <w:rPr>
                <w:rFonts w:ascii="Times New Roman" w:hAnsi="Times New Roman" w:cs="Times New Roman"/>
                <w:sz w:val="18"/>
                <w:szCs w:val="18"/>
              </w:rPr>
              <w:t>meta de outra instituição</w:t>
            </w:r>
          </w:p>
        </w:tc>
        <w:tc>
          <w:tcPr>
            <w:tcW w:w="82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202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ind w:right="5"/>
              <w:rPr>
                <w:b/>
                <w:bCs/>
                <w:color w:val="000000"/>
                <w:sz w:val="16"/>
                <w:szCs w:val="16"/>
              </w:rPr>
            </w:pPr>
            <w:r>
              <w:rPr>
                <w:b/>
                <w:bCs/>
                <w:color w:val="000000"/>
                <w:sz w:val="16"/>
                <w:szCs w:val="16"/>
              </w:rPr>
              <w:t>Subprojeto E: Modelagem Climática</w:t>
            </w:r>
          </w:p>
        </w:tc>
        <w:tc>
          <w:tcPr>
            <w:tcW w:w="6075" w:type="dxa"/>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pStyle w:val="Corpodetexto3"/>
              <w:tabs>
                <w:tab w:val="left" w:pos="397"/>
              </w:tabs>
              <w:ind w:left="11"/>
              <w:rPr>
                <w:rFonts w:ascii="Times New Roman" w:hAnsi="Times New Roman" w:cs="Times New Roman"/>
                <w:b w:val="0"/>
                <w:bCs w:val="0"/>
                <w:snapToGrid w:val="0"/>
                <w:sz w:val="18"/>
                <w:szCs w:val="18"/>
                <w:lang w:eastAsia="en-US"/>
              </w:rPr>
            </w:pPr>
            <w:r>
              <w:rPr>
                <w:rFonts w:ascii="Times New Roman" w:hAnsi="Times New Roman" w:cs="Times New Roman"/>
                <w:b w:val="0"/>
                <w:bCs w:val="0"/>
                <w:snapToGrid w:val="0"/>
                <w:sz w:val="18"/>
                <w:szCs w:val="18"/>
                <w:lang w:eastAsia="en-US"/>
              </w:rPr>
              <w:t xml:space="preserve">60. </w:t>
            </w:r>
            <w:r w:rsidRPr="00F3274B">
              <w:rPr>
                <w:rFonts w:ascii="Times New Roman" w:hAnsi="Times New Roman" w:cs="Times New Roman"/>
                <w:b w:val="0"/>
                <w:bCs w:val="0"/>
                <w:snapToGrid w:val="0"/>
                <w:sz w:val="18"/>
                <w:szCs w:val="18"/>
                <w:lang w:eastAsia="en-US"/>
              </w:rPr>
              <w:t xml:space="preserve">Produzir, até </w:t>
            </w:r>
            <w:r w:rsidRPr="00F3274B">
              <w:rPr>
                <w:rFonts w:ascii="Times New Roman" w:hAnsi="Times New Roman" w:cs="Times New Roman"/>
                <w:b w:val="0"/>
                <w:bCs w:val="0"/>
                <w:sz w:val="18"/>
                <w:szCs w:val="18"/>
              </w:rPr>
              <w:t xml:space="preserve">(dezembro de) </w:t>
            </w:r>
            <w:r w:rsidRPr="00F3274B">
              <w:rPr>
                <w:rFonts w:ascii="Times New Roman" w:hAnsi="Times New Roman" w:cs="Times New Roman"/>
                <w:b w:val="0"/>
                <w:bCs w:val="0"/>
                <w:snapToGrid w:val="0"/>
                <w:sz w:val="18"/>
                <w:szCs w:val="18"/>
                <w:lang w:eastAsia="en-US"/>
              </w:rPr>
              <w:t>2010, uma análise da variabilidade interanual da precipitação, da descarga dos rios Amazonas e Tocantins, e da temperatura e salinidade Oceano Atlântico tropical.</w:t>
            </w:r>
          </w:p>
          <w:p w:rsidR="00825253" w:rsidRPr="00F3274B" w:rsidRDefault="00825253" w:rsidP="003A3083">
            <w:pPr>
              <w:pStyle w:val="Corpodetexto3"/>
              <w:tabs>
                <w:tab w:val="left" w:pos="397"/>
              </w:tabs>
              <w:ind w:left="11"/>
              <w:rPr>
                <w:rFonts w:ascii="Times New Roman" w:hAnsi="Times New Roman" w:cs="Times New Roman"/>
                <w:sz w:val="18"/>
                <w:szCs w:val="18"/>
              </w:rPr>
            </w:pPr>
            <w:r w:rsidRPr="00F3274B">
              <w:rPr>
                <w:rFonts w:ascii="Times New Roman" w:hAnsi="Times New Roman" w:cs="Times New Roman"/>
                <w:snapToGrid w:val="0"/>
                <w:color w:val="auto"/>
                <w:sz w:val="18"/>
                <w:szCs w:val="18"/>
              </w:rPr>
              <w:t>(2007)</w:t>
            </w:r>
            <w:r>
              <w:rPr>
                <w:rFonts w:ascii="Times New Roman" w:hAnsi="Times New Roman" w:cs="Times New Roman"/>
                <w:snapToGrid w:val="0"/>
                <w:color w:val="auto"/>
                <w:sz w:val="18"/>
                <w:szCs w:val="18"/>
              </w:rPr>
              <w:t xml:space="preserve"> </w:t>
            </w:r>
            <w:r w:rsidRPr="00F3274B">
              <w:rPr>
                <w:rFonts w:ascii="Times New Roman" w:hAnsi="Times New Roman" w:cs="Times New Roman"/>
                <w:sz w:val="18"/>
                <w:szCs w:val="18"/>
              </w:rPr>
              <w:t>ME</w:t>
            </w:r>
          </w:p>
        </w:tc>
        <w:tc>
          <w:tcPr>
            <w:tcW w:w="82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202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ind w:right="5"/>
              <w:rPr>
                <w:b/>
                <w:bCs/>
                <w:color w:val="000000"/>
                <w:sz w:val="16"/>
                <w:szCs w:val="16"/>
              </w:rPr>
            </w:pPr>
          </w:p>
        </w:tc>
        <w:tc>
          <w:tcPr>
            <w:tcW w:w="6075" w:type="dxa"/>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pStyle w:val="Corpodetexto3"/>
              <w:tabs>
                <w:tab w:val="left" w:pos="397"/>
              </w:tabs>
              <w:ind w:left="11"/>
              <w:rPr>
                <w:rFonts w:ascii="Times New Roman" w:hAnsi="Times New Roman" w:cs="Times New Roman"/>
                <w:b w:val="0"/>
                <w:bCs w:val="0"/>
                <w:color w:val="auto"/>
                <w:sz w:val="18"/>
                <w:szCs w:val="18"/>
              </w:rPr>
            </w:pPr>
            <w:r>
              <w:rPr>
                <w:rFonts w:ascii="Times New Roman" w:hAnsi="Times New Roman" w:cs="Times New Roman"/>
                <w:b w:val="0"/>
                <w:bCs w:val="0"/>
                <w:color w:val="auto"/>
                <w:sz w:val="18"/>
                <w:szCs w:val="18"/>
              </w:rPr>
              <w:t xml:space="preserve">61. </w:t>
            </w:r>
            <w:r w:rsidRPr="00F3274B">
              <w:rPr>
                <w:rFonts w:ascii="Times New Roman" w:hAnsi="Times New Roman" w:cs="Times New Roman"/>
                <w:b w:val="0"/>
                <w:bCs w:val="0"/>
                <w:color w:val="auto"/>
                <w:sz w:val="18"/>
                <w:szCs w:val="18"/>
              </w:rPr>
              <w:t>Desenvolver, até (dezembro de) 2010, um modelo matemático para a hidrodinâmica de sub-bacias hidrográficas na Amazônia incorporando efeitos multi-escalas.</w:t>
            </w:r>
          </w:p>
          <w:p w:rsidR="00825253" w:rsidRPr="00B90D86" w:rsidRDefault="00825253" w:rsidP="003A3083">
            <w:pPr>
              <w:pStyle w:val="Corpodetexto3"/>
              <w:tabs>
                <w:tab w:val="left" w:pos="397"/>
              </w:tabs>
              <w:ind w:left="11"/>
              <w:rPr>
                <w:rFonts w:ascii="Times New Roman" w:hAnsi="Times New Roman" w:cs="Times New Roman"/>
                <w:color w:val="auto"/>
                <w:sz w:val="18"/>
                <w:szCs w:val="18"/>
              </w:rPr>
            </w:pPr>
            <w:r w:rsidRPr="00B90D86">
              <w:rPr>
                <w:rFonts w:ascii="Times New Roman" w:hAnsi="Times New Roman" w:cs="Times New Roman"/>
                <w:snapToGrid w:val="0"/>
                <w:color w:val="auto"/>
                <w:sz w:val="18"/>
                <w:szCs w:val="18"/>
              </w:rPr>
              <w:t>(2007)</w:t>
            </w:r>
            <w:r w:rsidRPr="00B90D86">
              <w:rPr>
                <w:rFonts w:ascii="Times New Roman" w:hAnsi="Times New Roman" w:cs="Times New Roman"/>
                <w:color w:val="auto"/>
                <w:sz w:val="18"/>
                <w:szCs w:val="18"/>
              </w:rPr>
              <w:t xml:space="preserve"> ME</w:t>
            </w:r>
            <w:r>
              <w:rPr>
                <w:rFonts w:ascii="Times New Roman" w:hAnsi="Times New Roman" w:cs="Times New Roman"/>
                <w:color w:val="auto"/>
                <w:sz w:val="18"/>
                <w:szCs w:val="18"/>
              </w:rPr>
              <w:t xml:space="preserve"> </w:t>
            </w:r>
            <w:r w:rsidRPr="00B90D86">
              <w:rPr>
                <w:rFonts w:ascii="Times New Roman" w:hAnsi="Times New Roman" w:cs="Times New Roman"/>
                <w:color w:val="auto"/>
                <w:sz w:val="18"/>
                <w:szCs w:val="18"/>
              </w:rPr>
              <w:t>-</w:t>
            </w:r>
            <w:r>
              <w:rPr>
                <w:rFonts w:ascii="Times New Roman" w:hAnsi="Times New Roman" w:cs="Times New Roman"/>
                <w:color w:val="auto"/>
                <w:sz w:val="18"/>
                <w:szCs w:val="18"/>
              </w:rPr>
              <w:t xml:space="preserve"> </w:t>
            </w:r>
            <w:r w:rsidRPr="00B90D86">
              <w:rPr>
                <w:rFonts w:ascii="Times New Roman" w:hAnsi="Times New Roman" w:cs="Times New Roman"/>
                <w:color w:val="auto"/>
                <w:sz w:val="18"/>
                <w:szCs w:val="18"/>
              </w:rPr>
              <w:t>meta de outra instituição</w:t>
            </w:r>
          </w:p>
        </w:tc>
        <w:tc>
          <w:tcPr>
            <w:tcW w:w="82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202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ind w:right="5"/>
              <w:rPr>
                <w:b/>
                <w:bCs/>
                <w:color w:val="000000"/>
                <w:sz w:val="16"/>
                <w:szCs w:val="16"/>
              </w:rPr>
            </w:pPr>
          </w:p>
        </w:tc>
        <w:tc>
          <w:tcPr>
            <w:tcW w:w="6075" w:type="dxa"/>
            <w:tcBorders>
              <w:top w:val="single" w:sz="6" w:space="0" w:color="auto"/>
              <w:left w:val="single" w:sz="6" w:space="0" w:color="auto"/>
              <w:bottom w:val="single" w:sz="6" w:space="0" w:color="auto"/>
              <w:right w:val="single" w:sz="6" w:space="0" w:color="auto"/>
            </w:tcBorders>
            <w:shd w:val="pct30" w:color="auto" w:fill="auto"/>
          </w:tcPr>
          <w:p w:rsidR="00825253" w:rsidRPr="00B90D86" w:rsidRDefault="00825253" w:rsidP="003A3083">
            <w:pPr>
              <w:tabs>
                <w:tab w:val="left" w:pos="397"/>
                <w:tab w:val="num" w:pos="1008"/>
              </w:tabs>
              <w:ind w:left="11"/>
              <w:jc w:val="both"/>
              <w:rPr>
                <w:snapToGrid w:val="0"/>
                <w:color w:val="000000"/>
                <w:sz w:val="18"/>
                <w:szCs w:val="18"/>
                <w:lang w:eastAsia="en-US"/>
              </w:rPr>
            </w:pPr>
            <w:r w:rsidRPr="00B90D86">
              <w:rPr>
                <w:snapToGrid w:val="0"/>
                <w:color w:val="000000"/>
                <w:sz w:val="18"/>
                <w:szCs w:val="18"/>
                <w:lang w:eastAsia="en-US"/>
              </w:rPr>
              <w:t xml:space="preserve">62. Modelar, até </w:t>
            </w:r>
            <w:r w:rsidRPr="00B90D86">
              <w:rPr>
                <w:b/>
                <w:bCs/>
                <w:color w:val="000000"/>
                <w:sz w:val="18"/>
                <w:szCs w:val="18"/>
              </w:rPr>
              <w:t>(dezembro de 2008)</w:t>
            </w:r>
            <w:r w:rsidRPr="00B90D86">
              <w:rPr>
                <w:color w:val="000000"/>
                <w:sz w:val="18"/>
                <w:szCs w:val="18"/>
              </w:rPr>
              <w:t xml:space="preserve"> </w:t>
            </w:r>
            <w:r w:rsidRPr="00B90D86">
              <w:rPr>
                <w:snapToGrid w:val="0"/>
                <w:color w:val="000000"/>
                <w:sz w:val="18"/>
                <w:szCs w:val="18"/>
                <w:lang w:eastAsia="en-US"/>
              </w:rPr>
              <w:t xml:space="preserve">2010, </w:t>
            </w:r>
            <w:r w:rsidRPr="00B90D86">
              <w:rPr>
                <w:color w:val="000000"/>
                <w:sz w:val="18"/>
                <w:szCs w:val="18"/>
              </w:rPr>
              <w:t xml:space="preserve">a dinâmica da transição entre floresta tropical e savanas na América do Sul tropical considerando um fator climático associado ao gradiente latitudinal de precipitação e um segundo fator associado os efeitos do fogo. </w:t>
            </w:r>
          </w:p>
          <w:p w:rsidR="00825253" w:rsidRPr="00B90D86" w:rsidRDefault="00825253" w:rsidP="003A3083">
            <w:pPr>
              <w:pStyle w:val="Corpodetexto3"/>
              <w:tabs>
                <w:tab w:val="left" w:pos="397"/>
              </w:tabs>
              <w:ind w:left="11"/>
              <w:rPr>
                <w:rFonts w:ascii="Times New Roman" w:hAnsi="Times New Roman" w:cs="Times New Roman"/>
                <w:sz w:val="18"/>
                <w:szCs w:val="18"/>
              </w:rPr>
            </w:pPr>
            <w:r w:rsidRPr="00B90D86">
              <w:rPr>
                <w:rFonts w:ascii="Times New Roman" w:hAnsi="Times New Roman" w:cs="Times New Roman"/>
                <w:snapToGrid w:val="0"/>
                <w:color w:val="auto"/>
                <w:sz w:val="18"/>
                <w:szCs w:val="18"/>
              </w:rPr>
              <w:t>(2007)</w:t>
            </w:r>
            <w:r w:rsidRPr="00B90D86">
              <w:rPr>
                <w:rFonts w:ascii="Times New Roman" w:hAnsi="Times New Roman" w:cs="Times New Roman"/>
                <w:sz w:val="18"/>
                <w:szCs w:val="18"/>
              </w:rPr>
              <w:t xml:space="preserve"> ME</w:t>
            </w:r>
            <w:r>
              <w:rPr>
                <w:rFonts w:ascii="Times New Roman" w:hAnsi="Times New Roman" w:cs="Times New Roman"/>
                <w:sz w:val="18"/>
                <w:szCs w:val="18"/>
              </w:rPr>
              <w:t xml:space="preserve"> </w:t>
            </w:r>
            <w:r w:rsidRPr="00B90D86">
              <w:rPr>
                <w:rFonts w:ascii="Times New Roman" w:hAnsi="Times New Roman" w:cs="Times New Roman"/>
                <w:sz w:val="18"/>
                <w:szCs w:val="18"/>
              </w:rPr>
              <w:t>-</w:t>
            </w:r>
            <w:r>
              <w:rPr>
                <w:rFonts w:ascii="Times New Roman" w:hAnsi="Times New Roman" w:cs="Times New Roman"/>
                <w:sz w:val="18"/>
                <w:szCs w:val="18"/>
              </w:rPr>
              <w:t xml:space="preserve"> </w:t>
            </w:r>
            <w:r w:rsidRPr="00B90D86">
              <w:rPr>
                <w:rFonts w:ascii="Times New Roman" w:hAnsi="Times New Roman" w:cs="Times New Roman"/>
                <w:sz w:val="18"/>
                <w:szCs w:val="18"/>
              </w:rPr>
              <w:t>meta de outra instituição</w:t>
            </w:r>
          </w:p>
        </w:tc>
        <w:tc>
          <w:tcPr>
            <w:tcW w:w="82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202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ind w:right="5"/>
              <w:rPr>
                <w:b/>
                <w:bCs/>
                <w:color w:val="000000"/>
                <w:sz w:val="16"/>
                <w:szCs w:val="16"/>
              </w:rPr>
            </w:pPr>
          </w:p>
        </w:tc>
        <w:tc>
          <w:tcPr>
            <w:tcW w:w="6075" w:type="dxa"/>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tabs>
                <w:tab w:val="left" w:pos="397"/>
                <w:tab w:val="num" w:pos="1008"/>
              </w:tabs>
              <w:jc w:val="both"/>
              <w:rPr>
                <w:sz w:val="18"/>
                <w:szCs w:val="18"/>
              </w:rPr>
            </w:pPr>
            <w:r>
              <w:rPr>
                <w:snapToGrid w:val="0"/>
                <w:sz w:val="18"/>
                <w:szCs w:val="18"/>
                <w:lang w:eastAsia="en-US"/>
              </w:rPr>
              <w:t xml:space="preserve">63. Produzir, até </w:t>
            </w:r>
            <w:r>
              <w:rPr>
                <w:b/>
                <w:bCs/>
                <w:color w:val="000000"/>
                <w:sz w:val="18"/>
                <w:szCs w:val="18"/>
              </w:rPr>
              <w:t xml:space="preserve">(dezembro de 2007) </w:t>
            </w:r>
            <w:proofErr w:type="gramStart"/>
            <w:r>
              <w:rPr>
                <w:snapToGrid w:val="0"/>
                <w:sz w:val="18"/>
                <w:szCs w:val="18"/>
                <w:lang w:eastAsia="en-US"/>
              </w:rPr>
              <w:t>2010 ,</w:t>
            </w:r>
            <w:proofErr w:type="gramEnd"/>
            <w:r>
              <w:rPr>
                <w:snapToGrid w:val="0"/>
                <w:sz w:val="18"/>
                <w:szCs w:val="18"/>
                <w:lang w:eastAsia="en-US"/>
              </w:rPr>
              <w:t xml:space="preserve"> uma análise d</w:t>
            </w:r>
            <w:r>
              <w:rPr>
                <w:sz w:val="18"/>
                <w:szCs w:val="18"/>
              </w:rPr>
              <w:t xml:space="preserve">a previsão e da previsibilidade do início e fim da estação chuvosa na Amazônia com o modelo do CPTEC COLA AGCM no período 1950-2000. </w:t>
            </w:r>
          </w:p>
          <w:p w:rsidR="00825253" w:rsidRDefault="00825253" w:rsidP="003A3083">
            <w:pPr>
              <w:tabs>
                <w:tab w:val="left" w:pos="397"/>
                <w:tab w:val="num" w:pos="1008"/>
              </w:tabs>
              <w:jc w:val="both"/>
              <w:rPr>
                <w:b/>
                <w:bCs/>
                <w:snapToGrid w:val="0"/>
                <w:color w:val="000000"/>
                <w:sz w:val="18"/>
                <w:szCs w:val="18"/>
                <w:lang w:eastAsia="en-US"/>
              </w:rPr>
            </w:pPr>
            <w:r>
              <w:rPr>
                <w:b/>
                <w:bCs/>
                <w:snapToGrid w:val="0"/>
                <w:sz w:val="18"/>
                <w:szCs w:val="18"/>
              </w:rPr>
              <w:t>(2007)</w:t>
            </w:r>
            <w:r>
              <w:rPr>
                <w:b/>
                <w:bCs/>
                <w:color w:val="000000"/>
                <w:sz w:val="18"/>
                <w:szCs w:val="18"/>
              </w:rPr>
              <w:t xml:space="preserve"> ME - meta de outra instituição</w:t>
            </w:r>
          </w:p>
        </w:tc>
        <w:tc>
          <w:tcPr>
            <w:tcW w:w="82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202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ind w:right="5"/>
              <w:rPr>
                <w:b/>
                <w:bCs/>
                <w:color w:val="000000"/>
                <w:sz w:val="16"/>
                <w:szCs w:val="16"/>
              </w:rPr>
            </w:pPr>
          </w:p>
        </w:tc>
        <w:tc>
          <w:tcPr>
            <w:tcW w:w="6075" w:type="dxa"/>
            <w:tcBorders>
              <w:top w:val="single" w:sz="6" w:space="0" w:color="auto"/>
              <w:left w:val="single" w:sz="6" w:space="0" w:color="auto"/>
              <w:bottom w:val="single" w:sz="6" w:space="0" w:color="auto"/>
              <w:right w:val="single" w:sz="6" w:space="0" w:color="auto"/>
            </w:tcBorders>
            <w:shd w:val="pct30" w:color="auto" w:fill="auto"/>
          </w:tcPr>
          <w:p w:rsidR="00825253" w:rsidRDefault="00825253" w:rsidP="003A3083">
            <w:pPr>
              <w:tabs>
                <w:tab w:val="left" w:pos="397"/>
                <w:tab w:val="num" w:pos="1008"/>
              </w:tabs>
              <w:ind w:left="11"/>
              <w:jc w:val="both"/>
              <w:rPr>
                <w:b/>
                <w:bCs/>
                <w:sz w:val="18"/>
                <w:szCs w:val="18"/>
              </w:rPr>
            </w:pPr>
            <w:r>
              <w:rPr>
                <w:snapToGrid w:val="0"/>
                <w:sz w:val="18"/>
                <w:szCs w:val="18"/>
                <w:lang w:eastAsia="en-US"/>
              </w:rPr>
              <w:t>64. Produzir, até</w:t>
            </w:r>
            <w:r>
              <w:rPr>
                <w:b/>
                <w:bCs/>
                <w:snapToGrid w:val="0"/>
                <w:sz w:val="18"/>
                <w:szCs w:val="18"/>
                <w:lang w:eastAsia="en-US"/>
              </w:rPr>
              <w:t xml:space="preserve"> </w:t>
            </w:r>
            <w:r>
              <w:rPr>
                <w:b/>
                <w:bCs/>
                <w:color w:val="000000"/>
                <w:sz w:val="18"/>
                <w:szCs w:val="18"/>
              </w:rPr>
              <w:t xml:space="preserve">(dezembro de) </w:t>
            </w:r>
            <w:r>
              <w:rPr>
                <w:snapToGrid w:val="0"/>
                <w:sz w:val="18"/>
                <w:szCs w:val="18"/>
                <w:lang w:eastAsia="en-US"/>
              </w:rPr>
              <w:t>2010,</w:t>
            </w:r>
            <w:r>
              <w:rPr>
                <w:sz w:val="18"/>
                <w:szCs w:val="18"/>
              </w:rPr>
              <w:t xml:space="preserve"> cenários de mudanças climáticas regionais para a Amazônia até no período de 2071-2100 em alta resolução com modelos climáticos regionais. </w:t>
            </w:r>
          </w:p>
          <w:p w:rsidR="00825253" w:rsidRDefault="00825253" w:rsidP="003A3083">
            <w:pPr>
              <w:tabs>
                <w:tab w:val="left" w:pos="397"/>
                <w:tab w:val="num" w:pos="1008"/>
              </w:tabs>
              <w:ind w:left="11"/>
              <w:jc w:val="both"/>
              <w:rPr>
                <w:b/>
                <w:bCs/>
                <w:snapToGrid w:val="0"/>
                <w:color w:val="000000"/>
                <w:sz w:val="18"/>
                <w:szCs w:val="18"/>
                <w:lang w:eastAsia="en-US"/>
              </w:rPr>
            </w:pPr>
            <w:r>
              <w:rPr>
                <w:b/>
                <w:bCs/>
                <w:snapToGrid w:val="0"/>
                <w:sz w:val="18"/>
                <w:szCs w:val="18"/>
              </w:rPr>
              <w:t>(2007)</w:t>
            </w:r>
            <w:r>
              <w:rPr>
                <w:b/>
                <w:bCs/>
                <w:color w:val="000000"/>
                <w:sz w:val="18"/>
                <w:szCs w:val="18"/>
              </w:rPr>
              <w:t xml:space="preserve"> ME - meta de outra instituição</w:t>
            </w:r>
          </w:p>
        </w:tc>
        <w:tc>
          <w:tcPr>
            <w:tcW w:w="82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43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roofErr w:type="gramStart"/>
            <w:r>
              <w:rPr>
                <w:color w:val="000000"/>
                <w:sz w:val="16"/>
                <w:szCs w:val="16"/>
              </w:rPr>
              <w:t>0</w:t>
            </w:r>
            <w:proofErr w:type="gramEnd"/>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6"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r>
              <w:rPr>
                <w:color w:val="000000"/>
                <w:sz w:val="16"/>
                <w:szCs w:val="16"/>
              </w:rPr>
              <w:t>-</w:t>
            </w: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shd w:val="pct30" w:color="auto" w:fill="auto"/>
            <w:vAlign w:val="center"/>
          </w:tcPr>
          <w:p w:rsidR="00825253" w:rsidRPr="00BE4097" w:rsidRDefault="00825253" w:rsidP="003A3083">
            <w:pPr>
              <w:jc w:val="center"/>
              <w:rPr>
                <w:color w:val="000000"/>
                <w:sz w:val="16"/>
                <w:szCs w:val="16"/>
              </w:rPr>
            </w:pPr>
          </w:p>
        </w:tc>
      </w:tr>
      <w:tr w:rsidR="00825253" w:rsidRPr="00BE4097">
        <w:tc>
          <w:tcPr>
            <w:tcW w:w="202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ind w:right="5"/>
              <w:rPr>
                <w:color w:val="000000"/>
                <w:sz w:val="16"/>
                <w:szCs w:val="16"/>
              </w:rPr>
            </w:pPr>
            <w:r w:rsidRPr="00BE4097">
              <w:rPr>
                <w:b/>
                <w:bCs/>
                <w:color w:val="000000"/>
                <w:sz w:val="16"/>
                <w:szCs w:val="16"/>
              </w:rPr>
              <w:t>Totais (Pesos e Pontos)</w:t>
            </w:r>
          </w:p>
        </w:tc>
        <w:tc>
          <w:tcPr>
            <w:tcW w:w="607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tabs>
                <w:tab w:val="left" w:pos="397"/>
                <w:tab w:val="left" w:pos="1008"/>
              </w:tabs>
              <w:ind w:left="11"/>
              <w:rPr>
                <w:color w:val="000000"/>
                <w:sz w:val="16"/>
                <w:szCs w:val="16"/>
              </w:rPr>
            </w:pPr>
          </w:p>
        </w:tc>
        <w:tc>
          <w:tcPr>
            <w:tcW w:w="82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rPr>
                <w:color w:val="000000"/>
                <w:sz w:val="16"/>
                <w:szCs w:val="16"/>
              </w:rPr>
            </w:pPr>
          </w:p>
        </w:tc>
        <w:tc>
          <w:tcPr>
            <w:tcW w:w="43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rPr>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rPr>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rPr>
                <w:color w:val="000000"/>
                <w:sz w:val="16"/>
                <w:szCs w:val="16"/>
              </w:rPr>
            </w:pPr>
          </w:p>
        </w:tc>
        <w:tc>
          <w:tcPr>
            <w:tcW w:w="756"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rPr>
                <w:color w:val="000000"/>
                <w:sz w:val="16"/>
                <w:szCs w:val="16"/>
              </w:rPr>
            </w:pPr>
          </w:p>
        </w:tc>
        <w:tc>
          <w:tcPr>
            <w:tcW w:w="4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rPr>
                <w:color w:val="000000"/>
                <w:sz w:val="16"/>
                <w:szCs w:val="16"/>
              </w:rPr>
            </w:pPr>
          </w:p>
        </w:tc>
        <w:tc>
          <w:tcPr>
            <w:tcW w:w="37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rPr>
                <w:color w:val="000000"/>
                <w:sz w:val="16"/>
                <w:szCs w:val="16"/>
              </w:rPr>
            </w:pPr>
          </w:p>
        </w:tc>
      </w:tr>
      <w:tr w:rsidR="00825253" w:rsidRPr="00BE4097">
        <w:tc>
          <w:tcPr>
            <w:tcW w:w="202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b/>
                <w:bCs/>
                <w:color w:val="000000"/>
                <w:sz w:val="16"/>
                <w:szCs w:val="16"/>
              </w:rPr>
            </w:pPr>
            <w:r w:rsidRPr="00BE4097">
              <w:rPr>
                <w:b/>
                <w:bCs/>
                <w:color w:val="000000"/>
                <w:sz w:val="16"/>
                <w:szCs w:val="16"/>
              </w:rPr>
              <w:t>Nota Global (Total de Pontos / Total de Pesos)</w:t>
            </w:r>
          </w:p>
        </w:tc>
        <w:tc>
          <w:tcPr>
            <w:tcW w:w="607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tabs>
                <w:tab w:val="left" w:pos="397"/>
                <w:tab w:val="left" w:pos="1008"/>
              </w:tabs>
              <w:ind w:left="11"/>
              <w:rPr>
                <w:color w:val="000000"/>
                <w:sz w:val="16"/>
                <w:szCs w:val="16"/>
              </w:rPr>
            </w:pPr>
          </w:p>
        </w:tc>
        <w:tc>
          <w:tcPr>
            <w:tcW w:w="82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rPr>
                <w:color w:val="000000"/>
                <w:sz w:val="16"/>
                <w:szCs w:val="16"/>
              </w:rPr>
            </w:pPr>
          </w:p>
        </w:tc>
        <w:tc>
          <w:tcPr>
            <w:tcW w:w="43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rPr>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rPr>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rPr>
                <w:color w:val="000000"/>
                <w:sz w:val="16"/>
                <w:szCs w:val="16"/>
              </w:rPr>
            </w:pPr>
          </w:p>
        </w:tc>
        <w:tc>
          <w:tcPr>
            <w:tcW w:w="756"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rPr>
                <w:color w:val="000000"/>
                <w:sz w:val="16"/>
                <w:szCs w:val="16"/>
              </w:rPr>
            </w:pPr>
          </w:p>
        </w:tc>
        <w:tc>
          <w:tcPr>
            <w:tcW w:w="750" w:type="dxa"/>
            <w:tcBorders>
              <w:top w:val="single" w:sz="6" w:space="0" w:color="auto"/>
              <w:left w:val="single" w:sz="6" w:space="0" w:color="auto"/>
              <w:right w:val="single" w:sz="6" w:space="0" w:color="auto"/>
            </w:tcBorders>
          </w:tcPr>
          <w:p w:rsidR="00825253" w:rsidRPr="00BE4097" w:rsidRDefault="00825253" w:rsidP="003A3083">
            <w:pPr>
              <w:spacing w:before="240"/>
              <w:rPr>
                <w:color w:val="000000"/>
                <w:sz w:val="16"/>
                <w:szCs w:val="16"/>
              </w:rPr>
            </w:pPr>
          </w:p>
        </w:tc>
        <w:tc>
          <w:tcPr>
            <w:tcW w:w="450" w:type="dxa"/>
            <w:tcBorders>
              <w:top w:val="single" w:sz="6" w:space="0" w:color="auto"/>
              <w:left w:val="single" w:sz="6" w:space="0" w:color="auto"/>
              <w:right w:val="single" w:sz="6" w:space="0" w:color="auto"/>
            </w:tcBorders>
          </w:tcPr>
          <w:p w:rsidR="00825253" w:rsidRPr="00BE4097" w:rsidRDefault="00825253" w:rsidP="003A3083">
            <w:pPr>
              <w:spacing w:before="240"/>
              <w:rPr>
                <w:color w:val="000000"/>
                <w:sz w:val="16"/>
                <w:szCs w:val="16"/>
              </w:rPr>
            </w:pPr>
          </w:p>
        </w:tc>
        <w:tc>
          <w:tcPr>
            <w:tcW w:w="750" w:type="dxa"/>
            <w:tcBorders>
              <w:top w:val="single" w:sz="6" w:space="0" w:color="auto"/>
              <w:left w:val="single" w:sz="6" w:space="0" w:color="auto"/>
              <w:right w:val="single" w:sz="6" w:space="0" w:color="auto"/>
            </w:tcBorders>
          </w:tcPr>
          <w:p w:rsidR="00825253" w:rsidRPr="00BE4097" w:rsidRDefault="00825253" w:rsidP="003A3083">
            <w:pPr>
              <w:spacing w:before="240"/>
              <w:rPr>
                <w:color w:val="000000"/>
                <w:sz w:val="16"/>
                <w:szCs w:val="16"/>
              </w:rPr>
            </w:pPr>
          </w:p>
        </w:tc>
        <w:tc>
          <w:tcPr>
            <w:tcW w:w="375" w:type="dxa"/>
            <w:tcBorders>
              <w:top w:val="single" w:sz="6" w:space="0" w:color="auto"/>
              <w:left w:val="single" w:sz="6" w:space="0" w:color="auto"/>
              <w:right w:val="single" w:sz="6" w:space="0" w:color="auto"/>
            </w:tcBorders>
          </w:tcPr>
          <w:p w:rsidR="00825253" w:rsidRPr="00BE4097" w:rsidRDefault="00825253" w:rsidP="003A3083">
            <w:pPr>
              <w:spacing w:before="240"/>
              <w:rPr>
                <w:color w:val="000000"/>
                <w:sz w:val="16"/>
                <w:szCs w:val="16"/>
              </w:rPr>
            </w:pPr>
          </w:p>
        </w:tc>
      </w:tr>
      <w:tr w:rsidR="00825253" w:rsidRPr="00BE4097">
        <w:trPr>
          <w:cantSplit/>
        </w:trPr>
        <w:tc>
          <w:tcPr>
            <w:tcW w:w="202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rPr>
                <w:b/>
                <w:bCs/>
                <w:color w:val="000000"/>
                <w:sz w:val="16"/>
                <w:szCs w:val="16"/>
              </w:rPr>
            </w:pPr>
            <w:r w:rsidRPr="00BE4097">
              <w:rPr>
                <w:b/>
                <w:bCs/>
                <w:color w:val="000000"/>
                <w:sz w:val="16"/>
                <w:szCs w:val="16"/>
              </w:rPr>
              <w:t>Conceito</w:t>
            </w:r>
          </w:p>
        </w:tc>
        <w:tc>
          <w:tcPr>
            <w:tcW w:w="607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tabs>
                <w:tab w:val="left" w:pos="397"/>
                <w:tab w:val="left" w:pos="1008"/>
              </w:tabs>
              <w:ind w:left="11"/>
              <w:rPr>
                <w:color w:val="000000"/>
                <w:sz w:val="16"/>
                <w:szCs w:val="16"/>
              </w:rPr>
            </w:pPr>
          </w:p>
        </w:tc>
        <w:tc>
          <w:tcPr>
            <w:tcW w:w="82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rPr>
                <w:color w:val="000000"/>
                <w:sz w:val="16"/>
                <w:szCs w:val="16"/>
              </w:rPr>
            </w:pPr>
          </w:p>
        </w:tc>
        <w:tc>
          <w:tcPr>
            <w:tcW w:w="435"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rPr>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rPr>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rPr>
                <w:color w:val="000000"/>
                <w:sz w:val="16"/>
                <w:szCs w:val="16"/>
              </w:rPr>
            </w:pPr>
          </w:p>
        </w:tc>
        <w:tc>
          <w:tcPr>
            <w:tcW w:w="756"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rPr>
                <w:color w:val="000000"/>
                <w:sz w:val="16"/>
                <w:szCs w:val="16"/>
              </w:rPr>
            </w:pPr>
          </w:p>
        </w:tc>
        <w:tc>
          <w:tcPr>
            <w:tcW w:w="750" w:type="dxa"/>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rPr>
                <w:color w:val="000000"/>
                <w:sz w:val="16"/>
                <w:szCs w:val="16"/>
              </w:rPr>
            </w:pPr>
          </w:p>
        </w:tc>
        <w:tc>
          <w:tcPr>
            <w:tcW w:w="2325" w:type="dxa"/>
            <w:gridSpan w:val="4"/>
            <w:tcBorders>
              <w:top w:val="single" w:sz="6" w:space="0" w:color="auto"/>
              <w:left w:val="single" w:sz="6" w:space="0" w:color="auto"/>
              <w:bottom w:val="single" w:sz="6" w:space="0" w:color="auto"/>
              <w:right w:val="single" w:sz="6" w:space="0" w:color="auto"/>
            </w:tcBorders>
          </w:tcPr>
          <w:p w:rsidR="00825253" w:rsidRPr="00BE4097" w:rsidRDefault="00825253" w:rsidP="003A3083">
            <w:pPr>
              <w:spacing w:before="240"/>
              <w:rPr>
                <w:color w:val="000000"/>
                <w:sz w:val="16"/>
                <w:szCs w:val="16"/>
              </w:rPr>
            </w:pPr>
          </w:p>
        </w:tc>
      </w:tr>
    </w:tbl>
    <w:p w:rsidR="00825253" w:rsidRDefault="00825253" w:rsidP="003A3083">
      <w:pPr>
        <w:jc w:val="center"/>
        <w:rPr>
          <w:color w:val="000000"/>
        </w:rPr>
      </w:pPr>
      <w:r w:rsidRPr="00BE4097">
        <w:rPr>
          <w:color w:val="000000"/>
        </w:rPr>
        <w:t>(*) Meta com certeza de atingimento, (**) Meta com possibilidade de atingimento, (***) Meta sem possibilidade de atingimento</w:t>
      </w:r>
    </w:p>
    <w:p w:rsidR="00825253" w:rsidRDefault="00825253">
      <w:pPr>
        <w:pStyle w:val="Legenda"/>
        <w:tabs>
          <w:tab w:val="clear" w:pos="1800"/>
          <w:tab w:val="left" w:pos="14580"/>
        </w:tabs>
        <w:ind w:left="0" w:firstLine="0"/>
        <w:jc w:val="center"/>
      </w:pPr>
    </w:p>
    <w:p w:rsidR="00825253" w:rsidRPr="00E877EF" w:rsidRDefault="00825253">
      <w:pPr>
        <w:pStyle w:val="Legenda"/>
        <w:tabs>
          <w:tab w:val="clear" w:pos="1800"/>
          <w:tab w:val="left" w:pos="14580"/>
        </w:tabs>
        <w:ind w:left="0" w:firstLine="0"/>
        <w:jc w:val="center"/>
        <w:rPr>
          <w:color w:val="000000"/>
          <w:sz w:val="24"/>
          <w:szCs w:val="24"/>
        </w:rPr>
      </w:pPr>
      <w:r>
        <w:br w:type="page"/>
      </w:r>
      <w:r w:rsidRPr="00E877EF">
        <w:rPr>
          <w:sz w:val="24"/>
          <w:szCs w:val="24"/>
        </w:rPr>
        <w:t xml:space="preserve">3. </w:t>
      </w:r>
      <w:r w:rsidRPr="00E877EF">
        <w:rPr>
          <w:color w:val="000000"/>
          <w:sz w:val="24"/>
          <w:szCs w:val="24"/>
        </w:rPr>
        <w:t>Desempenho Geral</w:t>
      </w:r>
    </w:p>
    <w:p w:rsidR="00825253" w:rsidRPr="00E877EF" w:rsidRDefault="00825253">
      <w:pPr>
        <w:pStyle w:val="Legenda"/>
        <w:tabs>
          <w:tab w:val="clear" w:pos="1800"/>
          <w:tab w:val="left" w:pos="14580"/>
        </w:tabs>
        <w:ind w:left="0" w:firstLine="0"/>
        <w:jc w:val="center"/>
        <w:rPr>
          <w:rFonts w:ascii="Arial" w:hAnsi="Arial" w:cs="Arial"/>
          <w:color w:val="000000"/>
          <w:sz w:val="24"/>
          <w:szCs w:val="24"/>
        </w:rPr>
      </w:pPr>
      <w:bookmarkStart w:id="0" w:name="OLE_LINK4"/>
      <w:r w:rsidRPr="00E877EF">
        <w:rPr>
          <w:color w:val="000000"/>
          <w:sz w:val="24"/>
          <w:szCs w:val="24"/>
        </w:rPr>
        <w:t>3.1. Quadro de Acompanhamento de Desempenho</w:t>
      </w:r>
    </w:p>
    <w:p w:rsidR="00825253" w:rsidRDefault="00825253">
      <w:pPr>
        <w:rPr>
          <w:b/>
          <w:bCs/>
          <w:color w:val="000000"/>
        </w:rPr>
      </w:pPr>
    </w:p>
    <w:tbl>
      <w:tblPr>
        <w:tblW w:w="14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0"/>
        <w:gridCol w:w="911"/>
        <w:gridCol w:w="889"/>
        <w:gridCol w:w="750"/>
        <w:gridCol w:w="975"/>
        <w:gridCol w:w="600"/>
        <w:gridCol w:w="750"/>
        <w:gridCol w:w="750"/>
        <w:gridCol w:w="825"/>
        <w:gridCol w:w="900"/>
        <w:gridCol w:w="900"/>
        <w:gridCol w:w="675"/>
        <w:gridCol w:w="825"/>
        <w:gridCol w:w="525"/>
      </w:tblGrid>
      <w:tr w:rsidR="00825253">
        <w:trPr>
          <w:jc w:val="center"/>
        </w:trPr>
        <w:tc>
          <w:tcPr>
            <w:tcW w:w="8475" w:type="dxa"/>
            <w:gridSpan w:val="6"/>
          </w:tcPr>
          <w:p w:rsidR="00825253" w:rsidRDefault="00825253">
            <w:pPr>
              <w:jc w:val="center"/>
              <w:rPr>
                <w:b/>
                <w:bCs/>
                <w:color w:val="000000"/>
                <w:sz w:val="16"/>
                <w:szCs w:val="16"/>
              </w:rPr>
            </w:pPr>
          </w:p>
        </w:tc>
        <w:tc>
          <w:tcPr>
            <w:tcW w:w="1500" w:type="dxa"/>
            <w:gridSpan w:val="2"/>
            <w:shd w:val="clear" w:color="auto" w:fill="D9D9D9"/>
          </w:tcPr>
          <w:p w:rsidR="00825253" w:rsidRDefault="00825253" w:rsidP="003A3083">
            <w:pPr>
              <w:rPr>
                <w:b/>
                <w:bCs/>
                <w:color w:val="000000"/>
                <w:sz w:val="16"/>
                <w:szCs w:val="16"/>
              </w:rPr>
            </w:pPr>
            <w:r>
              <w:rPr>
                <w:b/>
                <w:bCs/>
                <w:color w:val="000000"/>
                <w:sz w:val="16"/>
                <w:szCs w:val="16"/>
              </w:rPr>
              <w:t>Realizado em 2010</w:t>
            </w:r>
          </w:p>
        </w:tc>
        <w:tc>
          <w:tcPr>
            <w:tcW w:w="1725" w:type="dxa"/>
            <w:gridSpan w:val="2"/>
            <w:shd w:val="clear" w:color="auto" w:fill="D9D9D9"/>
          </w:tcPr>
          <w:p w:rsidR="00825253" w:rsidRDefault="00825253" w:rsidP="003A3083">
            <w:pPr>
              <w:jc w:val="center"/>
              <w:rPr>
                <w:b/>
                <w:bCs/>
                <w:color w:val="000000"/>
                <w:sz w:val="16"/>
                <w:szCs w:val="16"/>
              </w:rPr>
            </w:pPr>
            <w:r>
              <w:rPr>
                <w:b/>
                <w:bCs/>
                <w:color w:val="000000"/>
                <w:sz w:val="16"/>
                <w:szCs w:val="16"/>
              </w:rPr>
              <w:t>Total em 2010</w:t>
            </w:r>
          </w:p>
        </w:tc>
        <w:tc>
          <w:tcPr>
            <w:tcW w:w="900" w:type="dxa"/>
            <w:shd w:val="clear" w:color="auto" w:fill="D9D9D9"/>
          </w:tcPr>
          <w:p w:rsidR="00825253" w:rsidRDefault="00825253">
            <w:pPr>
              <w:jc w:val="center"/>
              <w:rPr>
                <w:b/>
                <w:bCs/>
                <w:color w:val="000000"/>
                <w:sz w:val="16"/>
                <w:szCs w:val="16"/>
              </w:rPr>
            </w:pPr>
            <w:r>
              <w:rPr>
                <w:b/>
                <w:bCs/>
                <w:color w:val="000000"/>
                <w:sz w:val="16"/>
                <w:szCs w:val="16"/>
              </w:rPr>
              <w:t>Variação</w:t>
            </w:r>
          </w:p>
        </w:tc>
        <w:tc>
          <w:tcPr>
            <w:tcW w:w="675" w:type="dxa"/>
            <w:shd w:val="clear" w:color="auto" w:fill="D9D9D9"/>
          </w:tcPr>
          <w:p w:rsidR="00825253" w:rsidRDefault="00825253">
            <w:pPr>
              <w:jc w:val="center"/>
              <w:rPr>
                <w:b/>
                <w:bCs/>
                <w:color w:val="000000"/>
                <w:sz w:val="16"/>
                <w:szCs w:val="16"/>
              </w:rPr>
            </w:pPr>
          </w:p>
        </w:tc>
        <w:tc>
          <w:tcPr>
            <w:tcW w:w="825" w:type="dxa"/>
            <w:shd w:val="clear" w:color="auto" w:fill="D9D9D9"/>
          </w:tcPr>
          <w:p w:rsidR="00825253" w:rsidRDefault="00825253">
            <w:pPr>
              <w:jc w:val="center"/>
              <w:rPr>
                <w:b/>
                <w:bCs/>
                <w:color w:val="000000"/>
                <w:sz w:val="16"/>
                <w:szCs w:val="16"/>
              </w:rPr>
            </w:pPr>
          </w:p>
        </w:tc>
        <w:tc>
          <w:tcPr>
            <w:tcW w:w="525" w:type="dxa"/>
            <w:shd w:val="clear" w:color="auto" w:fill="D9D9D9"/>
          </w:tcPr>
          <w:p w:rsidR="00825253" w:rsidRDefault="00825253">
            <w:pPr>
              <w:jc w:val="center"/>
              <w:rPr>
                <w:b/>
                <w:bCs/>
                <w:color w:val="000000"/>
                <w:sz w:val="16"/>
                <w:szCs w:val="16"/>
              </w:rPr>
            </w:pPr>
          </w:p>
        </w:tc>
      </w:tr>
      <w:tr w:rsidR="00825253">
        <w:trPr>
          <w:jc w:val="center"/>
        </w:trPr>
        <w:tc>
          <w:tcPr>
            <w:tcW w:w="4350" w:type="dxa"/>
            <w:shd w:val="clear" w:color="auto" w:fill="D9D9D9"/>
          </w:tcPr>
          <w:p w:rsidR="00825253" w:rsidRDefault="00825253">
            <w:pPr>
              <w:jc w:val="center"/>
              <w:rPr>
                <w:b/>
                <w:bCs/>
                <w:color w:val="000000"/>
                <w:sz w:val="16"/>
                <w:szCs w:val="16"/>
              </w:rPr>
            </w:pPr>
            <w:r>
              <w:rPr>
                <w:b/>
                <w:bCs/>
                <w:color w:val="000000"/>
                <w:sz w:val="16"/>
                <w:szCs w:val="16"/>
              </w:rPr>
              <w:t>Indicadores</w:t>
            </w:r>
          </w:p>
        </w:tc>
        <w:tc>
          <w:tcPr>
            <w:tcW w:w="2550" w:type="dxa"/>
            <w:gridSpan w:val="3"/>
            <w:shd w:val="clear" w:color="auto" w:fill="D9D9D9"/>
          </w:tcPr>
          <w:p w:rsidR="00825253" w:rsidRDefault="00825253">
            <w:pPr>
              <w:jc w:val="center"/>
              <w:rPr>
                <w:b/>
                <w:bCs/>
                <w:color w:val="000000"/>
                <w:sz w:val="16"/>
                <w:szCs w:val="16"/>
              </w:rPr>
            </w:pPr>
            <w:r>
              <w:rPr>
                <w:b/>
                <w:bCs/>
                <w:color w:val="000000"/>
                <w:sz w:val="16"/>
                <w:szCs w:val="16"/>
              </w:rPr>
              <w:t>Série Histórica</w:t>
            </w:r>
          </w:p>
        </w:tc>
        <w:tc>
          <w:tcPr>
            <w:tcW w:w="975" w:type="dxa"/>
            <w:shd w:val="clear" w:color="auto" w:fill="D9D9D9"/>
          </w:tcPr>
          <w:p w:rsidR="00825253" w:rsidRDefault="00825253">
            <w:pPr>
              <w:rPr>
                <w:color w:val="000000"/>
                <w:sz w:val="8"/>
                <w:szCs w:val="8"/>
              </w:rPr>
            </w:pPr>
          </w:p>
        </w:tc>
        <w:tc>
          <w:tcPr>
            <w:tcW w:w="600" w:type="dxa"/>
            <w:shd w:val="clear" w:color="auto" w:fill="D9D9D9"/>
          </w:tcPr>
          <w:p w:rsidR="00825253" w:rsidRDefault="00825253">
            <w:pPr>
              <w:jc w:val="center"/>
              <w:rPr>
                <w:b/>
                <w:bCs/>
                <w:color w:val="000000"/>
                <w:sz w:val="16"/>
                <w:szCs w:val="16"/>
              </w:rPr>
            </w:pPr>
            <w:r>
              <w:rPr>
                <w:b/>
                <w:bCs/>
                <w:color w:val="000000"/>
                <w:sz w:val="16"/>
                <w:szCs w:val="16"/>
              </w:rPr>
              <w:t>Peso</w:t>
            </w:r>
          </w:p>
        </w:tc>
        <w:tc>
          <w:tcPr>
            <w:tcW w:w="750" w:type="dxa"/>
            <w:shd w:val="clear" w:color="auto" w:fill="D9D9D9"/>
          </w:tcPr>
          <w:p w:rsidR="00825253" w:rsidRDefault="00825253">
            <w:pPr>
              <w:jc w:val="center"/>
              <w:rPr>
                <w:b/>
                <w:bCs/>
                <w:color w:val="000000"/>
                <w:sz w:val="16"/>
                <w:szCs w:val="16"/>
              </w:rPr>
            </w:pPr>
            <w:r>
              <w:rPr>
                <w:b/>
                <w:bCs/>
                <w:color w:val="000000"/>
                <w:sz w:val="16"/>
                <w:szCs w:val="16"/>
              </w:rPr>
              <w:t>1º Sem</w:t>
            </w:r>
          </w:p>
        </w:tc>
        <w:tc>
          <w:tcPr>
            <w:tcW w:w="750" w:type="dxa"/>
            <w:shd w:val="clear" w:color="auto" w:fill="D9D9D9"/>
          </w:tcPr>
          <w:p w:rsidR="00825253" w:rsidRDefault="00825253">
            <w:pPr>
              <w:jc w:val="center"/>
              <w:rPr>
                <w:b/>
                <w:bCs/>
                <w:color w:val="000000"/>
                <w:sz w:val="16"/>
                <w:szCs w:val="16"/>
              </w:rPr>
            </w:pPr>
            <w:r>
              <w:rPr>
                <w:b/>
                <w:bCs/>
                <w:color w:val="000000"/>
                <w:sz w:val="16"/>
                <w:szCs w:val="16"/>
              </w:rPr>
              <w:t>2º Sem</w:t>
            </w:r>
          </w:p>
        </w:tc>
        <w:tc>
          <w:tcPr>
            <w:tcW w:w="825" w:type="dxa"/>
            <w:shd w:val="clear" w:color="auto" w:fill="D9D9D9"/>
          </w:tcPr>
          <w:p w:rsidR="00825253" w:rsidRDefault="00825253">
            <w:pPr>
              <w:jc w:val="center"/>
              <w:rPr>
                <w:b/>
                <w:bCs/>
                <w:color w:val="000000"/>
                <w:sz w:val="16"/>
                <w:szCs w:val="16"/>
              </w:rPr>
            </w:pPr>
            <w:r>
              <w:rPr>
                <w:b/>
                <w:bCs/>
                <w:color w:val="000000"/>
                <w:sz w:val="16"/>
                <w:szCs w:val="16"/>
              </w:rPr>
              <w:t>Pacto</w:t>
            </w:r>
          </w:p>
        </w:tc>
        <w:tc>
          <w:tcPr>
            <w:tcW w:w="900" w:type="dxa"/>
            <w:shd w:val="clear" w:color="auto" w:fill="D9D9D9"/>
          </w:tcPr>
          <w:p w:rsidR="00825253" w:rsidRDefault="00825253">
            <w:pPr>
              <w:jc w:val="center"/>
              <w:rPr>
                <w:b/>
                <w:bCs/>
                <w:color w:val="000000"/>
                <w:sz w:val="16"/>
                <w:szCs w:val="16"/>
              </w:rPr>
            </w:pPr>
            <w:r>
              <w:rPr>
                <w:b/>
                <w:bCs/>
                <w:color w:val="000000"/>
                <w:sz w:val="16"/>
                <w:szCs w:val="16"/>
              </w:rPr>
              <w:t>Realizado</w:t>
            </w:r>
          </w:p>
        </w:tc>
        <w:tc>
          <w:tcPr>
            <w:tcW w:w="900" w:type="dxa"/>
            <w:shd w:val="clear" w:color="auto" w:fill="D9D9D9"/>
          </w:tcPr>
          <w:p w:rsidR="00825253" w:rsidRDefault="00825253">
            <w:pPr>
              <w:jc w:val="center"/>
              <w:rPr>
                <w:b/>
                <w:bCs/>
                <w:color w:val="000000"/>
                <w:sz w:val="16"/>
                <w:szCs w:val="16"/>
              </w:rPr>
            </w:pPr>
            <w:r>
              <w:rPr>
                <w:b/>
                <w:bCs/>
                <w:color w:val="000000"/>
                <w:sz w:val="16"/>
                <w:szCs w:val="16"/>
              </w:rPr>
              <w:t>(%)</w:t>
            </w:r>
          </w:p>
        </w:tc>
        <w:tc>
          <w:tcPr>
            <w:tcW w:w="675" w:type="dxa"/>
            <w:shd w:val="clear" w:color="auto" w:fill="D9D9D9"/>
          </w:tcPr>
          <w:p w:rsidR="00825253" w:rsidRDefault="00825253">
            <w:pPr>
              <w:jc w:val="center"/>
              <w:rPr>
                <w:b/>
                <w:bCs/>
                <w:color w:val="000000"/>
                <w:sz w:val="16"/>
                <w:szCs w:val="16"/>
              </w:rPr>
            </w:pPr>
            <w:r>
              <w:rPr>
                <w:b/>
                <w:bCs/>
                <w:color w:val="000000"/>
                <w:sz w:val="16"/>
                <w:szCs w:val="16"/>
              </w:rPr>
              <w:t>Nota</w:t>
            </w:r>
          </w:p>
        </w:tc>
        <w:tc>
          <w:tcPr>
            <w:tcW w:w="825" w:type="dxa"/>
            <w:shd w:val="clear" w:color="auto" w:fill="D9D9D9"/>
          </w:tcPr>
          <w:p w:rsidR="00825253" w:rsidRDefault="00825253">
            <w:pPr>
              <w:jc w:val="center"/>
              <w:rPr>
                <w:b/>
                <w:bCs/>
                <w:color w:val="000000"/>
                <w:sz w:val="16"/>
                <w:szCs w:val="16"/>
              </w:rPr>
            </w:pPr>
            <w:r>
              <w:rPr>
                <w:b/>
                <w:bCs/>
                <w:color w:val="000000"/>
                <w:sz w:val="16"/>
                <w:szCs w:val="16"/>
              </w:rPr>
              <w:t>Pontos</w:t>
            </w:r>
          </w:p>
        </w:tc>
        <w:tc>
          <w:tcPr>
            <w:tcW w:w="525" w:type="dxa"/>
            <w:shd w:val="clear" w:color="auto" w:fill="D9D9D9"/>
          </w:tcPr>
          <w:p w:rsidR="00825253" w:rsidRDefault="00825253">
            <w:pPr>
              <w:jc w:val="center"/>
              <w:rPr>
                <w:b/>
                <w:bCs/>
                <w:color w:val="000000"/>
                <w:sz w:val="16"/>
                <w:szCs w:val="16"/>
              </w:rPr>
            </w:pPr>
          </w:p>
        </w:tc>
      </w:tr>
      <w:tr w:rsidR="00825253">
        <w:trPr>
          <w:jc w:val="center"/>
        </w:trPr>
        <w:tc>
          <w:tcPr>
            <w:tcW w:w="4350" w:type="dxa"/>
            <w:shd w:val="clear" w:color="auto" w:fill="D9D9D9"/>
          </w:tcPr>
          <w:p w:rsidR="00825253" w:rsidRDefault="00825253">
            <w:pPr>
              <w:jc w:val="center"/>
              <w:rPr>
                <w:b/>
                <w:bCs/>
                <w:color w:val="000000"/>
                <w:sz w:val="16"/>
                <w:szCs w:val="16"/>
              </w:rPr>
            </w:pPr>
            <w:r>
              <w:rPr>
                <w:b/>
                <w:bCs/>
                <w:color w:val="000000"/>
                <w:sz w:val="16"/>
                <w:szCs w:val="16"/>
              </w:rPr>
              <w:t>Físicos e Operacionais</w:t>
            </w:r>
          </w:p>
        </w:tc>
        <w:tc>
          <w:tcPr>
            <w:tcW w:w="911" w:type="dxa"/>
            <w:shd w:val="clear" w:color="auto" w:fill="D9D9D9"/>
          </w:tcPr>
          <w:p w:rsidR="00825253" w:rsidRDefault="00825253" w:rsidP="003A3083">
            <w:pPr>
              <w:jc w:val="center"/>
              <w:rPr>
                <w:b/>
                <w:bCs/>
                <w:color w:val="000000"/>
                <w:sz w:val="16"/>
                <w:szCs w:val="16"/>
              </w:rPr>
            </w:pPr>
            <w:r>
              <w:rPr>
                <w:b/>
                <w:bCs/>
                <w:color w:val="000000"/>
                <w:sz w:val="16"/>
                <w:szCs w:val="16"/>
              </w:rPr>
              <w:t>2007</w:t>
            </w:r>
          </w:p>
        </w:tc>
        <w:tc>
          <w:tcPr>
            <w:tcW w:w="889" w:type="dxa"/>
            <w:shd w:val="clear" w:color="auto" w:fill="D9D9D9"/>
          </w:tcPr>
          <w:p w:rsidR="00825253" w:rsidRDefault="00825253" w:rsidP="003A3083">
            <w:pPr>
              <w:jc w:val="center"/>
              <w:rPr>
                <w:b/>
                <w:bCs/>
                <w:color w:val="000000"/>
                <w:sz w:val="16"/>
                <w:szCs w:val="16"/>
              </w:rPr>
            </w:pPr>
            <w:r>
              <w:rPr>
                <w:b/>
                <w:bCs/>
                <w:color w:val="000000"/>
                <w:sz w:val="16"/>
                <w:szCs w:val="16"/>
              </w:rPr>
              <w:t>2008</w:t>
            </w:r>
          </w:p>
        </w:tc>
        <w:tc>
          <w:tcPr>
            <w:tcW w:w="750" w:type="dxa"/>
            <w:shd w:val="clear" w:color="auto" w:fill="D9D9D9"/>
          </w:tcPr>
          <w:p w:rsidR="00825253" w:rsidRDefault="00825253">
            <w:pPr>
              <w:jc w:val="center"/>
              <w:rPr>
                <w:b/>
                <w:bCs/>
                <w:color w:val="000000"/>
                <w:sz w:val="16"/>
                <w:szCs w:val="16"/>
              </w:rPr>
            </w:pPr>
            <w:r>
              <w:rPr>
                <w:b/>
                <w:bCs/>
                <w:color w:val="000000"/>
                <w:sz w:val="16"/>
                <w:szCs w:val="16"/>
              </w:rPr>
              <w:t>2009</w:t>
            </w:r>
          </w:p>
        </w:tc>
        <w:tc>
          <w:tcPr>
            <w:tcW w:w="975" w:type="dxa"/>
            <w:shd w:val="clear" w:color="auto" w:fill="D9D9D9"/>
          </w:tcPr>
          <w:p w:rsidR="00825253" w:rsidRDefault="00825253">
            <w:pPr>
              <w:jc w:val="center"/>
              <w:rPr>
                <w:b/>
                <w:bCs/>
                <w:color w:val="000000"/>
                <w:sz w:val="16"/>
                <w:szCs w:val="16"/>
              </w:rPr>
            </w:pPr>
            <w:r>
              <w:rPr>
                <w:b/>
                <w:bCs/>
                <w:color w:val="000000"/>
                <w:sz w:val="16"/>
                <w:szCs w:val="16"/>
              </w:rPr>
              <w:t>Unidade</w:t>
            </w:r>
          </w:p>
        </w:tc>
        <w:tc>
          <w:tcPr>
            <w:tcW w:w="600" w:type="dxa"/>
            <w:shd w:val="clear" w:color="auto" w:fill="D9D9D9"/>
          </w:tcPr>
          <w:p w:rsidR="00825253" w:rsidRDefault="00825253">
            <w:pPr>
              <w:jc w:val="center"/>
              <w:rPr>
                <w:b/>
                <w:bCs/>
                <w:color w:val="000000"/>
                <w:sz w:val="16"/>
                <w:szCs w:val="16"/>
              </w:rPr>
            </w:pPr>
            <w:r>
              <w:rPr>
                <w:b/>
                <w:bCs/>
                <w:color w:val="000000"/>
                <w:sz w:val="16"/>
                <w:szCs w:val="16"/>
              </w:rPr>
              <w:t>A</w:t>
            </w:r>
          </w:p>
        </w:tc>
        <w:tc>
          <w:tcPr>
            <w:tcW w:w="750" w:type="dxa"/>
            <w:shd w:val="clear" w:color="auto" w:fill="D9D9D9"/>
          </w:tcPr>
          <w:p w:rsidR="00825253" w:rsidRDefault="00825253">
            <w:pPr>
              <w:jc w:val="center"/>
              <w:rPr>
                <w:b/>
                <w:bCs/>
                <w:color w:val="000000"/>
                <w:sz w:val="16"/>
                <w:szCs w:val="16"/>
              </w:rPr>
            </w:pPr>
            <w:r>
              <w:rPr>
                <w:b/>
                <w:bCs/>
                <w:color w:val="000000"/>
                <w:sz w:val="16"/>
                <w:szCs w:val="16"/>
              </w:rPr>
              <w:t>B</w:t>
            </w:r>
          </w:p>
        </w:tc>
        <w:tc>
          <w:tcPr>
            <w:tcW w:w="750" w:type="dxa"/>
            <w:shd w:val="clear" w:color="auto" w:fill="D9D9D9"/>
          </w:tcPr>
          <w:p w:rsidR="00825253" w:rsidRDefault="00825253">
            <w:pPr>
              <w:jc w:val="center"/>
              <w:rPr>
                <w:b/>
                <w:bCs/>
                <w:color w:val="000000"/>
                <w:sz w:val="16"/>
                <w:szCs w:val="16"/>
              </w:rPr>
            </w:pPr>
            <w:r>
              <w:rPr>
                <w:b/>
                <w:bCs/>
                <w:color w:val="000000"/>
                <w:sz w:val="16"/>
                <w:szCs w:val="16"/>
              </w:rPr>
              <w:t>C</w:t>
            </w:r>
          </w:p>
        </w:tc>
        <w:tc>
          <w:tcPr>
            <w:tcW w:w="825" w:type="dxa"/>
            <w:shd w:val="clear" w:color="auto" w:fill="D9D9D9"/>
          </w:tcPr>
          <w:p w:rsidR="00825253" w:rsidRDefault="00825253">
            <w:pPr>
              <w:jc w:val="center"/>
              <w:rPr>
                <w:b/>
                <w:bCs/>
                <w:color w:val="000000"/>
                <w:sz w:val="16"/>
                <w:szCs w:val="16"/>
              </w:rPr>
            </w:pPr>
            <w:r>
              <w:rPr>
                <w:b/>
                <w:bCs/>
                <w:color w:val="000000"/>
                <w:sz w:val="16"/>
                <w:szCs w:val="16"/>
              </w:rPr>
              <w:t>D</w:t>
            </w:r>
          </w:p>
        </w:tc>
        <w:tc>
          <w:tcPr>
            <w:tcW w:w="900" w:type="dxa"/>
            <w:shd w:val="clear" w:color="auto" w:fill="D9D9D9"/>
          </w:tcPr>
          <w:p w:rsidR="00825253" w:rsidRDefault="00825253">
            <w:pPr>
              <w:jc w:val="center"/>
              <w:rPr>
                <w:b/>
                <w:bCs/>
                <w:color w:val="000000"/>
                <w:sz w:val="16"/>
                <w:szCs w:val="16"/>
              </w:rPr>
            </w:pPr>
            <w:r>
              <w:rPr>
                <w:b/>
                <w:bCs/>
                <w:color w:val="000000"/>
                <w:sz w:val="16"/>
                <w:szCs w:val="16"/>
              </w:rPr>
              <w:t>E</w:t>
            </w:r>
          </w:p>
        </w:tc>
        <w:tc>
          <w:tcPr>
            <w:tcW w:w="900" w:type="dxa"/>
            <w:shd w:val="clear" w:color="auto" w:fill="D9D9D9"/>
          </w:tcPr>
          <w:p w:rsidR="00825253" w:rsidRDefault="00825253">
            <w:pPr>
              <w:jc w:val="center"/>
              <w:rPr>
                <w:b/>
                <w:bCs/>
                <w:color w:val="000000"/>
                <w:sz w:val="16"/>
                <w:szCs w:val="16"/>
              </w:rPr>
            </w:pPr>
            <w:r>
              <w:rPr>
                <w:b/>
                <w:bCs/>
                <w:color w:val="000000"/>
                <w:sz w:val="16"/>
                <w:szCs w:val="16"/>
              </w:rPr>
              <w:t>F</w:t>
            </w:r>
          </w:p>
        </w:tc>
        <w:tc>
          <w:tcPr>
            <w:tcW w:w="675" w:type="dxa"/>
            <w:shd w:val="clear" w:color="auto" w:fill="D9D9D9"/>
          </w:tcPr>
          <w:p w:rsidR="00825253" w:rsidRDefault="00825253">
            <w:pPr>
              <w:jc w:val="center"/>
              <w:rPr>
                <w:b/>
                <w:bCs/>
                <w:color w:val="000000"/>
                <w:sz w:val="16"/>
                <w:szCs w:val="16"/>
              </w:rPr>
            </w:pPr>
            <w:r>
              <w:rPr>
                <w:b/>
                <w:bCs/>
                <w:color w:val="000000"/>
                <w:sz w:val="16"/>
                <w:szCs w:val="16"/>
              </w:rPr>
              <w:t>G</w:t>
            </w:r>
          </w:p>
        </w:tc>
        <w:tc>
          <w:tcPr>
            <w:tcW w:w="825" w:type="dxa"/>
            <w:shd w:val="clear" w:color="auto" w:fill="D9D9D9"/>
          </w:tcPr>
          <w:p w:rsidR="00825253" w:rsidRDefault="00825253">
            <w:pPr>
              <w:jc w:val="center"/>
              <w:rPr>
                <w:b/>
                <w:bCs/>
                <w:color w:val="000000"/>
                <w:sz w:val="16"/>
                <w:szCs w:val="16"/>
              </w:rPr>
            </w:pPr>
            <w:r>
              <w:rPr>
                <w:b/>
                <w:bCs/>
                <w:color w:val="000000"/>
                <w:sz w:val="16"/>
                <w:szCs w:val="16"/>
              </w:rPr>
              <w:t>H=A*G</w:t>
            </w:r>
          </w:p>
        </w:tc>
        <w:tc>
          <w:tcPr>
            <w:tcW w:w="525" w:type="dxa"/>
            <w:shd w:val="clear" w:color="auto" w:fill="D9D9D9"/>
          </w:tcPr>
          <w:p w:rsidR="00825253" w:rsidRDefault="00825253">
            <w:pPr>
              <w:jc w:val="center"/>
              <w:rPr>
                <w:b/>
                <w:bCs/>
                <w:color w:val="000000"/>
                <w:sz w:val="16"/>
                <w:szCs w:val="16"/>
              </w:rPr>
            </w:pPr>
            <w:r>
              <w:rPr>
                <w:b/>
                <w:bCs/>
                <w:color w:val="000000"/>
                <w:sz w:val="16"/>
                <w:szCs w:val="16"/>
              </w:rPr>
              <w:t>Obs</w:t>
            </w:r>
          </w:p>
        </w:tc>
      </w:tr>
      <w:tr w:rsidR="00825253">
        <w:trPr>
          <w:jc w:val="center"/>
        </w:trPr>
        <w:tc>
          <w:tcPr>
            <w:tcW w:w="4350" w:type="dxa"/>
          </w:tcPr>
          <w:p w:rsidR="00825253" w:rsidRDefault="00825253">
            <w:pPr>
              <w:rPr>
                <w:color w:val="000000"/>
                <w:sz w:val="16"/>
                <w:szCs w:val="16"/>
              </w:rPr>
            </w:pPr>
            <w:r>
              <w:rPr>
                <w:color w:val="000000"/>
                <w:sz w:val="16"/>
                <w:szCs w:val="16"/>
              </w:rPr>
              <w:t xml:space="preserve">1. </w:t>
            </w:r>
            <w:r>
              <w:rPr>
                <w:b/>
                <w:bCs/>
                <w:color w:val="000000"/>
                <w:sz w:val="16"/>
                <w:szCs w:val="16"/>
              </w:rPr>
              <w:t>IPUB</w:t>
            </w:r>
            <w:r>
              <w:rPr>
                <w:color w:val="000000"/>
                <w:sz w:val="16"/>
                <w:szCs w:val="16"/>
              </w:rPr>
              <w:t xml:space="preserve"> - Índice de Publicações</w:t>
            </w:r>
          </w:p>
        </w:tc>
        <w:tc>
          <w:tcPr>
            <w:tcW w:w="911" w:type="dxa"/>
          </w:tcPr>
          <w:p w:rsidR="00825253" w:rsidRDefault="00825253" w:rsidP="003A3083">
            <w:pPr>
              <w:jc w:val="center"/>
              <w:rPr>
                <w:sz w:val="18"/>
                <w:szCs w:val="18"/>
              </w:rPr>
            </w:pPr>
            <w:r>
              <w:rPr>
                <w:sz w:val="18"/>
                <w:szCs w:val="18"/>
              </w:rPr>
              <w:t>0,88</w:t>
            </w:r>
          </w:p>
        </w:tc>
        <w:tc>
          <w:tcPr>
            <w:tcW w:w="889" w:type="dxa"/>
          </w:tcPr>
          <w:p w:rsidR="00825253" w:rsidRDefault="00825253" w:rsidP="003A3083">
            <w:pPr>
              <w:jc w:val="center"/>
              <w:rPr>
                <w:sz w:val="18"/>
                <w:szCs w:val="18"/>
              </w:rPr>
            </w:pPr>
            <w:r>
              <w:rPr>
                <w:sz w:val="18"/>
                <w:szCs w:val="18"/>
              </w:rPr>
              <w:t>0,98</w:t>
            </w:r>
          </w:p>
        </w:tc>
        <w:tc>
          <w:tcPr>
            <w:tcW w:w="750" w:type="dxa"/>
          </w:tcPr>
          <w:p w:rsidR="00825253" w:rsidRPr="00252FDD" w:rsidRDefault="00825253" w:rsidP="003A3083">
            <w:pPr>
              <w:jc w:val="center"/>
              <w:rPr>
                <w:color w:val="000000"/>
                <w:sz w:val="16"/>
                <w:szCs w:val="16"/>
              </w:rPr>
            </w:pPr>
            <w:r w:rsidRPr="00252FDD">
              <w:rPr>
                <w:color w:val="000000"/>
                <w:sz w:val="16"/>
                <w:szCs w:val="16"/>
              </w:rPr>
              <w:t>1,15</w:t>
            </w:r>
          </w:p>
        </w:tc>
        <w:tc>
          <w:tcPr>
            <w:tcW w:w="975" w:type="dxa"/>
          </w:tcPr>
          <w:p w:rsidR="00825253" w:rsidRDefault="00825253">
            <w:pPr>
              <w:jc w:val="center"/>
              <w:rPr>
                <w:color w:val="000000"/>
                <w:sz w:val="16"/>
                <w:szCs w:val="16"/>
              </w:rPr>
            </w:pPr>
            <w:r>
              <w:rPr>
                <w:color w:val="000000"/>
                <w:sz w:val="16"/>
                <w:szCs w:val="16"/>
              </w:rPr>
              <w:t>Pub/téc</w:t>
            </w:r>
          </w:p>
        </w:tc>
        <w:tc>
          <w:tcPr>
            <w:tcW w:w="600" w:type="dxa"/>
          </w:tcPr>
          <w:p w:rsidR="00825253" w:rsidRDefault="00825253">
            <w:pPr>
              <w:jc w:val="center"/>
              <w:rPr>
                <w:color w:val="000000"/>
                <w:sz w:val="16"/>
                <w:szCs w:val="16"/>
              </w:rPr>
            </w:pPr>
            <w:proofErr w:type="gramStart"/>
            <w:r>
              <w:rPr>
                <w:color w:val="000000"/>
                <w:sz w:val="16"/>
                <w:szCs w:val="16"/>
              </w:rPr>
              <w:t>3</w:t>
            </w:r>
            <w:proofErr w:type="gramEnd"/>
          </w:p>
        </w:tc>
        <w:tc>
          <w:tcPr>
            <w:tcW w:w="750" w:type="dxa"/>
          </w:tcPr>
          <w:p w:rsidR="00825253" w:rsidRPr="00BF6548" w:rsidRDefault="00825253" w:rsidP="003A3083">
            <w:pPr>
              <w:jc w:val="center"/>
              <w:rPr>
                <w:b/>
                <w:bCs/>
                <w:color w:val="000000"/>
                <w:sz w:val="16"/>
                <w:szCs w:val="16"/>
              </w:rPr>
            </w:pPr>
            <w:r>
              <w:rPr>
                <w:b/>
                <w:bCs/>
                <w:color w:val="000000"/>
                <w:sz w:val="16"/>
                <w:szCs w:val="16"/>
              </w:rPr>
              <w:t>0,65</w:t>
            </w:r>
          </w:p>
        </w:tc>
        <w:tc>
          <w:tcPr>
            <w:tcW w:w="750" w:type="dxa"/>
          </w:tcPr>
          <w:p w:rsidR="00825253" w:rsidRPr="00B9094A" w:rsidRDefault="00825253">
            <w:pPr>
              <w:jc w:val="center"/>
              <w:rPr>
                <w:b/>
                <w:bCs/>
                <w:color w:val="000000"/>
                <w:sz w:val="16"/>
                <w:szCs w:val="16"/>
              </w:rPr>
            </w:pPr>
            <w:r>
              <w:rPr>
                <w:b/>
                <w:bCs/>
                <w:color w:val="000000"/>
                <w:sz w:val="16"/>
                <w:szCs w:val="16"/>
              </w:rPr>
              <w:t>0,73</w:t>
            </w:r>
          </w:p>
        </w:tc>
        <w:tc>
          <w:tcPr>
            <w:tcW w:w="825" w:type="dxa"/>
          </w:tcPr>
          <w:p w:rsidR="00825253" w:rsidRDefault="00825253" w:rsidP="003A3083">
            <w:pPr>
              <w:jc w:val="center"/>
              <w:rPr>
                <w:color w:val="000000"/>
                <w:sz w:val="16"/>
                <w:szCs w:val="16"/>
              </w:rPr>
            </w:pPr>
            <w:r>
              <w:rPr>
                <w:color w:val="000000"/>
                <w:sz w:val="16"/>
                <w:szCs w:val="16"/>
              </w:rPr>
              <w:t>1,2</w:t>
            </w:r>
          </w:p>
        </w:tc>
        <w:tc>
          <w:tcPr>
            <w:tcW w:w="900" w:type="dxa"/>
          </w:tcPr>
          <w:p w:rsidR="00825253" w:rsidRPr="00143133" w:rsidRDefault="00825253">
            <w:pPr>
              <w:jc w:val="center"/>
              <w:rPr>
                <w:b/>
                <w:bCs/>
                <w:color w:val="000000"/>
                <w:sz w:val="16"/>
                <w:szCs w:val="16"/>
              </w:rPr>
            </w:pPr>
            <w:r>
              <w:rPr>
                <w:b/>
                <w:bCs/>
                <w:color w:val="000000"/>
                <w:sz w:val="16"/>
                <w:szCs w:val="16"/>
              </w:rPr>
              <w:t>1,38</w:t>
            </w:r>
          </w:p>
        </w:tc>
        <w:tc>
          <w:tcPr>
            <w:tcW w:w="900" w:type="dxa"/>
          </w:tcPr>
          <w:p w:rsidR="00825253" w:rsidRDefault="00825253">
            <w:pPr>
              <w:jc w:val="center"/>
              <w:rPr>
                <w:color w:val="000000"/>
                <w:sz w:val="16"/>
                <w:szCs w:val="16"/>
              </w:rPr>
            </w:pPr>
          </w:p>
        </w:tc>
        <w:tc>
          <w:tcPr>
            <w:tcW w:w="675" w:type="dxa"/>
          </w:tcPr>
          <w:p w:rsidR="00825253" w:rsidRDefault="00825253">
            <w:pPr>
              <w:jc w:val="center"/>
              <w:rPr>
                <w:color w:val="000000"/>
                <w:sz w:val="16"/>
                <w:szCs w:val="16"/>
              </w:rPr>
            </w:pPr>
          </w:p>
        </w:tc>
        <w:tc>
          <w:tcPr>
            <w:tcW w:w="825" w:type="dxa"/>
          </w:tcPr>
          <w:p w:rsidR="00825253" w:rsidRDefault="00825253">
            <w:pPr>
              <w:jc w:val="center"/>
              <w:rPr>
                <w:color w:val="000000"/>
                <w:sz w:val="16"/>
                <w:szCs w:val="16"/>
              </w:rPr>
            </w:pPr>
          </w:p>
        </w:tc>
        <w:tc>
          <w:tcPr>
            <w:tcW w:w="525" w:type="dxa"/>
          </w:tcPr>
          <w:p w:rsidR="00825253" w:rsidRDefault="00825253">
            <w:pPr>
              <w:jc w:val="center"/>
              <w:rPr>
                <w:color w:val="000000"/>
                <w:sz w:val="16"/>
                <w:szCs w:val="16"/>
              </w:rPr>
            </w:pPr>
          </w:p>
        </w:tc>
      </w:tr>
      <w:tr w:rsidR="00825253">
        <w:trPr>
          <w:jc w:val="center"/>
        </w:trPr>
        <w:tc>
          <w:tcPr>
            <w:tcW w:w="4350" w:type="dxa"/>
          </w:tcPr>
          <w:p w:rsidR="00825253" w:rsidRDefault="00825253">
            <w:pPr>
              <w:rPr>
                <w:color w:val="000000"/>
                <w:sz w:val="16"/>
                <w:szCs w:val="16"/>
              </w:rPr>
            </w:pPr>
            <w:r>
              <w:rPr>
                <w:color w:val="000000"/>
                <w:sz w:val="16"/>
                <w:szCs w:val="16"/>
              </w:rPr>
              <w:t xml:space="preserve">2. </w:t>
            </w:r>
            <w:r>
              <w:rPr>
                <w:b/>
                <w:bCs/>
                <w:color w:val="000000"/>
                <w:sz w:val="16"/>
                <w:szCs w:val="16"/>
              </w:rPr>
              <w:t xml:space="preserve">IGPUB </w:t>
            </w:r>
            <w:r>
              <w:rPr>
                <w:color w:val="000000"/>
                <w:sz w:val="16"/>
                <w:szCs w:val="16"/>
              </w:rPr>
              <w:t>- Índice Geral de Publicações</w:t>
            </w:r>
          </w:p>
        </w:tc>
        <w:tc>
          <w:tcPr>
            <w:tcW w:w="911" w:type="dxa"/>
          </w:tcPr>
          <w:p w:rsidR="00825253" w:rsidRDefault="00825253" w:rsidP="003A3083">
            <w:pPr>
              <w:jc w:val="center"/>
              <w:rPr>
                <w:sz w:val="18"/>
                <w:szCs w:val="18"/>
              </w:rPr>
            </w:pPr>
            <w:r>
              <w:rPr>
                <w:sz w:val="18"/>
                <w:szCs w:val="18"/>
              </w:rPr>
              <w:t>2,75</w:t>
            </w:r>
          </w:p>
        </w:tc>
        <w:tc>
          <w:tcPr>
            <w:tcW w:w="889" w:type="dxa"/>
          </w:tcPr>
          <w:p w:rsidR="00825253" w:rsidRDefault="00825253" w:rsidP="003A3083">
            <w:pPr>
              <w:jc w:val="center"/>
              <w:rPr>
                <w:sz w:val="18"/>
                <w:szCs w:val="18"/>
              </w:rPr>
            </w:pPr>
            <w:r>
              <w:rPr>
                <w:sz w:val="18"/>
                <w:szCs w:val="18"/>
              </w:rPr>
              <w:t>2,44</w:t>
            </w:r>
          </w:p>
        </w:tc>
        <w:tc>
          <w:tcPr>
            <w:tcW w:w="750" w:type="dxa"/>
          </w:tcPr>
          <w:p w:rsidR="00825253" w:rsidRPr="00252FDD" w:rsidRDefault="00825253" w:rsidP="003A3083">
            <w:pPr>
              <w:jc w:val="center"/>
              <w:rPr>
                <w:color w:val="000000"/>
                <w:sz w:val="16"/>
                <w:szCs w:val="16"/>
              </w:rPr>
            </w:pPr>
            <w:r w:rsidRPr="00252FDD">
              <w:rPr>
                <w:color w:val="000000"/>
                <w:sz w:val="16"/>
                <w:szCs w:val="16"/>
              </w:rPr>
              <w:t>2,96</w:t>
            </w:r>
          </w:p>
        </w:tc>
        <w:tc>
          <w:tcPr>
            <w:tcW w:w="975" w:type="dxa"/>
          </w:tcPr>
          <w:p w:rsidR="00825253" w:rsidRDefault="00825253">
            <w:pPr>
              <w:jc w:val="center"/>
              <w:rPr>
                <w:color w:val="000000"/>
                <w:sz w:val="16"/>
                <w:szCs w:val="16"/>
              </w:rPr>
            </w:pPr>
            <w:r>
              <w:rPr>
                <w:color w:val="000000"/>
                <w:sz w:val="16"/>
                <w:szCs w:val="16"/>
              </w:rPr>
              <w:t>Pub/téc</w:t>
            </w:r>
          </w:p>
        </w:tc>
        <w:tc>
          <w:tcPr>
            <w:tcW w:w="600" w:type="dxa"/>
          </w:tcPr>
          <w:p w:rsidR="00825253" w:rsidRDefault="00825253">
            <w:pPr>
              <w:jc w:val="center"/>
              <w:rPr>
                <w:color w:val="000000"/>
                <w:sz w:val="16"/>
                <w:szCs w:val="16"/>
              </w:rPr>
            </w:pPr>
            <w:proofErr w:type="gramStart"/>
            <w:r>
              <w:rPr>
                <w:color w:val="000000"/>
                <w:sz w:val="16"/>
                <w:szCs w:val="16"/>
              </w:rPr>
              <w:t>3</w:t>
            </w:r>
            <w:proofErr w:type="gramEnd"/>
          </w:p>
        </w:tc>
        <w:tc>
          <w:tcPr>
            <w:tcW w:w="750" w:type="dxa"/>
          </w:tcPr>
          <w:p w:rsidR="00825253" w:rsidRPr="00BF6548" w:rsidRDefault="00825253" w:rsidP="003A3083">
            <w:pPr>
              <w:jc w:val="center"/>
              <w:rPr>
                <w:b/>
                <w:bCs/>
                <w:color w:val="000000"/>
                <w:sz w:val="16"/>
                <w:szCs w:val="16"/>
              </w:rPr>
            </w:pPr>
            <w:r>
              <w:rPr>
                <w:b/>
                <w:bCs/>
                <w:color w:val="000000"/>
                <w:sz w:val="16"/>
                <w:szCs w:val="16"/>
              </w:rPr>
              <w:t>1,13</w:t>
            </w:r>
          </w:p>
        </w:tc>
        <w:tc>
          <w:tcPr>
            <w:tcW w:w="750" w:type="dxa"/>
          </w:tcPr>
          <w:p w:rsidR="00825253" w:rsidRPr="00B9094A" w:rsidRDefault="00825253" w:rsidP="0095575C">
            <w:pPr>
              <w:jc w:val="center"/>
              <w:rPr>
                <w:b/>
                <w:bCs/>
                <w:color w:val="000000"/>
                <w:sz w:val="16"/>
                <w:szCs w:val="16"/>
              </w:rPr>
            </w:pPr>
            <w:r>
              <w:rPr>
                <w:b/>
                <w:bCs/>
                <w:color w:val="000000"/>
                <w:sz w:val="16"/>
                <w:szCs w:val="16"/>
              </w:rPr>
              <w:t>1,57</w:t>
            </w:r>
          </w:p>
        </w:tc>
        <w:tc>
          <w:tcPr>
            <w:tcW w:w="825" w:type="dxa"/>
          </w:tcPr>
          <w:p w:rsidR="00825253" w:rsidRDefault="00825253" w:rsidP="003A3083">
            <w:pPr>
              <w:jc w:val="center"/>
              <w:rPr>
                <w:color w:val="000000"/>
                <w:sz w:val="16"/>
                <w:szCs w:val="16"/>
              </w:rPr>
            </w:pPr>
            <w:r>
              <w:rPr>
                <w:color w:val="000000"/>
                <w:sz w:val="16"/>
                <w:szCs w:val="16"/>
              </w:rPr>
              <w:t>3,1</w:t>
            </w:r>
          </w:p>
        </w:tc>
        <w:tc>
          <w:tcPr>
            <w:tcW w:w="900" w:type="dxa"/>
          </w:tcPr>
          <w:p w:rsidR="00825253" w:rsidRPr="00143133" w:rsidRDefault="00825253" w:rsidP="00BE2F84">
            <w:pPr>
              <w:jc w:val="center"/>
              <w:rPr>
                <w:b/>
                <w:bCs/>
                <w:color w:val="000000"/>
                <w:sz w:val="16"/>
                <w:szCs w:val="16"/>
              </w:rPr>
            </w:pPr>
            <w:r>
              <w:rPr>
                <w:b/>
                <w:bCs/>
                <w:color w:val="000000"/>
                <w:sz w:val="16"/>
                <w:szCs w:val="16"/>
              </w:rPr>
              <w:t>2,70</w:t>
            </w:r>
          </w:p>
        </w:tc>
        <w:tc>
          <w:tcPr>
            <w:tcW w:w="900" w:type="dxa"/>
          </w:tcPr>
          <w:p w:rsidR="00825253" w:rsidRDefault="00825253">
            <w:pPr>
              <w:jc w:val="center"/>
              <w:rPr>
                <w:color w:val="000000"/>
                <w:sz w:val="16"/>
                <w:szCs w:val="16"/>
              </w:rPr>
            </w:pPr>
          </w:p>
        </w:tc>
        <w:tc>
          <w:tcPr>
            <w:tcW w:w="675" w:type="dxa"/>
          </w:tcPr>
          <w:p w:rsidR="00825253" w:rsidRDefault="00825253">
            <w:pPr>
              <w:jc w:val="center"/>
              <w:rPr>
                <w:color w:val="000000"/>
                <w:sz w:val="16"/>
                <w:szCs w:val="16"/>
              </w:rPr>
            </w:pPr>
          </w:p>
        </w:tc>
        <w:tc>
          <w:tcPr>
            <w:tcW w:w="825" w:type="dxa"/>
          </w:tcPr>
          <w:p w:rsidR="00825253" w:rsidRDefault="00825253">
            <w:pPr>
              <w:jc w:val="center"/>
              <w:rPr>
                <w:color w:val="000000"/>
                <w:sz w:val="16"/>
                <w:szCs w:val="16"/>
              </w:rPr>
            </w:pPr>
          </w:p>
        </w:tc>
        <w:tc>
          <w:tcPr>
            <w:tcW w:w="525" w:type="dxa"/>
          </w:tcPr>
          <w:p w:rsidR="00825253" w:rsidRDefault="00825253">
            <w:pPr>
              <w:jc w:val="center"/>
              <w:rPr>
                <w:color w:val="000000"/>
                <w:sz w:val="16"/>
                <w:szCs w:val="16"/>
              </w:rPr>
            </w:pPr>
          </w:p>
        </w:tc>
      </w:tr>
      <w:tr w:rsidR="00825253">
        <w:trPr>
          <w:jc w:val="center"/>
        </w:trPr>
        <w:tc>
          <w:tcPr>
            <w:tcW w:w="4350" w:type="dxa"/>
          </w:tcPr>
          <w:p w:rsidR="00825253" w:rsidRDefault="00825253">
            <w:pPr>
              <w:rPr>
                <w:color w:val="000000"/>
                <w:sz w:val="16"/>
                <w:szCs w:val="16"/>
              </w:rPr>
            </w:pPr>
            <w:r>
              <w:rPr>
                <w:color w:val="000000"/>
                <w:sz w:val="16"/>
                <w:szCs w:val="16"/>
              </w:rPr>
              <w:t xml:space="preserve">3. </w:t>
            </w:r>
            <w:r>
              <w:rPr>
                <w:b/>
                <w:bCs/>
                <w:color w:val="000000"/>
                <w:sz w:val="16"/>
                <w:szCs w:val="16"/>
              </w:rPr>
              <w:t xml:space="preserve">IODT – </w:t>
            </w:r>
            <w:r>
              <w:rPr>
                <w:color w:val="000000"/>
                <w:sz w:val="16"/>
                <w:szCs w:val="16"/>
              </w:rPr>
              <w:t xml:space="preserve">Ind. de Orientação de Dissert. </w:t>
            </w:r>
            <w:proofErr w:type="gramStart"/>
            <w:r>
              <w:rPr>
                <w:color w:val="000000"/>
                <w:sz w:val="16"/>
                <w:szCs w:val="16"/>
              </w:rPr>
              <w:t>e</w:t>
            </w:r>
            <w:proofErr w:type="gramEnd"/>
            <w:r>
              <w:rPr>
                <w:color w:val="000000"/>
                <w:sz w:val="16"/>
                <w:szCs w:val="16"/>
              </w:rPr>
              <w:t xml:space="preserve"> Teses Defendidas</w:t>
            </w:r>
          </w:p>
        </w:tc>
        <w:tc>
          <w:tcPr>
            <w:tcW w:w="911" w:type="dxa"/>
          </w:tcPr>
          <w:p w:rsidR="00825253" w:rsidRDefault="00825253" w:rsidP="003A3083">
            <w:pPr>
              <w:jc w:val="center"/>
              <w:rPr>
                <w:sz w:val="18"/>
                <w:szCs w:val="18"/>
              </w:rPr>
            </w:pPr>
            <w:r>
              <w:rPr>
                <w:sz w:val="18"/>
                <w:szCs w:val="18"/>
              </w:rPr>
              <w:t>0,46</w:t>
            </w:r>
          </w:p>
        </w:tc>
        <w:tc>
          <w:tcPr>
            <w:tcW w:w="889" w:type="dxa"/>
          </w:tcPr>
          <w:p w:rsidR="00825253" w:rsidRDefault="00825253" w:rsidP="003A3083">
            <w:pPr>
              <w:jc w:val="center"/>
              <w:rPr>
                <w:sz w:val="18"/>
                <w:szCs w:val="18"/>
              </w:rPr>
            </w:pPr>
            <w:r>
              <w:rPr>
                <w:sz w:val="18"/>
                <w:szCs w:val="18"/>
              </w:rPr>
              <w:t>0,48</w:t>
            </w:r>
          </w:p>
        </w:tc>
        <w:tc>
          <w:tcPr>
            <w:tcW w:w="750" w:type="dxa"/>
          </w:tcPr>
          <w:p w:rsidR="00825253" w:rsidRPr="00252FDD" w:rsidRDefault="00825253" w:rsidP="003A3083">
            <w:pPr>
              <w:jc w:val="center"/>
              <w:rPr>
                <w:color w:val="000000"/>
                <w:sz w:val="16"/>
                <w:szCs w:val="16"/>
              </w:rPr>
            </w:pPr>
            <w:r w:rsidRPr="00252FDD">
              <w:rPr>
                <w:color w:val="000000"/>
                <w:sz w:val="16"/>
                <w:szCs w:val="16"/>
              </w:rPr>
              <w:t>0,55</w:t>
            </w:r>
          </w:p>
        </w:tc>
        <w:tc>
          <w:tcPr>
            <w:tcW w:w="975" w:type="dxa"/>
          </w:tcPr>
          <w:p w:rsidR="00825253" w:rsidRDefault="00825253">
            <w:pPr>
              <w:jc w:val="center"/>
              <w:rPr>
                <w:color w:val="000000"/>
                <w:sz w:val="16"/>
                <w:szCs w:val="16"/>
              </w:rPr>
            </w:pPr>
            <w:r>
              <w:rPr>
                <w:color w:val="000000"/>
                <w:sz w:val="16"/>
                <w:szCs w:val="16"/>
              </w:rPr>
              <w:t>Teses/téc</w:t>
            </w:r>
          </w:p>
        </w:tc>
        <w:tc>
          <w:tcPr>
            <w:tcW w:w="600" w:type="dxa"/>
          </w:tcPr>
          <w:p w:rsidR="00825253" w:rsidRDefault="00825253">
            <w:pPr>
              <w:jc w:val="center"/>
              <w:rPr>
                <w:color w:val="000000"/>
                <w:sz w:val="16"/>
                <w:szCs w:val="16"/>
              </w:rPr>
            </w:pPr>
            <w:proofErr w:type="gramStart"/>
            <w:r>
              <w:rPr>
                <w:color w:val="000000"/>
                <w:sz w:val="16"/>
                <w:szCs w:val="16"/>
              </w:rPr>
              <w:t>3</w:t>
            </w:r>
            <w:proofErr w:type="gramEnd"/>
            <w:r>
              <w:rPr>
                <w:color w:val="000000"/>
                <w:sz w:val="16"/>
                <w:szCs w:val="16"/>
              </w:rPr>
              <w:t xml:space="preserve"> </w:t>
            </w:r>
          </w:p>
        </w:tc>
        <w:tc>
          <w:tcPr>
            <w:tcW w:w="750" w:type="dxa"/>
          </w:tcPr>
          <w:p w:rsidR="00825253" w:rsidRPr="00BF6548" w:rsidRDefault="00825253" w:rsidP="003A3083">
            <w:pPr>
              <w:jc w:val="center"/>
              <w:rPr>
                <w:b/>
                <w:bCs/>
                <w:color w:val="000000"/>
                <w:sz w:val="16"/>
                <w:szCs w:val="16"/>
              </w:rPr>
            </w:pPr>
            <w:r>
              <w:rPr>
                <w:b/>
                <w:bCs/>
                <w:color w:val="000000"/>
                <w:sz w:val="16"/>
                <w:szCs w:val="16"/>
              </w:rPr>
              <w:t>0,12</w:t>
            </w:r>
          </w:p>
        </w:tc>
        <w:tc>
          <w:tcPr>
            <w:tcW w:w="750" w:type="dxa"/>
          </w:tcPr>
          <w:p w:rsidR="00825253" w:rsidRPr="00B9094A" w:rsidRDefault="00825253">
            <w:pPr>
              <w:jc w:val="center"/>
              <w:rPr>
                <w:b/>
                <w:bCs/>
                <w:color w:val="000000"/>
                <w:sz w:val="16"/>
                <w:szCs w:val="16"/>
              </w:rPr>
            </w:pPr>
            <w:r>
              <w:rPr>
                <w:b/>
                <w:bCs/>
                <w:color w:val="000000"/>
                <w:sz w:val="16"/>
                <w:szCs w:val="16"/>
              </w:rPr>
              <w:t>0,19</w:t>
            </w:r>
          </w:p>
        </w:tc>
        <w:tc>
          <w:tcPr>
            <w:tcW w:w="825" w:type="dxa"/>
          </w:tcPr>
          <w:p w:rsidR="00825253" w:rsidRDefault="00825253">
            <w:pPr>
              <w:jc w:val="center"/>
              <w:rPr>
                <w:color w:val="000000"/>
                <w:sz w:val="16"/>
                <w:szCs w:val="16"/>
              </w:rPr>
            </w:pPr>
            <w:r>
              <w:rPr>
                <w:color w:val="000000"/>
                <w:sz w:val="16"/>
                <w:szCs w:val="16"/>
              </w:rPr>
              <w:t>0,4</w:t>
            </w:r>
          </w:p>
        </w:tc>
        <w:tc>
          <w:tcPr>
            <w:tcW w:w="900" w:type="dxa"/>
          </w:tcPr>
          <w:p w:rsidR="00825253" w:rsidRPr="00143133" w:rsidRDefault="00825253">
            <w:pPr>
              <w:jc w:val="center"/>
              <w:rPr>
                <w:b/>
                <w:bCs/>
                <w:color w:val="000000"/>
                <w:sz w:val="16"/>
                <w:szCs w:val="16"/>
              </w:rPr>
            </w:pPr>
            <w:r>
              <w:rPr>
                <w:b/>
                <w:bCs/>
                <w:color w:val="000000"/>
                <w:sz w:val="16"/>
                <w:szCs w:val="16"/>
              </w:rPr>
              <w:t>0,31</w:t>
            </w:r>
          </w:p>
        </w:tc>
        <w:tc>
          <w:tcPr>
            <w:tcW w:w="900" w:type="dxa"/>
          </w:tcPr>
          <w:p w:rsidR="00825253" w:rsidRDefault="00825253">
            <w:pPr>
              <w:jc w:val="center"/>
              <w:rPr>
                <w:color w:val="000000"/>
                <w:sz w:val="16"/>
                <w:szCs w:val="16"/>
              </w:rPr>
            </w:pPr>
          </w:p>
        </w:tc>
        <w:tc>
          <w:tcPr>
            <w:tcW w:w="675" w:type="dxa"/>
          </w:tcPr>
          <w:p w:rsidR="00825253" w:rsidRDefault="00825253">
            <w:pPr>
              <w:jc w:val="center"/>
              <w:rPr>
                <w:color w:val="000000"/>
                <w:sz w:val="16"/>
                <w:szCs w:val="16"/>
              </w:rPr>
            </w:pPr>
          </w:p>
        </w:tc>
        <w:tc>
          <w:tcPr>
            <w:tcW w:w="825" w:type="dxa"/>
          </w:tcPr>
          <w:p w:rsidR="00825253" w:rsidRDefault="00825253">
            <w:pPr>
              <w:jc w:val="center"/>
              <w:rPr>
                <w:color w:val="000000"/>
                <w:sz w:val="16"/>
                <w:szCs w:val="16"/>
              </w:rPr>
            </w:pPr>
          </w:p>
        </w:tc>
        <w:tc>
          <w:tcPr>
            <w:tcW w:w="525" w:type="dxa"/>
          </w:tcPr>
          <w:p w:rsidR="00825253" w:rsidRDefault="00825253">
            <w:pPr>
              <w:jc w:val="center"/>
              <w:rPr>
                <w:color w:val="000000"/>
                <w:sz w:val="16"/>
                <w:szCs w:val="16"/>
              </w:rPr>
            </w:pPr>
          </w:p>
        </w:tc>
      </w:tr>
      <w:tr w:rsidR="00825253">
        <w:trPr>
          <w:jc w:val="center"/>
        </w:trPr>
        <w:tc>
          <w:tcPr>
            <w:tcW w:w="4350" w:type="dxa"/>
          </w:tcPr>
          <w:p w:rsidR="00825253" w:rsidRPr="0042203E" w:rsidRDefault="00825253">
            <w:pPr>
              <w:rPr>
                <w:color w:val="000000"/>
                <w:sz w:val="16"/>
                <w:szCs w:val="16"/>
                <w:vertAlign w:val="superscript"/>
              </w:rPr>
            </w:pPr>
            <w:r>
              <w:rPr>
                <w:color w:val="000000"/>
                <w:sz w:val="16"/>
                <w:szCs w:val="16"/>
              </w:rPr>
              <w:t xml:space="preserve">4. </w:t>
            </w:r>
            <w:r>
              <w:rPr>
                <w:b/>
                <w:bCs/>
                <w:color w:val="000000"/>
                <w:sz w:val="16"/>
                <w:szCs w:val="16"/>
              </w:rPr>
              <w:t>TPTD</w:t>
            </w:r>
            <w:r>
              <w:rPr>
                <w:color w:val="000000"/>
                <w:sz w:val="16"/>
                <w:szCs w:val="16"/>
              </w:rPr>
              <w:t xml:space="preserve"> – Trabalhos Publicados por Teses Defendidas</w:t>
            </w:r>
            <w:r>
              <w:rPr>
                <w:color w:val="000000"/>
                <w:sz w:val="16"/>
                <w:szCs w:val="16"/>
                <w:vertAlign w:val="superscript"/>
              </w:rPr>
              <w:t>1</w:t>
            </w:r>
          </w:p>
        </w:tc>
        <w:tc>
          <w:tcPr>
            <w:tcW w:w="911" w:type="dxa"/>
          </w:tcPr>
          <w:p w:rsidR="00825253" w:rsidRDefault="00825253" w:rsidP="003A3083">
            <w:pPr>
              <w:jc w:val="center"/>
              <w:rPr>
                <w:sz w:val="18"/>
                <w:szCs w:val="18"/>
              </w:rPr>
            </w:pPr>
            <w:r>
              <w:rPr>
                <w:sz w:val="18"/>
                <w:szCs w:val="18"/>
              </w:rPr>
              <w:t>1,56</w:t>
            </w:r>
          </w:p>
        </w:tc>
        <w:tc>
          <w:tcPr>
            <w:tcW w:w="889" w:type="dxa"/>
          </w:tcPr>
          <w:p w:rsidR="00825253" w:rsidRDefault="00825253" w:rsidP="003A3083">
            <w:pPr>
              <w:jc w:val="center"/>
              <w:rPr>
                <w:sz w:val="18"/>
                <w:szCs w:val="18"/>
              </w:rPr>
            </w:pPr>
            <w:r>
              <w:rPr>
                <w:sz w:val="18"/>
                <w:szCs w:val="18"/>
              </w:rPr>
              <w:t>1,6</w:t>
            </w:r>
          </w:p>
        </w:tc>
        <w:tc>
          <w:tcPr>
            <w:tcW w:w="750" w:type="dxa"/>
          </w:tcPr>
          <w:p w:rsidR="00825253" w:rsidRPr="00252FDD" w:rsidRDefault="00825253" w:rsidP="003A3083">
            <w:pPr>
              <w:jc w:val="center"/>
              <w:rPr>
                <w:color w:val="000000"/>
                <w:sz w:val="16"/>
                <w:szCs w:val="16"/>
              </w:rPr>
            </w:pPr>
            <w:r w:rsidRPr="00252FDD">
              <w:rPr>
                <w:color w:val="000000"/>
                <w:sz w:val="16"/>
                <w:szCs w:val="16"/>
              </w:rPr>
              <w:t>2,64</w:t>
            </w:r>
          </w:p>
        </w:tc>
        <w:tc>
          <w:tcPr>
            <w:tcW w:w="975" w:type="dxa"/>
          </w:tcPr>
          <w:p w:rsidR="00825253" w:rsidRDefault="00825253">
            <w:pPr>
              <w:jc w:val="center"/>
              <w:rPr>
                <w:color w:val="000000"/>
                <w:sz w:val="16"/>
                <w:szCs w:val="16"/>
              </w:rPr>
            </w:pPr>
            <w:r>
              <w:rPr>
                <w:color w:val="000000"/>
                <w:sz w:val="16"/>
                <w:szCs w:val="16"/>
              </w:rPr>
              <w:t>Pub/Tese</w:t>
            </w:r>
          </w:p>
        </w:tc>
        <w:tc>
          <w:tcPr>
            <w:tcW w:w="600" w:type="dxa"/>
          </w:tcPr>
          <w:p w:rsidR="00825253" w:rsidRDefault="00825253">
            <w:pPr>
              <w:jc w:val="center"/>
              <w:rPr>
                <w:color w:val="000000"/>
                <w:sz w:val="16"/>
                <w:szCs w:val="16"/>
              </w:rPr>
            </w:pPr>
            <w:proofErr w:type="gramStart"/>
            <w:r>
              <w:rPr>
                <w:color w:val="000000"/>
                <w:sz w:val="16"/>
                <w:szCs w:val="16"/>
              </w:rPr>
              <w:t>3</w:t>
            </w:r>
            <w:proofErr w:type="gramEnd"/>
            <w:r>
              <w:rPr>
                <w:color w:val="000000"/>
                <w:sz w:val="16"/>
                <w:szCs w:val="16"/>
              </w:rPr>
              <w:t xml:space="preserve"> </w:t>
            </w:r>
          </w:p>
        </w:tc>
        <w:tc>
          <w:tcPr>
            <w:tcW w:w="750" w:type="dxa"/>
          </w:tcPr>
          <w:p w:rsidR="00825253" w:rsidRPr="00BF6548" w:rsidRDefault="00825253" w:rsidP="003A3083">
            <w:pPr>
              <w:jc w:val="center"/>
              <w:rPr>
                <w:b/>
                <w:bCs/>
                <w:color w:val="000000"/>
                <w:sz w:val="16"/>
                <w:szCs w:val="16"/>
              </w:rPr>
            </w:pPr>
            <w:r>
              <w:rPr>
                <w:b/>
                <w:bCs/>
                <w:color w:val="000000"/>
                <w:sz w:val="16"/>
                <w:szCs w:val="16"/>
              </w:rPr>
              <w:t>3,6</w:t>
            </w:r>
          </w:p>
        </w:tc>
        <w:tc>
          <w:tcPr>
            <w:tcW w:w="750" w:type="dxa"/>
          </w:tcPr>
          <w:p w:rsidR="00825253" w:rsidRPr="00B9094A" w:rsidRDefault="00825253">
            <w:pPr>
              <w:jc w:val="center"/>
              <w:rPr>
                <w:b/>
                <w:bCs/>
                <w:color w:val="000000"/>
                <w:sz w:val="16"/>
                <w:szCs w:val="16"/>
              </w:rPr>
            </w:pPr>
            <w:r>
              <w:rPr>
                <w:b/>
                <w:bCs/>
                <w:color w:val="000000"/>
                <w:sz w:val="16"/>
                <w:szCs w:val="16"/>
              </w:rPr>
              <w:t>2,1</w:t>
            </w:r>
          </w:p>
        </w:tc>
        <w:tc>
          <w:tcPr>
            <w:tcW w:w="825" w:type="dxa"/>
          </w:tcPr>
          <w:p w:rsidR="00825253" w:rsidRDefault="00825253">
            <w:pPr>
              <w:jc w:val="center"/>
              <w:rPr>
                <w:color w:val="000000"/>
                <w:sz w:val="16"/>
                <w:szCs w:val="16"/>
              </w:rPr>
            </w:pPr>
            <w:r>
              <w:rPr>
                <w:color w:val="000000"/>
                <w:sz w:val="16"/>
                <w:szCs w:val="16"/>
              </w:rPr>
              <w:t>1,0</w:t>
            </w:r>
          </w:p>
        </w:tc>
        <w:tc>
          <w:tcPr>
            <w:tcW w:w="900" w:type="dxa"/>
          </w:tcPr>
          <w:p w:rsidR="00825253" w:rsidRPr="00143133" w:rsidRDefault="00825253">
            <w:pPr>
              <w:jc w:val="center"/>
              <w:rPr>
                <w:b/>
                <w:bCs/>
                <w:color w:val="000000"/>
                <w:sz w:val="16"/>
                <w:szCs w:val="16"/>
              </w:rPr>
            </w:pPr>
            <w:r>
              <w:rPr>
                <w:b/>
                <w:bCs/>
                <w:color w:val="000000"/>
                <w:sz w:val="16"/>
                <w:szCs w:val="16"/>
              </w:rPr>
              <w:t>2,1</w:t>
            </w:r>
          </w:p>
        </w:tc>
        <w:tc>
          <w:tcPr>
            <w:tcW w:w="900" w:type="dxa"/>
          </w:tcPr>
          <w:p w:rsidR="00825253" w:rsidRDefault="00825253">
            <w:pPr>
              <w:jc w:val="center"/>
              <w:rPr>
                <w:color w:val="000000"/>
                <w:sz w:val="16"/>
                <w:szCs w:val="16"/>
              </w:rPr>
            </w:pPr>
          </w:p>
        </w:tc>
        <w:tc>
          <w:tcPr>
            <w:tcW w:w="675" w:type="dxa"/>
          </w:tcPr>
          <w:p w:rsidR="00825253" w:rsidRDefault="00825253">
            <w:pPr>
              <w:jc w:val="center"/>
              <w:rPr>
                <w:color w:val="000000"/>
                <w:sz w:val="16"/>
                <w:szCs w:val="16"/>
              </w:rPr>
            </w:pPr>
          </w:p>
        </w:tc>
        <w:tc>
          <w:tcPr>
            <w:tcW w:w="825" w:type="dxa"/>
          </w:tcPr>
          <w:p w:rsidR="00825253" w:rsidRDefault="00825253">
            <w:pPr>
              <w:jc w:val="center"/>
              <w:rPr>
                <w:color w:val="000000"/>
                <w:sz w:val="16"/>
                <w:szCs w:val="16"/>
              </w:rPr>
            </w:pPr>
          </w:p>
        </w:tc>
        <w:tc>
          <w:tcPr>
            <w:tcW w:w="525" w:type="dxa"/>
          </w:tcPr>
          <w:p w:rsidR="00825253" w:rsidRDefault="00825253">
            <w:pPr>
              <w:jc w:val="center"/>
              <w:rPr>
                <w:color w:val="000000"/>
                <w:sz w:val="16"/>
                <w:szCs w:val="16"/>
              </w:rPr>
            </w:pPr>
          </w:p>
        </w:tc>
      </w:tr>
      <w:tr w:rsidR="00825253">
        <w:trPr>
          <w:jc w:val="center"/>
        </w:trPr>
        <w:tc>
          <w:tcPr>
            <w:tcW w:w="4350" w:type="dxa"/>
          </w:tcPr>
          <w:p w:rsidR="00825253" w:rsidRPr="0042203E" w:rsidRDefault="00825253">
            <w:pPr>
              <w:rPr>
                <w:color w:val="000000"/>
                <w:sz w:val="16"/>
                <w:szCs w:val="16"/>
                <w:vertAlign w:val="superscript"/>
              </w:rPr>
            </w:pPr>
            <w:r>
              <w:rPr>
                <w:color w:val="000000"/>
                <w:sz w:val="16"/>
                <w:szCs w:val="16"/>
              </w:rPr>
              <w:t xml:space="preserve">5. </w:t>
            </w:r>
            <w:r>
              <w:rPr>
                <w:b/>
                <w:bCs/>
                <w:color w:val="000000"/>
                <w:sz w:val="16"/>
                <w:szCs w:val="16"/>
              </w:rPr>
              <w:t xml:space="preserve">PPACI </w:t>
            </w:r>
            <w:r>
              <w:rPr>
                <w:color w:val="000000"/>
                <w:sz w:val="16"/>
                <w:szCs w:val="16"/>
              </w:rPr>
              <w:t>- Progs, Projs e Ações de Cooper. Internac.</w:t>
            </w:r>
            <w:r>
              <w:rPr>
                <w:color w:val="000000"/>
                <w:sz w:val="16"/>
                <w:szCs w:val="16"/>
                <w:vertAlign w:val="superscript"/>
              </w:rPr>
              <w:t>2</w:t>
            </w:r>
          </w:p>
        </w:tc>
        <w:tc>
          <w:tcPr>
            <w:tcW w:w="911" w:type="dxa"/>
          </w:tcPr>
          <w:p w:rsidR="00825253" w:rsidRDefault="00825253" w:rsidP="003A3083">
            <w:pPr>
              <w:jc w:val="center"/>
              <w:rPr>
                <w:sz w:val="18"/>
                <w:szCs w:val="18"/>
              </w:rPr>
            </w:pPr>
            <w:r>
              <w:rPr>
                <w:sz w:val="18"/>
                <w:szCs w:val="18"/>
              </w:rPr>
              <w:t>24</w:t>
            </w:r>
          </w:p>
        </w:tc>
        <w:tc>
          <w:tcPr>
            <w:tcW w:w="889" w:type="dxa"/>
          </w:tcPr>
          <w:p w:rsidR="00825253" w:rsidRDefault="00825253" w:rsidP="003A3083">
            <w:pPr>
              <w:jc w:val="center"/>
              <w:rPr>
                <w:sz w:val="18"/>
                <w:szCs w:val="18"/>
              </w:rPr>
            </w:pPr>
            <w:r>
              <w:rPr>
                <w:sz w:val="18"/>
                <w:szCs w:val="18"/>
              </w:rPr>
              <w:t>20</w:t>
            </w:r>
          </w:p>
        </w:tc>
        <w:tc>
          <w:tcPr>
            <w:tcW w:w="750" w:type="dxa"/>
          </w:tcPr>
          <w:p w:rsidR="00825253" w:rsidRPr="00252FDD" w:rsidRDefault="00825253" w:rsidP="003A3083">
            <w:pPr>
              <w:jc w:val="center"/>
              <w:rPr>
                <w:sz w:val="16"/>
                <w:szCs w:val="16"/>
              </w:rPr>
            </w:pPr>
            <w:r w:rsidRPr="00252FDD">
              <w:rPr>
                <w:sz w:val="16"/>
                <w:szCs w:val="16"/>
              </w:rPr>
              <w:t>19</w:t>
            </w:r>
          </w:p>
        </w:tc>
        <w:tc>
          <w:tcPr>
            <w:tcW w:w="975" w:type="dxa"/>
          </w:tcPr>
          <w:p w:rsidR="00825253" w:rsidRDefault="00825253">
            <w:pPr>
              <w:jc w:val="center"/>
              <w:rPr>
                <w:color w:val="000000"/>
                <w:sz w:val="16"/>
                <w:szCs w:val="16"/>
              </w:rPr>
            </w:pPr>
            <w:r>
              <w:rPr>
                <w:color w:val="000000"/>
                <w:sz w:val="16"/>
                <w:szCs w:val="16"/>
              </w:rPr>
              <w:t>N</w:t>
            </w:r>
            <w:r>
              <w:rPr>
                <w:color w:val="000000"/>
                <w:sz w:val="16"/>
                <w:szCs w:val="16"/>
                <w:vertAlign w:val="superscript"/>
              </w:rPr>
              <w:t>o</w:t>
            </w:r>
          </w:p>
        </w:tc>
        <w:tc>
          <w:tcPr>
            <w:tcW w:w="600" w:type="dxa"/>
          </w:tcPr>
          <w:p w:rsidR="00825253" w:rsidRDefault="00825253">
            <w:pPr>
              <w:jc w:val="center"/>
              <w:rPr>
                <w:color w:val="000000"/>
                <w:sz w:val="16"/>
                <w:szCs w:val="16"/>
              </w:rPr>
            </w:pPr>
            <w:proofErr w:type="gramStart"/>
            <w:r>
              <w:rPr>
                <w:color w:val="000000"/>
                <w:sz w:val="16"/>
                <w:szCs w:val="16"/>
              </w:rPr>
              <w:t>2</w:t>
            </w:r>
            <w:proofErr w:type="gramEnd"/>
          </w:p>
        </w:tc>
        <w:tc>
          <w:tcPr>
            <w:tcW w:w="750" w:type="dxa"/>
          </w:tcPr>
          <w:p w:rsidR="00825253" w:rsidRPr="00BF6548" w:rsidRDefault="00825253" w:rsidP="003A3083">
            <w:pPr>
              <w:jc w:val="center"/>
              <w:rPr>
                <w:b/>
                <w:bCs/>
                <w:color w:val="000000"/>
                <w:sz w:val="16"/>
                <w:szCs w:val="16"/>
              </w:rPr>
            </w:pPr>
            <w:r>
              <w:rPr>
                <w:b/>
                <w:bCs/>
                <w:color w:val="000000"/>
                <w:sz w:val="16"/>
                <w:szCs w:val="16"/>
              </w:rPr>
              <w:t>20</w:t>
            </w:r>
          </w:p>
        </w:tc>
        <w:tc>
          <w:tcPr>
            <w:tcW w:w="750" w:type="dxa"/>
          </w:tcPr>
          <w:p w:rsidR="00825253" w:rsidRPr="00B9094A" w:rsidRDefault="00825253">
            <w:pPr>
              <w:jc w:val="center"/>
              <w:rPr>
                <w:b/>
                <w:bCs/>
                <w:sz w:val="16"/>
                <w:szCs w:val="16"/>
              </w:rPr>
            </w:pPr>
            <w:proofErr w:type="gramStart"/>
            <w:r>
              <w:rPr>
                <w:b/>
                <w:bCs/>
                <w:sz w:val="16"/>
                <w:szCs w:val="16"/>
              </w:rPr>
              <w:t>3</w:t>
            </w:r>
            <w:proofErr w:type="gramEnd"/>
          </w:p>
        </w:tc>
        <w:tc>
          <w:tcPr>
            <w:tcW w:w="825" w:type="dxa"/>
          </w:tcPr>
          <w:p w:rsidR="00825253" w:rsidRDefault="00825253">
            <w:pPr>
              <w:jc w:val="center"/>
              <w:rPr>
                <w:sz w:val="16"/>
                <w:szCs w:val="16"/>
              </w:rPr>
            </w:pPr>
            <w:r>
              <w:rPr>
                <w:sz w:val="16"/>
                <w:szCs w:val="16"/>
              </w:rPr>
              <w:t>14</w:t>
            </w:r>
          </w:p>
        </w:tc>
        <w:tc>
          <w:tcPr>
            <w:tcW w:w="900" w:type="dxa"/>
          </w:tcPr>
          <w:p w:rsidR="00825253" w:rsidRPr="00143133" w:rsidRDefault="00825253" w:rsidP="0009312B">
            <w:pPr>
              <w:jc w:val="center"/>
              <w:rPr>
                <w:b/>
                <w:bCs/>
                <w:sz w:val="16"/>
                <w:szCs w:val="16"/>
              </w:rPr>
            </w:pPr>
            <w:r>
              <w:rPr>
                <w:b/>
                <w:bCs/>
                <w:sz w:val="16"/>
                <w:szCs w:val="16"/>
              </w:rPr>
              <w:t>23</w:t>
            </w:r>
          </w:p>
        </w:tc>
        <w:tc>
          <w:tcPr>
            <w:tcW w:w="900" w:type="dxa"/>
          </w:tcPr>
          <w:p w:rsidR="00825253" w:rsidRDefault="00825253">
            <w:pPr>
              <w:jc w:val="center"/>
              <w:rPr>
                <w:color w:val="000000"/>
                <w:sz w:val="16"/>
                <w:szCs w:val="16"/>
              </w:rPr>
            </w:pPr>
          </w:p>
        </w:tc>
        <w:tc>
          <w:tcPr>
            <w:tcW w:w="675" w:type="dxa"/>
          </w:tcPr>
          <w:p w:rsidR="00825253" w:rsidRDefault="00825253">
            <w:pPr>
              <w:jc w:val="center"/>
              <w:rPr>
                <w:color w:val="000000"/>
                <w:sz w:val="16"/>
                <w:szCs w:val="16"/>
              </w:rPr>
            </w:pPr>
          </w:p>
        </w:tc>
        <w:tc>
          <w:tcPr>
            <w:tcW w:w="825" w:type="dxa"/>
          </w:tcPr>
          <w:p w:rsidR="00825253" w:rsidRDefault="00825253">
            <w:pPr>
              <w:jc w:val="center"/>
              <w:rPr>
                <w:color w:val="000000"/>
                <w:sz w:val="16"/>
                <w:szCs w:val="16"/>
              </w:rPr>
            </w:pPr>
          </w:p>
        </w:tc>
        <w:tc>
          <w:tcPr>
            <w:tcW w:w="525" w:type="dxa"/>
          </w:tcPr>
          <w:p w:rsidR="00825253" w:rsidRDefault="00825253">
            <w:pPr>
              <w:jc w:val="center"/>
              <w:rPr>
                <w:color w:val="000000"/>
                <w:sz w:val="16"/>
                <w:szCs w:val="16"/>
              </w:rPr>
            </w:pPr>
          </w:p>
        </w:tc>
      </w:tr>
      <w:tr w:rsidR="00825253">
        <w:trPr>
          <w:jc w:val="center"/>
        </w:trPr>
        <w:tc>
          <w:tcPr>
            <w:tcW w:w="4350" w:type="dxa"/>
          </w:tcPr>
          <w:p w:rsidR="00825253" w:rsidRDefault="00825253">
            <w:pPr>
              <w:rPr>
                <w:color w:val="000000"/>
                <w:sz w:val="16"/>
                <w:szCs w:val="16"/>
              </w:rPr>
            </w:pPr>
            <w:r>
              <w:rPr>
                <w:color w:val="000000"/>
                <w:sz w:val="16"/>
                <w:szCs w:val="16"/>
              </w:rPr>
              <w:t xml:space="preserve">6. </w:t>
            </w:r>
            <w:r>
              <w:rPr>
                <w:b/>
                <w:bCs/>
                <w:color w:val="000000"/>
                <w:sz w:val="16"/>
                <w:szCs w:val="16"/>
              </w:rPr>
              <w:t xml:space="preserve">PPACN </w:t>
            </w:r>
            <w:r>
              <w:rPr>
                <w:color w:val="000000"/>
                <w:sz w:val="16"/>
                <w:szCs w:val="16"/>
              </w:rPr>
              <w:t>- Progs, Projs e Ações de Cooper. Nac.</w:t>
            </w:r>
          </w:p>
        </w:tc>
        <w:tc>
          <w:tcPr>
            <w:tcW w:w="911" w:type="dxa"/>
          </w:tcPr>
          <w:p w:rsidR="00825253" w:rsidRDefault="00825253" w:rsidP="003A3083">
            <w:pPr>
              <w:jc w:val="center"/>
              <w:rPr>
                <w:sz w:val="18"/>
                <w:szCs w:val="18"/>
              </w:rPr>
            </w:pPr>
            <w:r>
              <w:rPr>
                <w:sz w:val="18"/>
                <w:szCs w:val="18"/>
              </w:rPr>
              <w:t>60</w:t>
            </w:r>
          </w:p>
        </w:tc>
        <w:tc>
          <w:tcPr>
            <w:tcW w:w="889" w:type="dxa"/>
          </w:tcPr>
          <w:p w:rsidR="00825253" w:rsidRDefault="00825253" w:rsidP="003A3083">
            <w:pPr>
              <w:jc w:val="center"/>
              <w:rPr>
                <w:sz w:val="18"/>
                <w:szCs w:val="18"/>
              </w:rPr>
            </w:pPr>
            <w:r>
              <w:rPr>
                <w:sz w:val="18"/>
                <w:szCs w:val="18"/>
              </w:rPr>
              <w:t>65</w:t>
            </w:r>
          </w:p>
        </w:tc>
        <w:tc>
          <w:tcPr>
            <w:tcW w:w="750" w:type="dxa"/>
          </w:tcPr>
          <w:p w:rsidR="00825253" w:rsidRPr="00252FDD" w:rsidRDefault="00825253" w:rsidP="003A3083">
            <w:pPr>
              <w:jc w:val="center"/>
              <w:rPr>
                <w:sz w:val="16"/>
                <w:szCs w:val="16"/>
              </w:rPr>
            </w:pPr>
            <w:r w:rsidRPr="00252FDD">
              <w:rPr>
                <w:sz w:val="16"/>
                <w:szCs w:val="16"/>
              </w:rPr>
              <w:t>62</w:t>
            </w:r>
          </w:p>
        </w:tc>
        <w:tc>
          <w:tcPr>
            <w:tcW w:w="975" w:type="dxa"/>
          </w:tcPr>
          <w:p w:rsidR="00825253" w:rsidRDefault="00825253">
            <w:pPr>
              <w:jc w:val="center"/>
              <w:rPr>
                <w:color w:val="000000"/>
                <w:sz w:val="16"/>
                <w:szCs w:val="16"/>
              </w:rPr>
            </w:pPr>
            <w:r>
              <w:rPr>
                <w:color w:val="000000"/>
                <w:sz w:val="16"/>
                <w:szCs w:val="16"/>
              </w:rPr>
              <w:t>N</w:t>
            </w:r>
            <w:r>
              <w:rPr>
                <w:color w:val="000000"/>
                <w:sz w:val="16"/>
                <w:szCs w:val="16"/>
                <w:vertAlign w:val="superscript"/>
              </w:rPr>
              <w:t>o</w:t>
            </w:r>
          </w:p>
        </w:tc>
        <w:tc>
          <w:tcPr>
            <w:tcW w:w="600" w:type="dxa"/>
          </w:tcPr>
          <w:p w:rsidR="00825253" w:rsidRDefault="00825253">
            <w:pPr>
              <w:jc w:val="center"/>
              <w:rPr>
                <w:color w:val="000000"/>
                <w:sz w:val="16"/>
                <w:szCs w:val="16"/>
              </w:rPr>
            </w:pPr>
            <w:proofErr w:type="gramStart"/>
            <w:r>
              <w:rPr>
                <w:color w:val="000000"/>
                <w:sz w:val="16"/>
                <w:szCs w:val="16"/>
              </w:rPr>
              <w:t>2</w:t>
            </w:r>
            <w:proofErr w:type="gramEnd"/>
            <w:r>
              <w:rPr>
                <w:color w:val="000000"/>
                <w:sz w:val="16"/>
                <w:szCs w:val="16"/>
              </w:rPr>
              <w:t xml:space="preserve"> </w:t>
            </w:r>
          </w:p>
        </w:tc>
        <w:tc>
          <w:tcPr>
            <w:tcW w:w="750" w:type="dxa"/>
          </w:tcPr>
          <w:p w:rsidR="00825253" w:rsidRPr="00BF6548" w:rsidRDefault="00825253" w:rsidP="003A3083">
            <w:pPr>
              <w:jc w:val="center"/>
              <w:rPr>
                <w:b/>
                <w:bCs/>
                <w:color w:val="000000"/>
                <w:sz w:val="16"/>
                <w:szCs w:val="16"/>
              </w:rPr>
            </w:pPr>
            <w:r>
              <w:rPr>
                <w:b/>
                <w:bCs/>
                <w:color w:val="000000"/>
                <w:sz w:val="16"/>
                <w:szCs w:val="16"/>
              </w:rPr>
              <w:t>57</w:t>
            </w:r>
          </w:p>
        </w:tc>
        <w:tc>
          <w:tcPr>
            <w:tcW w:w="750" w:type="dxa"/>
          </w:tcPr>
          <w:p w:rsidR="00825253" w:rsidRPr="00B9094A" w:rsidRDefault="00825253">
            <w:pPr>
              <w:jc w:val="center"/>
              <w:rPr>
                <w:b/>
                <w:bCs/>
                <w:sz w:val="16"/>
                <w:szCs w:val="16"/>
              </w:rPr>
            </w:pPr>
            <w:r>
              <w:rPr>
                <w:b/>
                <w:bCs/>
                <w:sz w:val="16"/>
                <w:szCs w:val="16"/>
              </w:rPr>
              <w:t>24</w:t>
            </w:r>
          </w:p>
        </w:tc>
        <w:tc>
          <w:tcPr>
            <w:tcW w:w="825" w:type="dxa"/>
          </w:tcPr>
          <w:p w:rsidR="00825253" w:rsidRDefault="00825253">
            <w:pPr>
              <w:jc w:val="center"/>
              <w:rPr>
                <w:sz w:val="16"/>
                <w:szCs w:val="16"/>
              </w:rPr>
            </w:pPr>
            <w:r>
              <w:rPr>
                <w:sz w:val="16"/>
                <w:szCs w:val="16"/>
              </w:rPr>
              <w:t>65</w:t>
            </w:r>
          </w:p>
        </w:tc>
        <w:tc>
          <w:tcPr>
            <w:tcW w:w="900" w:type="dxa"/>
          </w:tcPr>
          <w:p w:rsidR="00825253" w:rsidRPr="00143133" w:rsidRDefault="00825253" w:rsidP="00DF05AF">
            <w:pPr>
              <w:jc w:val="center"/>
              <w:rPr>
                <w:b/>
                <w:bCs/>
                <w:sz w:val="16"/>
                <w:szCs w:val="16"/>
              </w:rPr>
            </w:pPr>
            <w:r>
              <w:rPr>
                <w:b/>
                <w:bCs/>
                <w:sz w:val="16"/>
                <w:szCs w:val="16"/>
              </w:rPr>
              <w:t>81</w:t>
            </w:r>
          </w:p>
        </w:tc>
        <w:tc>
          <w:tcPr>
            <w:tcW w:w="900" w:type="dxa"/>
          </w:tcPr>
          <w:p w:rsidR="00825253" w:rsidRDefault="00825253">
            <w:pPr>
              <w:jc w:val="center"/>
              <w:rPr>
                <w:color w:val="000000"/>
                <w:sz w:val="16"/>
                <w:szCs w:val="16"/>
              </w:rPr>
            </w:pPr>
          </w:p>
        </w:tc>
        <w:tc>
          <w:tcPr>
            <w:tcW w:w="675" w:type="dxa"/>
          </w:tcPr>
          <w:p w:rsidR="00825253" w:rsidRDefault="00825253">
            <w:pPr>
              <w:jc w:val="center"/>
              <w:rPr>
                <w:color w:val="000000"/>
                <w:sz w:val="16"/>
                <w:szCs w:val="16"/>
              </w:rPr>
            </w:pPr>
          </w:p>
        </w:tc>
        <w:tc>
          <w:tcPr>
            <w:tcW w:w="825" w:type="dxa"/>
          </w:tcPr>
          <w:p w:rsidR="00825253" w:rsidRDefault="00825253">
            <w:pPr>
              <w:jc w:val="center"/>
              <w:rPr>
                <w:color w:val="000000"/>
                <w:sz w:val="16"/>
                <w:szCs w:val="16"/>
              </w:rPr>
            </w:pPr>
          </w:p>
        </w:tc>
        <w:tc>
          <w:tcPr>
            <w:tcW w:w="525" w:type="dxa"/>
          </w:tcPr>
          <w:p w:rsidR="00825253" w:rsidRDefault="00825253">
            <w:pPr>
              <w:jc w:val="center"/>
              <w:rPr>
                <w:color w:val="000000"/>
                <w:sz w:val="16"/>
                <w:szCs w:val="16"/>
              </w:rPr>
            </w:pPr>
          </w:p>
        </w:tc>
      </w:tr>
      <w:tr w:rsidR="00825253">
        <w:trPr>
          <w:jc w:val="center"/>
        </w:trPr>
        <w:tc>
          <w:tcPr>
            <w:tcW w:w="4350" w:type="dxa"/>
          </w:tcPr>
          <w:p w:rsidR="00825253" w:rsidRDefault="00825253">
            <w:pPr>
              <w:rPr>
                <w:color w:val="000000"/>
                <w:sz w:val="16"/>
                <w:szCs w:val="16"/>
              </w:rPr>
            </w:pPr>
            <w:r>
              <w:rPr>
                <w:color w:val="000000"/>
                <w:sz w:val="16"/>
                <w:szCs w:val="16"/>
              </w:rPr>
              <w:t xml:space="preserve">7. </w:t>
            </w:r>
            <w:r>
              <w:rPr>
                <w:b/>
                <w:bCs/>
                <w:color w:val="000000"/>
                <w:sz w:val="16"/>
                <w:szCs w:val="16"/>
              </w:rPr>
              <w:t>PPBD</w:t>
            </w:r>
            <w:r>
              <w:rPr>
                <w:color w:val="000000"/>
                <w:sz w:val="16"/>
                <w:szCs w:val="16"/>
              </w:rPr>
              <w:t xml:space="preserve"> - Programas de Pesquisa Básica Desenvolvidos</w:t>
            </w:r>
          </w:p>
        </w:tc>
        <w:tc>
          <w:tcPr>
            <w:tcW w:w="911" w:type="dxa"/>
          </w:tcPr>
          <w:p w:rsidR="00825253" w:rsidRDefault="00825253" w:rsidP="003A3083">
            <w:pPr>
              <w:jc w:val="center"/>
              <w:rPr>
                <w:sz w:val="18"/>
                <w:szCs w:val="18"/>
              </w:rPr>
            </w:pPr>
            <w:r>
              <w:rPr>
                <w:sz w:val="18"/>
                <w:szCs w:val="18"/>
              </w:rPr>
              <w:t>1,87</w:t>
            </w:r>
          </w:p>
        </w:tc>
        <w:tc>
          <w:tcPr>
            <w:tcW w:w="889" w:type="dxa"/>
          </w:tcPr>
          <w:p w:rsidR="00825253" w:rsidRDefault="00825253" w:rsidP="003A3083">
            <w:pPr>
              <w:jc w:val="center"/>
              <w:rPr>
                <w:sz w:val="18"/>
                <w:szCs w:val="18"/>
              </w:rPr>
            </w:pPr>
            <w:r>
              <w:rPr>
                <w:sz w:val="18"/>
                <w:szCs w:val="18"/>
              </w:rPr>
              <w:t>2,93</w:t>
            </w:r>
          </w:p>
        </w:tc>
        <w:tc>
          <w:tcPr>
            <w:tcW w:w="750" w:type="dxa"/>
          </w:tcPr>
          <w:p w:rsidR="00825253" w:rsidRPr="00252FDD" w:rsidRDefault="00825253" w:rsidP="003A3083">
            <w:pPr>
              <w:jc w:val="center"/>
              <w:rPr>
                <w:sz w:val="16"/>
                <w:szCs w:val="16"/>
              </w:rPr>
            </w:pPr>
            <w:proofErr w:type="gramStart"/>
            <w:r w:rsidRPr="00252FDD">
              <w:rPr>
                <w:sz w:val="16"/>
                <w:szCs w:val="16"/>
              </w:rPr>
              <w:t>3</w:t>
            </w:r>
            <w:proofErr w:type="gramEnd"/>
          </w:p>
        </w:tc>
        <w:tc>
          <w:tcPr>
            <w:tcW w:w="975" w:type="dxa"/>
          </w:tcPr>
          <w:p w:rsidR="00825253" w:rsidRDefault="00825253">
            <w:pPr>
              <w:jc w:val="center"/>
              <w:rPr>
                <w:color w:val="000000"/>
                <w:sz w:val="16"/>
                <w:szCs w:val="16"/>
              </w:rPr>
            </w:pPr>
            <w:r>
              <w:rPr>
                <w:color w:val="000000"/>
                <w:sz w:val="16"/>
                <w:szCs w:val="16"/>
              </w:rPr>
              <w:t>Proj/téc</w:t>
            </w:r>
          </w:p>
        </w:tc>
        <w:tc>
          <w:tcPr>
            <w:tcW w:w="600" w:type="dxa"/>
          </w:tcPr>
          <w:p w:rsidR="00825253" w:rsidRDefault="00825253">
            <w:pPr>
              <w:jc w:val="center"/>
              <w:rPr>
                <w:color w:val="000000"/>
                <w:sz w:val="16"/>
                <w:szCs w:val="16"/>
              </w:rPr>
            </w:pPr>
            <w:proofErr w:type="gramStart"/>
            <w:r>
              <w:rPr>
                <w:color w:val="000000"/>
                <w:sz w:val="16"/>
                <w:szCs w:val="16"/>
              </w:rPr>
              <w:t>2</w:t>
            </w:r>
            <w:proofErr w:type="gramEnd"/>
          </w:p>
        </w:tc>
        <w:tc>
          <w:tcPr>
            <w:tcW w:w="750" w:type="dxa"/>
          </w:tcPr>
          <w:p w:rsidR="00825253" w:rsidRPr="00BF6548" w:rsidRDefault="00825253" w:rsidP="003A3083">
            <w:pPr>
              <w:jc w:val="center"/>
              <w:rPr>
                <w:b/>
                <w:bCs/>
                <w:color w:val="000000"/>
                <w:sz w:val="16"/>
                <w:szCs w:val="16"/>
              </w:rPr>
            </w:pPr>
            <w:r>
              <w:rPr>
                <w:b/>
                <w:bCs/>
                <w:color w:val="000000"/>
                <w:sz w:val="16"/>
                <w:szCs w:val="16"/>
              </w:rPr>
              <w:t>2,28</w:t>
            </w:r>
          </w:p>
        </w:tc>
        <w:tc>
          <w:tcPr>
            <w:tcW w:w="750" w:type="dxa"/>
          </w:tcPr>
          <w:p w:rsidR="00825253" w:rsidRPr="00B9094A" w:rsidRDefault="00825253">
            <w:pPr>
              <w:jc w:val="center"/>
              <w:rPr>
                <w:b/>
                <w:bCs/>
                <w:sz w:val="16"/>
                <w:szCs w:val="16"/>
              </w:rPr>
            </w:pPr>
            <w:r>
              <w:rPr>
                <w:b/>
                <w:bCs/>
                <w:sz w:val="16"/>
                <w:szCs w:val="16"/>
              </w:rPr>
              <w:t>0,89</w:t>
            </w:r>
          </w:p>
        </w:tc>
        <w:tc>
          <w:tcPr>
            <w:tcW w:w="825" w:type="dxa"/>
          </w:tcPr>
          <w:p w:rsidR="00825253" w:rsidRDefault="00825253">
            <w:pPr>
              <w:jc w:val="center"/>
              <w:rPr>
                <w:sz w:val="16"/>
                <w:szCs w:val="16"/>
              </w:rPr>
            </w:pPr>
            <w:r>
              <w:rPr>
                <w:sz w:val="16"/>
                <w:szCs w:val="16"/>
              </w:rPr>
              <w:t>3,1</w:t>
            </w:r>
          </w:p>
        </w:tc>
        <w:tc>
          <w:tcPr>
            <w:tcW w:w="900" w:type="dxa"/>
          </w:tcPr>
          <w:p w:rsidR="00825253" w:rsidRPr="00143133" w:rsidRDefault="00825253">
            <w:pPr>
              <w:jc w:val="center"/>
              <w:rPr>
                <w:b/>
                <w:bCs/>
                <w:sz w:val="16"/>
                <w:szCs w:val="16"/>
              </w:rPr>
            </w:pPr>
            <w:r>
              <w:rPr>
                <w:b/>
                <w:bCs/>
                <w:sz w:val="16"/>
                <w:szCs w:val="16"/>
              </w:rPr>
              <w:t>3,17</w:t>
            </w:r>
          </w:p>
        </w:tc>
        <w:tc>
          <w:tcPr>
            <w:tcW w:w="900" w:type="dxa"/>
          </w:tcPr>
          <w:p w:rsidR="00825253" w:rsidRDefault="00825253">
            <w:pPr>
              <w:jc w:val="center"/>
              <w:rPr>
                <w:color w:val="000000"/>
                <w:sz w:val="16"/>
                <w:szCs w:val="16"/>
              </w:rPr>
            </w:pPr>
          </w:p>
        </w:tc>
        <w:tc>
          <w:tcPr>
            <w:tcW w:w="675" w:type="dxa"/>
          </w:tcPr>
          <w:p w:rsidR="00825253" w:rsidRDefault="00825253">
            <w:pPr>
              <w:jc w:val="center"/>
              <w:rPr>
                <w:color w:val="000000"/>
                <w:sz w:val="16"/>
                <w:szCs w:val="16"/>
              </w:rPr>
            </w:pPr>
          </w:p>
        </w:tc>
        <w:tc>
          <w:tcPr>
            <w:tcW w:w="825" w:type="dxa"/>
          </w:tcPr>
          <w:p w:rsidR="00825253" w:rsidRDefault="00825253">
            <w:pPr>
              <w:jc w:val="center"/>
              <w:rPr>
                <w:color w:val="000000"/>
                <w:sz w:val="16"/>
                <w:szCs w:val="16"/>
              </w:rPr>
            </w:pPr>
          </w:p>
        </w:tc>
        <w:tc>
          <w:tcPr>
            <w:tcW w:w="525" w:type="dxa"/>
          </w:tcPr>
          <w:p w:rsidR="00825253" w:rsidRDefault="00825253">
            <w:pPr>
              <w:jc w:val="center"/>
              <w:rPr>
                <w:color w:val="000000"/>
                <w:sz w:val="16"/>
                <w:szCs w:val="16"/>
              </w:rPr>
            </w:pPr>
          </w:p>
        </w:tc>
      </w:tr>
      <w:tr w:rsidR="00825253">
        <w:trPr>
          <w:jc w:val="center"/>
        </w:trPr>
        <w:tc>
          <w:tcPr>
            <w:tcW w:w="4350" w:type="dxa"/>
          </w:tcPr>
          <w:p w:rsidR="00825253" w:rsidRDefault="00825253">
            <w:pPr>
              <w:rPr>
                <w:color w:val="000000"/>
                <w:sz w:val="16"/>
                <w:szCs w:val="16"/>
              </w:rPr>
            </w:pPr>
            <w:r>
              <w:rPr>
                <w:color w:val="000000"/>
                <w:sz w:val="16"/>
                <w:szCs w:val="16"/>
              </w:rPr>
              <w:t xml:space="preserve">8. </w:t>
            </w:r>
            <w:r>
              <w:rPr>
                <w:b/>
                <w:bCs/>
                <w:color w:val="000000"/>
                <w:sz w:val="16"/>
                <w:szCs w:val="16"/>
              </w:rPr>
              <w:t>UPC</w:t>
            </w:r>
            <w:r>
              <w:rPr>
                <w:color w:val="000000"/>
                <w:sz w:val="16"/>
                <w:szCs w:val="16"/>
              </w:rPr>
              <w:t xml:space="preserve"> - Utilização da Plataforma Computacional</w:t>
            </w:r>
          </w:p>
        </w:tc>
        <w:tc>
          <w:tcPr>
            <w:tcW w:w="911" w:type="dxa"/>
          </w:tcPr>
          <w:p w:rsidR="00825253" w:rsidRDefault="00825253" w:rsidP="003A3083">
            <w:pPr>
              <w:jc w:val="center"/>
              <w:rPr>
                <w:sz w:val="18"/>
                <w:szCs w:val="18"/>
              </w:rPr>
            </w:pPr>
            <w:r>
              <w:rPr>
                <w:sz w:val="18"/>
                <w:szCs w:val="18"/>
              </w:rPr>
              <w:t>168</w:t>
            </w:r>
          </w:p>
        </w:tc>
        <w:tc>
          <w:tcPr>
            <w:tcW w:w="889" w:type="dxa"/>
          </w:tcPr>
          <w:p w:rsidR="00825253" w:rsidRDefault="00825253" w:rsidP="003A3083">
            <w:pPr>
              <w:jc w:val="center"/>
              <w:rPr>
                <w:sz w:val="18"/>
                <w:szCs w:val="18"/>
              </w:rPr>
            </w:pPr>
            <w:r>
              <w:rPr>
                <w:sz w:val="18"/>
                <w:szCs w:val="18"/>
              </w:rPr>
              <w:t>194,64</w:t>
            </w:r>
          </w:p>
        </w:tc>
        <w:tc>
          <w:tcPr>
            <w:tcW w:w="750" w:type="dxa"/>
          </w:tcPr>
          <w:p w:rsidR="00825253" w:rsidRPr="00252FDD" w:rsidRDefault="00825253" w:rsidP="003A3083">
            <w:pPr>
              <w:jc w:val="center"/>
              <w:rPr>
                <w:color w:val="000000"/>
                <w:sz w:val="16"/>
                <w:szCs w:val="16"/>
              </w:rPr>
            </w:pPr>
            <w:r w:rsidRPr="00252FDD">
              <w:rPr>
                <w:color w:val="000000"/>
                <w:sz w:val="16"/>
                <w:szCs w:val="16"/>
              </w:rPr>
              <w:t>100,26</w:t>
            </w:r>
          </w:p>
        </w:tc>
        <w:tc>
          <w:tcPr>
            <w:tcW w:w="975" w:type="dxa"/>
          </w:tcPr>
          <w:p w:rsidR="00825253" w:rsidRDefault="00825253">
            <w:pPr>
              <w:jc w:val="center"/>
              <w:rPr>
                <w:color w:val="000000"/>
                <w:sz w:val="16"/>
                <w:szCs w:val="16"/>
              </w:rPr>
            </w:pPr>
            <w:r>
              <w:rPr>
                <w:color w:val="000000"/>
                <w:sz w:val="16"/>
                <w:szCs w:val="16"/>
              </w:rPr>
              <w:t>Horas (x 1.000)</w:t>
            </w:r>
          </w:p>
        </w:tc>
        <w:tc>
          <w:tcPr>
            <w:tcW w:w="600" w:type="dxa"/>
          </w:tcPr>
          <w:p w:rsidR="00825253" w:rsidRDefault="00825253">
            <w:pPr>
              <w:jc w:val="center"/>
              <w:rPr>
                <w:color w:val="000000"/>
                <w:sz w:val="16"/>
                <w:szCs w:val="16"/>
              </w:rPr>
            </w:pPr>
            <w:proofErr w:type="gramStart"/>
            <w:r>
              <w:rPr>
                <w:color w:val="000000"/>
                <w:sz w:val="16"/>
                <w:szCs w:val="16"/>
              </w:rPr>
              <w:t>2</w:t>
            </w:r>
            <w:proofErr w:type="gramEnd"/>
          </w:p>
        </w:tc>
        <w:tc>
          <w:tcPr>
            <w:tcW w:w="750" w:type="dxa"/>
          </w:tcPr>
          <w:p w:rsidR="00825253" w:rsidRPr="00BF6548" w:rsidRDefault="00825253" w:rsidP="003A3083">
            <w:pPr>
              <w:snapToGrid w:val="0"/>
              <w:jc w:val="center"/>
              <w:rPr>
                <w:b/>
                <w:bCs/>
                <w:color w:val="000000"/>
                <w:sz w:val="16"/>
                <w:szCs w:val="16"/>
              </w:rPr>
            </w:pPr>
            <w:r>
              <w:rPr>
                <w:b/>
                <w:bCs/>
                <w:color w:val="000000"/>
                <w:sz w:val="16"/>
                <w:szCs w:val="16"/>
              </w:rPr>
              <w:t>211</w:t>
            </w:r>
          </w:p>
        </w:tc>
        <w:tc>
          <w:tcPr>
            <w:tcW w:w="750" w:type="dxa"/>
          </w:tcPr>
          <w:p w:rsidR="00825253" w:rsidRPr="00B9094A" w:rsidRDefault="00825253">
            <w:pPr>
              <w:jc w:val="center"/>
              <w:rPr>
                <w:b/>
                <w:bCs/>
                <w:color w:val="000000"/>
                <w:sz w:val="16"/>
                <w:szCs w:val="16"/>
              </w:rPr>
            </w:pPr>
            <w:r>
              <w:rPr>
                <w:b/>
                <w:bCs/>
                <w:color w:val="000000"/>
                <w:sz w:val="16"/>
                <w:szCs w:val="16"/>
              </w:rPr>
              <w:t>408</w:t>
            </w:r>
          </w:p>
        </w:tc>
        <w:tc>
          <w:tcPr>
            <w:tcW w:w="825" w:type="dxa"/>
          </w:tcPr>
          <w:p w:rsidR="00825253" w:rsidRDefault="00825253">
            <w:pPr>
              <w:jc w:val="center"/>
              <w:rPr>
                <w:color w:val="000000"/>
                <w:sz w:val="16"/>
                <w:szCs w:val="16"/>
              </w:rPr>
            </w:pPr>
            <w:r>
              <w:rPr>
                <w:color w:val="000000"/>
                <w:sz w:val="16"/>
                <w:szCs w:val="16"/>
              </w:rPr>
              <w:t>2.000</w:t>
            </w:r>
          </w:p>
        </w:tc>
        <w:tc>
          <w:tcPr>
            <w:tcW w:w="900" w:type="dxa"/>
          </w:tcPr>
          <w:p w:rsidR="00825253" w:rsidRPr="00143133" w:rsidRDefault="00825253">
            <w:pPr>
              <w:jc w:val="center"/>
              <w:rPr>
                <w:b/>
                <w:bCs/>
                <w:color w:val="000000"/>
                <w:sz w:val="16"/>
                <w:szCs w:val="16"/>
              </w:rPr>
            </w:pPr>
            <w:r>
              <w:rPr>
                <w:b/>
                <w:bCs/>
                <w:color w:val="000000"/>
                <w:sz w:val="16"/>
                <w:szCs w:val="16"/>
              </w:rPr>
              <w:t>619</w:t>
            </w:r>
          </w:p>
        </w:tc>
        <w:tc>
          <w:tcPr>
            <w:tcW w:w="900" w:type="dxa"/>
          </w:tcPr>
          <w:p w:rsidR="00825253" w:rsidRDefault="00825253">
            <w:pPr>
              <w:jc w:val="center"/>
              <w:rPr>
                <w:color w:val="000000"/>
                <w:sz w:val="16"/>
                <w:szCs w:val="16"/>
              </w:rPr>
            </w:pPr>
          </w:p>
        </w:tc>
        <w:tc>
          <w:tcPr>
            <w:tcW w:w="675" w:type="dxa"/>
          </w:tcPr>
          <w:p w:rsidR="00825253" w:rsidRDefault="00825253">
            <w:pPr>
              <w:jc w:val="center"/>
              <w:rPr>
                <w:color w:val="000000"/>
                <w:sz w:val="16"/>
                <w:szCs w:val="16"/>
              </w:rPr>
            </w:pPr>
          </w:p>
        </w:tc>
        <w:tc>
          <w:tcPr>
            <w:tcW w:w="825" w:type="dxa"/>
          </w:tcPr>
          <w:p w:rsidR="00825253" w:rsidRDefault="00825253">
            <w:pPr>
              <w:jc w:val="center"/>
              <w:rPr>
                <w:color w:val="000000"/>
                <w:sz w:val="16"/>
                <w:szCs w:val="16"/>
              </w:rPr>
            </w:pPr>
          </w:p>
        </w:tc>
        <w:tc>
          <w:tcPr>
            <w:tcW w:w="525" w:type="dxa"/>
          </w:tcPr>
          <w:p w:rsidR="00825253" w:rsidRDefault="00825253">
            <w:pPr>
              <w:jc w:val="center"/>
              <w:rPr>
                <w:color w:val="000000"/>
                <w:sz w:val="16"/>
                <w:szCs w:val="16"/>
              </w:rPr>
            </w:pPr>
          </w:p>
        </w:tc>
      </w:tr>
      <w:tr w:rsidR="00825253">
        <w:trPr>
          <w:jc w:val="center"/>
        </w:trPr>
        <w:tc>
          <w:tcPr>
            <w:tcW w:w="4350" w:type="dxa"/>
          </w:tcPr>
          <w:p w:rsidR="00825253" w:rsidRDefault="00825253">
            <w:pPr>
              <w:rPr>
                <w:color w:val="000000"/>
                <w:sz w:val="16"/>
                <w:szCs w:val="16"/>
              </w:rPr>
            </w:pPr>
            <w:r>
              <w:rPr>
                <w:color w:val="000000"/>
                <w:sz w:val="16"/>
                <w:szCs w:val="16"/>
              </w:rPr>
              <w:t xml:space="preserve">9. </w:t>
            </w:r>
            <w:proofErr w:type="gramStart"/>
            <w:r>
              <w:rPr>
                <w:b/>
                <w:bCs/>
                <w:color w:val="000000"/>
                <w:sz w:val="16"/>
                <w:szCs w:val="16"/>
              </w:rPr>
              <w:t>DiPC</w:t>
            </w:r>
            <w:proofErr w:type="gramEnd"/>
            <w:r>
              <w:rPr>
                <w:color w:val="000000"/>
                <w:sz w:val="16"/>
                <w:szCs w:val="16"/>
              </w:rPr>
              <w:t xml:space="preserve"> - Disponibilidade da Plataforma Computacional</w:t>
            </w:r>
          </w:p>
        </w:tc>
        <w:tc>
          <w:tcPr>
            <w:tcW w:w="911" w:type="dxa"/>
          </w:tcPr>
          <w:p w:rsidR="00825253" w:rsidRDefault="00825253" w:rsidP="003A3083">
            <w:pPr>
              <w:jc w:val="center"/>
              <w:rPr>
                <w:sz w:val="18"/>
                <w:szCs w:val="18"/>
              </w:rPr>
            </w:pPr>
            <w:proofErr w:type="gramStart"/>
            <w:r>
              <w:rPr>
                <w:sz w:val="18"/>
                <w:szCs w:val="18"/>
              </w:rPr>
              <w:t>0,</w:t>
            </w:r>
            <w:proofErr w:type="gramEnd"/>
            <w:r>
              <w:rPr>
                <w:sz w:val="18"/>
                <w:szCs w:val="18"/>
              </w:rPr>
              <w:t>9727</w:t>
            </w:r>
          </w:p>
        </w:tc>
        <w:tc>
          <w:tcPr>
            <w:tcW w:w="889" w:type="dxa"/>
          </w:tcPr>
          <w:p w:rsidR="00825253" w:rsidRDefault="00825253" w:rsidP="003A3083">
            <w:pPr>
              <w:jc w:val="center"/>
              <w:rPr>
                <w:sz w:val="18"/>
                <w:szCs w:val="18"/>
              </w:rPr>
            </w:pPr>
            <w:proofErr w:type="gramStart"/>
            <w:r>
              <w:rPr>
                <w:sz w:val="18"/>
                <w:szCs w:val="18"/>
              </w:rPr>
              <w:t>0,</w:t>
            </w:r>
            <w:proofErr w:type="gramEnd"/>
            <w:r>
              <w:rPr>
                <w:sz w:val="18"/>
                <w:szCs w:val="18"/>
              </w:rPr>
              <w:t>9999</w:t>
            </w:r>
          </w:p>
        </w:tc>
        <w:tc>
          <w:tcPr>
            <w:tcW w:w="750" w:type="dxa"/>
          </w:tcPr>
          <w:p w:rsidR="00825253" w:rsidRPr="00252FDD" w:rsidRDefault="00825253" w:rsidP="003A3083">
            <w:pPr>
              <w:jc w:val="center"/>
              <w:rPr>
                <w:color w:val="000000"/>
                <w:sz w:val="16"/>
                <w:szCs w:val="16"/>
              </w:rPr>
            </w:pPr>
            <w:proofErr w:type="gramStart"/>
            <w:r w:rsidRPr="00252FDD">
              <w:rPr>
                <w:color w:val="000000"/>
                <w:sz w:val="16"/>
                <w:szCs w:val="16"/>
              </w:rPr>
              <w:t>1</w:t>
            </w:r>
            <w:proofErr w:type="gramEnd"/>
          </w:p>
        </w:tc>
        <w:tc>
          <w:tcPr>
            <w:tcW w:w="975" w:type="dxa"/>
          </w:tcPr>
          <w:p w:rsidR="00825253" w:rsidRDefault="00825253">
            <w:pPr>
              <w:jc w:val="center"/>
              <w:rPr>
                <w:color w:val="000000"/>
                <w:sz w:val="16"/>
                <w:szCs w:val="16"/>
              </w:rPr>
            </w:pPr>
            <w:r>
              <w:rPr>
                <w:color w:val="000000"/>
                <w:sz w:val="16"/>
                <w:szCs w:val="16"/>
              </w:rPr>
              <w:t>Nº</w:t>
            </w:r>
          </w:p>
        </w:tc>
        <w:tc>
          <w:tcPr>
            <w:tcW w:w="600" w:type="dxa"/>
          </w:tcPr>
          <w:p w:rsidR="00825253" w:rsidRDefault="00825253">
            <w:pPr>
              <w:jc w:val="center"/>
              <w:rPr>
                <w:color w:val="000000"/>
                <w:sz w:val="16"/>
                <w:szCs w:val="16"/>
              </w:rPr>
            </w:pPr>
            <w:proofErr w:type="gramStart"/>
            <w:r>
              <w:rPr>
                <w:color w:val="000000"/>
                <w:sz w:val="16"/>
                <w:szCs w:val="16"/>
              </w:rPr>
              <w:t>3</w:t>
            </w:r>
            <w:proofErr w:type="gramEnd"/>
          </w:p>
        </w:tc>
        <w:tc>
          <w:tcPr>
            <w:tcW w:w="750" w:type="dxa"/>
          </w:tcPr>
          <w:p w:rsidR="00825253" w:rsidRPr="00BF6548" w:rsidRDefault="00825253" w:rsidP="003A3083">
            <w:pPr>
              <w:snapToGrid w:val="0"/>
              <w:jc w:val="center"/>
              <w:rPr>
                <w:b/>
                <w:bCs/>
                <w:color w:val="000000"/>
                <w:sz w:val="16"/>
                <w:szCs w:val="16"/>
              </w:rPr>
            </w:pPr>
            <w:proofErr w:type="gramStart"/>
            <w:r>
              <w:rPr>
                <w:b/>
                <w:bCs/>
                <w:color w:val="000000"/>
                <w:sz w:val="16"/>
                <w:szCs w:val="16"/>
              </w:rPr>
              <w:t>0,</w:t>
            </w:r>
            <w:proofErr w:type="gramEnd"/>
            <w:r>
              <w:rPr>
                <w:b/>
                <w:bCs/>
                <w:color w:val="000000"/>
                <w:sz w:val="16"/>
                <w:szCs w:val="16"/>
              </w:rPr>
              <w:t>9998</w:t>
            </w:r>
          </w:p>
        </w:tc>
        <w:tc>
          <w:tcPr>
            <w:tcW w:w="750" w:type="dxa"/>
          </w:tcPr>
          <w:p w:rsidR="00825253" w:rsidRPr="00B9094A" w:rsidRDefault="00825253">
            <w:pPr>
              <w:jc w:val="center"/>
              <w:rPr>
                <w:b/>
                <w:bCs/>
                <w:color w:val="000000"/>
                <w:sz w:val="16"/>
                <w:szCs w:val="16"/>
              </w:rPr>
            </w:pPr>
            <w:proofErr w:type="gramStart"/>
            <w:r>
              <w:rPr>
                <w:b/>
                <w:bCs/>
                <w:color w:val="000000"/>
                <w:sz w:val="16"/>
                <w:szCs w:val="16"/>
              </w:rPr>
              <w:t>0,</w:t>
            </w:r>
            <w:proofErr w:type="gramEnd"/>
            <w:r>
              <w:rPr>
                <w:b/>
                <w:bCs/>
                <w:color w:val="000000"/>
                <w:sz w:val="16"/>
                <w:szCs w:val="16"/>
              </w:rPr>
              <w:t>9998</w:t>
            </w:r>
          </w:p>
        </w:tc>
        <w:tc>
          <w:tcPr>
            <w:tcW w:w="825" w:type="dxa"/>
          </w:tcPr>
          <w:p w:rsidR="00825253" w:rsidRDefault="00825253">
            <w:pPr>
              <w:jc w:val="center"/>
              <w:rPr>
                <w:color w:val="000000"/>
                <w:sz w:val="16"/>
                <w:szCs w:val="16"/>
              </w:rPr>
            </w:pPr>
            <w:proofErr w:type="gramStart"/>
            <w:r>
              <w:rPr>
                <w:color w:val="000000"/>
                <w:sz w:val="16"/>
                <w:szCs w:val="16"/>
              </w:rPr>
              <w:t>0,</w:t>
            </w:r>
            <w:proofErr w:type="gramEnd"/>
            <w:r>
              <w:rPr>
                <w:color w:val="000000"/>
                <w:sz w:val="16"/>
                <w:szCs w:val="16"/>
              </w:rPr>
              <w:t>9997</w:t>
            </w:r>
          </w:p>
        </w:tc>
        <w:tc>
          <w:tcPr>
            <w:tcW w:w="900" w:type="dxa"/>
          </w:tcPr>
          <w:p w:rsidR="00825253" w:rsidRPr="00143133" w:rsidRDefault="00825253">
            <w:pPr>
              <w:jc w:val="center"/>
              <w:rPr>
                <w:b/>
                <w:bCs/>
                <w:color w:val="000000"/>
                <w:sz w:val="16"/>
                <w:szCs w:val="16"/>
              </w:rPr>
            </w:pPr>
            <w:proofErr w:type="gramStart"/>
            <w:r>
              <w:rPr>
                <w:b/>
                <w:bCs/>
                <w:color w:val="000000"/>
                <w:sz w:val="16"/>
                <w:szCs w:val="16"/>
              </w:rPr>
              <w:t>0,</w:t>
            </w:r>
            <w:proofErr w:type="gramEnd"/>
            <w:r>
              <w:rPr>
                <w:b/>
                <w:bCs/>
                <w:color w:val="000000"/>
                <w:sz w:val="16"/>
                <w:szCs w:val="16"/>
              </w:rPr>
              <w:t>9998</w:t>
            </w:r>
          </w:p>
        </w:tc>
        <w:tc>
          <w:tcPr>
            <w:tcW w:w="900" w:type="dxa"/>
          </w:tcPr>
          <w:p w:rsidR="00825253" w:rsidRDefault="00825253">
            <w:pPr>
              <w:jc w:val="center"/>
              <w:rPr>
                <w:color w:val="000000"/>
                <w:sz w:val="16"/>
                <w:szCs w:val="16"/>
              </w:rPr>
            </w:pPr>
          </w:p>
        </w:tc>
        <w:tc>
          <w:tcPr>
            <w:tcW w:w="675" w:type="dxa"/>
          </w:tcPr>
          <w:p w:rsidR="00825253" w:rsidRDefault="00825253">
            <w:pPr>
              <w:jc w:val="center"/>
              <w:rPr>
                <w:color w:val="000000"/>
                <w:sz w:val="16"/>
                <w:szCs w:val="16"/>
              </w:rPr>
            </w:pPr>
          </w:p>
        </w:tc>
        <w:tc>
          <w:tcPr>
            <w:tcW w:w="825" w:type="dxa"/>
          </w:tcPr>
          <w:p w:rsidR="00825253" w:rsidRDefault="00825253">
            <w:pPr>
              <w:jc w:val="center"/>
              <w:rPr>
                <w:color w:val="000000"/>
                <w:sz w:val="16"/>
                <w:szCs w:val="16"/>
              </w:rPr>
            </w:pPr>
          </w:p>
        </w:tc>
        <w:tc>
          <w:tcPr>
            <w:tcW w:w="525" w:type="dxa"/>
          </w:tcPr>
          <w:p w:rsidR="00825253" w:rsidRDefault="00825253">
            <w:pPr>
              <w:jc w:val="center"/>
              <w:rPr>
                <w:color w:val="000000"/>
                <w:sz w:val="16"/>
                <w:szCs w:val="16"/>
              </w:rPr>
            </w:pPr>
          </w:p>
        </w:tc>
      </w:tr>
      <w:tr w:rsidR="00825253">
        <w:trPr>
          <w:jc w:val="center"/>
        </w:trPr>
        <w:tc>
          <w:tcPr>
            <w:tcW w:w="4350" w:type="dxa"/>
          </w:tcPr>
          <w:p w:rsidR="00825253" w:rsidRDefault="00825253">
            <w:pPr>
              <w:rPr>
                <w:color w:val="000000"/>
                <w:sz w:val="16"/>
                <w:szCs w:val="16"/>
              </w:rPr>
            </w:pPr>
            <w:r>
              <w:rPr>
                <w:color w:val="000000"/>
                <w:sz w:val="16"/>
                <w:szCs w:val="16"/>
              </w:rPr>
              <w:t xml:space="preserve">10. </w:t>
            </w:r>
            <w:proofErr w:type="gramStart"/>
            <w:r>
              <w:rPr>
                <w:b/>
                <w:bCs/>
                <w:color w:val="000000"/>
                <w:sz w:val="16"/>
                <w:szCs w:val="16"/>
              </w:rPr>
              <w:t>NUA</w:t>
            </w:r>
            <w:r>
              <w:rPr>
                <w:color w:val="000000"/>
                <w:sz w:val="16"/>
                <w:szCs w:val="16"/>
              </w:rPr>
              <w:t xml:space="preserve"> - Número</w:t>
            </w:r>
            <w:proofErr w:type="gramEnd"/>
            <w:r>
              <w:rPr>
                <w:color w:val="000000"/>
                <w:sz w:val="16"/>
                <w:szCs w:val="16"/>
              </w:rPr>
              <w:t xml:space="preserve"> de Usuários Atendidos</w:t>
            </w:r>
          </w:p>
        </w:tc>
        <w:tc>
          <w:tcPr>
            <w:tcW w:w="911" w:type="dxa"/>
          </w:tcPr>
          <w:p w:rsidR="00825253" w:rsidRDefault="00825253" w:rsidP="003A3083">
            <w:pPr>
              <w:jc w:val="center"/>
              <w:rPr>
                <w:sz w:val="18"/>
                <w:szCs w:val="18"/>
              </w:rPr>
            </w:pPr>
            <w:r>
              <w:rPr>
                <w:sz w:val="18"/>
                <w:szCs w:val="18"/>
              </w:rPr>
              <w:t>741</w:t>
            </w:r>
          </w:p>
        </w:tc>
        <w:tc>
          <w:tcPr>
            <w:tcW w:w="889" w:type="dxa"/>
          </w:tcPr>
          <w:p w:rsidR="00825253" w:rsidRDefault="00825253" w:rsidP="003A3083">
            <w:pPr>
              <w:jc w:val="center"/>
              <w:rPr>
                <w:sz w:val="18"/>
                <w:szCs w:val="18"/>
              </w:rPr>
            </w:pPr>
            <w:r>
              <w:rPr>
                <w:sz w:val="18"/>
                <w:szCs w:val="18"/>
              </w:rPr>
              <w:t>128</w:t>
            </w:r>
          </w:p>
        </w:tc>
        <w:tc>
          <w:tcPr>
            <w:tcW w:w="750" w:type="dxa"/>
          </w:tcPr>
          <w:p w:rsidR="00825253" w:rsidRPr="00252FDD" w:rsidRDefault="00825253" w:rsidP="003A3083">
            <w:pPr>
              <w:jc w:val="center"/>
              <w:rPr>
                <w:color w:val="000000"/>
                <w:sz w:val="16"/>
                <w:szCs w:val="16"/>
              </w:rPr>
            </w:pPr>
            <w:r w:rsidRPr="00252FDD">
              <w:rPr>
                <w:color w:val="000000"/>
                <w:sz w:val="16"/>
                <w:szCs w:val="16"/>
              </w:rPr>
              <w:t>123</w:t>
            </w:r>
          </w:p>
        </w:tc>
        <w:tc>
          <w:tcPr>
            <w:tcW w:w="975" w:type="dxa"/>
          </w:tcPr>
          <w:p w:rsidR="00825253" w:rsidRDefault="00825253">
            <w:pPr>
              <w:jc w:val="center"/>
              <w:rPr>
                <w:color w:val="000000"/>
                <w:sz w:val="16"/>
                <w:szCs w:val="16"/>
              </w:rPr>
            </w:pPr>
            <w:r>
              <w:rPr>
                <w:color w:val="000000"/>
                <w:sz w:val="16"/>
                <w:szCs w:val="16"/>
              </w:rPr>
              <w:t>N</w:t>
            </w:r>
            <w:r>
              <w:rPr>
                <w:color w:val="000000"/>
                <w:sz w:val="16"/>
                <w:szCs w:val="16"/>
                <w:vertAlign w:val="superscript"/>
              </w:rPr>
              <w:t>o</w:t>
            </w:r>
          </w:p>
        </w:tc>
        <w:tc>
          <w:tcPr>
            <w:tcW w:w="600" w:type="dxa"/>
          </w:tcPr>
          <w:p w:rsidR="00825253" w:rsidRDefault="00825253">
            <w:pPr>
              <w:jc w:val="center"/>
              <w:rPr>
                <w:color w:val="000000"/>
                <w:sz w:val="16"/>
                <w:szCs w:val="16"/>
              </w:rPr>
            </w:pPr>
            <w:proofErr w:type="gramStart"/>
            <w:r>
              <w:rPr>
                <w:color w:val="000000"/>
                <w:sz w:val="16"/>
                <w:szCs w:val="16"/>
              </w:rPr>
              <w:t>2</w:t>
            </w:r>
            <w:proofErr w:type="gramEnd"/>
          </w:p>
        </w:tc>
        <w:tc>
          <w:tcPr>
            <w:tcW w:w="750" w:type="dxa"/>
          </w:tcPr>
          <w:p w:rsidR="00825253" w:rsidRPr="00BF6548" w:rsidRDefault="00825253" w:rsidP="003A3083">
            <w:pPr>
              <w:snapToGrid w:val="0"/>
              <w:jc w:val="center"/>
              <w:rPr>
                <w:b/>
                <w:bCs/>
                <w:color w:val="000000"/>
                <w:sz w:val="16"/>
                <w:szCs w:val="16"/>
              </w:rPr>
            </w:pPr>
            <w:r>
              <w:rPr>
                <w:b/>
                <w:bCs/>
                <w:color w:val="000000"/>
                <w:sz w:val="16"/>
                <w:szCs w:val="16"/>
              </w:rPr>
              <w:t>62</w:t>
            </w:r>
          </w:p>
        </w:tc>
        <w:tc>
          <w:tcPr>
            <w:tcW w:w="750" w:type="dxa"/>
          </w:tcPr>
          <w:p w:rsidR="00825253" w:rsidRPr="00B9094A" w:rsidRDefault="00825253">
            <w:pPr>
              <w:jc w:val="center"/>
              <w:rPr>
                <w:b/>
                <w:bCs/>
                <w:color w:val="000000"/>
                <w:sz w:val="16"/>
                <w:szCs w:val="16"/>
              </w:rPr>
            </w:pPr>
            <w:r>
              <w:rPr>
                <w:b/>
                <w:bCs/>
                <w:color w:val="000000"/>
                <w:sz w:val="16"/>
                <w:szCs w:val="16"/>
              </w:rPr>
              <w:t>89</w:t>
            </w:r>
          </w:p>
        </w:tc>
        <w:tc>
          <w:tcPr>
            <w:tcW w:w="825" w:type="dxa"/>
          </w:tcPr>
          <w:p w:rsidR="00825253" w:rsidRDefault="00825253">
            <w:pPr>
              <w:jc w:val="center"/>
              <w:rPr>
                <w:color w:val="000000"/>
                <w:sz w:val="16"/>
                <w:szCs w:val="16"/>
              </w:rPr>
            </w:pPr>
            <w:r>
              <w:rPr>
                <w:color w:val="000000"/>
                <w:sz w:val="16"/>
                <w:szCs w:val="16"/>
              </w:rPr>
              <w:t>350</w:t>
            </w:r>
          </w:p>
        </w:tc>
        <w:tc>
          <w:tcPr>
            <w:tcW w:w="900" w:type="dxa"/>
          </w:tcPr>
          <w:p w:rsidR="00825253" w:rsidRPr="00143133" w:rsidRDefault="00825253">
            <w:pPr>
              <w:jc w:val="center"/>
              <w:rPr>
                <w:b/>
                <w:bCs/>
                <w:color w:val="000000"/>
                <w:sz w:val="16"/>
                <w:szCs w:val="16"/>
              </w:rPr>
            </w:pPr>
            <w:r>
              <w:rPr>
                <w:b/>
                <w:bCs/>
                <w:color w:val="000000"/>
                <w:sz w:val="16"/>
                <w:szCs w:val="16"/>
              </w:rPr>
              <w:t>151</w:t>
            </w:r>
          </w:p>
        </w:tc>
        <w:tc>
          <w:tcPr>
            <w:tcW w:w="900" w:type="dxa"/>
          </w:tcPr>
          <w:p w:rsidR="00825253" w:rsidRDefault="00825253">
            <w:pPr>
              <w:jc w:val="center"/>
              <w:rPr>
                <w:color w:val="000000"/>
                <w:sz w:val="16"/>
                <w:szCs w:val="16"/>
              </w:rPr>
            </w:pPr>
          </w:p>
        </w:tc>
        <w:tc>
          <w:tcPr>
            <w:tcW w:w="675" w:type="dxa"/>
          </w:tcPr>
          <w:p w:rsidR="00825253" w:rsidRDefault="00825253">
            <w:pPr>
              <w:jc w:val="center"/>
              <w:rPr>
                <w:color w:val="000000"/>
                <w:sz w:val="16"/>
                <w:szCs w:val="16"/>
              </w:rPr>
            </w:pPr>
          </w:p>
        </w:tc>
        <w:tc>
          <w:tcPr>
            <w:tcW w:w="825" w:type="dxa"/>
          </w:tcPr>
          <w:p w:rsidR="00825253" w:rsidRDefault="00825253">
            <w:pPr>
              <w:jc w:val="center"/>
              <w:rPr>
                <w:color w:val="000000"/>
                <w:sz w:val="16"/>
                <w:szCs w:val="16"/>
              </w:rPr>
            </w:pPr>
          </w:p>
        </w:tc>
        <w:tc>
          <w:tcPr>
            <w:tcW w:w="525" w:type="dxa"/>
          </w:tcPr>
          <w:p w:rsidR="00825253" w:rsidRDefault="00825253">
            <w:pPr>
              <w:jc w:val="center"/>
              <w:rPr>
                <w:color w:val="000000"/>
                <w:sz w:val="16"/>
                <w:szCs w:val="16"/>
              </w:rPr>
            </w:pPr>
          </w:p>
        </w:tc>
      </w:tr>
      <w:tr w:rsidR="00825253">
        <w:trPr>
          <w:jc w:val="center"/>
        </w:trPr>
        <w:tc>
          <w:tcPr>
            <w:tcW w:w="4350" w:type="dxa"/>
          </w:tcPr>
          <w:p w:rsidR="00825253" w:rsidRDefault="00825253" w:rsidP="003A3083">
            <w:pPr>
              <w:rPr>
                <w:color w:val="000000"/>
                <w:sz w:val="16"/>
                <w:szCs w:val="16"/>
              </w:rPr>
            </w:pPr>
            <w:r>
              <w:rPr>
                <w:color w:val="000000"/>
                <w:sz w:val="16"/>
                <w:szCs w:val="16"/>
              </w:rPr>
              <w:t xml:space="preserve">11. </w:t>
            </w:r>
            <w:r>
              <w:rPr>
                <w:b/>
                <w:bCs/>
                <w:color w:val="000000"/>
                <w:sz w:val="16"/>
                <w:szCs w:val="16"/>
              </w:rPr>
              <w:t>NCC</w:t>
            </w:r>
            <w:r>
              <w:rPr>
                <w:color w:val="000000"/>
                <w:sz w:val="16"/>
                <w:szCs w:val="16"/>
              </w:rPr>
              <w:t xml:space="preserve"> - Número de Certificados Concedidos</w:t>
            </w:r>
          </w:p>
        </w:tc>
        <w:tc>
          <w:tcPr>
            <w:tcW w:w="911" w:type="dxa"/>
          </w:tcPr>
          <w:p w:rsidR="00825253" w:rsidRDefault="00825253" w:rsidP="003A3083">
            <w:pPr>
              <w:jc w:val="center"/>
              <w:rPr>
                <w:sz w:val="18"/>
                <w:szCs w:val="18"/>
              </w:rPr>
            </w:pPr>
            <w:r>
              <w:rPr>
                <w:sz w:val="18"/>
                <w:szCs w:val="18"/>
              </w:rPr>
              <w:t>487</w:t>
            </w:r>
          </w:p>
        </w:tc>
        <w:tc>
          <w:tcPr>
            <w:tcW w:w="889" w:type="dxa"/>
          </w:tcPr>
          <w:p w:rsidR="00825253" w:rsidRDefault="00825253" w:rsidP="003A3083">
            <w:pPr>
              <w:jc w:val="center"/>
              <w:rPr>
                <w:sz w:val="18"/>
                <w:szCs w:val="18"/>
              </w:rPr>
            </w:pPr>
            <w:r>
              <w:rPr>
                <w:sz w:val="18"/>
                <w:szCs w:val="18"/>
              </w:rPr>
              <w:t>912</w:t>
            </w:r>
          </w:p>
        </w:tc>
        <w:tc>
          <w:tcPr>
            <w:tcW w:w="750" w:type="dxa"/>
          </w:tcPr>
          <w:p w:rsidR="00825253" w:rsidRPr="00252FDD" w:rsidRDefault="00825253" w:rsidP="003A3083">
            <w:pPr>
              <w:jc w:val="center"/>
              <w:rPr>
                <w:color w:val="000000"/>
                <w:sz w:val="16"/>
                <w:szCs w:val="16"/>
              </w:rPr>
            </w:pPr>
            <w:r w:rsidRPr="00252FDD">
              <w:rPr>
                <w:color w:val="000000"/>
                <w:sz w:val="16"/>
                <w:szCs w:val="16"/>
              </w:rPr>
              <w:t>689</w:t>
            </w:r>
          </w:p>
        </w:tc>
        <w:tc>
          <w:tcPr>
            <w:tcW w:w="975" w:type="dxa"/>
          </w:tcPr>
          <w:p w:rsidR="00825253" w:rsidRDefault="00825253">
            <w:pPr>
              <w:jc w:val="center"/>
              <w:rPr>
                <w:color w:val="000000"/>
                <w:sz w:val="16"/>
                <w:szCs w:val="16"/>
              </w:rPr>
            </w:pPr>
            <w:r>
              <w:rPr>
                <w:color w:val="000000"/>
                <w:sz w:val="16"/>
                <w:szCs w:val="16"/>
              </w:rPr>
              <w:t>N</w:t>
            </w:r>
            <w:r>
              <w:rPr>
                <w:color w:val="000000"/>
                <w:sz w:val="16"/>
                <w:szCs w:val="16"/>
                <w:vertAlign w:val="superscript"/>
              </w:rPr>
              <w:t>o</w:t>
            </w:r>
          </w:p>
        </w:tc>
        <w:tc>
          <w:tcPr>
            <w:tcW w:w="600" w:type="dxa"/>
          </w:tcPr>
          <w:p w:rsidR="00825253" w:rsidRDefault="00825253">
            <w:pPr>
              <w:jc w:val="center"/>
              <w:rPr>
                <w:color w:val="000000"/>
                <w:sz w:val="16"/>
                <w:szCs w:val="16"/>
              </w:rPr>
            </w:pPr>
            <w:proofErr w:type="gramStart"/>
            <w:r>
              <w:rPr>
                <w:color w:val="000000"/>
                <w:sz w:val="16"/>
                <w:szCs w:val="16"/>
              </w:rPr>
              <w:t>2</w:t>
            </w:r>
            <w:proofErr w:type="gramEnd"/>
            <w:r>
              <w:rPr>
                <w:color w:val="000000"/>
                <w:sz w:val="16"/>
                <w:szCs w:val="16"/>
              </w:rPr>
              <w:t xml:space="preserve"> </w:t>
            </w:r>
          </w:p>
        </w:tc>
        <w:tc>
          <w:tcPr>
            <w:tcW w:w="750" w:type="dxa"/>
          </w:tcPr>
          <w:p w:rsidR="00825253" w:rsidRPr="00BF6548" w:rsidRDefault="00825253" w:rsidP="003A3083">
            <w:pPr>
              <w:jc w:val="center"/>
              <w:rPr>
                <w:b/>
                <w:bCs/>
                <w:color w:val="000000"/>
                <w:sz w:val="16"/>
                <w:szCs w:val="16"/>
              </w:rPr>
            </w:pPr>
            <w:r>
              <w:rPr>
                <w:b/>
                <w:bCs/>
                <w:color w:val="000000"/>
                <w:sz w:val="16"/>
                <w:szCs w:val="16"/>
              </w:rPr>
              <w:t>415</w:t>
            </w:r>
          </w:p>
        </w:tc>
        <w:tc>
          <w:tcPr>
            <w:tcW w:w="750" w:type="dxa"/>
          </w:tcPr>
          <w:p w:rsidR="00825253" w:rsidRPr="00B9094A" w:rsidRDefault="00825253">
            <w:pPr>
              <w:jc w:val="center"/>
              <w:rPr>
                <w:b/>
                <w:bCs/>
                <w:color w:val="000000"/>
                <w:sz w:val="16"/>
                <w:szCs w:val="16"/>
              </w:rPr>
            </w:pPr>
            <w:r>
              <w:rPr>
                <w:b/>
                <w:bCs/>
                <w:color w:val="000000"/>
                <w:sz w:val="16"/>
                <w:szCs w:val="16"/>
              </w:rPr>
              <w:t>594</w:t>
            </w:r>
          </w:p>
        </w:tc>
        <w:tc>
          <w:tcPr>
            <w:tcW w:w="825" w:type="dxa"/>
          </w:tcPr>
          <w:p w:rsidR="00825253" w:rsidRDefault="00825253">
            <w:pPr>
              <w:jc w:val="center"/>
              <w:rPr>
                <w:color w:val="000000"/>
                <w:sz w:val="16"/>
                <w:szCs w:val="16"/>
              </w:rPr>
            </w:pPr>
            <w:r>
              <w:rPr>
                <w:color w:val="000000"/>
                <w:sz w:val="16"/>
                <w:szCs w:val="16"/>
              </w:rPr>
              <w:t>600</w:t>
            </w:r>
          </w:p>
        </w:tc>
        <w:tc>
          <w:tcPr>
            <w:tcW w:w="900" w:type="dxa"/>
          </w:tcPr>
          <w:p w:rsidR="00825253" w:rsidRPr="00143133" w:rsidRDefault="00825253">
            <w:pPr>
              <w:jc w:val="center"/>
              <w:rPr>
                <w:b/>
                <w:bCs/>
                <w:color w:val="000000"/>
                <w:sz w:val="16"/>
                <w:szCs w:val="16"/>
              </w:rPr>
            </w:pPr>
            <w:r>
              <w:rPr>
                <w:b/>
                <w:bCs/>
                <w:color w:val="000000"/>
                <w:sz w:val="16"/>
                <w:szCs w:val="16"/>
              </w:rPr>
              <w:t>1.009</w:t>
            </w:r>
          </w:p>
        </w:tc>
        <w:tc>
          <w:tcPr>
            <w:tcW w:w="900" w:type="dxa"/>
          </w:tcPr>
          <w:p w:rsidR="00825253" w:rsidRDefault="00825253">
            <w:pPr>
              <w:jc w:val="center"/>
              <w:rPr>
                <w:color w:val="000000"/>
                <w:sz w:val="16"/>
                <w:szCs w:val="16"/>
              </w:rPr>
            </w:pPr>
          </w:p>
        </w:tc>
        <w:tc>
          <w:tcPr>
            <w:tcW w:w="675" w:type="dxa"/>
          </w:tcPr>
          <w:p w:rsidR="00825253" w:rsidRDefault="00825253">
            <w:pPr>
              <w:jc w:val="center"/>
              <w:rPr>
                <w:color w:val="000000"/>
                <w:sz w:val="16"/>
                <w:szCs w:val="16"/>
              </w:rPr>
            </w:pPr>
          </w:p>
        </w:tc>
        <w:tc>
          <w:tcPr>
            <w:tcW w:w="825" w:type="dxa"/>
          </w:tcPr>
          <w:p w:rsidR="00825253" w:rsidRDefault="00825253">
            <w:pPr>
              <w:jc w:val="center"/>
              <w:rPr>
                <w:color w:val="000000"/>
                <w:sz w:val="16"/>
                <w:szCs w:val="16"/>
              </w:rPr>
            </w:pPr>
          </w:p>
        </w:tc>
        <w:tc>
          <w:tcPr>
            <w:tcW w:w="525" w:type="dxa"/>
          </w:tcPr>
          <w:p w:rsidR="00825253" w:rsidRDefault="00825253">
            <w:pPr>
              <w:jc w:val="center"/>
              <w:rPr>
                <w:color w:val="000000"/>
                <w:sz w:val="16"/>
                <w:szCs w:val="16"/>
              </w:rPr>
            </w:pPr>
          </w:p>
        </w:tc>
      </w:tr>
      <w:tr w:rsidR="00825253">
        <w:trPr>
          <w:jc w:val="center"/>
        </w:trPr>
        <w:tc>
          <w:tcPr>
            <w:tcW w:w="4350" w:type="dxa"/>
          </w:tcPr>
          <w:p w:rsidR="00825253" w:rsidRPr="00E62D89" w:rsidRDefault="00825253">
            <w:pPr>
              <w:rPr>
                <w:color w:val="000000"/>
                <w:sz w:val="16"/>
                <w:szCs w:val="16"/>
              </w:rPr>
            </w:pPr>
            <w:r>
              <w:rPr>
                <w:color w:val="000000"/>
                <w:sz w:val="16"/>
                <w:szCs w:val="16"/>
              </w:rPr>
              <w:t xml:space="preserve">12. </w:t>
            </w:r>
            <w:r>
              <w:rPr>
                <w:b/>
                <w:bCs/>
                <w:color w:val="000000"/>
                <w:sz w:val="16"/>
                <w:szCs w:val="16"/>
              </w:rPr>
              <w:t xml:space="preserve">NCEC </w:t>
            </w:r>
            <w:r>
              <w:rPr>
                <w:color w:val="000000"/>
                <w:sz w:val="16"/>
                <w:szCs w:val="16"/>
              </w:rPr>
              <w:t>– Número Certificados em Eventos Científicos</w:t>
            </w:r>
          </w:p>
        </w:tc>
        <w:tc>
          <w:tcPr>
            <w:tcW w:w="911" w:type="dxa"/>
          </w:tcPr>
          <w:p w:rsidR="00825253" w:rsidRDefault="00825253" w:rsidP="003A3083">
            <w:pPr>
              <w:jc w:val="center"/>
              <w:rPr>
                <w:sz w:val="18"/>
                <w:szCs w:val="18"/>
              </w:rPr>
            </w:pPr>
            <w:r>
              <w:rPr>
                <w:sz w:val="18"/>
                <w:szCs w:val="18"/>
              </w:rPr>
              <w:t>-</w:t>
            </w:r>
          </w:p>
        </w:tc>
        <w:tc>
          <w:tcPr>
            <w:tcW w:w="889" w:type="dxa"/>
          </w:tcPr>
          <w:p w:rsidR="00825253" w:rsidRDefault="00825253" w:rsidP="003A3083">
            <w:pPr>
              <w:jc w:val="center"/>
              <w:rPr>
                <w:sz w:val="18"/>
                <w:szCs w:val="18"/>
              </w:rPr>
            </w:pPr>
            <w:r>
              <w:rPr>
                <w:sz w:val="18"/>
                <w:szCs w:val="18"/>
              </w:rPr>
              <w:t>-</w:t>
            </w:r>
          </w:p>
        </w:tc>
        <w:tc>
          <w:tcPr>
            <w:tcW w:w="750" w:type="dxa"/>
          </w:tcPr>
          <w:p w:rsidR="00825253" w:rsidRPr="00252FDD" w:rsidRDefault="00825253" w:rsidP="003A3083">
            <w:pPr>
              <w:jc w:val="center"/>
              <w:rPr>
                <w:sz w:val="16"/>
                <w:szCs w:val="16"/>
              </w:rPr>
            </w:pPr>
            <w:r w:rsidRPr="00252FDD">
              <w:rPr>
                <w:sz w:val="16"/>
                <w:szCs w:val="16"/>
              </w:rPr>
              <w:t>1.063</w:t>
            </w:r>
          </w:p>
        </w:tc>
        <w:tc>
          <w:tcPr>
            <w:tcW w:w="975" w:type="dxa"/>
          </w:tcPr>
          <w:p w:rsidR="00825253" w:rsidRDefault="00825253">
            <w:pPr>
              <w:jc w:val="center"/>
              <w:rPr>
                <w:color w:val="000000"/>
                <w:sz w:val="16"/>
                <w:szCs w:val="16"/>
              </w:rPr>
            </w:pPr>
            <w:r>
              <w:rPr>
                <w:color w:val="000000"/>
                <w:sz w:val="16"/>
                <w:szCs w:val="16"/>
              </w:rPr>
              <w:t>Nº</w:t>
            </w:r>
          </w:p>
        </w:tc>
        <w:tc>
          <w:tcPr>
            <w:tcW w:w="600" w:type="dxa"/>
          </w:tcPr>
          <w:p w:rsidR="00825253" w:rsidRDefault="00825253">
            <w:pPr>
              <w:jc w:val="center"/>
              <w:rPr>
                <w:color w:val="000000"/>
                <w:sz w:val="16"/>
                <w:szCs w:val="16"/>
              </w:rPr>
            </w:pPr>
          </w:p>
        </w:tc>
        <w:tc>
          <w:tcPr>
            <w:tcW w:w="750" w:type="dxa"/>
          </w:tcPr>
          <w:p w:rsidR="00825253" w:rsidRPr="00BF6548" w:rsidRDefault="00825253" w:rsidP="003A3083">
            <w:pPr>
              <w:jc w:val="center"/>
              <w:rPr>
                <w:b/>
                <w:bCs/>
                <w:color w:val="000000"/>
                <w:sz w:val="16"/>
                <w:szCs w:val="16"/>
              </w:rPr>
            </w:pPr>
            <w:r>
              <w:rPr>
                <w:b/>
                <w:bCs/>
                <w:color w:val="000000"/>
                <w:sz w:val="16"/>
                <w:szCs w:val="16"/>
              </w:rPr>
              <w:t>820</w:t>
            </w:r>
          </w:p>
        </w:tc>
        <w:tc>
          <w:tcPr>
            <w:tcW w:w="750" w:type="dxa"/>
          </w:tcPr>
          <w:p w:rsidR="00825253" w:rsidRPr="00B9094A" w:rsidRDefault="00825253">
            <w:pPr>
              <w:jc w:val="center"/>
              <w:rPr>
                <w:b/>
                <w:bCs/>
                <w:color w:val="000000"/>
                <w:sz w:val="16"/>
                <w:szCs w:val="16"/>
              </w:rPr>
            </w:pPr>
            <w:r>
              <w:rPr>
                <w:b/>
                <w:bCs/>
                <w:color w:val="000000"/>
                <w:sz w:val="16"/>
                <w:szCs w:val="16"/>
              </w:rPr>
              <w:t>877</w:t>
            </w:r>
          </w:p>
        </w:tc>
        <w:tc>
          <w:tcPr>
            <w:tcW w:w="825" w:type="dxa"/>
          </w:tcPr>
          <w:p w:rsidR="00825253" w:rsidRDefault="00825253">
            <w:pPr>
              <w:jc w:val="center"/>
              <w:rPr>
                <w:color w:val="000000"/>
                <w:sz w:val="16"/>
                <w:szCs w:val="16"/>
              </w:rPr>
            </w:pPr>
            <w:r>
              <w:rPr>
                <w:color w:val="000000"/>
                <w:sz w:val="16"/>
                <w:szCs w:val="16"/>
              </w:rPr>
              <w:t>700</w:t>
            </w:r>
          </w:p>
        </w:tc>
        <w:tc>
          <w:tcPr>
            <w:tcW w:w="900" w:type="dxa"/>
          </w:tcPr>
          <w:p w:rsidR="00825253" w:rsidRPr="00143133" w:rsidRDefault="00825253">
            <w:pPr>
              <w:jc w:val="center"/>
              <w:rPr>
                <w:b/>
                <w:bCs/>
                <w:sz w:val="16"/>
                <w:szCs w:val="16"/>
              </w:rPr>
            </w:pPr>
            <w:r>
              <w:rPr>
                <w:b/>
                <w:bCs/>
                <w:sz w:val="16"/>
                <w:szCs w:val="16"/>
              </w:rPr>
              <w:t>1.697</w:t>
            </w:r>
          </w:p>
        </w:tc>
        <w:tc>
          <w:tcPr>
            <w:tcW w:w="900" w:type="dxa"/>
          </w:tcPr>
          <w:p w:rsidR="00825253" w:rsidRDefault="00825253">
            <w:pPr>
              <w:jc w:val="center"/>
              <w:rPr>
                <w:color w:val="000000"/>
                <w:sz w:val="16"/>
                <w:szCs w:val="16"/>
              </w:rPr>
            </w:pPr>
          </w:p>
        </w:tc>
        <w:tc>
          <w:tcPr>
            <w:tcW w:w="675" w:type="dxa"/>
          </w:tcPr>
          <w:p w:rsidR="00825253" w:rsidRDefault="00825253">
            <w:pPr>
              <w:jc w:val="center"/>
              <w:rPr>
                <w:color w:val="000000"/>
                <w:sz w:val="16"/>
                <w:szCs w:val="16"/>
              </w:rPr>
            </w:pPr>
          </w:p>
        </w:tc>
        <w:tc>
          <w:tcPr>
            <w:tcW w:w="825" w:type="dxa"/>
          </w:tcPr>
          <w:p w:rsidR="00825253" w:rsidRDefault="00825253">
            <w:pPr>
              <w:jc w:val="center"/>
              <w:rPr>
                <w:color w:val="000000"/>
                <w:sz w:val="16"/>
                <w:szCs w:val="16"/>
              </w:rPr>
            </w:pPr>
          </w:p>
        </w:tc>
        <w:tc>
          <w:tcPr>
            <w:tcW w:w="525" w:type="dxa"/>
          </w:tcPr>
          <w:p w:rsidR="00825253" w:rsidRDefault="00825253">
            <w:pPr>
              <w:jc w:val="center"/>
              <w:rPr>
                <w:color w:val="000000"/>
                <w:sz w:val="16"/>
                <w:szCs w:val="16"/>
              </w:rPr>
            </w:pPr>
          </w:p>
        </w:tc>
      </w:tr>
      <w:tr w:rsidR="00825253">
        <w:trPr>
          <w:jc w:val="center"/>
        </w:trPr>
        <w:tc>
          <w:tcPr>
            <w:tcW w:w="4350" w:type="dxa"/>
          </w:tcPr>
          <w:p w:rsidR="00825253" w:rsidRDefault="00825253" w:rsidP="003A3083">
            <w:pPr>
              <w:rPr>
                <w:color w:val="000000"/>
                <w:sz w:val="16"/>
                <w:szCs w:val="16"/>
              </w:rPr>
            </w:pPr>
            <w:r>
              <w:rPr>
                <w:color w:val="000000"/>
                <w:sz w:val="16"/>
                <w:szCs w:val="16"/>
              </w:rPr>
              <w:t xml:space="preserve">13. </w:t>
            </w:r>
            <w:proofErr w:type="gramStart"/>
            <w:r>
              <w:rPr>
                <w:b/>
                <w:bCs/>
                <w:color w:val="000000"/>
                <w:sz w:val="16"/>
                <w:szCs w:val="16"/>
              </w:rPr>
              <w:t>PcTD</w:t>
            </w:r>
            <w:proofErr w:type="gramEnd"/>
            <w:r>
              <w:rPr>
                <w:color w:val="000000"/>
                <w:sz w:val="16"/>
                <w:szCs w:val="16"/>
              </w:rPr>
              <w:t xml:space="preserve"> - Índice de Processos e Técnicas Desenvolvidos</w:t>
            </w:r>
          </w:p>
        </w:tc>
        <w:tc>
          <w:tcPr>
            <w:tcW w:w="911" w:type="dxa"/>
          </w:tcPr>
          <w:p w:rsidR="00825253" w:rsidRDefault="00825253" w:rsidP="003A3083">
            <w:pPr>
              <w:jc w:val="center"/>
              <w:rPr>
                <w:sz w:val="18"/>
                <w:szCs w:val="18"/>
              </w:rPr>
            </w:pPr>
            <w:r>
              <w:rPr>
                <w:sz w:val="18"/>
                <w:szCs w:val="18"/>
              </w:rPr>
              <w:t>1,59</w:t>
            </w:r>
          </w:p>
        </w:tc>
        <w:tc>
          <w:tcPr>
            <w:tcW w:w="889" w:type="dxa"/>
          </w:tcPr>
          <w:p w:rsidR="00825253" w:rsidRDefault="00825253" w:rsidP="003A3083">
            <w:pPr>
              <w:jc w:val="center"/>
              <w:rPr>
                <w:sz w:val="18"/>
                <w:szCs w:val="18"/>
              </w:rPr>
            </w:pPr>
            <w:r>
              <w:rPr>
                <w:sz w:val="18"/>
                <w:szCs w:val="18"/>
              </w:rPr>
              <w:t>1,24</w:t>
            </w:r>
          </w:p>
        </w:tc>
        <w:tc>
          <w:tcPr>
            <w:tcW w:w="750" w:type="dxa"/>
          </w:tcPr>
          <w:p w:rsidR="00825253" w:rsidRPr="00252FDD" w:rsidRDefault="00825253" w:rsidP="003A3083">
            <w:pPr>
              <w:jc w:val="center"/>
              <w:rPr>
                <w:sz w:val="16"/>
                <w:szCs w:val="16"/>
              </w:rPr>
            </w:pPr>
            <w:r w:rsidRPr="00252FDD">
              <w:rPr>
                <w:sz w:val="16"/>
                <w:szCs w:val="16"/>
              </w:rPr>
              <w:t>1,56</w:t>
            </w:r>
          </w:p>
        </w:tc>
        <w:tc>
          <w:tcPr>
            <w:tcW w:w="975" w:type="dxa"/>
          </w:tcPr>
          <w:p w:rsidR="00825253" w:rsidRDefault="00825253">
            <w:pPr>
              <w:jc w:val="center"/>
              <w:rPr>
                <w:color w:val="000000"/>
                <w:sz w:val="16"/>
                <w:szCs w:val="16"/>
              </w:rPr>
            </w:pPr>
            <w:r>
              <w:rPr>
                <w:color w:val="000000"/>
                <w:sz w:val="16"/>
                <w:szCs w:val="16"/>
              </w:rPr>
              <w:t>N</w:t>
            </w:r>
            <w:r>
              <w:rPr>
                <w:color w:val="000000"/>
                <w:sz w:val="16"/>
                <w:szCs w:val="16"/>
                <w:vertAlign w:val="superscript"/>
              </w:rPr>
              <w:t>o</w:t>
            </w:r>
            <w:r>
              <w:rPr>
                <w:color w:val="000000"/>
                <w:sz w:val="16"/>
                <w:szCs w:val="16"/>
              </w:rPr>
              <w:t>/tec</w:t>
            </w:r>
          </w:p>
        </w:tc>
        <w:tc>
          <w:tcPr>
            <w:tcW w:w="600" w:type="dxa"/>
          </w:tcPr>
          <w:p w:rsidR="00825253" w:rsidRDefault="00825253">
            <w:pPr>
              <w:jc w:val="center"/>
              <w:rPr>
                <w:color w:val="000000"/>
                <w:sz w:val="16"/>
                <w:szCs w:val="16"/>
              </w:rPr>
            </w:pPr>
            <w:proofErr w:type="gramStart"/>
            <w:r>
              <w:rPr>
                <w:color w:val="000000"/>
                <w:sz w:val="16"/>
                <w:szCs w:val="16"/>
              </w:rPr>
              <w:t>3</w:t>
            </w:r>
            <w:proofErr w:type="gramEnd"/>
          </w:p>
        </w:tc>
        <w:tc>
          <w:tcPr>
            <w:tcW w:w="750" w:type="dxa"/>
          </w:tcPr>
          <w:p w:rsidR="00825253" w:rsidRPr="00BF6548" w:rsidRDefault="00825253" w:rsidP="003A3083">
            <w:pPr>
              <w:jc w:val="center"/>
              <w:rPr>
                <w:b/>
                <w:bCs/>
                <w:color w:val="000000"/>
                <w:sz w:val="16"/>
                <w:szCs w:val="16"/>
              </w:rPr>
            </w:pPr>
            <w:r>
              <w:rPr>
                <w:b/>
                <w:bCs/>
                <w:color w:val="000000"/>
                <w:sz w:val="16"/>
                <w:szCs w:val="16"/>
              </w:rPr>
              <w:t>1,47</w:t>
            </w:r>
          </w:p>
        </w:tc>
        <w:tc>
          <w:tcPr>
            <w:tcW w:w="750" w:type="dxa"/>
          </w:tcPr>
          <w:p w:rsidR="00825253" w:rsidRPr="00B9094A" w:rsidRDefault="00825253">
            <w:pPr>
              <w:jc w:val="center"/>
              <w:rPr>
                <w:b/>
                <w:bCs/>
                <w:color w:val="000000"/>
                <w:sz w:val="16"/>
                <w:szCs w:val="16"/>
              </w:rPr>
            </w:pPr>
            <w:r>
              <w:rPr>
                <w:b/>
                <w:bCs/>
                <w:color w:val="000000"/>
                <w:sz w:val="16"/>
                <w:szCs w:val="16"/>
              </w:rPr>
              <w:t>0,2</w:t>
            </w:r>
          </w:p>
        </w:tc>
        <w:tc>
          <w:tcPr>
            <w:tcW w:w="825" w:type="dxa"/>
          </w:tcPr>
          <w:p w:rsidR="00825253" w:rsidRDefault="00825253">
            <w:pPr>
              <w:jc w:val="center"/>
              <w:rPr>
                <w:color w:val="000000"/>
                <w:sz w:val="16"/>
                <w:szCs w:val="16"/>
              </w:rPr>
            </w:pPr>
            <w:r>
              <w:rPr>
                <w:color w:val="000000"/>
                <w:sz w:val="16"/>
                <w:szCs w:val="16"/>
              </w:rPr>
              <w:t>1,5</w:t>
            </w:r>
          </w:p>
        </w:tc>
        <w:tc>
          <w:tcPr>
            <w:tcW w:w="900" w:type="dxa"/>
          </w:tcPr>
          <w:p w:rsidR="00825253" w:rsidRPr="00143133" w:rsidRDefault="00825253">
            <w:pPr>
              <w:jc w:val="center"/>
              <w:rPr>
                <w:b/>
                <w:bCs/>
                <w:sz w:val="16"/>
                <w:szCs w:val="16"/>
              </w:rPr>
            </w:pPr>
            <w:r>
              <w:rPr>
                <w:b/>
                <w:bCs/>
                <w:sz w:val="16"/>
                <w:szCs w:val="16"/>
              </w:rPr>
              <w:t>1,67</w:t>
            </w:r>
          </w:p>
        </w:tc>
        <w:tc>
          <w:tcPr>
            <w:tcW w:w="900" w:type="dxa"/>
          </w:tcPr>
          <w:p w:rsidR="00825253" w:rsidRDefault="00825253">
            <w:pPr>
              <w:jc w:val="center"/>
              <w:rPr>
                <w:color w:val="000000"/>
                <w:sz w:val="16"/>
                <w:szCs w:val="16"/>
              </w:rPr>
            </w:pPr>
          </w:p>
        </w:tc>
        <w:tc>
          <w:tcPr>
            <w:tcW w:w="675" w:type="dxa"/>
          </w:tcPr>
          <w:p w:rsidR="00825253" w:rsidRDefault="00825253">
            <w:pPr>
              <w:jc w:val="center"/>
              <w:rPr>
                <w:color w:val="000000"/>
                <w:sz w:val="16"/>
                <w:szCs w:val="16"/>
              </w:rPr>
            </w:pPr>
          </w:p>
        </w:tc>
        <w:tc>
          <w:tcPr>
            <w:tcW w:w="825" w:type="dxa"/>
          </w:tcPr>
          <w:p w:rsidR="00825253" w:rsidRDefault="00825253">
            <w:pPr>
              <w:jc w:val="center"/>
              <w:rPr>
                <w:color w:val="000000"/>
                <w:sz w:val="16"/>
                <w:szCs w:val="16"/>
              </w:rPr>
            </w:pPr>
          </w:p>
        </w:tc>
        <w:tc>
          <w:tcPr>
            <w:tcW w:w="525" w:type="dxa"/>
          </w:tcPr>
          <w:p w:rsidR="00825253" w:rsidRDefault="00825253">
            <w:pPr>
              <w:jc w:val="center"/>
              <w:rPr>
                <w:color w:val="000000"/>
                <w:sz w:val="16"/>
                <w:szCs w:val="16"/>
              </w:rPr>
            </w:pPr>
          </w:p>
        </w:tc>
      </w:tr>
      <w:tr w:rsidR="00825253">
        <w:trPr>
          <w:jc w:val="center"/>
        </w:trPr>
        <w:tc>
          <w:tcPr>
            <w:tcW w:w="4350" w:type="dxa"/>
          </w:tcPr>
          <w:p w:rsidR="00825253" w:rsidRDefault="00825253">
            <w:pPr>
              <w:rPr>
                <w:color w:val="000000"/>
                <w:sz w:val="16"/>
                <w:szCs w:val="16"/>
              </w:rPr>
            </w:pPr>
            <w:r>
              <w:rPr>
                <w:color w:val="000000"/>
                <w:sz w:val="16"/>
                <w:szCs w:val="16"/>
              </w:rPr>
              <w:t xml:space="preserve">14. </w:t>
            </w:r>
            <w:r>
              <w:rPr>
                <w:b/>
                <w:bCs/>
                <w:color w:val="000000"/>
                <w:sz w:val="16"/>
                <w:szCs w:val="16"/>
              </w:rPr>
              <w:t>TPER</w:t>
            </w:r>
            <w:r>
              <w:rPr>
                <w:color w:val="000000"/>
                <w:sz w:val="16"/>
                <w:szCs w:val="16"/>
              </w:rPr>
              <w:t xml:space="preserve"> - Total de Projs P&amp;D Envolvendo Redes Temáticas</w:t>
            </w:r>
          </w:p>
        </w:tc>
        <w:tc>
          <w:tcPr>
            <w:tcW w:w="911" w:type="dxa"/>
          </w:tcPr>
          <w:p w:rsidR="00825253" w:rsidRDefault="00825253" w:rsidP="003A3083">
            <w:pPr>
              <w:jc w:val="center"/>
              <w:rPr>
                <w:sz w:val="18"/>
                <w:szCs w:val="18"/>
              </w:rPr>
            </w:pPr>
            <w:r>
              <w:rPr>
                <w:sz w:val="18"/>
                <w:szCs w:val="18"/>
              </w:rPr>
              <w:t>10</w:t>
            </w:r>
          </w:p>
        </w:tc>
        <w:tc>
          <w:tcPr>
            <w:tcW w:w="889" w:type="dxa"/>
          </w:tcPr>
          <w:p w:rsidR="00825253" w:rsidRDefault="00825253" w:rsidP="003A3083">
            <w:pPr>
              <w:jc w:val="center"/>
              <w:rPr>
                <w:sz w:val="18"/>
                <w:szCs w:val="18"/>
              </w:rPr>
            </w:pPr>
            <w:r>
              <w:rPr>
                <w:sz w:val="18"/>
                <w:szCs w:val="18"/>
              </w:rPr>
              <w:t>19</w:t>
            </w:r>
          </w:p>
        </w:tc>
        <w:tc>
          <w:tcPr>
            <w:tcW w:w="750" w:type="dxa"/>
          </w:tcPr>
          <w:p w:rsidR="00825253" w:rsidRPr="00252FDD" w:rsidRDefault="00825253" w:rsidP="003A3083">
            <w:pPr>
              <w:jc w:val="center"/>
              <w:rPr>
                <w:sz w:val="16"/>
                <w:szCs w:val="16"/>
              </w:rPr>
            </w:pPr>
            <w:r w:rsidRPr="00252FDD">
              <w:rPr>
                <w:sz w:val="16"/>
                <w:szCs w:val="16"/>
              </w:rPr>
              <w:t>25</w:t>
            </w:r>
          </w:p>
        </w:tc>
        <w:tc>
          <w:tcPr>
            <w:tcW w:w="975" w:type="dxa"/>
          </w:tcPr>
          <w:p w:rsidR="00825253" w:rsidRDefault="00825253">
            <w:pPr>
              <w:jc w:val="center"/>
              <w:rPr>
                <w:color w:val="000000"/>
                <w:sz w:val="16"/>
                <w:szCs w:val="16"/>
              </w:rPr>
            </w:pPr>
            <w:r>
              <w:rPr>
                <w:color w:val="000000"/>
                <w:sz w:val="16"/>
                <w:szCs w:val="16"/>
              </w:rPr>
              <w:t>N</w:t>
            </w:r>
            <w:r>
              <w:rPr>
                <w:color w:val="000000"/>
                <w:sz w:val="16"/>
                <w:szCs w:val="16"/>
                <w:vertAlign w:val="superscript"/>
              </w:rPr>
              <w:t>o</w:t>
            </w:r>
          </w:p>
        </w:tc>
        <w:tc>
          <w:tcPr>
            <w:tcW w:w="600" w:type="dxa"/>
          </w:tcPr>
          <w:p w:rsidR="00825253" w:rsidRDefault="00825253">
            <w:pPr>
              <w:jc w:val="center"/>
              <w:rPr>
                <w:color w:val="000000"/>
                <w:sz w:val="16"/>
                <w:szCs w:val="16"/>
              </w:rPr>
            </w:pPr>
            <w:proofErr w:type="gramStart"/>
            <w:r>
              <w:rPr>
                <w:color w:val="000000"/>
                <w:sz w:val="16"/>
                <w:szCs w:val="16"/>
              </w:rPr>
              <w:t>2</w:t>
            </w:r>
            <w:proofErr w:type="gramEnd"/>
          </w:p>
        </w:tc>
        <w:tc>
          <w:tcPr>
            <w:tcW w:w="750" w:type="dxa"/>
          </w:tcPr>
          <w:p w:rsidR="00825253" w:rsidRPr="00BF6548" w:rsidRDefault="00825253" w:rsidP="003A3083">
            <w:pPr>
              <w:jc w:val="center"/>
              <w:rPr>
                <w:b/>
                <w:bCs/>
                <w:color w:val="000000"/>
                <w:sz w:val="16"/>
                <w:szCs w:val="16"/>
              </w:rPr>
            </w:pPr>
            <w:r>
              <w:rPr>
                <w:b/>
                <w:bCs/>
                <w:color w:val="000000"/>
                <w:sz w:val="16"/>
                <w:szCs w:val="16"/>
              </w:rPr>
              <w:t>23</w:t>
            </w:r>
          </w:p>
        </w:tc>
        <w:tc>
          <w:tcPr>
            <w:tcW w:w="750" w:type="dxa"/>
          </w:tcPr>
          <w:p w:rsidR="00825253" w:rsidRPr="00B9094A" w:rsidRDefault="00825253">
            <w:pPr>
              <w:jc w:val="center"/>
              <w:rPr>
                <w:b/>
                <w:bCs/>
                <w:color w:val="000000"/>
                <w:sz w:val="16"/>
                <w:szCs w:val="16"/>
              </w:rPr>
            </w:pPr>
            <w:proofErr w:type="gramStart"/>
            <w:r>
              <w:rPr>
                <w:b/>
                <w:bCs/>
                <w:color w:val="000000"/>
                <w:sz w:val="16"/>
                <w:szCs w:val="16"/>
              </w:rPr>
              <w:t>5</w:t>
            </w:r>
            <w:proofErr w:type="gramEnd"/>
          </w:p>
        </w:tc>
        <w:tc>
          <w:tcPr>
            <w:tcW w:w="825" w:type="dxa"/>
          </w:tcPr>
          <w:p w:rsidR="00825253" w:rsidRDefault="00825253">
            <w:pPr>
              <w:jc w:val="center"/>
              <w:rPr>
                <w:color w:val="000000"/>
                <w:sz w:val="16"/>
                <w:szCs w:val="16"/>
              </w:rPr>
            </w:pPr>
            <w:r>
              <w:rPr>
                <w:color w:val="000000"/>
                <w:sz w:val="16"/>
                <w:szCs w:val="16"/>
              </w:rPr>
              <w:t>20</w:t>
            </w:r>
          </w:p>
        </w:tc>
        <w:tc>
          <w:tcPr>
            <w:tcW w:w="900" w:type="dxa"/>
          </w:tcPr>
          <w:p w:rsidR="00825253" w:rsidRPr="00143133" w:rsidRDefault="00825253" w:rsidP="00792111">
            <w:pPr>
              <w:jc w:val="center"/>
              <w:rPr>
                <w:b/>
                <w:bCs/>
                <w:sz w:val="16"/>
                <w:szCs w:val="16"/>
              </w:rPr>
            </w:pPr>
            <w:r>
              <w:rPr>
                <w:b/>
                <w:bCs/>
                <w:sz w:val="16"/>
                <w:szCs w:val="16"/>
              </w:rPr>
              <w:t>28</w:t>
            </w:r>
          </w:p>
        </w:tc>
        <w:tc>
          <w:tcPr>
            <w:tcW w:w="900" w:type="dxa"/>
          </w:tcPr>
          <w:p w:rsidR="00825253" w:rsidRDefault="00825253">
            <w:pPr>
              <w:jc w:val="center"/>
              <w:rPr>
                <w:color w:val="000000"/>
                <w:sz w:val="16"/>
                <w:szCs w:val="16"/>
              </w:rPr>
            </w:pPr>
          </w:p>
        </w:tc>
        <w:tc>
          <w:tcPr>
            <w:tcW w:w="675" w:type="dxa"/>
          </w:tcPr>
          <w:p w:rsidR="00825253" w:rsidRDefault="00825253">
            <w:pPr>
              <w:jc w:val="center"/>
              <w:rPr>
                <w:color w:val="000000"/>
                <w:sz w:val="16"/>
                <w:szCs w:val="16"/>
              </w:rPr>
            </w:pPr>
          </w:p>
        </w:tc>
        <w:tc>
          <w:tcPr>
            <w:tcW w:w="825" w:type="dxa"/>
          </w:tcPr>
          <w:p w:rsidR="00825253" w:rsidRDefault="00825253">
            <w:pPr>
              <w:jc w:val="center"/>
              <w:rPr>
                <w:color w:val="000000"/>
                <w:sz w:val="16"/>
                <w:szCs w:val="16"/>
              </w:rPr>
            </w:pPr>
          </w:p>
        </w:tc>
        <w:tc>
          <w:tcPr>
            <w:tcW w:w="525" w:type="dxa"/>
          </w:tcPr>
          <w:p w:rsidR="00825253" w:rsidRDefault="00825253">
            <w:pPr>
              <w:jc w:val="center"/>
              <w:rPr>
                <w:color w:val="000000"/>
                <w:sz w:val="16"/>
                <w:szCs w:val="16"/>
              </w:rPr>
            </w:pPr>
          </w:p>
        </w:tc>
      </w:tr>
      <w:tr w:rsidR="00825253">
        <w:trPr>
          <w:jc w:val="center"/>
        </w:trPr>
        <w:tc>
          <w:tcPr>
            <w:tcW w:w="4350" w:type="dxa"/>
          </w:tcPr>
          <w:p w:rsidR="00825253" w:rsidRDefault="00825253">
            <w:pPr>
              <w:rPr>
                <w:color w:val="000000"/>
                <w:sz w:val="16"/>
                <w:szCs w:val="16"/>
              </w:rPr>
            </w:pPr>
            <w:r>
              <w:rPr>
                <w:color w:val="000000"/>
                <w:sz w:val="16"/>
                <w:szCs w:val="16"/>
              </w:rPr>
              <w:t xml:space="preserve">15. </w:t>
            </w:r>
            <w:r>
              <w:rPr>
                <w:b/>
                <w:bCs/>
                <w:color w:val="000000"/>
                <w:sz w:val="16"/>
                <w:szCs w:val="16"/>
              </w:rPr>
              <w:t>PD -</w:t>
            </w:r>
            <w:r>
              <w:rPr>
                <w:color w:val="000000"/>
                <w:sz w:val="16"/>
                <w:szCs w:val="16"/>
              </w:rPr>
              <w:t xml:space="preserve"> Número de Pós-Doc</w:t>
            </w:r>
          </w:p>
        </w:tc>
        <w:tc>
          <w:tcPr>
            <w:tcW w:w="911" w:type="dxa"/>
          </w:tcPr>
          <w:p w:rsidR="00825253" w:rsidRDefault="00825253" w:rsidP="003A3083">
            <w:pPr>
              <w:jc w:val="center"/>
              <w:rPr>
                <w:sz w:val="18"/>
                <w:szCs w:val="18"/>
              </w:rPr>
            </w:pPr>
            <w:proofErr w:type="gramStart"/>
            <w:r>
              <w:rPr>
                <w:sz w:val="18"/>
                <w:szCs w:val="18"/>
              </w:rPr>
              <w:t>3</w:t>
            </w:r>
            <w:proofErr w:type="gramEnd"/>
          </w:p>
        </w:tc>
        <w:tc>
          <w:tcPr>
            <w:tcW w:w="889" w:type="dxa"/>
          </w:tcPr>
          <w:p w:rsidR="00825253" w:rsidRDefault="00825253" w:rsidP="003A3083">
            <w:pPr>
              <w:jc w:val="center"/>
              <w:rPr>
                <w:sz w:val="18"/>
                <w:szCs w:val="18"/>
              </w:rPr>
            </w:pPr>
            <w:r>
              <w:rPr>
                <w:sz w:val="18"/>
                <w:szCs w:val="18"/>
              </w:rPr>
              <w:t>17</w:t>
            </w:r>
          </w:p>
        </w:tc>
        <w:tc>
          <w:tcPr>
            <w:tcW w:w="750" w:type="dxa"/>
          </w:tcPr>
          <w:p w:rsidR="00825253" w:rsidRPr="00252FDD" w:rsidRDefault="00825253" w:rsidP="003A3083">
            <w:pPr>
              <w:jc w:val="center"/>
              <w:rPr>
                <w:sz w:val="16"/>
                <w:szCs w:val="16"/>
              </w:rPr>
            </w:pPr>
            <w:r w:rsidRPr="00252FDD">
              <w:rPr>
                <w:sz w:val="16"/>
                <w:szCs w:val="16"/>
              </w:rPr>
              <w:t>18</w:t>
            </w:r>
          </w:p>
        </w:tc>
        <w:tc>
          <w:tcPr>
            <w:tcW w:w="975" w:type="dxa"/>
          </w:tcPr>
          <w:p w:rsidR="00825253" w:rsidRDefault="00825253">
            <w:pPr>
              <w:jc w:val="center"/>
              <w:rPr>
                <w:color w:val="000000"/>
                <w:sz w:val="16"/>
                <w:szCs w:val="16"/>
              </w:rPr>
            </w:pPr>
            <w:r>
              <w:rPr>
                <w:color w:val="000000"/>
                <w:sz w:val="16"/>
                <w:szCs w:val="16"/>
              </w:rPr>
              <w:t>N</w:t>
            </w:r>
            <w:r>
              <w:rPr>
                <w:color w:val="000000"/>
                <w:sz w:val="16"/>
                <w:szCs w:val="16"/>
                <w:vertAlign w:val="superscript"/>
              </w:rPr>
              <w:t>o</w:t>
            </w:r>
          </w:p>
        </w:tc>
        <w:tc>
          <w:tcPr>
            <w:tcW w:w="600" w:type="dxa"/>
          </w:tcPr>
          <w:p w:rsidR="00825253" w:rsidRDefault="00825253">
            <w:pPr>
              <w:jc w:val="center"/>
              <w:rPr>
                <w:color w:val="000000"/>
                <w:sz w:val="16"/>
                <w:szCs w:val="16"/>
              </w:rPr>
            </w:pPr>
            <w:proofErr w:type="gramStart"/>
            <w:r>
              <w:rPr>
                <w:color w:val="000000"/>
                <w:sz w:val="16"/>
                <w:szCs w:val="16"/>
              </w:rPr>
              <w:t>2</w:t>
            </w:r>
            <w:proofErr w:type="gramEnd"/>
          </w:p>
        </w:tc>
        <w:tc>
          <w:tcPr>
            <w:tcW w:w="750" w:type="dxa"/>
          </w:tcPr>
          <w:p w:rsidR="00825253" w:rsidRPr="00BF6548" w:rsidRDefault="00825253" w:rsidP="003A3083">
            <w:pPr>
              <w:jc w:val="center"/>
              <w:rPr>
                <w:b/>
                <w:bCs/>
                <w:color w:val="000000"/>
                <w:sz w:val="16"/>
                <w:szCs w:val="16"/>
              </w:rPr>
            </w:pPr>
            <w:r>
              <w:rPr>
                <w:b/>
                <w:bCs/>
                <w:color w:val="000000"/>
                <w:sz w:val="16"/>
                <w:szCs w:val="16"/>
              </w:rPr>
              <w:t>11</w:t>
            </w:r>
          </w:p>
        </w:tc>
        <w:tc>
          <w:tcPr>
            <w:tcW w:w="750" w:type="dxa"/>
          </w:tcPr>
          <w:p w:rsidR="00825253" w:rsidRPr="00B9094A" w:rsidRDefault="00825253">
            <w:pPr>
              <w:jc w:val="center"/>
              <w:rPr>
                <w:b/>
                <w:bCs/>
                <w:color w:val="000000"/>
                <w:sz w:val="16"/>
                <w:szCs w:val="16"/>
              </w:rPr>
            </w:pPr>
            <w:proofErr w:type="gramStart"/>
            <w:r>
              <w:rPr>
                <w:b/>
                <w:bCs/>
                <w:color w:val="000000"/>
                <w:sz w:val="16"/>
                <w:szCs w:val="16"/>
              </w:rPr>
              <w:t>1</w:t>
            </w:r>
            <w:proofErr w:type="gramEnd"/>
          </w:p>
        </w:tc>
        <w:tc>
          <w:tcPr>
            <w:tcW w:w="825" w:type="dxa"/>
          </w:tcPr>
          <w:p w:rsidR="00825253" w:rsidRDefault="00825253">
            <w:pPr>
              <w:jc w:val="center"/>
              <w:rPr>
                <w:color w:val="000000"/>
                <w:sz w:val="16"/>
                <w:szCs w:val="16"/>
              </w:rPr>
            </w:pPr>
            <w:r>
              <w:rPr>
                <w:color w:val="000000"/>
                <w:sz w:val="16"/>
                <w:szCs w:val="16"/>
              </w:rPr>
              <w:t>18</w:t>
            </w:r>
          </w:p>
        </w:tc>
        <w:tc>
          <w:tcPr>
            <w:tcW w:w="900" w:type="dxa"/>
          </w:tcPr>
          <w:p w:rsidR="00825253" w:rsidRPr="00143133" w:rsidRDefault="00825253">
            <w:pPr>
              <w:jc w:val="center"/>
              <w:rPr>
                <w:b/>
                <w:bCs/>
                <w:sz w:val="16"/>
                <w:szCs w:val="16"/>
              </w:rPr>
            </w:pPr>
            <w:r>
              <w:rPr>
                <w:b/>
                <w:bCs/>
                <w:sz w:val="16"/>
                <w:szCs w:val="16"/>
              </w:rPr>
              <w:t>12</w:t>
            </w:r>
          </w:p>
        </w:tc>
        <w:tc>
          <w:tcPr>
            <w:tcW w:w="900" w:type="dxa"/>
          </w:tcPr>
          <w:p w:rsidR="00825253" w:rsidRDefault="00825253">
            <w:pPr>
              <w:jc w:val="center"/>
              <w:rPr>
                <w:color w:val="000000"/>
                <w:sz w:val="16"/>
                <w:szCs w:val="16"/>
              </w:rPr>
            </w:pPr>
          </w:p>
        </w:tc>
        <w:tc>
          <w:tcPr>
            <w:tcW w:w="675" w:type="dxa"/>
          </w:tcPr>
          <w:p w:rsidR="00825253" w:rsidRDefault="00825253">
            <w:pPr>
              <w:jc w:val="center"/>
              <w:rPr>
                <w:color w:val="000000"/>
                <w:sz w:val="16"/>
                <w:szCs w:val="16"/>
              </w:rPr>
            </w:pPr>
          </w:p>
        </w:tc>
        <w:tc>
          <w:tcPr>
            <w:tcW w:w="825" w:type="dxa"/>
          </w:tcPr>
          <w:p w:rsidR="00825253" w:rsidRDefault="00825253">
            <w:pPr>
              <w:jc w:val="center"/>
              <w:rPr>
                <w:color w:val="000000"/>
                <w:sz w:val="16"/>
                <w:szCs w:val="16"/>
              </w:rPr>
            </w:pPr>
          </w:p>
        </w:tc>
        <w:tc>
          <w:tcPr>
            <w:tcW w:w="525" w:type="dxa"/>
          </w:tcPr>
          <w:p w:rsidR="00825253" w:rsidRDefault="00825253">
            <w:pPr>
              <w:jc w:val="center"/>
              <w:rPr>
                <w:color w:val="000000"/>
                <w:sz w:val="16"/>
                <w:szCs w:val="16"/>
              </w:rPr>
            </w:pPr>
          </w:p>
        </w:tc>
      </w:tr>
      <w:tr w:rsidR="00825253">
        <w:trPr>
          <w:jc w:val="center"/>
        </w:trPr>
        <w:tc>
          <w:tcPr>
            <w:tcW w:w="4350" w:type="dxa"/>
          </w:tcPr>
          <w:p w:rsidR="00825253" w:rsidRPr="0042203E" w:rsidRDefault="00825253" w:rsidP="003A3083">
            <w:pPr>
              <w:rPr>
                <w:color w:val="000000"/>
                <w:sz w:val="16"/>
                <w:szCs w:val="16"/>
                <w:vertAlign w:val="superscript"/>
              </w:rPr>
            </w:pPr>
            <w:r>
              <w:rPr>
                <w:color w:val="000000"/>
                <w:sz w:val="16"/>
                <w:szCs w:val="16"/>
              </w:rPr>
              <w:t xml:space="preserve">16. </w:t>
            </w:r>
            <w:r>
              <w:rPr>
                <w:b/>
                <w:bCs/>
                <w:color w:val="000000"/>
                <w:sz w:val="16"/>
                <w:szCs w:val="16"/>
              </w:rPr>
              <w:t>NGA</w:t>
            </w:r>
            <w:r>
              <w:rPr>
                <w:color w:val="000000"/>
                <w:sz w:val="16"/>
                <w:szCs w:val="16"/>
              </w:rPr>
              <w:t xml:space="preserve"> - Número de Genomas Analisados pelo LABINFO</w:t>
            </w:r>
            <w:r>
              <w:rPr>
                <w:color w:val="000000"/>
                <w:sz w:val="16"/>
                <w:szCs w:val="16"/>
                <w:vertAlign w:val="superscript"/>
              </w:rPr>
              <w:t>3</w:t>
            </w:r>
          </w:p>
        </w:tc>
        <w:tc>
          <w:tcPr>
            <w:tcW w:w="911" w:type="dxa"/>
          </w:tcPr>
          <w:p w:rsidR="00825253" w:rsidRDefault="00825253" w:rsidP="003A3083">
            <w:pPr>
              <w:jc w:val="center"/>
              <w:rPr>
                <w:sz w:val="18"/>
                <w:szCs w:val="18"/>
              </w:rPr>
            </w:pPr>
            <w:r>
              <w:rPr>
                <w:sz w:val="18"/>
                <w:szCs w:val="18"/>
              </w:rPr>
              <w:t>250</w:t>
            </w:r>
          </w:p>
        </w:tc>
        <w:tc>
          <w:tcPr>
            <w:tcW w:w="889" w:type="dxa"/>
          </w:tcPr>
          <w:p w:rsidR="00825253" w:rsidRDefault="00825253" w:rsidP="003A3083">
            <w:pPr>
              <w:jc w:val="center"/>
              <w:rPr>
                <w:sz w:val="18"/>
                <w:szCs w:val="18"/>
              </w:rPr>
            </w:pPr>
            <w:r>
              <w:rPr>
                <w:sz w:val="18"/>
                <w:szCs w:val="18"/>
              </w:rPr>
              <w:t>350</w:t>
            </w:r>
          </w:p>
        </w:tc>
        <w:tc>
          <w:tcPr>
            <w:tcW w:w="750" w:type="dxa"/>
          </w:tcPr>
          <w:p w:rsidR="00825253" w:rsidRPr="00252FDD" w:rsidRDefault="00825253" w:rsidP="003A3083">
            <w:pPr>
              <w:jc w:val="center"/>
              <w:rPr>
                <w:sz w:val="16"/>
                <w:szCs w:val="16"/>
              </w:rPr>
            </w:pPr>
            <w:r w:rsidRPr="00252FDD">
              <w:rPr>
                <w:sz w:val="16"/>
                <w:szCs w:val="16"/>
              </w:rPr>
              <w:t>20</w:t>
            </w:r>
          </w:p>
        </w:tc>
        <w:tc>
          <w:tcPr>
            <w:tcW w:w="975" w:type="dxa"/>
          </w:tcPr>
          <w:p w:rsidR="00825253" w:rsidRDefault="00825253">
            <w:pPr>
              <w:jc w:val="center"/>
              <w:rPr>
                <w:color w:val="000000"/>
                <w:sz w:val="16"/>
                <w:szCs w:val="16"/>
              </w:rPr>
            </w:pPr>
            <w:r>
              <w:rPr>
                <w:color w:val="000000"/>
                <w:sz w:val="16"/>
                <w:szCs w:val="16"/>
              </w:rPr>
              <w:t>N</w:t>
            </w:r>
            <w:r>
              <w:rPr>
                <w:color w:val="000000"/>
                <w:sz w:val="16"/>
                <w:szCs w:val="16"/>
                <w:vertAlign w:val="superscript"/>
              </w:rPr>
              <w:t>o</w:t>
            </w:r>
          </w:p>
        </w:tc>
        <w:tc>
          <w:tcPr>
            <w:tcW w:w="600" w:type="dxa"/>
          </w:tcPr>
          <w:p w:rsidR="00825253" w:rsidRDefault="00825253">
            <w:pPr>
              <w:jc w:val="center"/>
              <w:rPr>
                <w:color w:val="000000"/>
                <w:sz w:val="16"/>
                <w:szCs w:val="16"/>
              </w:rPr>
            </w:pPr>
            <w:proofErr w:type="gramStart"/>
            <w:r>
              <w:rPr>
                <w:color w:val="000000"/>
                <w:sz w:val="16"/>
                <w:szCs w:val="16"/>
              </w:rPr>
              <w:t>3</w:t>
            </w:r>
            <w:proofErr w:type="gramEnd"/>
          </w:p>
        </w:tc>
        <w:tc>
          <w:tcPr>
            <w:tcW w:w="750" w:type="dxa"/>
          </w:tcPr>
          <w:p w:rsidR="00825253" w:rsidRPr="00BF6548" w:rsidRDefault="00825253" w:rsidP="003A3083">
            <w:pPr>
              <w:jc w:val="center"/>
              <w:rPr>
                <w:b/>
                <w:bCs/>
                <w:color w:val="000000"/>
                <w:sz w:val="16"/>
                <w:szCs w:val="16"/>
              </w:rPr>
            </w:pPr>
            <w:r>
              <w:rPr>
                <w:b/>
                <w:bCs/>
                <w:color w:val="000000"/>
                <w:sz w:val="16"/>
                <w:szCs w:val="16"/>
              </w:rPr>
              <w:t>25</w:t>
            </w:r>
          </w:p>
        </w:tc>
        <w:tc>
          <w:tcPr>
            <w:tcW w:w="750" w:type="dxa"/>
          </w:tcPr>
          <w:p w:rsidR="00825253" w:rsidRPr="00B9094A" w:rsidRDefault="00825253">
            <w:pPr>
              <w:jc w:val="center"/>
              <w:rPr>
                <w:b/>
                <w:bCs/>
                <w:sz w:val="16"/>
                <w:szCs w:val="16"/>
              </w:rPr>
            </w:pPr>
            <w:proofErr w:type="gramStart"/>
            <w:r>
              <w:rPr>
                <w:b/>
                <w:bCs/>
                <w:sz w:val="16"/>
                <w:szCs w:val="16"/>
              </w:rPr>
              <w:t>5</w:t>
            </w:r>
            <w:proofErr w:type="gramEnd"/>
          </w:p>
        </w:tc>
        <w:tc>
          <w:tcPr>
            <w:tcW w:w="825" w:type="dxa"/>
          </w:tcPr>
          <w:p w:rsidR="00825253" w:rsidRDefault="00825253">
            <w:pPr>
              <w:jc w:val="center"/>
              <w:rPr>
                <w:sz w:val="16"/>
                <w:szCs w:val="16"/>
              </w:rPr>
            </w:pPr>
            <w:r>
              <w:rPr>
                <w:sz w:val="16"/>
                <w:szCs w:val="16"/>
              </w:rPr>
              <w:t>30</w:t>
            </w:r>
          </w:p>
        </w:tc>
        <w:tc>
          <w:tcPr>
            <w:tcW w:w="900" w:type="dxa"/>
          </w:tcPr>
          <w:p w:rsidR="00825253" w:rsidRPr="00143133" w:rsidRDefault="00825253">
            <w:pPr>
              <w:jc w:val="center"/>
              <w:rPr>
                <w:b/>
                <w:bCs/>
                <w:sz w:val="16"/>
                <w:szCs w:val="16"/>
              </w:rPr>
            </w:pPr>
            <w:r>
              <w:rPr>
                <w:b/>
                <w:bCs/>
                <w:sz w:val="16"/>
                <w:szCs w:val="16"/>
              </w:rPr>
              <w:t>30</w:t>
            </w:r>
          </w:p>
        </w:tc>
        <w:tc>
          <w:tcPr>
            <w:tcW w:w="900" w:type="dxa"/>
          </w:tcPr>
          <w:p w:rsidR="00825253" w:rsidRDefault="00825253">
            <w:pPr>
              <w:jc w:val="center"/>
              <w:rPr>
                <w:color w:val="000000"/>
                <w:sz w:val="16"/>
                <w:szCs w:val="16"/>
              </w:rPr>
            </w:pPr>
          </w:p>
        </w:tc>
        <w:tc>
          <w:tcPr>
            <w:tcW w:w="675" w:type="dxa"/>
          </w:tcPr>
          <w:p w:rsidR="00825253" w:rsidRDefault="00825253">
            <w:pPr>
              <w:jc w:val="center"/>
              <w:rPr>
                <w:color w:val="000000"/>
                <w:sz w:val="16"/>
                <w:szCs w:val="16"/>
              </w:rPr>
            </w:pPr>
          </w:p>
        </w:tc>
        <w:tc>
          <w:tcPr>
            <w:tcW w:w="825" w:type="dxa"/>
          </w:tcPr>
          <w:p w:rsidR="00825253" w:rsidRDefault="00825253">
            <w:pPr>
              <w:jc w:val="center"/>
              <w:rPr>
                <w:color w:val="000000"/>
                <w:sz w:val="16"/>
                <w:szCs w:val="16"/>
              </w:rPr>
            </w:pPr>
          </w:p>
        </w:tc>
        <w:tc>
          <w:tcPr>
            <w:tcW w:w="525" w:type="dxa"/>
          </w:tcPr>
          <w:p w:rsidR="00825253" w:rsidRDefault="00825253">
            <w:pPr>
              <w:jc w:val="center"/>
              <w:rPr>
                <w:color w:val="000000"/>
                <w:sz w:val="16"/>
                <w:szCs w:val="16"/>
              </w:rPr>
            </w:pPr>
          </w:p>
        </w:tc>
      </w:tr>
      <w:tr w:rsidR="00825253">
        <w:trPr>
          <w:jc w:val="center"/>
        </w:trPr>
        <w:tc>
          <w:tcPr>
            <w:tcW w:w="4350" w:type="dxa"/>
          </w:tcPr>
          <w:p w:rsidR="00825253" w:rsidRDefault="00825253" w:rsidP="003A3083">
            <w:pPr>
              <w:rPr>
                <w:color w:val="000000"/>
                <w:sz w:val="16"/>
                <w:szCs w:val="16"/>
              </w:rPr>
            </w:pPr>
            <w:r>
              <w:rPr>
                <w:color w:val="000000"/>
                <w:sz w:val="16"/>
                <w:szCs w:val="16"/>
              </w:rPr>
              <w:t xml:space="preserve">17. </w:t>
            </w:r>
            <w:r>
              <w:rPr>
                <w:b/>
                <w:bCs/>
                <w:color w:val="000000"/>
                <w:sz w:val="16"/>
                <w:szCs w:val="16"/>
              </w:rPr>
              <w:t>NPGS</w:t>
            </w:r>
            <w:r>
              <w:rPr>
                <w:color w:val="000000"/>
                <w:sz w:val="16"/>
                <w:szCs w:val="16"/>
              </w:rPr>
              <w:t xml:space="preserve"> - Número de Projetos Genoma Sequenciados pelo LABINFO/UGC</w:t>
            </w:r>
          </w:p>
        </w:tc>
        <w:tc>
          <w:tcPr>
            <w:tcW w:w="911" w:type="dxa"/>
          </w:tcPr>
          <w:p w:rsidR="00825253" w:rsidRDefault="00825253" w:rsidP="003A3083">
            <w:pPr>
              <w:jc w:val="center"/>
              <w:rPr>
                <w:sz w:val="18"/>
                <w:szCs w:val="18"/>
              </w:rPr>
            </w:pPr>
            <w:r>
              <w:rPr>
                <w:sz w:val="18"/>
                <w:szCs w:val="18"/>
              </w:rPr>
              <w:t>13</w:t>
            </w:r>
          </w:p>
        </w:tc>
        <w:tc>
          <w:tcPr>
            <w:tcW w:w="889" w:type="dxa"/>
          </w:tcPr>
          <w:p w:rsidR="00825253" w:rsidRDefault="00825253" w:rsidP="003A3083">
            <w:pPr>
              <w:jc w:val="center"/>
              <w:rPr>
                <w:sz w:val="18"/>
                <w:szCs w:val="18"/>
              </w:rPr>
            </w:pPr>
            <w:r>
              <w:rPr>
                <w:sz w:val="18"/>
                <w:szCs w:val="18"/>
              </w:rPr>
              <w:t>16</w:t>
            </w:r>
          </w:p>
        </w:tc>
        <w:tc>
          <w:tcPr>
            <w:tcW w:w="750" w:type="dxa"/>
          </w:tcPr>
          <w:p w:rsidR="00825253" w:rsidRPr="00252FDD" w:rsidRDefault="00825253" w:rsidP="003A3083">
            <w:pPr>
              <w:jc w:val="center"/>
              <w:rPr>
                <w:sz w:val="16"/>
                <w:szCs w:val="16"/>
              </w:rPr>
            </w:pPr>
            <w:r w:rsidRPr="00252FDD">
              <w:rPr>
                <w:sz w:val="16"/>
                <w:szCs w:val="16"/>
              </w:rPr>
              <w:t>15</w:t>
            </w:r>
          </w:p>
        </w:tc>
        <w:tc>
          <w:tcPr>
            <w:tcW w:w="975" w:type="dxa"/>
          </w:tcPr>
          <w:p w:rsidR="00825253" w:rsidRDefault="00825253">
            <w:pPr>
              <w:jc w:val="center"/>
              <w:rPr>
                <w:color w:val="000000"/>
                <w:sz w:val="16"/>
                <w:szCs w:val="16"/>
              </w:rPr>
            </w:pPr>
            <w:r>
              <w:rPr>
                <w:color w:val="000000"/>
                <w:sz w:val="16"/>
                <w:szCs w:val="16"/>
              </w:rPr>
              <w:t>N</w:t>
            </w:r>
            <w:r>
              <w:rPr>
                <w:color w:val="000000"/>
                <w:sz w:val="16"/>
                <w:szCs w:val="16"/>
                <w:vertAlign w:val="superscript"/>
              </w:rPr>
              <w:t>o</w:t>
            </w:r>
          </w:p>
        </w:tc>
        <w:tc>
          <w:tcPr>
            <w:tcW w:w="600" w:type="dxa"/>
          </w:tcPr>
          <w:p w:rsidR="00825253" w:rsidRDefault="00825253">
            <w:pPr>
              <w:jc w:val="center"/>
              <w:rPr>
                <w:color w:val="000000"/>
                <w:sz w:val="16"/>
                <w:szCs w:val="16"/>
              </w:rPr>
            </w:pPr>
            <w:proofErr w:type="gramStart"/>
            <w:r>
              <w:rPr>
                <w:color w:val="000000"/>
                <w:sz w:val="16"/>
                <w:szCs w:val="16"/>
              </w:rPr>
              <w:t>3</w:t>
            </w:r>
            <w:proofErr w:type="gramEnd"/>
          </w:p>
        </w:tc>
        <w:tc>
          <w:tcPr>
            <w:tcW w:w="750" w:type="dxa"/>
          </w:tcPr>
          <w:p w:rsidR="00825253" w:rsidRPr="00BF6548" w:rsidRDefault="00825253" w:rsidP="003A3083">
            <w:pPr>
              <w:jc w:val="center"/>
              <w:rPr>
                <w:b/>
                <w:bCs/>
                <w:color w:val="000000"/>
                <w:sz w:val="16"/>
                <w:szCs w:val="16"/>
              </w:rPr>
            </w:pPr>
            <w:r>
              <w:rPr>
                <w:b/>
                <w:bCs/>
                <w:color w:val="000000"/>
                <w:sz w:val="16"/>
                <w:szCs w:val="16"/>
              </w:rPr>
              <w:t>13</w:t>
            </w:r>
          </w:p>
        </w:tc>
        <w:tc>
          <w:tcPr>
            <w:tcW w:w="750" w:type="dxa"/>
          </w:tcPr>
          <w:p w:rsidR="00825253" w:rsidRPr="00B9094A" w:rsidRDefault="00825253">
            <w:pPr>
              <w:jc w:val="center"/>
              <w:rPr>
                <w:b/>
                <w:bCs/>
                <w:sz w:val="16"/>
                <w:szCs w:val="16"/>
              </w:rPr>
            </w:pPr>
            <w:r>
              <w:rPr>
                <w:b/>
                <w:bCs/>
                <w:sz w:val="16"/>
                <w:szCs w:val="16"/>
              </w:rPr>
              <w:t>16</w:t>
            </w:r>
          </w:p>
        </w:tc>
        <w:tc>
          <w:tcPr>
            <w:tcW w:w="825" w:type="dxa"/>
          </w:tcPr>
          <w:p w:rsidR="00825253" w:rsidRDefault="00825253">
            <w:pPr>
              <w:jc w:val="center"/>
              <w:rPr>
                <w:sz w:val="16"/>
                <w:szCs w:val="16"/>
              </w:rPr>
            </w:pPr>
            <w:r>
              <w:rPr>
                <w:sz w:val="16"/>
                <w:szCs w:val="16"/>
              </w:rPr>
              <w:t>25</w:t>
            </w:r>
          </w:p>
        </w:tc>
        <w:tc>
          <w:tcPr>
            <w:tcW w:w="900" w:type="dxa"/>
          </w:tcPr>
          <w:p w:rsidR="00825253" w:rsidRPr="00143133" w:rsidRDefault="00825253">
            <w:pPr>
              <w:jc w:val="center"/>
              <w:rPr>
                <w:b/>
                <w:bCs/>
                <w:sz w:val="16"/>
                <w:szCs w:val="16"/>
              </w:rPr>
            </w:pPr>
            <w:r>
              <w:rPr>
                <w:b/>
                <w:bCs/>
                <w:sz w:val="16"/>
                <w:szCs w:val="16"/>
              </w:rPr>
              <w:t>29</w:t>
            </w:r>
          </w:p>
        </w:tc>
        <w:tc>
          <w:tcPr>
            <w:tcW w:w="900" w:type="dxa"/>
          </w:tcPr>
          <w:p w:rsidR="00825253" w:rsidRDefault="00825253">
            <w:pPr>
              <w:jc w:val="center"/>
              <w:rPr>
                <w:color w:val="000000"/>
                <w:sz w:val="16"/>
                <w:szCs w:val="16"/>
              </w:rPr>
            </w:pPr>
          </w:p>
        </w:tc>
        <w:tc>
          <w:tcPr>
            <w:tcW w:w="675" w:type="dxa"/>
          </w:tcPr>
          <w:p w:rsidR="00825253" w:rsidRDefault="00825253">
            <w:pPr>
              <w:jc w:val="center"/>
              <w:rPr>
                <w:color w:val="000000"/>
                <w:sz w:val="16"/>
                <w:szCs w:val="16"/>
              </w:rPr>
            </w:pPr>
          </w:p>
        </w:tc>
        <w:tc>
          <w:tcPr>
            <w:tcW w:w="825" w:type="dxa"/>
          </w:tcPr>
          <w:p w:rsidR="00825253" w:rsidRDefault="00825253">
            <w:pPr>
              <w:jc w:val="center"/>
              <w:rPr>
                <w:color w:val="000000"/>
                <w:sz w:val="16"/>
                <w:szCs w:val="16"/>
              </w:rPr>
            </w:pPr>
          </w:p>
        </w:tc>
        <w:tc>
          <w:tcPr>
            <w:tcW w:w="525" w:type="dxa"/>
          </w:tcPr>
          <w:p w:rsidR="00825253" w:rsidRDefault="00825253">
            <w:pPr>
              <w:jc w:val="center"/>
              <w:rPr>
                <w:color w:val="000000"/>
                <w:sz w:val="16"/>
                <w:szCs w:val="16"/>
              </w:rPr>
            </w:pPr>
          </w:p>
        </w:tc>
      </w:tr>
      <w:tr w:rsidR="00825253">
        <w:trPr>
          <w:jc w:val="center"/>
        </w:trPr>
        <w:tc>
          <w:tcPr>
            <w:tcW w:w="4350" w:type="dxa"/>
            <w:shd w:val="clear" w:color="auto" w:fill="D9D9D9"/>
          </w:tcPr>
          <w:p w:rsidR="00825253" w:rsidRDefault="00825253">
            <w:pPr>
              <w:jc w:val="center"/>
              <w:rPr>
                <w:b/>
                <w:bCs/>
                <w:color w:val="000000"/>
                <w:sz w:val="16"/>
                <w:szCs w:val="16"/>
              </w:rPr>
            </w:pPr>
            <w:proofErr w:type="gramStart"/>
            <w:r>
              <w:rPr>
                <w:b/>
                <w:bCs/>
                <w:color w:val="000000"/>
                <w:sz w:val="16"/>
                <w:szCs w:val="16"/>
              </w:rPr>
              <w:t>Administrativo- Financeiros</w:t>
            </w:r>
            <w:proofErr w:type="gramEnd"/>
          </w:p>
        </w:tc>
        <w:tc>
          <w:tcPr>
            <w:tcW w:w="911" w:type="dxa"/>
            <w:shd w:val="clear" w:color="auto" w:fill="D9D9D9"/>
          </w:tcPr>
          <w:p w:rsidR="00825253" w:rsidRDefault="00825253" w:rsidP="003A3083">
            <w:pPr>
              <w:tabs>
                <w:tab w:val="center" w:pos="5062"/>
                <w:tab w:val="right" w:pos="9314"/>
              </w:tabs>
              <w:ind w:right="97"/>
              <w:jc w:val="center"/>
              <w:rPr>
                <w:b/>
                <w:bCs/>
                <w:sz w:val="18"/>
                <w:szCs w:val="18"/>
              </w:rPr>
            </w:pPr>
          </w:p>
        </w:tc>
        <w:tc>
          <w:tcPr>
            <w:tcW w:w="889" w:type="dxa"/>
            <w:shd w:val="clear" w:color="auto" w:fill="D9D9D9"/>
          </w:tcPr>
          <w:p w:rsidR="00825253" w:rsidRDefault="00825253" w:rsidP="003A3083">
            <w:pPr>
              <w:tabs>
                <w:tab w:val="center" w:pos="5062"/>
                <w:tab w:val="right" w:pos="9314"/>
              </w:tabs>
              <w:ind w:right="97"/>
              <w:jc w:val="center"/>
              <w:rPr>
                <w:b/>
                <w:bCs/>
                <w:sz w:val="18"/>
                <w:szCs w:val="18"/>
              </w:rPr>
            </w:pPr>
          </w:p>
        </w:tc>
        <w:tc>
          <w:tcPr>
            <w:tcW w:w="750" w:type="dxa"/>
            <w:shd w:val="clear" w:color="auto" w:fill="D9D9D9"/>
          </w:tcPr>
          <w:p w:rsidR="00825253" w:rsidRPr="00252FDD" w:rsidRDefault="00825253" w:rsidP="003A3083">
            <w:pPr>
              <w:jc w:val="center"/>
              <w:rPr>
                <w:color w:val="000000"/>
                <w:sz w:val="16"/>
                <w:szCs w:val="16"/>
              </w:rPr>
            </w:pPr>
          </w:p>
        </w:tc>
        <w:tc>
          <w:tcPr>
            <w:tcW w:w="975" w:type="dxa"/>
            <w:shd w:val="clear" w:color="auto" w:fill="D9D9D9"/>
          </w:tcPr>
          <w:p w:rsidR="00825253" w:rsidRDefault="00825253">
            <w:pPr>
              <w:jc w:val="center"/>
              <w:rPr>
                <w:b/>
                <w:bCs/>
                <w:color w:val="000000"/>
                <w:sz w:val="16"/>
                <w:szCs w:val="16"/>
              </w:rPr>
            </w:pPr>
          </w:p>
        </w:tc>
        <w:tc>
          <w:tcPr>
            <w:tcW w:w="600" w:type="dxa"/>
            <w:shd w:val="clear" w:color="auto" w:fill="D9D9D9"/>
          </w:tcPr>
          <w:p w:rsidR="00825253" w:rsidRDefault="00825253">
            <w:pPr>
              <w:jc w:val="center"/>
              <w:rPr>
                <w:b/>
                <w:bCs/>
                <w:color w:val="000000"/>
                <w:sz w:val="16"/>
                <w:szCs w:val="16"/>
              </w:rPr>
            </w:pPr>
          </w:p>
        </w:tc>
        <w:tc>
          <w:tcPr>
            <w:tcW w:w="750" w:type="dxa"/>
            <w:shd w:val="clear" w:color="auto" w:fill="D9D9D9"/>
          </w:tcPr>
          <w:p w:rsidR="00825253" w:rsidRPr="00BF6548" w:rsidRDefault="00825253" w:rsidP="003A3083">
            <w:pPr>
              <w:jc w:val="center"/>
              <w:rPr>
                <w:b/>
                <w:bCs/>
                <w:color w:val="000000"/>
                <w:sz w:val="16"/>
                <w:szCs w:val="16"/>
              </w:rPr>
            </w:pPr>
          </w:p>
        </w:tc>
        <w:tc>
          <w:tcPr>
            <w:tcW w:w="750" w:type="dxa"/>
            <w:shd w:val="clear" w:color="auto" w:fill="D9D9D9"/>
          </w:tcPr>
          <w:p w:rsidR="00825253" w:rsidRPr="00B9094A" w:rsidRDefault="00825253">
            <w:pPr>
              <w:jc w:val="center"/>
              <w:rPr>
                <w:b/>
                <w:bCs/>
                <w:color w:val="000000"/>
                <w:sz w:val="16"/>
                <w:szCs w:val="16"/>
              </w:rPr>
            </w:pPr>
          </w:p>
        </w:tc>
        <w:tc>
          <w:tcPr>
            <w:tcW w:w="825" w:type="dxa"/>
            <w:shd w:val="clear" w:color="auto" w:fill="D9D9D9"/>
          </w:tcPr>
          <w:p w:rsidR="00825253" w:rsidRDefault="00825253">
            <w:pPr>
              <w:jc w:val="center"/>
              <w:rPr>
                <w:color w:val="000000"/>
                <w:sz w:val="16"/>
                <w:szCs w:val="16"/>
              </w:rPr>
            </w:pPr>
          </w:p>
        </w:tc>
        <w:tc>
          <w:tcPr>
            <w:tcW w:w="900" w:type="dxa"/>
            <w:shd w:val="clear" w:color="auto" w:fill="D9D9D9"/>
          </w:tcPr>
          <w:p w:rsidR="00825253" w:rsidRPr="00143133" w:rsidRDefault="00825253">
            <w:pPr>
              <w:jc w:val="center"/>
              <w:rPr>
                <w:b/>
                <w:bCs/>
                <w:color w:val="000000"/>
                <w:sz w:val="16"/>
                <w:szCs w:val="16"/>
              </w:rPr>
            </w:pPr>
          </w:p>
        </w:tc>
        <w:tc>
          <w:tcPr>
            <w:tcW w:w="900" w:type="dxa"/>
            <w:shd w:val="clear" w:color="auto" w:fill="D9D9D9"/>
          </w:tcPr>
          <w:p w:rsidR="00825253" w:rsidRDefault="00825253">
            <w:pPr>
              <w:jc w:val="center"/>
              <w:rPr>
                <w:b/>
                <w:bCs/>
                <w:color w:val="000000"/>
                <w:sz w:val="16"/>
                <w:szCs w:val="16"/>
              </w:rPr>
            </w:pPr>
          </w:p>
        </w:tc>
        <w:tc>
          <w:tcPr>
            <w:tcW w:w="675" w:type="dxa"/>
            <w:shd w:val="clear" w:color="auto" w:fill="D9D9D9"/>
          </w:tcPr>
          <w:p w:rsidR="00825253" w:rsidRDefault="00825253">
            <w:pPr>
              <w:jc w:val="center"/>
              <w:rPr>
                <w:b/>
                <w:bCs/>
                <w:color w:val="000000"/>
                <w:sz w:val="16"/>
                <w:szCs w:val="16"/>
              </w:rPr>
            </w:pPr>
          </w:p>
        </w:tc>
        <w:tc>
          <w:tcPr>
            <w:tcW w:w="825" w:type="dxa"/>
            <w:shd w:val="clear" w:color="auto" w:fill="D9D9D9"/>
          </w:tcPr>
          <w:p w:rsidR="00825253" w:rsidRDefault="00825253">
            <w:pPr>
              <w:jc w:val="center"/>
              <w:rPr>
                <w:b/>
                <w:bCs/>
                <w:color w:val="000000"/>
                <w:sz w:val="16"/>
                <w:szCs w:val="16"/>
              </w:rPr>
            </w:pPr>
          </w:p>
        </w:tc>
        <w:tc>
          <w:tcPr>
            <w:tcW w:w="525" w:type="dxa"/>
            <w:shd w:val="clear" w:color="auto" w:fill="D9D9D9"/>
          </w:tcPr>
          <w:p w:rsidR="00825253" w:rsidRDefault="00825253">
            <w:pPr>
              <w:jc w:val="center"/>
              <w:rPr>
                <w:b/>
                <w:bCs/>
                <w:color w:val="000000"/>
                <w:sz w:val="16"/>
                <w:szCs w:val="16"/>
              </w:rPr>
            </w:pPr>
          </w:p>
        </w:tc>
      </w:tr>
      <w:tr w:rsidR="00825253">
        <w:trPr>
          <w:jc w:val="center"/>
        </w:trPr>
        <w:tc>
          <w:tcPr>
            <w:tcW w:w="4350" w:type="dxa"/>
          </w:tcPr>
          <w:p w:rsidR="00825253" w:rsidRDefault="00825253">
            <w:pPr>
              <w:rPr>
                <w:color w:val="000000"/>
                <w:sz w:val="16"/>
                <w:szCs w:val="16"/>
              </w:rPr>
            </w:pPr>
            <w:r>
              <w:rPr>
                <w:color w:val="000000"/>
                <w:sz w:val="16"/>
                <w:szCs w:val="16"/>
              </w:rPr>
              <w:t xml:space="preserve">18. </w:t>
            </w:r>
            <w:r>
              <w:rPr>
                <w:b/>
                <w:bCs/>
                <w:color w:val="000000"/>
                <w:sz w:val="16"/>
                <w:szCs w:val="16"/>
              </w:rPr>
              <w:t>APD</w:t>
            </w:r>
            <w:r>
              <w:rPr>
                <w:color w:val="000000"/>
                <w:sz w:val="16"/>
                <w:szCs w:val="16"/>
              </w:rPr>
              <w:t xml:space="preserve"> - Aplicação em Pesquisa e Desenvolvimento</w:t>
            </w:r>
          </w:p>
        </w:tc>
        <w:tc>
          <w:tcPr>
            <w:tcW w:w="911" w:type="dxa"/>
          </w:tcPr>
          <w:p w:rsidR="00825253" w:rsidRDefault="00825253" w:rsidP="003A3083">
            <w:pPr>
              <w:jc w:val="center"/>
              <w:rPr>
                <w:sz w:val="18"/>
                <w:szCs w:val="18"/>
              </w:rPr>
            </w:pPr>
            <w:r>
              <w:rPr>
                <w:sz w:val="18"/>
                <w:szCs w:val="18"/>
              </w:rPr>
              <w:t>56</w:t>
            </w:r>
          </w:p>
        </w:tc>
        <w:tc>
          <w:tcPr>
            <w:tcW w:w="889" w:type="dxa"/>
          </w:tcPr>
          <w:p w:rsidR="00825253" w:rsidRDefault="00825253" w:rsidP="003A3083">
            <w:pPr>
              <w:jc w:val="center"/>
              <w:rPr>
                <w:sz w:val="18"/>
                <w:szCs w:val="18"/>
              </w:rPr>
            </w:pPr>
            <w:r>
              <w:rPr>
                <w:sz w:val="18"/>
                <w:szCs w:val="18"/>
              </w:rPr>
              <w:t>42</w:t>
            </w:r>
          </w:p>
        </w:tc>
        <w:tc>
          <w:tcPr>
            <w:tcW w:w="750" w:type="dxa"/>
          </w:tcPr>
          <w:p w:rsidR="00825253" w:rsidRPr="00252FDD" w:rsidRDefault="00825253" w:rsidP="003A3083">
            <w:pPr>
              <w:jc w:val="center"/>
              <w:rPr>
                <w:color w:val="000000"/>
                <w:sz w:val="16"/>
                <w:szCs w:val="16"/>
              </w:rPr>
            </w:pPr>
            <w:r w:rsidRPr="00252FDD">
              <w:rPr>
                <w:color w:val="000000"/>
                <w:sz w:val="16"/>
                <w:szCs w:val="16"/>
              </w:rPr>
              <w:t>41</w:t>
            </w:r>
          </w:p>
        </w:tc>
        <w:tc>
          <w:tcPr>
            <w:tcW w:w="975" w:type="dxa"/>
          </w:tcPr>
          <w:p w:rsidR="00825253" w:rsidRDefault="00825253">
            <w:pPr>
              <w:jc w:val="center"/>
              <w:rPr>
                <w:color w:val="000000"/>
                <w:sz w:val="16"/>
                <w:szCs w:val="16"/>
              </w:rPr>
            </w:pPr>
            <w:r>
              <w:rPr>
                <w:color w:val="000000"/>
                <w:sz w:val="16"/>
                <w:szCs w:val="16"/>
              </w:rPr>
              <w:t>%</w:t>
            </w:r>
          </w:p>
        </w:tc>
        <w:tc>
          <w:tcPr>
            <w:tcW w:w="600" w:type="dxa"/>
          </w:tcPr>
          <w:p w:rsidR="00825253" w:rsidRDefault="00825253">
            <w:pPr>
              <w:jc w:val="center"/>
              <w:rPr>
                <w:color w:val="000000"/>
                <w:sz w:val="16"/>
                <w:szCs w:val="16"/>
              </w:rPr>
            </w:pPr>
            <w:proofErr w:type="gramStart"/>
            <w:r>
              <w:rPr>
                <w:color w:val="000000"/>
                <w:sz w:val="16"/>
                <w:szCs w:val="16"/>
              </w:rPr>
              <w:t>1</w:t>
            </w:r>
            <w:proofErr w:type="gramEnd"/>
          </w:p>
        </w:tc>
        <w:tc>
          <w:tcPr>
            <w:tcW w:w="750" w:type="dxa"/>
          </w:tcPr>
          <w:p w:rsidR="00825253" w:rsidRPr="00BF6548" w:rsidRDefault="00825253" w:rsidP="003A3083">
            <w:pPr>
              <w:jc w:val="center"/>
              <w:rPr>
                <w:b/>
                <w:bCs/>
                <w:color w:val="000000"/>
                <w:sz w:val="16"/>
                <w:szCs w:val="16"/>
              </w:rPr>
            </w:pPr>
            <w:r>
              <w:rPr>
                <w:b/>
                <w:bCs/>
                <w:color w:val="000000"/>
                <w:sz w:val="16"/>
                <w:szCs w:val="16"/>
              </w:rPr>
              <w:t>40</w:t>
            </w:r>
          </w:p>
        </w:tc>
        <w:tc>
          <w:tcPr>
            <w:tcW w:w="750" w:type="dxa"/>
          </w:tcPr>
          <w:p w:rsidR="00825253" w:rsidRPr="00B9094A" w:rsidRDefault="00825253">
            <w:pPr>
              <w:jc w:val="center"/>
              <w:rPr>
                <w:b/>
                <w:bCs/>
                <w:color w:val="000000"/>
                <w:sz w:val="16"/>
                <w:szCs w:val="16"/>
              </w:rPr>
            </w:pPr>
            <w:r>
              <w:rPr>
                <w:b/>
                <w:bCs/>
                <w:color w:val="000000"/>
                <w:sz w:val="16"/>
                <w:szCs w:val="16"/>
              </w:rPr>
              <w:t>40</w:t>
            </w:r>
          </w:p>
        </w:tc>
        <w:tc>
          <w:tcPr>
            <w:tcW w:w="825" w:type="dxa"/>
          </w:tcPr>
          <w:p w:rsidR="00825253" w:rsidRDefault="00825253">
            <w:pPr>
              <w:jc w:val="center"/>
              <w:rPr>
                <w:color w:val="000000"/>
                <w:sz w:val="16"/>
                <w:szCs w:val="16"/>
              </w:rPr>
            </w:pPr>
            <w:r>
              <w:rPr>
                <w:color w:val="000000"/>
                <w:sz w:val="16"/>
                <w:szCs w:val="16"/>
              </w:rPr>
              <w:t>45</w:t>
            </w:r>
          </w:p>
        </w:tc>
        <w:tc>
          <w:tcPr>
            <w:tcW w:w="900" w:type="dxa"/>
          </w:tcPr>
          <w:p w:rsidR="00825253" w:rsidRPr="00143133" w:rsidRDefault="00825253">
            <w:pPr>
              <w:jc w:val="center"/>
              <w:rPr>
                <w:b/>
                <w:bCs/>
                <w:color w:val="000000"/>
                <w:sz w:val="16"/>
                <w:szCs w:val="16"/>
              </w:rPr>
            </w:pPr>
            <w:r>
              <w:rPr>
                <w:b/>
                <w:bCs/>
                <w:color w:val="000000"/>
                <w:sz w:val="16"/>
                <w:szCs w:val="16"/>
              </w:rPr>
              <w:t>40</w:t>
            </w:r>
          </w:p>
        </w:tc>
        <w:tc>
          <w:tcPr>
            <w:tcW w:w="900" w:type="dxa"/>
          </w:tcPr>
          <w:p w:rsidR="00825253" w:rsidRDefault="00825253">
            <w:pPr>
              <w:jc w:val="center"/>
              <w:rPr>
                <w:color w:val="000000"/>
                <w:sz w:val="16"/>
                <w:szCs w:val="16"/>
              </w:rPr>
            </w:pPr>
          </w:p>
        </w:tc>
        <w:tc>
          <w:tcPr>
            <w:tcW w:w="675" w:type="dxa"/>
          </w:tcPr>
          <w:p w:rsidR="00825253" w:rsidRDefault="00825253">
            <w:pPr>
              <w:jc w:val="center"/>
              <w:rPr>
                <w:color w:val="000000"/>
                <w:sz w:val="16"/>
                <w:szCs w:val="16"/>
              </w:rPr>
            </w:pPr>
          </w:p>
        </w:tc>
        <w:tc>
          <w:tcPr>
            <w:tcW w:w="825" w:type="dxa"/>
          </w:tcPr>
          <w:p w:rsidR="00825253" w:rsidRDefault="00825253">
            <w:pPr>
              <w:jc w:val="center"/>
              <w:rPr>
                <w:color w:val="000000"/>
                <w:sz w:val="16"/>
                <w:szCs w:val="16"/>
              </w:rPr>
            </w:pPr>
          </w:p>
        </w:tc>
        <w:tc>
          <w:tcPr>
            <w:tcW w:w="525" w:type="dxa"/>
          </w:tcPr>
          <w:p w:rsidR="00825253" w:rsidRDefault="00825253">
            <w:pPr>
              <w:jc w:val="center"/>
              <w:rPr>
                <w:color w:val="000000"/>
                <w:sz w:val="16"/>
                <w:szCs w:val="16"/>
              </w:rPr>
            </w:pPr>
          </w:p>
        </w:tc>
      </w:tr>
      <w:tr w:rsidR="00825253">
        <w:trPr>
          <w:jc w:val="center"/>
        </w:trPr>
        <w:tc>
          <w:tcPr>
            <w:tcW w:w="4350" w:type="dxa"/>
          </w:tcPr>
          <w:p w:rsidR="00825253" w:rsidRDefault="00825253">
            <w:pPr>
              <w:rPr>
                <w:color w:val="000000"/>
                <w:sz w:val="16"/>
                <w:szCs w:val="16"/>
              </w:rPr>
            </w:pPr>
            <w:r>
              <w:rPr>
                <w:color w:val="000000"/>
                <w:sz w:val="16"/>
                <w:szCs w:val="16"/>
              </w:rPr>
              <w:t xml:space="preserve">19. </w:t>
            </w:r>
            <w:r>
              <w:rPr>
                <w:b/>
                <w:bCs/>
                <w:color w:val="000000"/>
                <w:sz w:val="16"/>
                <w:szCs w:val="16"/>
              </w:rPr>
              <w:t xml:space="preserve">RRP </w:t>
            </w:r>
            <w:r>
              <w:rPr>
                <w:color w:val="000000"/>
                <w:sz w:val="16"/>
                <w:szCs w:val="16"/>
              </w:rPr>
              <w:t>- Relação entre Receita Própria e OCC</w:t>
            </w:r>
          </w:p>
        </w:tc>
        <w:tc>
          <w:tcPr>
            <w:tcW w:w="911" w:type="dxa"/>
          </w:tcPr>
          <w:p w:rsidR="00825253" w:rsidRDefault="00825253" w:rsidP="003A3083">
            <w:pPr>
              <w:jc w:val="center"/>
              <w:rPr>
                <w:sz w:val="18"/>
                <w:szCs w:val="18"/>
              </w:rPr>
            </w:pPr>
            <w:r>
              <w:rPr>
                <w:sz w:val="18"/>
                <w:szCs w:val="18"/>
              </w:rPr>
              <w:t>39</w:t>
            </w:r>
          </w:p>
        </w:tc>
        <w:tc>
          <w:tcPr>
            <w:tcW w:w="889" w:type="dxa"/>
          </w:tcPr>
          <w:p w:rsidR="00825253" w:rsidRDefault="00825253" w:rsidP="003A3083">
            <w:pPr>
              <w:jc w:val="center"/>
              <w:rPr>
                <w:sz w:val="18"/>
                <w:szCs w:val="18"/>
              </w:rPr>
            </w:pPr>
            <w:r>
              <w:rPr>
                <w:sz w:val="18"/>
                <w:szCs w:val="18"/>
              </w:rPr>
              <w:t>138</w:t>
            </w:r>
          </w:p>
        </w:tc>
        <w:tc>
          <w:tcPr>
            <w:tcW w:w="750" w:type="dxa"/>
          </w:tcPr>
          <w:p w:rsidR="00825253" w:rsidRPr="00252FDD" w:rsidRDefault="00825253" w:rsidP="003A3083">
            <w:pPr>
              <w:jc w:val="center"/>
              <w:rPr>
                <w:color w:val="000000"/>
                <w:sz w:val="16"/>
                <w:szCs w:val="16"/>
              </w:rPr>
            </w:pPr>
            <w:r w:rsidRPr="00252FDD">
              <w:rPr>
                <w:color w:val="000000"/>
                <w:sz w:val="16"/>
                <w:szCs w:val="16"/>
              </w:rPr>
              <w:t>51</w:t>
            </w:r>
          </w:p>
        </w:tc>
        <w:tc>
          <w:tcPr>
            <w:tcW w:w="975" w:type="dxa"/>
          </w:tcPr>
          <w:p w:rsidR="00825253" w:rsidRDefault="00825253">
            <w:pPr>
              <w:jc w:val="center"/>
              <w:rPr>
                <w:color w:val="000000"/>
                <w:sz w:val="16"/>
                <w:szCs w:val="16"/>
              </w:rPr>
            </w:pPr>
            <w:r>
              <w:rPr>
                <w:color w:val="000000"/>
                <w:sz w:val="16"/>
                <w:szCs w:val="16"/>
              </w:rPr>
              <w:t>%</w:t>
            </w:r>
          </w:p>
        </w:tc>
        <w:tc>
          <w:tcPr>
            <w:tcW w:w="600" w:type="dxa"/>
          </w:tcPr>
          <w:p w:rsidR="00825253" w:rsidRDefault="00825253">
            <w:pPr>
              <w:jc w:val="center"/>
              <w:rPr>
                <w:color w:val="000000"/>
                <w:sz w:val="16"/>
                <w:szCs w:val="16"/>
              </w:rPr>
            </w:pPr>
            <w:proofErr w:type="gramStart"/>
            <w:r>
              <w:rPr>
                <w:color w:val="000000"/>
                <w:sz w:val="16"/>
                <w:szCs w:val="16"/>
              </w:rPr>
              <w:t>1</w:t>
            </w:r>
            <w:proofErr w:type="gramEnd"/>
          </w:p>
        </w:tc>
        <w:tc>
          <w:tcPr>
            <w:tcW w:w="750" w:type="dxa"/>
          </w:tcPr>
          <w:p w:rsidR="00825253" w:rsidRPr="00BF6548" w:rsidRDefault="00825253" w:rsidP="003A3083">
            <w:pPr>
              <w:jc w:val="center"/>
              <w:rPr>
                <w:b/>
                <w:bCs/>
                <w:color w:val="000000"/>
                <w:sz w:val="16"/>
                <w:szCs w:val="16"/>
              </w:rPr>
            </w:pPr>
            <w:r>
              <w:rPr>
                <w:b/>
                <w:bCs/>
                <w:color w:val="000000"/>
                <w:sz w:val="16"/>
                <w:szCs w:val="16"/>
              </w:rPr>
              <w:t>73</w:t>
            </w:r>
          </w:p>
        </w:tc>
        <w:tc>
          <w:tcPr>
            <w:tcW w:w="750" w:type="dxa"/>
          </w:tcPr>
          <w:p w:rsidR="00825253" w:rsidRPr="00B9094A" w:rsidRDefault="00825253">
            <w:pPr>
              <w:jc w:val="center"/>
              <w:rPr>
                <w:b/>
                <w:bCs/>
                <w:color w:val="000000"/>
                <w:sz w:val="16"/>
                <w:szCs w:val="16"/>
              </w:rPr>
            </w:pPr>
            <w:r>
              <w:rPr>
                <w:b/>
                <w:bCs/>
                <w:color w:val="000000"/>
                <w:sz w:val="16"/>
                <w:szCs w:val="16"/>
              </w:rPr>
              <w:t>85</w:t>
            </w:r>
          </w:p>
        </w:tc>
        <w:tc>
          <w:tcPr>
            <w:tcW w:w="825" w:type="dxa"/>
          </w:tcPr>
          <w:p w:rsidR="00825253" w:rsidRDefault="00825253" w:rsidP="00642A6F">
            <w:pPr>
              <w:pStyle w:val="WW-Corpodetexto2"/>
              <w:spacing w:before="0"/>
              <w:rPr>
                <w:rFonts w:ascii="Times New Roman" w:hAnsi="Times New Roman" w:cs="Times New Roman"/>
                <w:color w:val="000000"/>
                <w:sz w:val="16"/>
                <w:szCs w:val="16"/>
                <w:lang w:val="pt-BR"/>
              </w:rPr>
            </w:pPr>
            <w:r>
              <w:rPr>
                <w:rFonts w:ascii="Times New Roman" w:hAnsi="Times New Roman" w:cs="Times New Roman"/>
                <w:color w:val="000000"/>
                <w:sz w:val="16"/>
                <w:szCs w:val="16"/>
                <w:lang w:val="pt-BR"/>
              </w:rPr>
              <w:t>85</w:t>
            </w:r>
          </w:p>
        </w:tc>
        <w:tc>
          <w:tcPr>
            <w:tcW w:w="900" w:type="dxa"/>
          </w:tcPr>
          <w:p w:rsidR="00825253" w:rsidRPr="00143133" w:rsidRDefault="00825253" w:rsidP="00642A6F">
            <w:pPr>
              <w:jc w:val="center"/>
              <w:rPr>
                <w:b/>
                <w:bCs/>
                <w:color w:val="000000"/>
                <w:sz w:val="16"/>
                <w:szCs w:val="16"/>
              </w:rPr>
            </w:pPr>
            <w:r>
              <w:rPr>
                <w:b/>
                <w:bCs/>
                <w:color w:val="000000"/>
                <w:sz w:val="16"/>
                <w:szCs w:val="16"/>
              </w:rPr>
              <w:t>158</w:t>
            </w:r>
          </w:p>
        </w:tc>
        <w:tc>
          <w:tcPr>
            <w:tcW w:w="900" w:type="dxa"/>
          </w:tcPr>
          <w:p w:rsidR="00825253" w:rsidRDefault="00825253">
            <w:pPr>
              <w:jc w:val="center"/>
              <w:rPr>
                <w:color w:val="000000"/>
                <w:sz w:val="16"/>
                <w:szCs w:val="16"/>
              </w:rPr>
            </w:pPr>
          </w:p>
        </w:tc>
        <w:tc>
          <w:tcPr>
            <w:tcW w:w="675" w:type="dxa"/>
          </w:tcPr>
          <w:p w:rsidR="00825253" w:rsidRDefault="00825253">
            <w:pPr>
              <w:jc w:val="center"/>
              <w:rPr>
                <w:color w:val="000000"/>
                <w:sz w:val="16"/>
                <w:szCs w:val="16"/>
              </w:rPr>
            </w:pPr>
          </w:p>
        </w:tc>
        <w:tc>
          <w:tcPr>
            <w:tcW w:w="825" w:type="dxa"/>
          </w:tcPr>
          <w:p w:rsidR="00825253" w:rsidRDefault="00825253">
            <w:pPr>
              <w:jc w:val="center"/>
              <w:rPr>
                <w:color w:val="000000"/>
                <w:sz w:val="16"/>
                <w:szCs w:val="16"/>
              </w:rPr>
            </w:pPr>
          </w:p>
        </w:tc>
        <w:tc>
          <w:tcPr>
            <w:tcW w:w="525" w:type="dxa"/>
          </w:tcPr>
          <w:p w:rsidR="00825253" w:rsidRDefault="00825253">
            <w:pPr>
              <w:jc w:val="center"/>
              <w:rPr>
                <w:color w:val="000000"/>
                <w:sz w:val="16"/>
                <w:szCs w:val="16"/>
              </w:rPr>
            </w:pPr>
          </w:p>
        </w:tc>
      </w:tr>
      <w:tr w:rsidR="00825253">
        <w:trPr>
          <w:jc w:val="center"/>
        </w:trPr>
        <w:tc>
          <w:tcPr>
            <w:tcW w:w="4350" w:type="dxa"/>
          </w:tcPr>
          <w:p w:rsidR="00825253" w:rsidRDefault="00825253">
            <w:pPr>
              <w:rPr>
                <w:color w:val="000000"/>
                <w:sz w:val="16"/>
                <w:szCs w:val="16"/>
              </w:rPr>
            </w:pPr>
            <w:r>
              <w:rPr>
                <w:color w:val="000000"/>
                <w:sz w:val="16"/>
                <w:szCs w:val="16"/>
              </w:rPr>
              <w:t xml:space="preserve">20. </w:t>
            </w:r>
            <w:r>
              <w:rPr>
                <w:b/>
                <w:bCs/>
                <w:color w:val="000000"/>
                <w:sz w:val="16"/>
                <w:szCs w:val="16"/>
              </w:rPr>
              <w:t xml:space="preserve">IEO </w:t>
            </w:r>
            <w:r>
              <w:rPr>
                <w:color w:val="000000"/>
                <w:sz w:val="16"/>
                <w:szCs w:val="16"/>
              </w:rPr>
              <w:t>- Índice de Execução Orçamentária</w:t>
            </w:r>
          </w:p>
        </w:tc>
        <w:tc>
          <w:tcPr>
            <w:tcW w:w="911" w:type="dxa"/>
          </w:tcPr>
          <w:p w:rsidR="00825253" w:rsidRDefault="00825253" w:rsidP="003A3083">
            <w:pPr>
              <w:jc w:val="center"/>
              <w:rPr>
                <w:sz w:val="18"/>
                <w:szCs w:val="18"/>
              </w:rPr>
            </w:pPr>
            <w:r>
              <w:rPr>
                <w:sz w:val="18"/>
                <w:szCs w:val="18"/>
              </w:rPr>
              <w:t>99,6</w:t>
            </w:r>
          </w:p>
        </w:tc>
        <w:tc>
          <w:tcPr>
            <w:tcW w:w="889" w:type="dxa"/>
          </w:tcPr>
          <w:p w:rsidR="00825253" w:rsidRDefault="00825253" w:rsidP="003A3083">
            <w:pPr>
              <w:jc w:val="center"/>
              <w:rPr>
                <w:sz w:val="18"/>
                <w:szCs w:val="18"/>
              </w:rPr>
            </w:pPr>
            <w:r>
              <w:rPr>
                <w:sz w:val="18"/>
                <w:szCs w:val="18"/>
              </w:rPr>
              <w:t>44</w:t>
            </w:r>
          </w:p>
        </w:tc>
        <w:tc>
          <w:tcPr>
            <w:tcW w:w="750" w:type="dxa"/>
          </w:tcPr>
          <w:p w:rsidR="00825253" w:rsidRPr="00252FDD" w:rsidRDefault="00825253" w:rsidP="003A3083">
            <w:pPr>
              <w:jc w:val="center"/>
              <w:rPr>
                <w:color w:val="000000"/>
                <w:sz w:val="16"/>
                <w:szCs w:val="16"/>
              </w:rPr>
            </w:pPr>
            <w:r w:rsidRPr="00252FDD">
              <w:rPr>
                <w:color w:val="000000"/>
                <w:sz w:val="16"/>
                <w:szCs w:val="16"/>
              </w:rPr>
              <w:t>80</w:t>
            </w:r>
          </w:p>
        </w:tc>
        <w:tc>
          <w:tcPr>
            <w:tcW w:w="975" w:type="dxa"/>
          </w:tcPr>
          <w:p w:rsidR="00825253" w:rsidRDefault="00825253">
            <w:pPr>
              <w:jc w:val="center"/>
              <w:rPr>
                <w:color w:val="000000"/>
                <w:sz w:val="16"/>
                <w:szCs w:val="16"/>
              </w:rPr>
            </w:pPr>
            <w:r>
              <w:rPr>
                <w:color w:val="000000"/>
                <w:sz w:val="16"/>
                <w:szCs w:val="16"/>
              </w:rPr>
              <w:t>%</w:t>
            </w:r>
          </w:p>
        </w:tc>
        <w:tc>
          <w:tcPr>
            <w:tcW w:w="600" w:type="dxa"/>
          </w:tcPr>
          <w:p w:rsidR="00825253" w:rsidRDefault="00825253">
            <w:pPr>
              <w:jc w:val="center"/>
              <w:rPr>
                <w:color w:val="000000"/>
                <w:sz w:val="16"/>
                <w:szCs w:val="16"/>
              </w:rPr>
            </w:pPr>
            <w:proofErr w:type="gramStart"/>
            <w:r>
              <w:rPr>
                <w:color w:val="000000"/>
                <w:sz w:val="16"/>
                <w:szCs w:val="16"/>
              </w:rPr>
              <w:t>0</w:t>
            </w:r>
            <w:proofErr w:type="gramEnd"/>
          </w:p>
        </w:tc>
        <w:tc>
          <w:tcPr>
            <w:tcW w:w="750" w:type="dxa"/>
          </w:tcPr>
          <w:p w:rsidR="00825253" w:rsidRPr="00BF6548" w:rsidRDefault="00825253" w:rsidP="003A3083">
            <w:pPr>
              <w:jc w:val="center"/>
              <w:rPr>
                <w:b/>
                <w:bCs/>
                <w:color w:val="000000"/>
                <w:sz w:val="16"/>
                <w:szCs w:val="16"/>
              </w:rPr>
            </w:pPr>
            <w:r>
              <w:rPr>
                <w:b/>
                <w:bCs/>
                <w:color w:val="000000"/>
                <w:sz w:val="16"/>
                <w:szCs w:val="16"/>
              </w:rPr>
              <w:t>27</w:t>
            </w:r>
          </w:p>
        </w:tc>
        <w:tc>
          <w:tcPr>
            <w:tcW w:w="750" w:type="dxa"/>
          </w:tcPr>
          <w:p w:rsidR="00825253" w:rsidRPr="00B9094A" w:rsidRDefault="00825253">
            <w:pPr>
              <w:jc w:val="center"/>
              <w:rPr>
                <w:b/>
                <w:bCs/>
                <w:color w:val="000000"/>
                <w:sz w:val="16"/>
                <w:szCs w:val="16"/>
              </w:rPr>
            </w:pPr>
            <w:r>
              <w:rPr>
                <w:b/>
                <w:bCs/>
                <w:color w:val="000000"/>
                <w:sz w:val="16"/>
                <w:szCs w:val="16"/>
              </w:rPr>
              <w:t>50</w:t>
            </w:r>
          </w:p>
        </w:tc>
        <w:tc>
          <w:tcPr>
            <w:tcW w:w="825" w:type="dxa"/>
          </w:tcPr>
          <w:p w:rsidR="00825253" w:rsidRDefault="00825253">
            <w:pPr>
              <w:jc w:val="center"/>
              <w:rPr>
                <w:color w:val="000000"/>
                <w:sz w:val="16"/>
                <w:szCs w:val="16"/>
              </w:rPr>
            </w:pPr>
            <w:r>
              <w:rPr>
                <w:color w:val="000000"/>
                <w:sz w:val="16"/>
                <w:szCs w:val="16"/>
              </w:rPr>
              <w:t>100</w:t>
            </w:r>
          </w:p>
        </w:tc>
        <w:tc>
          <w:tcPr>
            <w:tcW w:w="900" w:type="dxa"/>
          </w:tcPr>
          <w:p w:rsidR="00825253" w:rsidRPr="00143133" w:rsidRDefault="00825253">
            <w:pPr>
              <w:jc w:val="center"/>
              <w:rPr>
                <w:b/>
                <w:bCs/>
                <w:color w:val="000000"/>
                <w:sz w:val="16"/>
                <w:szCs w:val="16"/>
              </w:rPr>
            </w:pPr>
            <w:r>
              <w:rPr>
                <w:b/>
                <w:bCs/>
                <w:color w:val="000000"/>
                <w:sz w:val="16"/>
                <w:szCs w:val="16"/>
              </w:rPr>
              <w:t>77</w:t>
            </w:r>
          </w:p>
        </w:tc>
        <w:tc>
          <w:tcPr>
            <w:tcW w:w="900" w:type="dxa"/>
          </w:tcPr>
          <w:p w:rsidR="00825253" w:rsidRDefault="00825253">
            <w:pPr>
              <w:jc w:val="center"/>
              <w:rPr>
                <w:color w:val="000000"/>
                <w:sz w:val="16"/>
                <w:szCs w:val="16"/>
              </w:rPr>
            </w:pPr>
          </w:p>
        </w:tc>
        <w:tc>
          <w:tcPr>
            <w:tcW w:w="675" w:type="dxa"/>
          </w:tcPr>
          <w:p w:rsidR="00825253" w:rsidRDefault="00825253">
            <w:pPr>
              <w:jc w:val="center"/>
              <w:rPr>
                <w:color w:val="000000"/>
                <w:sz w:val="16"/>
                <w:szCs w:val="16"/>
              </w:rPr>
            </w:pPr>
          </w:p>
        </w:tc>
        <w:tc>
          <w:tcPr>
            <w:tcW w:w="825" w:type="dxa"/>
          </w:tcPr>
          <w:p w:rsidR="00825253" w:rsidRDefault="00825253">
            <w:pPr>
              <w:jc w:val="center"/>
              <w:rPr>
                <w:color w:val="000000"/>
                <w:sz w:val="16"/>
                <w:szCs w:val="16"/>
              </w:rPr>
            </w:pPr>
          </w:p>
        </w:tc>
        <w:tc>
          <w:tcPr>
            <w:tcW w:w="525" w:type="dxa"/>
          </w:tcPr>
          <w:p w:rsidR="00825253" w:rsidRDefault="00825253">
            <w:pPr>
              <w:jc w:val="center"/>
              <w:rPr>
                <w:color w:val="000000"/>
                <w:sz w:val="16"/>
                <w:szCs w:val="16"/>
              </w:rPr>
            </w:pPr>
          </w:p>
        </w:tc>
      </w:tr>
      <w:tr w:rsidR="00825253">
        <w:trPr>
          <w:jc w:val="center"/>
        </w:trPr>
        <w:tc>
          <w:tcPr>
            <w:tcW w:w="4350" w:type="dxa"/>
            <w:shd w:val="clear" w:color="auto" w:fill="D9D9D9"/>
          </w:tcPr>
          <w:p w:rsidR="00825253" w:rsidRDefault="00825253">
            <w:pPr>
              <w:jc w:val="center"/>
              <w:rPr>
                <w:b/>
                <w:bCs/>
                <w:color w:val="000000"/>
                <w:sz w:val="16"/>
                <w:szCs w:val="16"/>
              </w:rPr>
            </w:pPr>
            <w:r>
              <w:rPr>
                <w:b/>
                <w:bCs/>
                <w:color w:val="000000"/>
                <w:sz w:val="16"/>
                <w:szCs w:val="16"/>
              </w:rPr>
              <w:t>Recursos Humanos</w:t>
            </w:r>
          </w:p>
        </w:tc>
        <w:tc>
          <w:tcPr>
            <w:tcW w:w="911" w:type="dxa"/>
            <w:shd w:val="clear" w:color="auto" w:fill="D9D9D9"/>
          </w:tcPr>
          <w:p w:rsidR="00825253" w:rsidRDefault="00825253" w:rsidP="003A3083">
            <w:pPr>
              <w:tabs>
                <w:tab w:val="center" w:pos="5062"/>
                <w:tab w:val="right" w:pos="9314"/>
              </w:tabs>
              <w:ind w:right="97"/>
              <w:jc w:val="center"/>
              <w:rPr>
                <w:b/>
                <w:bCs/>
                <w:sz w:val="18"/>
                <w:szCs w:val="18"/>
              </w:rPr>
            </w:pPr>
          </w:p>
        </w:tc>
        <w:tc>
          <w:tcPr>
            <w:tcW w:w="889" w:type="dxa"/>
            <w:shd w:val="clear" w:color="auto" w:fill="D9D9D9"/>
          </w:tcPr>
          <w:p w:rsidR="00825253" w:rsidRDefault="00825253" w:rsidP="003A3083">
            <w:pPr>
              <w:tabs>
                <w:tab w:val="center" w:pos="5062"/>
                <w:tab w:val="right" w:pos="9314"/>
              </w:tabs>
              <w:ind w:right="97"/>
              <w:jc w:val="center"/>
              <w:rPr>
                <w:b/>
                <w:bCs/>
                <w:sz w:val="18"/>
                <w:szCs w:val="18"/>
              </w:rPr>
            </w:pPr>
          </w:p>
        </w:tc>
        <w:tc>
          <w:tcPr>
            <w:tcW w:w="750" w:type="dxa"/>
            <w:shd w:val="clear" w:color="auto" w:fill="D9D9D9"/>
          </w:tcPr>
          <w:p w:rsidR="00825253" w:rsidRPr="00252FDD" w:rsidRDefault="00825253" w:rsidP="003A3083">
            <w:pPr>
              <w:jc w:val="center"/>
              <w:rPr>
                <w:color w:val="000000"/>
                <w:sz w:val="16"/>
                <w:szCs w:val="16"/>
              </w:rPr>
            </w:pPr>
          </w:p>
        </w:tc>
        <w:tc>
          <w:tcPr>
            <w:tcW w:w="975" w:type="dxa"/>
            <w:shd w:val="clear" w:color="auto" w:fill="D9D9D9"/>
          </w:tcPr>
          <w:p w:rsidR="00825253" w:rsidRDefault="00825253">
            <w:pPr>
              <w:jc w:val="center"/>
              <w:rPr>
                <w:b/>
                <w:bCs/>
                <w:color w:val="000000"/>
                <w:sz w:val="16"/>
                <w:szCs w:val="16"/>
              </w:rPr>
            </w:pPr>
          </w:p>
        </w:tc>
        <w:tc>
          <w:tcPr>
            <w:tcW w:w="600" w:type="dxa"/>
            <w:shd w:val="clear" w:color="auto" w:fill="D9D9D9"/>
          </w:tcPr>
          <w:p w:rsidR="00825253" w:rsidRDefault="00825253">
            <w:pPr>
              <w:jc w:val="center"/>
              <w:rPr>
                <w:b/>
                <w:bCs/>
                <w:color w:val="000000"/>
                <w:sz w:val="16"/>
                <w:szCs w:val="16"/>
              </w:rPr>
            </w:pPr>
          </w:p>
        </w:tc>
        <w:tc>
          <w:tcPr>
            <w:tcW w:w="750" w:type="dxa"/>
            <w:shd w:val="clear" w:color="auto" w:fill="D9D9D9"/>
          </w:tcPr>
          <w:p w:rsidR="00825253" w:rsidRPr="00BF6548" w:rsidRDefault="00825253" w:rsidP="003A3083">
            <w:pPr>
              <w:jc w:val="center"/>
              <w:rPr>
                <w:b/>
                <w:bCs/>
                <w:color w:val="000000"/>
                <w:sz w:val="16"/>
                <w:szCs w:val="16"/>
              </w:rPr>
            </w:pPr>
          </w:p>
        </w:tc>
        <w:tc>
          <w:tcPr>
            <w:tcW w:w="750" w:type="dxa"/>
            <w:shd w:val="clear" w:color="auto" w:fill="D9D9D9"/>
          </w:tcPr>
          <w:p w:rsidR="00825253" w:rsidRPr="00B9094A" w:rsidRDefault="00825253">
            <w:pPr>
              <w:jc w:val="center"/>
              <w:rPr>
                <w:b/>
                <w:bCs/>
                <w:color w:val="000000"/>
                <w:sz w:val="16"/>
                <w:szCs w:val="16"/>
              </w:rPr>
            </w:pPr>
          </w:p>
        </w:tc>
        <w:tc>
          <w:tcPr>
            <w:tcW w:w="825" w:type="dxa"/>
            <w:shd w:val="clear" w:color="auto" w:fill="D9D9D9"/>
          </w:tcPr>
          <w:p w:rsidR="00825253" w:rsidRDefault="00825253">
            <w:pPr>
              <w:jc w:val="center"/>
              <w:rPr>
                <w:color w:val="000000"/>
                <w:sz w:val="16"/>
                <w:szCs w:val="16"/>
              </w:rPr>
            </w:pPr>
          </w:p>
        </w:tc>
        <w:tc>
          <w:tcPr>
            <w:tcW w:w="900" w:type="dxa"/>
            <w:shd w:val="clear" w:color="auto" w:fill="D9D9D9"/>
          </w:tcPr>
          <w:p w:rsidR="00825253" w:rsidRPr="00143133" w:rsidRDefault="00825253">
            <w:pPr>
              <w:jc w:val="center"/>
              <w:rPr>
                <w:b/>
                <w:bCs/>
                <w:color w:val="000000"/>
                <w:sz w:val="16"/>
                <w:szCs w:val="16"/>
              </w:rPr>
            </w:pPr>
          </w:p>
        </w:tc>
        <w:tc>
          <w:tcPr>
            <w:tcW w:w="900" w:type="dxa"/>
            <w:shd w:val="clear" w:color="auto" w:fill="D9D9D9"/>
          </w:tcPr>
          <w:p w:rsidR="00825253" w:rsidRDefault="00825253">
            <w:pPr>
              <w:jc w:val="center"/>
              <w:rPr>
                <w:b/>
                <w:bCs/>
                <w:color w:val="000000"/>
                <w:sz w:val="16"/>
                <w:szCs w:val="16"/>
              </w:rPr>
            </w:pPr>
          </w:p>
        </w:tc>
        <w:tc>
          <w:tcPr>
            <w:tcW w:w="675" w:type="dxa"/>
            <w:shd w:val="clear" w:color="auto" w:fill="D9D9D9"/>
          </w:tcPr>
          <w:p w:rsidR="00825253" w:rsidRDefault="00825253">
            <w:pPr>
              <w:jc w:val="center"/>
              <w:rPr>
                <w:b/>
                <w:bCs/>
                <w:color w:val="000000"/>
                <w:sz w:val="16"/>
                <w:szCs w:val="16"/>
              </w:rPr>
            </w:pPr>
          </w:p>
        </w:tc>
        <w:tc>
          <w:tcPr>
            <w:tcW w:w="825" w:type="dxa"/>
            <w:shd w:val="clear" w:color="auto" w:fill="D9D9D9"/>
          </w:tcPr>
          <w:p w:rsidR="00825253" w:rsidRDefault="00825253">
            <w:pPr>
              <w:jc w:val="center"/>
              <w:rPr>
                <w:b/>
                <w:bCs/>
                <w:color w:val="000000"/>
                <w:sz w:val="16"/>
                <w:szCs w:val="16"/>
              </w:rPr>
            </w:pPr>
          </w:p>
        </w:tc>
        <w:tc>
          <w:tcPr>
            <w:tcW w:w="525" w:type="dxa"/>
            <w:shd w:val="clear" w:color="auto" w:fill="D9D9D9"/>
          </w:tcPr>
          <w:p w:rsidR="00825253" w:rsidRDefault="00825253">
            <w:pPr>
              <w:jc w:val="center"/>
              <w:rPr>
                <w:b/>
                <w:bCs/>
                <w:color w:val="000000"/>
                <w:sz w:val="16"/>
                <w:szCs w:val="16"/>
              </w:rPr>
            </w:pPr>
          </w:p>
        </w:tc>
      </w:tr>
      <w:tr w:rsidR="00825253">
        <w:trPr>
          <w:trHeight w:val="155"/>
          <w:jc w:val="center"/>
        </w:trPr>
        <w:tc>
          <w:tcPr>
            <w:tcW w:w="4350" w:type="dxa"/>
          </w:tcPr>
          <w:p w:rsidR="00825253" w:rsidRDefault="00825253">
            <w:pPr>
              <w:rPr>
                <w:color w:val="000000"/>
                <w:sz w:val="16"/>
                <w:szCs w:val="16"/>
              </w:rPr>
            </w:pPr>
            <w:r>
              <w:rPr>
                <w:color w:val="000000"/>
                <w:sz w:val="16"/>
                <w:szCs w:val="16"/>
              </w:rPr>
              <w:t xml:space="preserve">21. </w:t>
            </w:r>
            <w:r>
              <w:rPr>
                <w:b/>
                <w:bCs/>
                <w:color w:val="000000"/>
                <w:sz w:val="16"/>
                <w:szCs w:val="16"/>
              </w:rPr>
              <w:t>ICT</w:t>
            </w:r>
            <w:r>
              <w:rPr>
                <w:color w:val="000000"/>
                <w:sz w:val="16"/>
                <w:szCs w:val="16"/>
              </w:rPr>
              <w:t xml:space="preserve"> - Índice de Investimentos em Capacit. </w:t>
            </w:r>
            <w:proofErr w:type="gramStart"/>
            <w:r>
              <w:rPr>
                <w:color w:val="000000"/>
                <w:sz w:val="16"/>
                <w:szCs w:val="16"/>
              </w:rPr>
              <w:t>e</w:t>
            </w:r>
            <w:proofErr w:type="gramEnd"/>
            <w:r>
              <w:rPr>
                <w:color w:val="000000"/>
                <w:sz w:val="16"/>
                <w:szCs w:val="16"/>
              </w:rPr>
              <w:t xml:space="preserve"> Treinamento</w:t>
            </w:r>
          </w:p>
        </w:tc>
        <w:tc>
          <w:tcPr>
            <w:tcW w:w="911" w:type="dxa"/>
          </w:tcPr>
          <w:p w:rsidR="00825253" w:rsidRDefault="00825253" w:rsidP="003A3083">
            <w:pPr>
              <w:jc w:val="center"/>
              <w:rPr>
                <w:sz w:val="18"/>
                <w:szCs w:val="18"/>
              </w:rPr>
            </w:pPr>
            <w:r>
              <w:rPr>
                <w:sz w:val="18"/>
                <w:szCs w:val="18"/>
              </w:rPr>
              <w:t>1,31</w:t>
            </w:r>
          </w:p>
        </w:tc>
        <w:tc>
          <w:tcPr>
            <w:tcW w:w="889" w:type="dxa"/>
          </w:tcPr>
          <w:p w:rsidR="00825253" w:rsidRDefault="00825253" w:rsidP="003A3083">
            <w:pPr>
              <w:jc w:val="center"/>
              <w:rPr>
                <w:sz w:val="18"/>
                <w:szCs w:val="18"/>
              </w:rPr>
            </w:pPr>
            <w:proofErr w:type="gramStart"/>
            <w:r>
              <w:rPr>
                <w:sz w:val="18"/>
                <w:szCs w:val="18"/>
              </w:rPr>
              <w:t>1</w:t>
            </w:r>
            <w:proofErr w:type="gramEnd"/>
          </w:p>
        </w:tc>
        <w:tc>
          <w:tcPr>
            <w:tcW w:w="750" w:type="dxa"/>
          </w:tcPr>
          <w:p w:rsidR="00825253" w:rsidRPr="00252FDD" w:rsidRDefault="00825253" w:rsidP="003A3083">
            <w:pPr>
              <w:jc w:val="center"/>
              <w:rPr>
                <w:color w:val="000000"/>
                <w:sz w:val="16"/>
                <w:szCs w:val="16"/>
              </w:rPr>
            </w:pPr>
            <w:r w:rsidRPr="00252FDD">
              <w:rPr>
                <w:color w:val="000000"/>
                <w:sz w:val="16"/>
                <w:szCs w:val="16"/>
              </w:rPr>
              <w:t>1,5</w:t>
            </w:r>
          </w:p>
        </w:tc>
        <w:tc>
          <w:tcPr>
            <w:tcW w:w="975" w:type="dxa"/>
          </w:tcPr>
          <w:p w:rsidR="00825253" w:rsidRDefault="00825253">
            <w:pPr>
              <w:jc w:val="center"/>
              <w:rPr>
                <w:color w:val="000000"/>
                <w:sz w:val="16"/>
                <w:szCs w:val="16"/>
              </w:rPr>
            </w:pPr>
            <w:r>
              <w:rPr>
                <w:color w:val="000000"/>
                <w:sz w:val="16"/>
                <w:szCs w:val="16"/>
              </w:rPr>
              <w:t>%</w:t>
            </w:r>
          </w:p>
        </w:tc>
        <w:tc>
          <w:tcPr>
            <w:tcW w:w="600" w:type="dxa"/>
          </w:tcPr>
          <w:p w:rsidR="00825253" w:rsidRDefault="00825253">
            <w:pPr>
              <w:jc w:val="center"/>
              <w:rPr>
                <w:color w:val="000000"/>
                <w:sz w:val="16"/>
                <w:szCs w:val="16"/>
              </w:rPr>
            </w:pPr>
            <w:proofErr w:type="gramStart"/>
            <w:r>
              <w:rPr>
                <w:color w:val="000000"/>
                <w:sz w:val="16"/>
                <w:szCs w:val="16"/>
              </w:rPr>
              <w:t>1</w:t>
            </w:r>
            <w:proofErr w:type="gramEnd"/>
            <w:r>
              <w:rPr>
                <w:color w:val="000000"/>
                <w:sz w:val="16"/>
                <w:szCs w:val="16"/>
              </w:rPr>
              <w:t xml:space="preserve"> </w:t>
            </w:r>
          </w:p>
        </w:tc>
        <w:tc>
          <w:tcPr>
            <w:tcW w:w="750" w:type="dxa"/>
          </w:tcPr>
          <w:p w:rsidR="00825253" w:rsidRPr="00BF6548" w:rsidRDefault="00825253" w:rsidP="003A3083">
            <w:pPr>
              <w:jc w:val="center"/>
              <w:rPr>
                <w:b/>
                <w:bCs/>
                <w:color w:val="000000"/>
                <w:sz w:val="16"/>
                <w:szCs w:val="16"/>
              </w:rPr>
            </w:pPr>
            <w:proofErr w:type="gramStart"/>
            <w:r>
              <w:rPr>
                <w:b/>
                <w:bCs/>
                <w:color w:val="000000"/>
                <w:sz w:val="16"/>
                <w:szCs w:val="16"/>
              </w:rPr>
              <w:t>1</w:t>
            </w:r>
            <w:proofErr w:type="gramEnd"/>
          </w:p>
        </w:tc>
        <w:tc>
          <w:tcPr>
            <w:tcW w:w="750" w:type="dxa"/>
          </w:tcPr>
          <w:p w:rsidR="00825253" w:rsidRPr="00B9094A" w:rsidRDefault="00825253">
            <w:pPr>
              <w:jc w:val="center"/>
              <w:rPr>
                <w:b/>
                <w:bCs/>
                <w:color w:val="000000"/>
                <w:sz w:val="16"/>
                <w:szCs w:val="16"/>
              </w:rPr>
            </w:pPr>
            <w:proofErr w:type="gramStart"/>
            <w:r>
              <w:rPr>
                <w:b/>
                <w:bCs/>
                <w:color w:val="000000"/>
                <w:sz w:val="16"/>
                <w:szCs w:val="16"/>
              </w:rPr>
              <w:t>2</w:t>
            </w:r>
            <w:proofErr w:type="gramEnd"/>
          </w:p>
        </w:tc>
        <w:tc>
          <w:tcPr>
            <w:tcW w:w="825" w:type="dxa"/>
          </w:tcPr>
          <w:p w:rsidR="00825253" w:rsidRDefault="00825253">
            <w:pPr>
              <w:jc w:val="center"/>
              <w:rPr>
                <w:color w:val="000000"/>
                <w:sz w:val="16"/>
                <w:szCs w:val="16"/>
              </w:rPr>
            </w:pPr>
            <w:proofErr w:type="gramStart"/>
            <w:r>
              <w:rPr>
                <w:color w:val="000000"/>
                <w:sz w:val="16"/>
                <w:szCs w:val="16"/>
              </w:rPr>
              <w:t>1</w:t>
            </w:r>
            <w:proofErr w:type="gramEnd"/>
          </w:p>
        </w:tc>
        <w:tc>
          <w:tcPr>
            <w:tcW w:w="900" w:type="dxa"/>
          </w:tcPr>
          <w:p w:rsidR="00825253" w:rsidRPr="00143133" w:rsidRDefault="00825253">
            <w:pPr>
              <w:jc w:val="center"/>
              <w:rPr>
                <w:b/>
                <w:bCs/>
                <w:color w:val="000000"/>
                <w:sz w:val="16"/>
                <w:szCs w:val="16"/>
              </w:rPr>
            </w:pPr>
            <w:proofErr w:type="gramStart"/>
            <w:r>
              <w:rPr>
                <w:b/>
                <w:bCs/>
                <w:color w:val="000000"/>
                <w:sz w:val="16"/>
                <w:szCs w:val="16"/>
              </w:rPr>
              <w:t>2</w:t>
            </w:r>
            <w:proofErr w:type="gramEnd"/>
          </w:p>
        </w:tc>
        <w:tc>
          <w:tcPr>
            <w:tcW w:w="900" w:type="dxa"/>
          </w:tcPr>
          <w:p w:rsidR="00825253" w:rsidRDefault="00825253">
            <w:pPr>
              <w:jc w:val="center"/>
              <w:rPr>
                <w:color w:val="000000"/>
                <w:sz w:val="16"/>
                <w:szCs w:val="16"/>
              </w:rPr>
            </w:pPr>
          </w:p>
        </w:tc>
        <w:tc>
          <w:tcPr>
            <w:tcW w:w="675" w:type="dxa"/>
          </w:tcPr>
          <w:p w:rsidR="00825253" w:rsidRDefault="00825253">
            <w:pPr>
              <w:jc w:val="center"/>
              <w:rPr>
                <w:color w:val="000000"/>
                <w:sz w:val="16"/>
                <w:szCs w:val="16"/>
              </w:rPr>
            </w:pPr>
          </w:p>
        </w:tc>
        <w:tc>
          <w:tcPr>
            <w:tcW w:w="825" w:type="dxa"/>
          </w:tcPr>
          <w:p w:rsidR="00825253" w:rsidRDefault="00825253">
            <w:pPr>
              <w:jc w:val="center"/>
              <w:rPr>
                <w:color w:val="000000"/>
                <w:sz w:val="16"/>
                <w:szCs w:val="16"/>
              </w:rPr>
            </w:pPr>
          </w:p>
        </w:tc>
        <w:tc>
          <w:tcPr>
            <w:tcW w:w="525" w:type="dxa"/>
          </w:tcPr>
          <w:p w:rsidR="00825253" w:rsidRDefault="00825253">
            <w:pPr>
              <w:jc w:val="center"/>
              <w:rPr>
                <w:color w:val="000000"/>
                <w:sz w:val="16"/>
                <w:szCs w:val="16"/>
              </w:rPr>
            </w:pPr>
          </w:p>
        </w:tc>
      </w:tr>
      <w:tr w:rsidR="00825253">
        <w:trPr>
          <w:jc w:val="center"/>
        </w:trPr>
        <w:tc>
          <w:tcPr>
            <w:tcW w:w="4350" w:type="dxa"/>
          </w:tcPr>
          <w:p w:rsidR="00825253" w:rsidRDefault="00825253">
            <w:pPr>
              <w:rPr>
                <w:color w:val="000000"/>
                <w:sz w:val="16"/>
                <w:szCs w:val="16"/>
              </w:rPr>
            </w:pPr>
            <w:r>
              <w:rPr>
                <w:color w:val="000000"/>
                <w:sz w:val="16"/>
                <w:szCs w:val="16"/>
              </w:rPr>
              <w:t xml:space="preserve">22. </w:t>
            </w:r>
            <w:r>
              <w:rPr>
                <w:b/>
                <w:bCs/>
                <w:color w:val="000000"/>
                <w:sz w:val="16"/>
                <w:szCs w:val="16"/>
              </w:rPr>
              <w:t>PRB</w:t>
            </w:r>
            <w:r>
              <w:rPr>
                <w:color w:val="000000"/>
                <w:sz w:val="16"/>
                <w:szCs w:val="16"/>
              </w:rPr>
              <w:t xml:space="preserve"> - Participação Relativa de Bolsistas</w:t>
            </w:r>
          </w:p>
        </w:tc>
        <w:tc>
          <w:tcPr>
            <w:tcW w:w="911" w:type="dxa"/>
          </w:tcPr>
          <w:p w:rsidR="00825253" w:rsidRDefault="00825253" w:rsidP="003A3083">
            <w:pPr>
              <w:jc w:val="center"/>
              <w:rPr>
                <w:sz w:val="18"/>
                <w:szCs w:val="18"/>
              </w:rPr>
            </w:pPr>
            <w:r>
              <w:rPr>
                <w:sz w:val="18"/>
                <w:szCs w:val="18"/>
              </w:rPr>
              <w:t>57,9</w:t>
            </w:r>
          </w:p>
        </w:tc>
        <w:tc>
          <w:tcPr>
            <w:tcW w:w="889" w:type="dxa"/>
          </w:tcPr>
          <w:p w:rsidR="00825253" w:rsidRDefault="00825253" w:rsidP="003A3083">
            <w:pPr>
              <w:jc w:val="center"/>
              <w:rPr>
                <w:sz w:val="18"/>
                <w:szCs w:val="18"/>
              </w:rPr>
            </w:pPr>
            <w:r>
              <w:rPr>
                <w:sz w:val="18"/>
                <w:szCs w:val="18"/>
              </w:rPr>
              <w:t>44</w:t>
            </w:r>
          </w:p>
        </w:tc>
        <w:tc>
          <w:tcPr>
            <w:tcW w:w="750" w:type="dxa"/>
          </w:tcPr>
          <w:p w:rsidR="00825253" w:rsidRPr="00252FDD" w:rsidRDefault="00825253" w:rsidP="003A3083">
            <w:pPr>
              <w:jc w:val="center"/>
              <w:rPr>
                <w:color w:val="000000"/>
                <w:sz w:val="16"/>
                <w:szCs w:val="16"/>
              </w:rPr>
            </w:pPr>
            <w:r w:rsidRPr="00252FDD">
              <w:rPr>
                <w:color w:val="000000"/>
                <w:sz w:val="16"/>
                <w:szCs w:val="16"/>
              </w:rPr>
              <w:t>49</w:t>
            </w:r>
          </w:p>
        </w:tc>
        <w:tc>
          <w:tcPr>
            <w:tcW w:w="975" w:type="dxa"/>
          </w:tcPr>
          <w:p w:rsidR="00825253" w:rsidRDefault="00825253">
            <w:pPr>
              <w:jc w:val="center"/>
              <w:rPr>
                <w:color w:val="000000"/>
                <w:sz w:val="16"/>
                <w:szCs w:val="16"/>
              </w:rPr>
            </w:pPr>
            <w:r>
              <w:rPr>
                <w:color w:val="000000"/>
                <w:sz w:val="16"/>
                <w:szCs w:val="16"/>
              </w:rPr>
              <w:t>%</w:t>
            </w:r>
          </w:p>
        </w:tc>
        <w:tc>
          <w:tcPr>
            <w:tcW w:w="600" w:type="dxa"/>
          </w:tcPr>
          <w:p w:rsidR="00825253" w:rsidRDefault="00825253">
            <w:pPr>
              <w:jc w:val="center"/>
              <w:rPr>
                <w:color w:val="000000"/>
                <w:sz w:val="16"/>
                <w:szCs w:val="16"/>
              </w:rPr>
            </w:pPr>
            <w:proofErr w:type="gramStart"/>
            <w:r>
              <w:rPr>
                <w:color w:val="000000"/>
                <w:sz w:val="16"/>
                <w:szCs w:val="16"/>
              </w:rPr>
              <w:t>0</w:t>
            </w:r>
            <w:proofErr w:type="gramEnd"/>
          </w:p>
        </w:tc>
        <w:tc>
          <w:tcPr>
            <w:tcW w:w="750" w:type="dxa"/>
          </w:tcPr>
          <w:p w:rsidR="00825253" w:rsidRPr="00BF6548" w:rsidRDefault="00825253" w:rsidP="003A3083">
            <w:pPr>
              <w:jc w:val="center"/>
              <w:rPr>
                <w:b/>
                <w:bCs/>
                <w:color w:val="000000"/>
                <w:sz w:val="16"/>
                <w:szCs w:val="16"/>
              </w:rPr>
            </w:pPr>
            <w:r>
              <w:rPr>
                <w:b/>
                <w:bCs/>
                <w:color w:val="000000"/>
                <w:sz w:val="16"/>
                <w:szCs w:val="16"/>
              </w:rPr>
              <w:t>40</w:t>
            </w:r>
          </w:p>
        </w:tc>
        <w:tc>
          <w:tcPr>
            <w:tcW w:w="750" w:type="dxa"/>
          </w:tcPr>
          <w:p w:rsidR="00825253" w:rsidRPr="00B9094A" w:rsidRDefault="00825253">
            <w:pPr>
              <w:jc w:val="center"/>
              <w:rPr>
                <w:b/>
                <w:bCs/>
                <w:color w:val="000000"/>
                <w:sz w:val="16"/>
                <w:szCs w:val="16"/>
              </w:rPr>
            </w:pPr>
            <w:r>
              <w:rPr>
                <w:b/>
                <w:bCs/>
                <w:color w:val="000000"/>
                <w:sz w:val="16"/>
                <w:szCs w:val="16"/>
              </w:rPr>
              <w:t>44</w:t>
            </w:r>
          </w:p>
        </w:tc>
        <w:tc>
          <w:tcPr>
            <w:tcW w:w="825" w:type="dxa"/>
          </w:tcPr>
          <w:p w:rsidR="00825253" w:rsidRDefault="00825253">
            <w:pPr>
              <w:jc w:val="center"/>
              <w:rPr>
                <w:color w:val="000000"/>
                <w:sz w:val="16"/>
                <w:szCs w:val="16"/>
              </w:rPr>
            </w:pPr>
            <w:r>
              <w:rPr>
                <w:color w:val="000000"/>
                <w:sz w:val="16"/>
                <w:szCs w:val="16"/>
              </w:rPr>
              <w:t>50</w:t>
            </w:r>
          </w:p>
        </w:tc>
        <w:tc>
          <w:tcPr>
            <w:tcW w:w="900" w:type="dxa"/>
          </w:tcPr>
          <w:p w:rsidR="00825253" w:rsidRPr="00143133" w:rsidRDefault="00825253">
            <w:pPr>
              <w:jc w:val="center"/>
              <w:rPr>
                <w:b/>
                <w:bCs/>
                <w:color w:val="000000"/>
                <w:sz w:val="16"/>
                <w:szCs w:val="16"/>
              </w:rPr>
            </w:pPr>
            <w:r>
              <w:rPr>
                <w:b/>
                <w:bCs/>
                <w:color w:val="000000"/>
                <w:sz w:val="16"/>
                <w:szCs w:val="16"/>
              </w:rPr>
              <w:t>44</w:t>
            </w:r>
          </w:p>
        </w:tc>
        <w:tc>
          <w:tcPr>
            <w:tcW w:w="900" w:type="dxa"/>
          </w:tcPr>
          <w:p w:rsidR="00825253" w:rsidRDefault="00825253">
            <w:pPr>
              <w:jc w:val="center"/>
              <w:rPr>
                <w:color w:val="000000"/>
                <w:sz w:val="16"/>
                <w:szCs w:val="16"/>
              </w:rPr>
            </w:pPr>
          </w:p>
        </w:tc>
        <w:tc>
          <w:tcPr>
            <w:tcW w:w="675" w:type="dxa"/>
          </w:tcPr>
          <w:p w:rsidR="00825253" w:rsidRDefault="00825253">
            <w:pPr>
              <w:jc w:val="center"/>
              <w:rPr>
                <w:color w:val="000000"/>
                <w:sz w:val="16"/>
                <w:szCs w:val="16"/>
              </w:rPr>
            </w:pPr>
          </w:p>
        </w:tc>
        <w:tc>
          <w:tcPr>
            <w:tcW w:w="825" w:type="dxa"/>
          </w:tcPr>
          <w:p w:rsidR="00825253" w:rsidRDefault="00825253">
            <w:pPr>
              <w:jc w:val="center"/>
              <w:rPr>
                <w:color w:val="000000"/>
                <w:sz w:val="16"/>
                <w:szCs w:val="16"/>
              </w:rPr>
            </w:pPr>
          </w:p>
        </w:tc>
        <w:tc>
          <w:tcPr>
            <w:tcW w:w="525" w:type="dxa"/>
          </w:tcPr>
          <w:p w:rsidR="00825253" w:rsidRDefault="00825253">
            <w:pPr>
              <w:jc w:val="center"/>
              <w:rPr>
                <w:color w:val="000000"/>
                <w:sz w:val="16"/>
                <w:szCs w:val="16"/>
              </w:rPr>
            </w:pPr>
          </w:p>
        </w:tc>
      </w:tr>
      <w:tr w:rsidR="00825253">
        <w:trPr>
          <w:jc w:val="center"/>
        </w:trPr>
        <w:tc>
          <w:tcPr>
            <w:tcW w:w="4350" w:type="dxa"/>
          </w:tcPr>
          <w:p w:rsidR="00825253" w:rsidRDefault="00825253">
            <w:pPr>
              <w:rPr>
                <w:color w:val="000000"/>
                <w:sz w:val="16"/>
                <w:szCs w:val="16"/>
              </w:rPr>
            </w:pPr>
            <w:r>
              <w:rPr>
                <w:color w:val="000000"/>
                <w:sz w:val="16"/>
                <w:szCs w:val="16"/>
              </w:rPr>
              <w:t xml:space="preserve">23. </w:t>
            </w:r>
            <w:r>
              <w:rPr>
                <w:b/>
                <w:bCs/>
                <w:color w:val="000000"/>
                <w:sz w:val="16"/>
                <w:szCs w:val="16"/>
              </w:rPr>
              <w:t>PRPT</w:t>
            </w:r>
            <w:r>
              <w:rPr>
                <w:color w:val="000000"/>
                <w:sz w:val="16"/>
                <w:szCs w:val="16"/>
              </w:rPr>
              <w:t xml:space="preserve"> – Participação Relativa de Pessoal Terceirizado</w:t>
            </w:r>
          </w:p>
        </w:tc>
        <w:tc>
          <w:tcPr>
            <w:tcW w:w="911" w:type="dxa"/>
          </w:tcPr>
          <w:p w:rsidR="00825253" w:rsidRDefault="00825253" w:rsidP="003A3083">
            <w:pPr>
              <w:jc w:val="center"/>
              <w:rPr>
                <w:sz w:val="18"/>
                <w:szCs w:val="18"/>
              </w:rPr>
            </w:pPr>
            <w:r>
              <w:rPr>
                <w:sz w:val="18"/>
                <w:szCs w:val="18"/>
              </w:rPr>
              <w:t>48,8</w:t>
            </w:r>
          </w:p>
        </w:tc>
        <w:tc>
          <w:tcPr>
            <w:tcW w:w="889" w:type="dxa"/>
          </w:tcPr>
          <w:p w:rsidR="00825253" w:rsidRDefault="00825253" w:rsidP="003A3083">
            <w:pPr>
              <w:jc w:val="center"/>
              <w:rPr>
                <w:sz w:val="18"/>
                <w:szCs w:val="18"/>
              </w:rPr>
            </w:pPr>
            <w:r>
              <w:rPr>
                <w:sz w:val="18"/>
                <w:szCs w:val="18"/>
              </w:rPr>
              <w:t>53</w:t>
            </w:r>
          </w:p>
        </w:tc>
        <w:tc>
          <w:tcPr>
            <w:tcW w:w="750" w:type="dxa"/>
          </w:tcPr>
          <w:p w:rsidR="00825253" w:rsidRPr="00252FDD" w:rsidRDefault="00825253" w:rsidP="003A3083">
            <w:pPr>
              <w:jc w:val="center"/>
              <w:rPr>
                <w:color w:val="000000"/>
                <w:sz w:val="16"/>
                <w:szCs w:val="16"/>
              </w:rPr>
            </w:pPr>
            <w:r w:rsidRPr="00252FDD">
              <w:rPr>
                <w:color w:val="000000"/>
                <w:sz w:val="16"/>
                <w:szCs w:val="16"/>
              </w:rPr>
              <w:t>54</w:t>
            </w:r>
          </w:p>
        </w:tc>
        <w:tc>
          <w:tcPr>
            <w:tcW w:w="975" w:type="dxa"/>
          </w:tcPr>
          <w:p w:rsidR="00825253" w:rsidRDefault="00825253">
            <w:pPr>
              <w:jc w:val="center"/>
              <w:rPr>
                <w:color w:val="000000"/>
                <w:sz w:val="16"/>
                <w:szCs w:val="16"/>
              </w:rPr>
            </w:pPr>
            <w:r>
              <w:rPr>
                <w:color w:val="000000"/>
                <w:sz w:val="16"/>
                <w:szCs w:val="16"/>
              </w:rPr>
              <w:t>%</w:t>
            </w:r>
          </w:p>
        </w:tc>
        <w:tc>
          <w:tcPr>
            <w:tcW w:w="600" w:type="dxa"/>
          </w:tcPr>
          <w:p w:rsidR="00825253" w:rsidRDefault="00825253">
            <w:pPr>
              <w:jc w:val="center"/>
              <w:rPr>
                <w:color w:val="000000"/>
                <w:sz w:val="16"/>
                <w:szCs w:val="16"/>
              </w:rPr>
            </w:pPr>
            <w:proofErr w:type="gramStart"/>
            <w:r>
              <w:rPr>
                <w:color w:val="000000"/>
                <w:sz w:val="16"/>
                <w:szCs w:val="16"/>
              </w:rPr>
              <w:t>0</w:t>
            </w:r>
            <w:proofErr w:type="gramEnd"/>
          </w:p>
        </w:tc>
        <w:tc>
          <w:tcPr>
            <w:tcW w:w="750" w:type="dxa"/>
          </w:tcPr>
          <w:p w:rsidR="00825253" w:rsidRPr="00BF6548" w:rsidRDefault="00825253" w:rsidP="003A3083">
            <w:pPr>
              <w:jc w:val="center"/>
              <w:rPr>
                <w:b/>
                <w:bCs/>
                <w:color w:val="000000"/>
                <w:sz w:val="16"/>
                <w:szCs w:val="16"/>
              </w:rPr>
            </w:pPr>
            <w:r>
              <w:rPr>
                <w:b/>
                <w:bCs/>
                <w:color w:val="000000"/>
                <w:sz w:val="16"/>
                <w:szCs w:val="16"/>
              </w:rPr>
              <w:t>53</w:t>
            </w:r>
          </w:p>
        </w:tc>
        <w:tc>
          <w:tcPr>
            <w:tcW w:w="750" w:type="dxa"/>
          </w:tcPr>
          <w:p w:rsidR="00825253" w:rsidRPr="00B9094A" w:rsidRDefault="00825253">
            <w:pPr>
              <w:jc w:val="center"/>
              <w:rPr>
                <w:b/>
                <w:bCs/>
                <w:color w:val="000000"/>
                <w:sz w:val="16"/>
                <w:szCs w:val="16"/>
              </w:rPr>
            </w:pPr>
            <w:r>
              <w:rPr>
                <w:b/>
                <w:bCs/>
                <w:color w:val="000000"/>
                <w:sz w:val="16"/>
                <w:szCs w:val="16"/>
              </w:rPr>
              <w:t>52</w:t>
            </w:r>
          </w:p>
        </w:tc>
        <w:tc>
          <w:tcPr>
            <w:tcW w:w="825" w:type="dxa"/>
          </w:tcPr>
          <w:p w:rsidR="00825253" w:rsidRDefault="00825253">
            <w:pPr>
              <w:jc w:val="center"/>
              <w:rPr>
                <w:color w:val="000000"/>
                <w:sz w:val="16"/>
                <w:szCs w:val="16"/>
              </w:rPr>
            </w:pPr>
            <w:r>
              <w:rPr>
                <w:color w:val="000000"/>
                <w:sz w:val="16"/>
                <w:szCs w:val="16"/>
              </w:rPr>
              <w:t>50</w:t>
            </w:r>
          </w:p>
        </w:tc>
        <w:tc>
          <w:tcPr>
            <w:tcW w:w="900" w:type="dxa"/>
          </w:tcPr>
          <w:p w:rsidR="00825253" w:rsidRPr="00143133" w:rsidRDefault="00825253">
            <w:pPr>
              <w:jc w:val="center"/>
              <w:rPr>
                <w:b/>
                <w:bCs/>
                <w:color w:val="000000"/>
                <w:sz w:val="16"/>
                <w:szCs w:val="16"/>
              </w:rPr>
            </w:pPr>
            <w:r>
              <w:rPr>
                <w:b/>
                <w:bCs/>
                <w:color w:val="000000"/>
                <w:sz w:val="16"/>
                <w:szCs w:val="16"/>
              </w:rPr>
              <w:t>52</w:t>
            </w:r>
          </w:p>
        </w:tc>
        <w:tc>
          <w:tcPr>
            <w:tcW w:w="900" w:type="dxa"/>
          </w:tcPr>
          <w:p w:rsidR="00825253" w:rsidRDefault="00825253">
            <w:pPr>
              <w:jc w:val="center"/>
              <w:rPr>
                <w:color w:val="000000"/>
                <w:sz w:val="16"/>
                <w:szCs w:val="16"/>
              </w:rPr>
            </w:pPr>
          </w:p>
        </w:tc>
        <w:tc>
          <w:tcPr>
            <w:tcW w:w="675" w:type="dxa"/>
          </w:tcPr>
          <w:p w:rsidR="00825253" w:rsidRDefault="00825253">
            <w:pPr>
              <w:jc w:val="center"/>
              <w:rPr>
                <w:color w:val="000000"/>
                <w:sz w:val="16"/>
                <w:szCs w:val="16"/>
              </w:rPr>
            </w:pPr>
          </w:p>
        </w:tc>
        <w:tc>
          <w:tcPr>
            <w:tcW w:w="825" w:type="dxa"/>
          </w:tcPr>
          <w:p w:rsidR="00825253" w:rsidRDefault="00825253">
            <w:pPr>
              <w:jc w:val="center"/>
              <w:rPr>
                <w:color w:val="000000"/>
                <w:sz w:val="16"/>
                <w:szCs w:val="16"/>
              </w:rPr>
            </w:pPr>
          </w:p>
        </w:tc>
        <w:tc>
          <w:tcPr>
            <w:tcW w:w="525" w:type="dxa"/>
          </w:tcPr>
          <w:p w:rsidR="00825253" w:rsidRDefault="00825253">
            <w:pPr>
              <w:jc w:val="center"/>
              <w:rPr>
                <w:color w:val="000000"/>
                <w:sz w:val="16"/>
                <w:szCs w:val="16"/>
              </w:rPr>
            </w:pPr>
          </w:p>
        </w:tc>
      </w:tr>
      <w:tr w:rsidR="00825253">
        <w:trPr>
          <w:jc w:val="center"/>
        </w:trPr>
        <w:tc>
          <w:tcPr>
            <w:tcW w:w="4350" w:type="dxa"/>
            <w:shd w:val="clear" w:color="auto" w:fill="D9D9D9"/>
          </w:tcPr>
          <w:p w:rsidR="00825253" w:rsidRDefault="00825253">
            <w:pPr>
              <w:jc w:val="center"/>
              <w:rPr>
                <w:b/>
                <w:bCs/>
                <w:color w:val="000000"/>
                <w:sz w:val="16"/>
                <w:szCs w:val="16"/>
              </w:rPr>
            </w:pPr>
            <w:r>
              <w:rPr>
                <w:b/>
                <w:bCs/>
                <w:color w:val="000000"/>
                <w:sz w:val="16"/>
                <w:szCs w:val="16"/>
              </w:rPr>
              <w:t>Inclusão Social</w:t>
            </w:r>
          </w:p>
        </w:tc>
        <w:tc>
          <w:tcPr>
            <w:tcW w:w="911" w:type="dxa"/>
            <w:shd w:val="clear" w:color="auto" w:fill="D9D9D9"/>
          </w:tcPr>
          <w:p w:rsidR="00825253" w:rsidRDefault="00825253" w:rsidP="003A3083">
            <w:pPr>
              <w:tabs>
                <w:tab w:val="center" w:pos="5062"/>
                <w:tab w:val="right" w:pos="9314"/>
              </w:tabs>
              <w:ind w:right="97"/>
              <w:jc w:val="center"/>
              <w:rPr>
                <w:b/>
                <w:bCs/>
                <w:sz w:val="18"/>
                <w:szCs w:val="18"/>
              </w:rPr>
            </w:pPr>
          </w:p>
        </w:tc>
        <w:tc>
          <w:tcPr>
            <w:tcW w:w="889" w:type="dxa"/>
            <w:shd w:val="clear" w:color="auto" w:fill="D9D9D9"/>
          </w:tcPr>
          <w:p w:rsidR="00825253" w:rsidRDefault="00825253" w:rsidP="003A3083">
            <w:pPr>
              <w:tabs>
                <w:tab w:val="center" w:pos="5062"/>
                <w:tab w:val="right" w:pos="9314"/>
              </w:tabs>
              <w:ind w:right="97"/>
              <w:jc w:val="center"/>
              <w:rPr>
                <w:b/>
                <w:bCs/>
                <w:sz w:val="18"/>
                <w:szCs w:val="18"/>
              </w:rPr>
            </w:pPr>
          </w:p>
        </w:tc>
        <w:tc>
          <w:tcPr>
            <w:tcW w:w="750" w:type="dxa"/>
            <w:shd w:val="clear" w:color="auto" w:fill="D9D9D9"/>
          </w:tcPr>
          <w:p w:rsidR="00825253" w:rsidRPr="00252FDD" w:rsidRDefault="00825253" w:rsidP="003A3083">
            <w:pPr>
              <w:jc w:val="center"/>
              <w:rPr>
                <w:color w:val="000000"/>
                <w:sz w:val="16"/>
                <w:szCs w:val="16"/>
              </w:rPr>
            </w:pPr>
          </w:p>
        </w:tc>
        <w:tc>
          <w:tcPr>
            <w:tcW w:w="975" w:type="dxa"/>
            <w:shd w:val="clear" w:color="auto" w:fill="D9D9D9"/>
          </w:tcPr>
          <w:p w:rsidR="00825253" w:rsidRDefault="00825253">
            <w:pPr>
              <w:jc w:val="center"/>
              <w:rPr>
                <w:b/>
                <w:bCs/>
                <w:color w:val="000000"/>
                <w:sz w:val="16"/>
                <w:szCs w:val="16"/>
              </w:rPr>
            </w:pPr>
          </w:p>
        </w:tc>
        <w:tc>
          <w:tcPr>
            <w:tcW w:w="600" w:type="dxa"/>
            <w:shd w:val="clear" w:color="auto" w:fill="D9D9D9"/>
          </w:tcPr>
          <w:p w:rsidR="00825253" w:rsidRDefault="00825253">
            <w:pPr>
              <w:jc w:val="center"/>
              <w:rPr>
                <w:b/>
                <w:bCs/>
                <w:color w:val="000000"/>
                <w:sz w:val="16"/>
                <w:szCs w:val="16"/>
              </w:rPr>
            </w:pPr>
          </w:p>
        </w:tc>
        <w:tc>
          <w:tcPr>
            <w:tcW w:w="750" w:type="dxa"/>
            <w:shd w:val="clear" w:color="auto" w:fill="D9D9D9"/>
          </w:tcPr>
          <w:p w:rsidR="00825253" w:rsidRPr="00BF6548" w:rsidRDefault="00825253" w:rsidP="003A3083">
            <w:pPr>
              <w:jc w:val="center"/>
              <w:rPr>
                <w:b/>
                <w:bCs/>
                <w:color w:val="000000"/>
                <w:sz w:val="16"/>
                <w:szCs w:val="16"/>
              </w:rPr>
            </w:pPr>
          </w:p>
        </w:tc>
        <w:tc>
          <w:tcPr>
            <w:tcW w:w="750" w:type="dxa"/>
            <w:shd w:val="clear" w:color="auto" w:fill="D9D9D9"/>
          </w:tcPr>
          <w:p w:rsidR="00825253" w:rsidRPr="00B9094A" w:rsidRDefault="00825253">
            <w:pPr>
              <w:jc w:val="center"/>
              <w:rPr>
                <w:b/>
                <w:bCs/>
                <w:color w:val="000000"/>
                <w:sz w:val="16"/>
                <w:szCs w:val="16"/>
              </w:rPr>
            </w:pPr>
          </w:p>
        </w:tc>
        <w:tc>
          <w:tcPr>
            <w:tcW w:w="825" w:type="dxa"/>
            <w:shd w:val="clear" w:color="auto" w:fill="D9D9D9"/>
          </w:tcPr>
          <w:p w:rsidR="00825253" w:rsidRDefault="00825253">
            <w:pPr>
              <w:jc w:val="center"/>
              <w:rPr>
                <w:color w:val="000000"/>
                <w:sz w:val="16"/>
                <w:szCs w:val="16"/>
              </w:rPr>
            </w:pPr>
          </w:p>
        </w:tc>
        <w:tc>
          <w:tcPr>
            <w:tcW w:w="900" w:type="dxa"/>
            <w:shd w:val="clear" w:color="auto" w:fill="D9D9D9"/>
          </w:tcPr>
          <w:p w:rsidR="00825253" w:rsidRPr="00143133" w:rsidRDefault="00825253">
            <w:pPr>
              <w:jc w:val="center"/>
              <w:rPr>
                <w:b/>
                <w:bCs/>
                <w:color w:val="000000"/>
                <w:sz w:val="16"/>
                <w:szCs w:val="16"/>
              </w:rPr>
            </w:pPr>
          </w:p>
        </w:tc>
        <w:tc>
          <w:tcPr>
            <w:tcW w:w="900" w:type="dxa"/>
            <w:shd w:val="clear" w:color="auto" w:fill="D9D9D9"/>
          </w:tcPr>
          <w:p w:rsidR="00825253" w:rsidRDefault="00825253">
            <w:pPr>
              <w:jc w:val="center"/>
              <w:rPr>
                <w:b/>
                <w:bCs/>
                <w:color w:val="000000"/>
                <w:sz w:val="16"/>
                <w:szCs w:val="16"/>
              </w:rPr>
            </w:pPr>
          </w:p>
        </w:tc>
        <w:tc>
          <w:tcPr>
            <w:tcW w:w="675" w:type="dxa"/>
            <w:shd w:val="clear" w:color="auto" w:fill="D9D9D9"/>
          </w:tcPr>
          <w:p w:rsidR="00825253" w:rsidRDefault="00825253">
            <w:pPr>
              <w:jc w:val="center"/>
              <w:rPr>
                <w:b/>
                <w:bCs/>
                <w:color w:val="000000"/>
                <w:sz w:val="16"/>
                <w:szCs w:val="16"/>
              </w:rPr>
            </w:pPr>
          </w:p>
        </w:tc>
        <w:tc>
          <w:tcPr>
            <w:tcW w:w="825" w:type="dxa"/>
            <w:shd w:val="clear" w:color="auto" w:fill="D9D9D9"/>
          </w:tcPr>
          <w:p w:rsidR="00825253" w:rsidRDefault="00825253">
            <w:pPr>
              <w:jc w:val="center"/>
              <w:rPr>
                <w:b/>
                <w:bCs/>
                <w:color w:val="000000"/>
                <w:sz w:val="16"/>
                <w:szCs w:val="16"/>
              </w:rPr>
            </w:pPr>
          </w:p>
        </w:tc>
        <w:tc>
          <w:tcPr>
            <w:tcW w:w="525" w:type="dxa"/>
            <w:shd w:val="clear" w:color="auto" w:fill="D9D9D9"/>
          </w:tcPr>
          <w:p w:rsidR="00825253" w:rsidRDefault="00825253">
            <w:pPr>
              <w:jc w:val="center"/>
              <w:rPr>
                <w:b/>
                <w:bCs/>
                <w:color w:val="000000"/>
                <w:sz w:val="16"/>
                <w:szCs w:val="16"/>
              </w:rPr>
            </w:pPr>
          </w:p>
        </w:tc>
      </w:tr>
      <w:tr w:rsidR="00825253">
        <w:trPr>
          <w:jc w:val="center"/>
        </w:trPr>
        <w:tc>
          <w:tcPr>
            <w:tcW w:w="4350" w:type="dxa"/>
          </w:tcPr>
          <w:p w:rsidR="00825253" w:rsidRPr="0042203E" w:rsidRDefault="00825253" w:rsidP="00706122">
            <w:pPr>
              <w:jc w:val="both"/>
              <w:rPr>
                <w:b/>
                <w:bCs/>
                <w:color w:val="000000"/>
                <w:sz w:val="16"/>
                <w:szCs w:val="16"/>
                <w:vertAlign w:val="superscript"/>
              </w:rPr>
            </w:pPr>
            <w:r>
              <w:rPr>
                <w:color w:val="000000"/>
                <w:sz w:val="16"/>
                <w:szCs w:val="16"/>
              </w:rPr>
              <w:t xml:space="preserve">24. </w:t>
            </w:r>
            <w:r>
              <w:rPr>
                <w:b/>
                <w:bCs/>
                <w:color w:val="000000"/>
                <w:sz w:val="16"/>
                <w:szCs w:val="16"/>
              </w:rPr>
              <w:t>IB</w:t>
            </w:r>
            <w:r>
              <w:rPr>
                <w:color w:val="000000"/>
                <w:sz w:val="16"/>
                <w:szCs w:val="16"/>
              </w:rPr>
              <w:t xml:space="preserve"> - Índice de Beneficiários</w:t>
            </w:r>
            <w:r>
              <w:rPr>
                <w:color w:val="000000"/>
                <w:sz w:val="16"/>
                <w:szCs w:val="16"/>
                <w:vertAlign w:val="superscript"/>
              </w:rPr>
              <w:t>4</w:t>
            </w:r>
          </w:p>
        </w:tc>
        <w:tc>
          <w:tcPr>
            <w:tcW w:w="911" w:type="dxa"/>
          </w:tcPr>
          <w:p w:rsidR="00825253" w:rsidRDefault="00825253" w:rsidP="003A3083">
            <w:pPr>
              <w:tabs>
                <w:tab w:val="center" w:pos="5062"/>
                <w:tab w:val="right" w:pos="9314"/>
              </w:tabs>
              <w:ind w:right="97"/>
              <w:jc w:val="center"/>
              <w:rPr>
                <w:sz w:val="18"/>
                <w:szCs w:val="18"/>
              </w:rPr>
            </w:pPr>
            <w:r>
              <w:rPr>
                <w:sz w:val="18"/>
                <w:szCs w:val="18"/>
              </w:rPr>
              <w:t>21</w:t>
            </w:r>
          </w:p>
        </w:tc>
        <w:tc>
          <w:tcPr>
            <w:tcW w:w="889" w:type="dxa"/>
          </w:tcPr>
          <w:p w:rsidR="00825253" w:rsidRDefault="00825253" w:rsidP="003A3083">
            <w:pPr>
              <w:tabs>
                <w:tab w:val="center" w:pos="5062"/>
                <w:tab w:val="right" w:pos="9314"/>
              </w:tabs>
              <w:ind w:right="97"/>
              <w:jc w:val="center"/>
              <w:rPr>
                <w:sz w:val="18"/>
                <w:szCs w:val="18"/>
              </w:rPr>
            </w:pPr>
            <w:r>
              <w:rPr>
                <w:sz w:val="18"/>
                <w:szCs w:val="18"/>
              </w:rPr>
              <w:t>1359</w:t>
            </w:r>
          </w:p>
        </w:tc>
        <w:tc>
          <w:tcPr>
            <w:tcW w:w="750" w:type="dxa"/>
          </w:tcPr>
          <w:p w:rsidR="00825253" w:rsidRPr="00252FDD" w:rsidRDefault="00825253" w:rsidP="003A3083">
            <w:pPr>
              <w:jc w:val="center"/>
              <w:rPr>
                <w:color w:val="000000"/>
                <w:sz w:val="16"/>
                <w:szCs w:val="16"/>
              </w:rPr>
            </w:pPr>
            <w:r w:rsidRPr="00252FDD">
              <w:rPr>
                <w:color w:val="000000"/>
                <w:sz w:val="16"/>
                <w:szCs w:val="16"/>
              </w:rPr>
              <w:t>441</w:t>
            </w:r>
          </w:p>
        </w:tc>
        <w:tc>
          <w:tcPr>
            <w:tcW w:w="975" w:type="dxa"/>
          </w:tcPr>
          <w:p w:rsidR="00825253" w:rsidRDefault="00825253">
            <w:pPr>
              <w:jc w:val="center"/>
              <w:rPr>
                <w:color w:val="000000"/>
                <w:sz w:val="16"/>
                <w:szCs w:val="16"/>
              </w:rPr>
            </w:pPr>
            <w:r>
              <w:rPr>
                <w:color w:val="000000"/>
                <w:sz w:val="16"/>
                <w:szCs w:val="16"/>
              </w:rPr>
              <w:t>Nº</w:t>
            </w:r>
          </w:p>
        </w:tc>
        <w:tc>
          <w:tcPr>
            <w:tcW w:w="600" w:type="dxa"/>
          </w:tcPr>
          <w:p w:rsidR="00825253" w:rsidRDefault="00825253">
            <w:pPr>
              <w:jc w:val="center"/>
              <w:rPr>
                <w:color w:val="000000"/>
                <w:sz w:val="16"/>
                <w:szCs w:val="16"/>
              </w:rPr>
            </w:pPr>
            <w:proofErr w:type="gramStart"/>
            <w:r>
              <w:rPr>
                <w:color w:val="000000"/>
                <w:sz w:val="16"/>
                <w:szCs w:val="16"/>
              </w:rPr>
              <w:t>2</w:t>
            </w:r>
            <w:proofErr w:type="gramEnd"/>
          </w:p>
        </w:tc>
        <w:tc>
          <w:tcPr>
            <w:tcW w:w="750" w:type="dxa"/>
          </w:tcPr>
          <w:p w:rsidR="00825253" w:rsidRPr="00BF6548" w:rsidRDefault="00825253" w:rsidP="003A3083">
            <w:pPr>
              <w:jc w:val="center"/>
              <w:rPr>
                <w:b/>
                <w:bCs/>
                <w:color w:val="000000"/>
                <w:sz w:val="16"/>
                <w:szCs w:val="16"/>
              </w:rPr>
            </w:pPr>
            <w:r>
              <w:rPr>
                <w:b/>
                <w:bCs/>
                <w:color w:val="000000"/>
                <w:sz w:val="16"/>
                <w:szCs w:val="16"/>
              </w:rPr>
              <w:t>864</w:t>
            </w:r>
          </w:p>
        </w:tc>
        <w:tc>
          <w:tcPr>
            <w:tcW w:w="750" w:type="dxa"/>
          </w:tcPr>
          <w:p w:rsidR="00825253" w:rsidRPr="00B9094A" w:rsidRDefault="00825253">
            <w:pPr>
              <w:jc w:val="center"/>
              <w:rPr>
                <w:b/>
                <w:bCs/>
                <w:color w:val="000000"/>
                <w:sz w:val="16"/>
                <w:szCs w:val="16"/>
              </w:rPr>
            </w:pPr>
            <w:r>
              <w:rPr>
                <w:b/>
                <w:bCs/>
                <w:color w:val="000000"/>
                <w:sz w:val="16"/>
                <w:szCs w:val="16"/>
              </w:rPr>
              <w:t>2.425</w:t>
            </w:r>
          </w:p>
        </w:tc>
        <w:tc>
          <w:tcPr>
            <w:tcW w:w="825" w:type="dxa"/>
          </w:tcPr>
          <w:p w:rsidR="00825253" w:rsidRDefault="00825253">
            <w:pPr>
              <w:jc w:val="center"/>
              <w:rPr>
                <w:color w:val="000000"/>
                <w:sz w:val="16"/>
                <w:szCs w:val="16"/>
                <w:highlight w:val="green"/>
              </w:rPr>
            </w:pPr>
            <w:r w:rsidRPr="002D5E7F">
              <w:rPr>
                <w:color w:val="000000"/>
                <w:sz w:val="16"/>
                <w:szCs w:val="16"/>
              </w:rPr>
              <w:t>1.500</w:t>
            </w:r>
          </w:p>
        </w:tc>
        <w:tc>
          <w:tcPr>
            <w:tcW w:w="900" w:type="dxa"/>
          </w:tcPr>
          <w:p w:rsidR="00825253" w:rsidRPr="00DD518F" w:rsidRDefault="00825253">
            <w:pPr>
              <w:jc w:val="center"/>
              <w:rPr>
                <w:b/>
                <w:bCs/>
                <w:color w:val="000000"/>
                <w:sz w:val="16"/>
                <w:szCs w:val="16"/>
              </w:rPr>
            </w:pPr>
            <w:r>
              <w:rPr>
                <w:b/>
                <w:bCs/>
                <w:color w:val="000000"/>
                <w:sz w:val="16"/>
                <w:szCs w:val="16"/>
              </w:rPr>
              <w:t>3.289</w:t>
            </w:r>
          </w:p>
        </w:tc>
        <w:tc>
          <w:tcPr>
            <w:tcW w:w="900" w:type="dxa"/>
          </w:tcPr>
          <w:p w:rsidR="00825253" w:rsidRDefault="00825253">
            <w:pPr>
              <w:jc w:val="center"/>
              <w:rPr>
                <w:color w:val="000000"/>
                <w:sz w:val="16"/>
                <w:szCs w:val="16"/>
              </w:rPr>
            </w:pPr>
          </w:p>
        </w:tc>
        <w:tc>
          <w:tcPr>
            <w:tcW w:w="675" w:type="dxa"/>
          </w:tcPr>
          <w:p w:rsidR="00825253" w:rsidRDefault="00825253">
            <w:pPr>
              <w:jc w:val="center"/>
              <w:rPr>
                <w:color w:val="000000"/>
                <w:sz w:val="16"/>
                <w:szCs w:val="16"/>
              </w:rPr>
            </w:pPr>
          </w:p>
        </w:tc>
        <w:tc>
          <w:tcPr>
            <w:tcW w:w="825" w:type="dxa"/>
          </w:tcPr>
          <w:p w:rsidR="00825253" w:rsidRDefault="00825253">
            <w:pPr>
              <w:jc w:val="center"/>
              <w:rPr>
                <w:color w:val="000000"/>
                <w:sz w:val="16"/>
                <w:szCs w:val="16"/>
              </w:rPr>
            </w:pPr>
          </w:p>
        </w:tc>
        <w:tc>
          <w:tcPr>
            <w:tcW w:w="525" w:type="dxa"/>
          </w:tcPr>
          <w:p w:rsidR="00825253" w:rsidRDefault="00825253">
            <w:pPr>
              <w:jc w:val="center"/>
              <w:rPr>
                <w:color w:val="000000"/>
                <w:sz w:val="16"/>
                <w:szCs w:val="16"/>
              </w:rPr>
            </w:pPr>
          </w:p>
        </w:tc>
      </w:tr>
      <w:tr w:rsidR="00825253">
        <w:trPr>
          <w:jc w:val="center"/>
        </w:trPr>
        <w:tc>
          <w:tcPr>
            <w:tcW w:w="4350" w:type="dxa"/>
            <w:shd w:val="clear" w:color="auto" w:fill="D9D9D9"/>
          </w:tcPr>
          <w:p w:rsidR="00825253" w:rsidRDefault="00825253">
            <w:pPr>
              <w:jc w:val="both"/>
              <w:rPr>
                <w:b/>
                <w:bCs/>
                <w:color w:val="000000"/>
                <w:sz w:val="16"/>
                <w:szCs w:val="16"/>
              </w:rPr>
            </w:pPr>
          </w:p>
        </w:tc>
        <w:tc>
          <w:tcPr>
            <w:tcW w:w="911" w:type="dxa"/>
            <w:shd w:val="clear" w:color="auto" w:fill="D9D9D9"/>
          </w:tcPr>
          <w:p w:rsidR="00825253" w:rsidRDefault="00825253">
            <w:pPr>
              <w:jc w:val="center"/>
              <w:rPr>
                <w:snapToGrid w:val="0"/>
                <w:color w:val="000000"/>
                <w:sz w:val="16"/>
                <w:szCs w:val="16"/>
              </w:rPr>
            </w:pPr>
          </w:p>
        </w:tc>
        <w:tc>
          <w:tcPr>
            <w:tcW w:w="889" w:type="dxa"/>
            <w:shd w:val="clear" w:color="auto" w:fill="D9D9D9"/>
          </w:tcPr>
          <w:p w:rsidR="00825253" w:rsidRDefault="00825253">
            <w:pPr>
              <w:rPr>
                <w:color w:val="000000"/>
                <w:sz w:val="16"/>
                <w:szCs w:val="16"/>
              </w:rPr>
            </w:pPr>
          </w:p>
        </w:tc>
        <w:tc>
          <w:tcPr>
            <w:tcW w:w="750" w:type="dxa"/>
            <w:shd w:val="clear" w:color="auto" w:fill="D9D9D9"/>
          </w:tcPr>
          <w:p w:rsidR="00825253" w:rsidRDefault="00825253">
            <w:pPr>
              <w:rPr>
                <w:color w:val="000000"/>
                <w:sz w:val="16"/>
                <w:szCs w:val="16"/>
              </w:rPr>
            </w:pPr>
          </w:p>
        </w:tc>
        <w:tc>
          <w:tcPr>
            <w:tcW w:w="975" w:type="dxa"/>
            <w:shd w:val="clear" w:color="auto" w:fill="D9D9D9"/>
          </w:tcPr>
          <w:p w:rsidR="00825253" w:rsidRDefault="00825253">
            <w:pPr>
              <w:rPr>
                <w:color w:val="000000"/>
                <w:sz w:val="16"/>
                <w:szCs w:val="16"/>
              </w:rPr>
            </w:pPr>
          </w:p>
        </w:tc>
        <w:tc>
          <w:tcPr>
            <w:tcW w:w="600" w:type="dxa"/>
            <w:shd w:val="clear" w:color="auto" w:fill="D9D9D9"/>
          </w:tcPr>
          <w:p w:rsidR="00825253" w:rsidRDefault="00825253">
            <w:pPr>
              <w:jc w:val="center"/>
              <w:rPr>
                <w:color w:val="000000"/>
                <w:sz w:val="16"/>
                <w:szCs w:val="16"/>
              </w:rPr>
            </w:pPr>
          </w:p>
        </w:tc>
        <w:tc>
          <w:tcPr>
            <w:tcW w:w="750" w:type="dxa"/>
            <w:shd w:val="clear" w:color="auto" w:fill="D9D9D9"/>
          </w:tcPr>
          <w:p w:rsidR="00825253" w:rsidRDefault="00825253">
            <w:pPr>
              <w:rPr>
                <w:color w:val="000000"/>
                <w:sz w:val="16"/>
                <w:szCs w:val="16"/>
              </w:rPr>
            </w:pPr>
          </w:p>
        </w:tc>
        <w:tc>
          <w:tcPr>
            <w:tcW w:w="750" w:type="dxa"/>
            <w:shd w:val="clear" w:color="auto" w:fill="D9D9D9"/>
          </w:tcPr>
          <w:p w:rsidR="00825253" w:rsidRDefault="00825253">
            <w:pPr>
              <w:rPr>
                <w:color w:val="000000"/>
                <w:sz w:val="16"/>
                <w:szCs w:val="16"/>
              </w:rPr>
            </w:pPr>
          </w:p>
        </w:tc>
        <w:tc>
          <w:tcPr>
            <w:tcW w:w="825" w:type="dxa"/>
            <w:shd w:val="clear" w:color="auto" w:fill="D9D9D9"/>
          </w:tcPr>
          <w:p w:rsidR="00825253" w:rsidRDefault="00825253">
            <w:pPr>
              <w:rPr>
                <w:color w:val="000000"/>
                <w:sz w:val="16"/>
                <w:szCs w:val="16"/>
              </w:rPr>
            </w:pPr>
          </w:p>
        </w:tc>
        <w:tc>
          <w:tcPr>
            <w:tcW w:w="900" w:type="dxa"/>
            <w:shd w:val="clear" w:color="auto" w:fill="D9D9D9"/>
          </w:tcPr>
          <w:p w:rsidR="00825253" w:rsidRDefault="00825253">
            <w:pPr>
              <w:rPr>
                <w:color w:val="000000"/>
                <w:sz w:val="16"/>
                <w:szCs w:val="16"/>
              </w:rPr>
            </w:pPr>
          </w:p>
        </w:tc>
        <w:tc>
          <w:tcPr>
            <w:tcW w:w="900" w:type="dxa"/>
            <w:shd w:val="clear" w:color="auto" w:fill="D9D9D9"/>
          </w:tcPr>
          <w:p w:rsidR="00825253" w:rsidRDefault="00825253">
            <w:pPr>
              <w:rPr>
                <w:color w:val="000000"/>
                <w:sz w:val="16"/>
                <w:szCs w:val="16"/>
              </w:rPr>
            </w:pPr>
          </w:p>
        </w:tc>
        <w:tc>
          <w:tcPr>
            <w:tcW w:w="675" w:type="dxa"/>
            <w:shd w:val="clear" w:color="auto" w:fill="D9D9D9"/>
          </w:tcPr>
          <w:p w:rsidR="00825253" w:rsidRDefault="00825253">
            <w:pPr>
              <w:jc w:val="center"/>
              <w:rPr>
                <w:color w:val="000000"/>
                <w:sz w:val="16"/>
                <w:szCs w:val="16"/>
              </w:rPr>
            </w:pPr>
          </w:p>
        </w:tc>
        <w:tc>
          <w:tcPr>
            <w:tcW w:w="825" w:type="dxa"/>
            <w:shd w:val="clear" w:color="auto" w:fill="D9D9D9"/>
          </w:tcPr>
          <w:p w:rsidR="00825253" w:rsidRDefault="00825253">
            <w:pPr>
              <w:jc w:val="center"/>
              <w:rPr>
                <w:color w:val="000000"/>
                <w:sz w:val="16"/>
                <w:szCs w:val="16"/>
              </w:rPr>
            </w:pPr>
          </w:p>
        </w:tc>
        <w:tc>
          <w:tcPr>
            <w:tcW w:w="525" w:type="dxa"/>
            <w:shd w:val="clear" w:color="auto" w:fill="D9D9D9"/>
          </w:tcPr>
          <w:p w:rsidR="00825253" w:rsidRDefault="00825253">
            <w:pPr>
              <w:jc w:val="center"/>
              <w:rPr>
                <w:color w:val="000000"/>
                <w:sz w:val="16"/>
                <w:szCs w:val="16"/>
              </w:rPr>
            </w:pPr>
          </w:p>
        </w:tc>
      </w:tr>
      <w:tr w:rsidR="00825253">
        <w:trPr>
          <w:jc w:val="center"/>
        </w:trPr>
        <w:tc>
          <w:tcPr>
            <w:tcW w:w="4350" w:type="dxa"/>
          </w:tcPr>
          <w:p w:rsidR="00825253" w:rsidRDefault="00825253">
            <w:pPr>
              <w:ind w:right="5"/>
              <w:jc w:val="both"/>
              <w:rPr>
                <w:color w:val="000000"/>
                <w:sz w:val="16"/>
                <w:szCs w:val="16"/>
              </w:rPr>
            </w:pPr>
            <w:r>
              <w:rPr>
                <w:b/>
                <w:bCs/>
                <w:color w:val="000000"/>
                <w:sz w:val="16"/>
                <w:szCs w:val="16"/>
              </w:rPr>
              <w:t>Totais (Pesos e Pontos)</w:t>
            </w:r>
          </w:p>
        </w:tc>
        <w:tc>
          <w:tcPr>
            <w:tcW w:w="911" w:type="dxa"/>
          </w:tcPr>
          <w:p w:rsidR="00825253" w:rsidRDefault="00825253">
            <w:pPr>
              <w:jc w:val="center"/>
              <w:rPr>
                <w:b/>
                <w:bCs/>
                <w:snapToGrid w:val="0"/>
                <w:color w:val="000000"/>
                <w:sz w:val="16"/>
                <w:szCs w:val="16"/>
              </w:rPr>
            </w:pPr>
          </w:p>
        </w:tc>
        <w:tc>
          <w:tcPr>
            <w:tcW w:w="889" w:type="dxa"/>
          </w:tcPr>
          <w:p w:rsidR="00825253" w:rsidRDefault="00825253">
            <w:pPr>
              <w:rPr>
                <w:color w:val="000000"/>
                <w:sz w:val="16"/>
                <w:szCs w:val="16"/>
              </w:rPr>
            </w:pPr>
          </w:p>
        </w:tc>
        <w:tc>
          <w:tcPr>
            <w:tcW w:w="750" w:type="dxa"/>
          </w:tcPr>
          <w:p w:rsidR="00825253" w:rsidRDefault="00825253">
            <w:pPr>
              <w:rPr>
                <w:color w:val="000000"/>
                <w:sz w:val="16"/>
                <w:szCs w:val="16"/>
              </w:rPr>
            </w:pPr>
          </w:p>
        </w:tc>
        <w:tc>
          <w:tcPr>
            <w:tcW w:w="975" w:type="dxa"/>
          </w:tcPr>
          <w:p w:rsidR="00825253" w:rsidRDefault="00825253">
            <w:pPr>
              <w:rPr>
                <w:color w:val="000000"/>
                <w:sz w:val="16"/>
                <w:szCs w:val="16"/>
              </w:rPr>
            </w:pPr>
          </w:p>
        </w:tc>
        <w:tc>
          <w:tcPr>
            <w:tcW w:w="600" w:type="dxa"/>
          </w:tcPr>
          <w:p w:rsidR="00825253" w:rsidRDefault="00825253">
            <w:pPr>
              <w:rPr>
                <w:color w:val="000000"/>
                <w:sz w:val="16"/>
                <w:szCs w:val="16"/>
              </w:rPr>
            </w:pPr>
          </w:p>
        </w:tc>
        <w:tc>
          <w:tcPr>
            <w:tcW w:w="750" w:type="dxa"/>
          </w:tcPr>
          <w:p w:rsidR="00825253" w:rsidRDefault="00825253">
            <w:pPr>
              <w:rPr>
                <w:color w:val="000000"/>
                <w:sz w:val="16"/>
                <w:szCs w:val="16"/>
              </w:rPr>
            </w:pPr>
          </w:p>
        </w:tc>
        <w:tc>
          <w:tcPr>
            <w:tcW w:w="750" w:type="dxa"/>
          </w:tcPr>
          <w:p w:rsidR="00825253" w:rsidRDefault="00825253">
            <w:pPr>
              <w:rPr>
                <w:color w:val="000000"/>
                <w:sz w:val="16"/>
                <w:szCs w:val="16"/>
              </w:rPr>
            </w:pPr>
          </w:p>
        </w:tc>
        <w:tc>
          <w:tcPr>
            <w:tcW w:w="825" w:type="dxa"/>
          </w:tcPr>
          <w:p w:rsidR="00825253" w:rsidRDefault="00825253">
            <w:pPr>
              <w:rPr>
                <w:color w:val="000000"/>
                <w:sz w:val="16"/>
                <w:szCs w:val="16"/>
              </w:rPr>
            </w:pPr>
          </w:p>
        </w:tc>
        <w:tc>
          <w:tcPr>
            <w:tcW w:w="900" w:type="dxa"/>
          </w:tcPr>
          <w:p w:rsidR="00825253" w:rsidRDefault="00825253">
            <w:pPr>
              <w:rPr>
                <w:color w:val="000000"/>
                <w:sz w:val="16"/>
                <w:szCs w:val="16"/>
              </w:rPr>
            </w:pPr>
          </w:p>
        </w:tc>
        <w:tc>
          <w:tcPr>
            <w:tcW w:w="900" w:type="dxa"/>
          </w:tcPr>
          <w:p w:rsidR="00825253" w:rsidRDefault="00825253">
            <w:pPr>
              <w:rPr>
                <w:color w:val="000000"/>
                <w:sz w:val="16"/>
                <w:szCs w:val="16"/>
              </w:rPr>
            </w:pPr>
          </w:p>
        </w:tc>
        <w:tc>
          <w:tcPr>
            <w:tcW w:w="675" w:type="dxa"/>
          </w:tcPr>
          <w:p w:rsidR="00825253" w:rsidRDefault="00825253">
            <w:pPr>
              <w:rPr>
                <w:color w:val="000000"/>
                <w:sz w:val="16"/>
                <w:szCs w:val="16"/>
              </w:rPr>
            </w:pPr>
          </w:p>
        </w:tc>
        <w:tc>
          <w:tcPr>
            <w:tcW w:w="825" w:type="dxa"/>
          </w:tcPr>
          <w:p w:rsidR="00825253" w:rsidRDefault="00825253">
            <w:pPr>
              <w:rPr>
                <w:color w:val="000000"/>
                <w:sz w:val="16"/>
                <w:szCs w:val="16"/>
              </w:rPr>
            </w:pPr>
          </w:p>
        </w:tc>
        <w:tc>
          <w:tcPr>
            <w:tcW w:w="525" w:type="dxa"/>
          </w:tcPr>
          <w:p w:rsidR="00825253" w:rsidRDefault="00825253">
            <w:pPr>
              <w:jc w:val="center"/>
              <w:rPr>
                <w:b/>
                <w:bCs/>
                <w:color w:val="000000"/>
                <w:sz w:val="16"/>
                <w:szCs w:val="16"/>
              </w:rPr>
            </w:pPr>
          </w:p>
        </w:tc>
      </w:tr>
      <w:tr w:rsidR="00825253">
        <w:trPr>
          <w:jc w:val="center"/>
        </w:trPr>
        <w:tc>
          <w:tcPr>
            <w:tcW w:w="4350" w:type="dxa"/>
          </w:tcPr>
          <w:p w:rsidR="00825253" w:rsidRDefault="00825253">
            <w:pPr>
              <w:rPr>
                <w:b/>
                <w:bCs/>
                <w:color w:val="000000"/>
                <w:sz w:val="16"/>
                <w:szCs w:val="16"/>
              </w:rPr>
            </w:pPr>
            <w:r>
              <w:rPr>
                <w:b/>
                <w:bCs/>
                <w:color w:val="000000"/>
                <w:sz w:val="16"/>
                <w:szCs w:val="16"/>
              </w:rPr>
              <w:t>Nota Global (Total de Pontos / Total de Pesos)</w:t>
            </w:r>
          </w:p>
        </w:tc>
        <w:tc>
          <w:tcPr>
            <w:tcW w:w="911" w:type="dxa"/>
          </w:tcPr>
          <w:p w:rsidR="00825253" w:rsidRDefault="00825253">
            <w:pPr>
              <w:rPr>
                <w:b/>
                <w:bCs/>
                <w:color w:val="000000"/>
                <w:sz w:val="16"/>
                <w:szCs w:val="16"/>
              </w:rPr>
            </w:pPr>
          </w:p>
        </w:tc>
        <w:tc>
          <w:tcPr>
            <w:tcW w:w="889" w:type="dxa"/>
          </w:tcPr>
          <w:p w:rsidR="00825253" w:rsidRDefault="00825253">
            <w:pPr>
              <w:rPr>
                <w:b/>
                <w:bCs/>
                <w:color w:val="000000"/>
                <w:sz w:val="16"/>
                <w:szCs w:val="16"/>
              </w:rPr>
            </w:pPr>
          </w:p>
        </w:tc>
        <w:tc>
          <w:tcPr>
            <w:tcW w:w="750" w:type="dxa"/>
          </w:tcPr>
          <w:p w:rsidR="00825253" w:rsidRDefault="00825253">
            <w:pPr>
              <w:rPr>
                <w:b/>
                <w:bCs/>
                <w:color w:val="000000"/>
                <w:sz w:val="16"/>
                <w:szCs w:val="16"/>
              </w:rPr>
            </w:pPr>
          </w:p>
        </w:tc>
        <w:tc>
          <w:tcPr>
            <w:tcW w:w="975" w:type="dxa"/>
          </w:tcPr>
          <w:p w:rsidR="00825253" w:rsidRDefault="00825253">
            <w:pPr>
              <w:rPr>
                <w:b/>
                <w:bCs/>
                <w:color w:val="000000"/>
                <w:sz w:val="16"/>
                <w:szCs w:val="16"/>
              </w:rPr>
            </w:pPr>
          </w:p>
        </w:tc>
        <w:tc>
          <w:tcPr>
            <w:tcW w:w="600" w:type="dxa"/>
          </w:tcPr>
          <w:p w:rsidR="00825253" w:rsidRDefault="00825253">
            <w:pPr>
              <w:rPr>
                <w:b/>
                <w:bCs/>
                <w:color w:val="000000"/>
                <w:sz w:val="16"/>
                <w:szCs w:val="16"/>
              </w:rPr>
            </w:pPr>
          </w:p>
        </w:tc>
        <w:tc>
          <w:tcPr>
            <w:tcW w:w="750" w:type="dxa"/>
          </w:tcPr>
          <w:p w:rsidR="00825253" w:rsidRDefault="00825253">
            <w:pPr>
              <w:rPr>
                <w:b/>
                <w:bCs/>
                <w:color w:val="000000"/>
                <w:sz w:val="16"/>
                <w:szCs w:val="16"/>
              </w:rPr>
            </w:pPr>
          </w:p>
        </w:tc>
        <w:tc>
          <w:tcPr>
            <w:tcW w:w="750" w:type="dxa"/>
          </w:tcPr>
          <w:p w:rsidR="00825253" w:rsidRDefault="00825253">
            <w:pPr>
              <w:rPr>
                <w:b/>
                <w:bCs/>
                <w:color w:val="000000"/>
                <w:sz w:val="16"/>
                <w:szCs w:val="16"/>
              </w:rPr>
            </w:pPr>
          </w:p>
        </w:tc>
        <w:tc>
          <w:tcPr>
            <w:tcW w:w="825" w:type="dxa"/>
          </w:tcPr>
          <w:p w:rsidR="00825253" w:rsidRDefault="00825253">
            <w:pPr>
              <w:rPr>
                <w:b/>
                <w:bCs/>
                <w:color w:val="000000"/>
                <w:sz w:val="16"/>
                <w:szCs w:val="16"/>
              </w:rPr>
            </w:pPr>
          </w:p>
        </w:tc>
        <w:tc>
          <w:tcPr>
            <w:tcW w:w="900" w:type="dxa"/>
          </w:tcPr>
          <w:p w:rsidR="00825253" w:rsidRDefault="00825253">
            <w:pPr>
              <w:rPr>
                <w:b/>
                <w:bCs/>
                <w:color w:val="000000"/>
                <w:sz w:val="16"/>
                <w:szCs w:val="16"/>
              </w:rPr>
            </w:pPr>
          </w:p>
        </w:tc>
        <w:tc>
          <w:tcPr>
            <w:tcW w:w="900" w:type="dxa"/>
          </w:tcPr>
          <w:p w:rsidR="00825253" w:rsidRDefault="00825253">
            <w:pPr>
              <w:rPr>
                <w:b/>
                <w:bCs/>
                <w:color w:val="000000"/>
                <w:sz w:val="16"/>
                <w:szCs w:val="16"/>
              </w:rPr>
            </w:pPr>
          </w:p>
        </w:tc>
        <w:tc>
          <w:tcPr>
            <w:tcW w:w="675" w:type="dxa"/>
          </w:tcPr>
          <w:p w:rsidR="00825253" w:rsidRDefault="00825253">
            <w:pPr>
              <w:rPr>
                <w:b/>
                <w:bCs/>
                <w:color w:val="000000"/>
                <w:sz w:val="16"/>
                <w:szCs w:val="16"/>
              </w:rPr>
            </w:pPr>
          </w:p>
        </w:tc>
        <w:tc>
          <w:tcPr>
            <w:tcW w:w="825" w:type="dxa"/>
          </w:tcPr>
          <w:p w:rsidR="00825253" w:rsidRDefault="00825253">
            <w:pPr>
              <w:rPr>
                <w:b/>
                <w:bCs/>
                <w:color w:val="000000"/>
                <w:sz w:val="16"/>
                <w:szCs w:val="16"/>
              </w:rPr>
            </w:pPr>
          </w:p>
        </w:tc>
        <w:tc>
          <w:tcPr>
            <w:tcW w:w="525" w:type="dxa"/>
          </w:tcPr>
          <w:p w:rsidR="00825253" w:rsidRDefault="00825253">
            <w:pPr>
              <w:jc w:val="center"/>
              <w:rPr>
                <w:b/>
                <w:bCs/>
                <w:color w:val="000000"/>
                <w:sz w:val="16"/>
                <w:szCs w:val="16"/>
              </w:rPr>
            </w:pPr>
          </w:p>
        </w:tc>
      </w:tr>
      <w:tr w:rsidR="00825253">
        <w:trPr>
          <w:jc w:val="center"/>
        </w:trPr>
        <w:tc>
          <w:tcPr>
            <w:tcW w:w="4350" w:type="dxa"/>
          </w:tcPr>
          <w:p w:rsidR="00825253" w:rsidRDefault="00825253">
            <w:pPr>
              <w:rPr>
                <w:b/>
                <w:bCs/>
                <w:color w:val="000000"/>
                <w:sz w:val="16"/>
                <w:szCs w:val="16"/>
              </w:rPr>
            </w:pPr>
            <w:r>
              <w:rPr>
                <w:b/>
                <w:bCs/>
                <w:color w:val="000000"/>
                <w:sz w:val="16"/>
                <w:szCs w:val="16"/>
              </w:rPr>
              <w:t>Conceito</w:t>
            </w:r>
          </w:p>
        </w:tc>
        <w:tc>
          <w:tcPr>
            <w:tcW w:w="8250" w:type="dxa"/>
            <w:gridSpan w:val="10"/>
          </w:tcPr>
          <w:p w:rsidR="00825253" w:rsidRDefault="00825253">
            <w:pPr>
              <w:rPr>
                <w:b/>
                <w:bCs/>
                <w:color w:val="000000"/>
                <w:sz w:val="16"/>
                <w:szCs w:val="16"/>
              </w:rPr>
            </w:pPr>
          </w:p>
        </w:tc>
        <w:tc>
          <w:tcPr>
            <w:tcW w:w="2025" w:type="dxa"/>
            <w:gridSpan w:val="3"/>
            <w:shd w:val="clear" w:color="auto" w:fill="D9D9D9"/>
          </w:tcPr>
          <w:p w:rsidR="00825253" w:rsidRDefault="00825253">
            <w:pPr>
              <w:jc w:val="center"/>
              <w:rPr>
                <w:b/>
                <w:bCs/>
                <w:color w:val="000000"/>
                <w:sz w:val="16"/>
                <w:szCs w:val="16"/>
              </w:rPr>
            </w:pPr>
          </w:p>
        </w:tc>
      </w:tr>
    </w:tbl>
    <w:p w:rsidR="00825253" w:rsidRDefault="00825253">
      <w:pPr>
        <w:rPr>
          <w:color w:val="000000"/>
          <w:sz w:val="8"/>
          <w:szCs w:val="8"/>
        </w:rPr>
      </w:pPr>
    </w:p>
    <w:p w:rsidR="00825253" w:rsidRDefault="00825253">
      <w:pPr>
        <w:rPr>
          <w:color w:val="000000"/>
          <w:sz w:val="8"/>
          <w:szCs w:val="8"/>
        </w:rPr>
      </w:pPr>
    </w:p>
    <w:bookmarkEnd w:id="0"/>
    <w:p w:rsidR="00825253" w:rsidRDefault="00825253">
      <w:pPr>
        <w:rPr>
          <w:color w:val="000000"/>
          <w:sz w:val="8"/>
          <w:szCs w:val="8"/>
        </w:rPr>
      </w:pPr>
    </w:p>
    <w:p w:rsidR="00825253" w:rsidRDefault="00825253">
      <w:pPr>
        <w:rPr>
          <w:color w:val="000000"/>
          <w:sz w:val="8"/>
          <w:szCs w:val="8"/>
        </w:rPr>
        <w:sectPr w:rsidR="00825253" w:rsidSect="00735D03">
          <w:headerReference w:type="default" r:id="rId10"/>
          <w:footerReference w:type="default" r:id="rId11"/>
          <w:pgSz w:w="21043" w:h="14880" w:orient="landscape" w:code="9"/>
          <w:pgMar w:top="567" w:right="1418" w:bottom="1276" w:left="1418" w:header="1701" w:footer="1701" w:gutter="0"/>
          <w:cols w:space="708"/>
          <w:docGrid w:linePitch="326"/>
        </w:sectPr>
      </w:pPr>
    </w:p>
    <w:p w:rsidR="00825253" w:rsidRPr="002F7B77" w:rsidRDefault="00825253">
      <w:pPr>
        <w:jc w:val="center"/>
        <w:rPr>
          <w:b/>
          <w:bCs/>
          <w:color w:val="000000"/>
        </w:rPr>
      </w:pPr>
      <w:r>
        <w:rPr>
          <w:b/>
          <w:bCs/>
          <w:color w:val="000000"/>
        </w:rPr>
        <w:t xml:space="preserve">3.2. </w:t>
      </w:r>
      <w:r w:rsidRPr="002F7B77">
        <w:rPr>
          <w:b/>
          <w:bCs/>
          <w:color w:val="000000"/>
        </w:rPr>
        <w:t xml:space="preserve">Resultados </w:t>
      </w:r>
      <w:r>
        <w:rPr>
          <w:b/>
          <w:bCs/>
          <w:color w:val="000000"/>
        </w:rPr>
        <w:t>de Desempenho da Gestão em 2010</w:t>
      </w:r>
    </w:p>
    <w:p w:rsidR="00825253" w:rsidRPr="002F7B77" w:rsidRDefault="00825253">
      <w:pPr>
        <w:widowControl w:val="0"/>
        <w:tabs>
          <w:tab w:val="center" w:pos="4612"/>
          <w:tab w:val="right" w:pos="8864"/>
        </w:tabs>
        <w:rPr>
          <w:color w:val="000000"/>
        </w:rPr>
      </w:pPr>
    </w:p>
    <w:tbl>
      <w:tblPr>
        <w:tblW w:w="95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33"/>
        <w:gridCol w:w="1200"/>
        <w:gridCol w:w="1725"/>
      </w:tblGrid>
      <w:tr w:rsidR="00825253" w:rsidRPr="002F7B77">
        <w:trPr>
          <w:tblHeader/>
        </w:trPr>
        <w:tc>
          <w:tcPr>
            <w:tcW w:w="6633" w:type="dxa"/>
            <w:shd w:val="clear" w:color="auto" w:fill="D9D9D9"/>
          </w:tcPr>
          <w:p w:rsidR="00825253" w:rsidRPr="002F7B77" w:rsidRDefault="00825253" w:rsidP="003A3083">
            <w:pPr>
              <w:jc w:val="center"/>
              <w:rPr>
                <w:b/>
                <w:bCs/>
                <w:color w:val="000000"/>
              </w:rPr>
            </w:pPr>
            <w:r>
              <w:rPr>
                <w:b/>
                <w:bCs/>
                <w:color w:val="000000"/>
              </w:rPr>
              <w:t>Indicadores</w:t>
            </w:r>
          </w:p>
        </w:tc>
        <w:tc>
          <w:tcPr>
            <w:tcW w:w="1200" w:type="dxa"/>
            <w:shd w:val="clear" w:color="auto" w:fill="D9D9D9"/>
          </w:tcPr>
          <w:p w:rsidR="00825253" w:rsidRPr="002F7B77" w:rsidRDefault="00825253" w:rsidP="003A3083">
            <w:pPr>
              <w:jc w:val="center"/>
              <w:rPr>
                <w:b/>
                <w:bCs/>
                <w:snapToGrid w:val="0"/>
                <w:color w:val="000000"/>
              </w:rPr>
            </w:pPr>
            <w:r w:rsidRPr="002F7B77">
              <w:rPr>
                <w:b/>
                <w:bCs/>
                <w:snapToGrid w:val="0"/>
                <w:color w:val="000000"/>
              </w:rPr>
              <w:t>Pact</w:t>
            </w:r>
            <w:r>
              <w:rPr>
                <w:b/>
                <w:bCs/>
                <w:snapToGrid w:val="0"/>
                <w:color w:val="000000"/>
              </w:rPr>
              <w:t>uado</w:t>
            </w:r>
          </w:p>
        </w:tc>
        <w:tc>
          <w:tcPr>
            <w:tcW w:w="1725" w:type="dxa"/>
            <w:shd w:val="clear" w:color="auto" w:fill="D9D9D9"/>
          </w:tcPr>
          <w:p w:rsidR="00825253" w:rsidRPr="002F7B77" w:rsidRDefault="00825253" w:rsidP="003A3083">
            <w:pPr>
              <w:jc w:val="center"/>
              <w:rPr>
                <w:b/>
                <w:bCs/>
                <w:snapToGrid w:val="0"/>
                <w:color w:val="000000"/>
              </w:rPr>
            </w:pPr>
            <w:r w:rsidRPr="002F7B77">
              <w:rPr>
                <w:b/>
                <w:bCs/>
                <w:snapToGrid w:val="0"/>
                <w:color w:val="000000"/>
              </w:rPr>
              <w:t>Executado</w:t>
            </w:r>
          </w:p>
        </w:tc>
      </w:tr>
      <w:tr w:rsidR="00825253" w:rsidRPr="002F7B77">
        <w:tc>
          <w:tcPr>
            <w:tcW w:w="9558" w:type="dxa"/>
            <w:gridSpan w:val="3"/>
            <w:shd w:val="clear" w:color="auto" w:fill="D9D9D9"/>
          </w:tcPr>
          <w:p w:rsidR="00825253" w:rsidRPr="002F7B77" w:rsidRDefault="00825253">
            <w:pPr>
              <w:jc w:val="center"/>
              <w:rPr>
                <w:b/>
                <w:bCs/>
                <w:snapToGrid w:val="0"/>
                <w:color w:val="000000"/>
              </w:rPr>
            </w:pPr>
            <w:r w:rsidRPr="002F7B77">
              <w:rPr>
                <w:b/>
                <w:bCs/>
                <w:color w:val="000000"/>
              </w:rPr>
              <w:t>F</w:t>
            </w:r>
            <w:r>
              <w:rPr>
                <w:b/>
                <w:bCs/>
                <w:color w:val="000000"/>
              </w:rPr>
              <w:t>ísicos e Operacionais</w:t>
            </w:r>
          </w:p>
        </w:tc>
      </w:tr>
      <w:tr w:rsidR="00825253" w:rsidRPr="002F7B77">
        <w:tc>
          <w:tcPr>
            <w:tcW w:w="6633" w:type="dxa"/>
            <w:shd w:val="clear" w:color="auto" w:fill="CCFFFF"/>
          </w:tcPr>
          <w:p w:rsidR="00825253" w:rsidRPr="002F7B77" w:rsidRDefault="00825253">
            <w:pPr>
              <w:rPr>
                <w:b/>
                <w:bCs/>
                <w:color w:val="000000"/>
              </w:rPr>
            </w:pPr>
            <w:r w:rsidRPr="002F7B77">
              <w:rPr>
                <w:b/>
                <w:bCs/>
                <w:color w:val="000000"/>
              </w:rPr>
              <w:t>1. IPUB - Índice de Publicações</w:t>
            </w:r>
          </w:p>
        </w:tc>
        <w:tc>
          <w:tcPr>
            <w:tcW w:w="1200" w:type="dxa"/>
            <w:shd w:val="clear" w:color="auto" w:fill="CCFFFF"/>
          </w:tcPr>
          <w:p w:rsidR="00825253" w:rsidRPr="002F7B77" w:rsidRDefault="00825253" w:rsidP="004D7154">
            <w:pPr>
              <w:jc w:val="center"/>
              <w:rPr>
                <w:b/>
                <w:bCs/>
                <w:snapToGrid w:val="0"/>
                <w:color w:val="000000"/>
              </w:rPr>
            </w:pPr>
            <w:r>
              <w:rPr>
                <w:b/>
                <w:bCs/>
                <w:snapToGrid w:val="0"/>
                <w:color w:val="000000"/>
              </w:rPr>
              <w:t>1,2</w:t>
            </w:r>
          </w:p>
        </w:tc>
        <w:tc>
          <w:tcPr>
            <w:tcW w:w="1725" w:type="dxa"/>
            <w:shd w:val="clear" w:color="auto" w:fill="CCFFFF"/>
          </w:tcPr>
          <w:p w:rsidR="00825253" w:rsidRPr="002F7B77" w:rsidRDefault="00825253" w:rsidP="00796E42">
            <w:pPr>
              <w:jc w:val="center"/>
              <w:rPr>
                <w:b/>
                <w:bCs/>
                <w:snapToGrid w:val="0"/>
              </w:rPr>
            </w:pPr>
            <w:r>
              <w:rPr>
                <w:b/>
                <w:bCs/>
                <w:snapToGrid w:val="0"/>
              </w:rPr>
              <w:t>1,38</w:t>
            </w:r>
          </w:p>
        </w:tc>
      </w:tr>
      <w:tr w:rsidR="00825253" w:rsidRPr="002F7B77">
        <w:tc>
          <w:tcPr>
            <w:tcW w:w="6633" w:type="dxa"/>
          </w:tcPr>
          <w:p w:rsidR="00825253" w:rsidRPr="002F7B77" w:rsidRDefault="00825253">
            <w:pPr>
              <w:rPr>
                <w:color w:val="000000"/>
              </w:rPr>
            </w:pPr>
            <w:r w:rsidRPr="002F7B77">
              <w:rPr>
                <w:color w:val="000000"/>
              </w:rPr>
              <w:t>NPSCI</w:t>
            </w:r>
          </w:p>
        </w:tc>
        <w:tc>
          <w:tcPr>
            <w:tcW w:w="1200" w:type="dxa"/>
          </w:tcPr>
          <w:p w:rsidR="00825253" w:rsidRPr="002F7B77" w:rsidRDefault="00825253">
            <w:pPr>
              <w:jc w:val="center"/>
              <w:rPr>
                <w:b/>
                <w:bCs/>
                <w:snapToGrid w:val="0"/>
                <w:color w:val="000000"/>
              </w:rPr>
            </w:pPr>
          </w:p>
        </w:tc>
        <w:tc>
          <w:tcPr>
            <w:tcW w:w="1725" w:type="dxa"/>
          </w:tcPr>
          <w:p w:rsidR="00825253" w:rsidRPr="002F7B77" w:rsidRDefault="00825253">
            <w:pPr>
              <w:jc w:val="center"/>
              <w:rPr>
                <w:snapToGrid w:val="0"/>
              </w:rPr>
            </w:pPr>
            <w:r>
              <w:rPr>
                <w:snapToGrid w:val="0"/>
              </w:rPr>
              <w:t>65</w:t>
            </w:r>
          </w:p>
        </w:tc>
      </w:tr>
      <w:tr w:rsidR="00825253" w:rsidRPr="002F7B77">
        <w:tc>
          <w:tcPr>
            <w:tcW w:w="6633" w:type="dxa"/>
          </w:tcPr>
          <w:p w:rsidR="00825253" w:rsidRPr="002F7B77" w:rsidRDefault="00825253">
            <w:pPr>
              <w:rPr>
                <w:color w:val="000000"/>
              </w:rPr>
            </w:pPr>
            <w:r w:rsidRPr="002F7B77">
              <w:rPr>
                <w:color w:val="000000"/>
              </w:rPr>
              <w:t>TNSE</w:t>
            </w:r>
          </w:p>
        </w:tc>
        <w:tc>
          <w:tcPr>
            <w:tcW w:w="1200" w:type="dxa"/>
          </w:tcPr>
          <w:p w:rsidR="00825253" w:rsidRPr="002F7B77" w:rsidRDefault="00825253">
            <w:pPr>
              <w:jc w:val="center"/>
              <w:rPr>
                <w:b/>
                <w:bCs/>
                <w:snapToGrid w:val="0"/>
                <w:color w:val="000000"/>
              </w:rPr>
            </w:pPr>
          </w:p>
        </w:tc>
        <w:tc>
          <w:tcPr>
            <w:tcW w:w="1725" w:type="dxa"/>
          </w:tcPr>
          <w:p w:rsidR="00825253" w:rsidRPr="002F7B77" w:rsidRDefault="00825253">
            <w:pPr>
              <w:jc w:val="center"/>
              <w:rPr>
                <w:snapToGrid w:val="0"/>
              </w:rPr>
            </w:pPr>
            <w:r>
              <w:rPr>
                <w:snapToGrid w:val="0"/>
              </w:rPr>
              <w:t>47</w:t>
            </w:r>
          </w:p>
        </w:tc>
      </w:tr>
      <w:tr w:rsidR="00825253" w:rsidRPr="002F7B77">
        <w:tc>
          <w:tcPr>
            <w:tcW w:w="6633" w:type="dxa"/>
            <w:shd w:val="clear" w:color="auto" w:fill="CCFFFF"/>
          </w:tcPr>
          <w:p w:rsidR="00825253" w:rsidRPr="002F7B77" w:rsidRDefault="00825253">
            <w:pPr>
              <w:rPr>
                <w:b/>
                <w:bCs/>
                <w:color w:val="000000"/>
              </w:rPr>
            </w:pPr>
            <w:r w:rsidRPr="002F7B77">
              <w:rPr>
                <w:b/>
                <w:bCs/>
                <w:color w:val="000000"/>
              </w:rPr>
              <w:t>2. IGPUB - Índice Geral de Publicações</w:t>
            </w:r>
          </w:p>
        </w:tc>
        <w:tc>
          <w:tcPr>
            <w:tcW w:w="1200" w:type="dxa"/>
            <w:shd w:val="clear" w:color="auto" w:fill="CCFFFF"/>
          </w:tcPr>
          <w:p w:rsidR="00825253" w:rsidRPr="002F7B77" w:rsidRDefault="00825253" w:rsidP="004D7154">
            <w:pPr>
              <w:jc w:val="center"/>
              <w:rPr>
                <w:b/>
                <w:bCs/>
                <w:snapToGrid w:val="0"/>
                <w:color w:val="000000"/>
              </w:rPr>
            </w:pPr>
            <w:r>
              <w:rPr>
                <w:b/>
                <w:bCs/>
                <w:snapToGrid w:val="0"/>
                <w:color w:val="000000"/>
              </w:rPr>
              <w:t>3,1</w:t>
            </w:r>
          </w:p>
        </w:tc>
        <w:tc>
          <w:tcPr>
            <w:tcW w:w="1725" w:type="dxa"/>
            <w:shd w:val="clear" w:color="auto" w:fill="CCFFFF"/>
          </w:tcPr>
          <w:p w:rsidR="00825253" w:rsidRPr="002F7B77" w:rsidRDefault="00825253" w:rsidP="00BE2F84">
            <w:pPr>
              <w:jc w:val="center"/>
              <w:rPr>
                <w:b/>
                <w:bCs/>
                <w:snapToGrid w:val="0"/>
              </w:rPr>
            </w:pPr>
            <w:r>
              <w:rPr>
                <w:b/>
                <w:bCs/>
                <w:snapToGrid w:val="0"/>
              </w:rPr>
              <w:t>2,70</w:t>
            </w:r>
          </w:p>
        </w:tc>
      </w:tr>
      <w:tr w:rsidR="00825253" w:rsidRPr="002F7B77">
        <w:tc>
          <w:tcPr>
            <w:tcW w:w="6633" w:type="dxa"/>
          </w:tcPr>
          <w:p w:rsidR="00825253" w:rsidRPr="002F7B77" w:rsidRDefault="00825253">
            <w:pPr>
              <w:rPr>
                <w:color w:val="000000"/>
              </w:rPr>
            </w:pPr>
            <w:r w:rsidRPr="002F7B77">
              <w:rPr>
                <w:color w:val="000000"/>
              </w:rPr>
              <w:t>NGPB</w:t>
            </w:r>
          </w:p>
        </w:tc>
        <w:tc>
          <w:tcPr>
            <w:tcW w:w="1200" w:type="dxa"/>
          </w:tcPr>
          <w:p w:rsidR="00825253" w:rsidRPr="002F7B77" w:rsidRDefault="00825253">
            <w:pPr>
              <w:jc w:val="center"/>
              <w:rPr>
                <w:b/>
                <w:bCs/>
                <w:color w:val="000000"/>
              </w:rPr>
            </w:pPr>
          </w:p>
        </w:tc>
        <w:tc>
          <w:tcPr>
            <w:tcW w:w="1725" w:type="dxa"/>
          </w:tcPr>
          <w:p w:rsidR="00825253" w:rsidRPr="002F7B77" w:rsidRDefault="00825253" w:rsidP="00BE2F84">
            <w:pPr>
              <w:jc w:val="center"/>
            </w:pPr>
            <w:r>
              <w:t>127</w:t>
            </w:r>
          </w:p>
        </w:tc>
      </w:tr>
      <w:tr w:rsidR="00825253" w:rsidRPr="002F7B77">
        <w:tc>
          <w:tcPr>
            <w:tcW w:w="6633" w:type="dxa"/>
          </w:tcPr>
          <w:p w:rsidR="00825253" w:rsidRPr="002F7B77" w:rsidRDefault="00825253">
            <w:pPr>
              <w:rPr>
                <w:color w:val="000000"/>
              </w:rPr>
            </w:pPr>
            <w:r w:rsidRPr="002F7B77">
              <w:rPr>
                <w:color w:val="000000"/>
              </w:rPr>
              <w:t>TNSE</w:t>
            </w:r>
          </w:p>
        </w:tc>
        <w:tc>
          <w:tcPr>
            <w:tcW w:w="1200" w:type="dxa"/>
          </w:tcPr>
          <w:p w:rsidR="00825253" w:rsidRPr="002F7B77" w:rsidRDefault="00825253">
            <w:pPr>
              <w:jc w:val="center"/>
              <w:rPr>
                <w:b/>
                <w:bCs/>
                <w:color w:val="000000"/>
              </w:rPr>
            </w:pPr>
          </w:p>
        </w:tc>
        <w:tc>
          <w:tcPr>
            <w:tcW w:w="1725" w:type="dxa"/>
          </w:tcPr>
          <w:p w:rsidR="00825253" w:rsidRPr="002F7B77" w:rsidRDefault="00825253" w:rsidP="00777EF1">
            <w:pPr>
              <w:jc w:val="center"/>
            </w:pPr>
            <w:r>
              <w:t>47</w:t>
            </w:r>
          </w:p>
        </w:tc>
      </w:tr>
      <w:tr w:rsidR="00825253" w:rsidRPr="002F7B77">
        <w:tc>
          <w:tcPr>
            <w:tcW w:w="6633" w:type="dxa"/>
            <w:shd w:val="clear" w:color="auto" w:fill="CCFFFF"/>
          </w:tcPr>
          <w:p w:rsidR="00825253" w:rsidRPr="002F7B77" w:rsidRDefault="00825253">
            <w:pPr>
              <w:rPr>
                <w:b/>
                <w:bCs/>
                <w:color w:val="000000"/>
              </w:rPr>
            </w:pPr>
            <w:r w:rsidRPr="002F7B77">
              <w:rPr>
                <w:b/>
                <w:bCs/>
                <w:color w:val="000000"/>
              </w:rPr>
              <w:t xml:space="preserve">3. IODT – Ind. de Orientação de Dissert. </w:t>
            </w:r>
            <w:proofErr w:type="gramStart"/>
            <w:r w:rsidRPr="002F7B77">
              <w:rPr>
                <w:b/>
                <w:bCs/>
                <w:color w:val="000000"/>
              </w:rPr>
              <w:t>e</w:t>
            </w:r>
            <w:proofErr w:type="gramEnd"/>
            <w:r w:rsidRPr="002F7B77">
              <w:rPr>
                <w:b/>
                <w:bCs/>
                <w:color w:val="000000"/>
              </w:rPr>
              <w:t xml:space="preserve"> Teses Defendidas</w:t>
            </w:r>
          </w:p>
        </w:tc>
        <w:tc>
          <w:tcPr>
            <w:tcW w:w="1200" w:type="dxa"/>
            <w:shd w:val="clear" w:color="auto" w:fill="CCFFFF"/>
          </w:tcPr>
          <w:p w:rsidR="00825253" w:rsidRPr="002F7B77" w:rsidRDefault="00825253" w:rsidP="004D7154">
            <w:pPr>
              <w:jc w:val="center"/>
              <w:rPr>
                <w:b/>
                <w:bCs/>
                <w:snapToGrid w:val="0"/>
                <w:color w:val="000000"/>
              </w:rPr>
            </w:pPr>
            <w:r>
              <w:rPr>
                <w:b/>
                <w:bCs/>
                <w:snapToGrid w:val="0"/>
                <w:color w:val="000000"/>
              </w:rPr>
              <w:t>0,4</w:t>
            </w:r>
          </w:p>
        </w:tc>
        <w:tc>
          <w:tcPr>
            <w:tcW w:w="1725" w:type="dxa"/>
            <w:shd w:val="clear" w:color="auto" w:fill="CCFFFF"/>
          </w:tcPr>
          <w:p w:rsidR="00825253" w:rsidRPr="002F7B77" w:rsidRDefault="00825253">
            <w:pPr>
              <w:jc w:val="center"/>
              <w:rPr>
                <w:b/>
                <w:bCs/>
                <w:snapToGrid w:val="0"/>
              </w:rPr>
            </w:pPr>
            <w:r>
              <w:rPr>
                <w:b/>
                <w:bCs/>
                <w:snapToGrid w:val="0"/>
              </w:rPr>
              <w:t>0,31</w:t>
            </w:r>
          </w:p>
        </w:tc>
      </w:tr>
      <w:tr w:rsidR="00825253" w:rsidRPr="002F7B77">
        <w:tc>
          <w:tcPr>
            <w:tcW w:w="6633" w:type="dxa"/>
          </w:tcPr>
          <w:p w:rsidR="00825253" w:rsidRPr="002F7B77" w:rsidRDefault="00825253">
            <w:pPr>
              <w:rPr>
                <w:color w:val="000000"/>
              </w:rPr>
            </w:pPr>
            <w:r w:rsidRPr="002F7B77">
              <w:rPr>
                <w:color w:val="000000"/>
              </w:rPr>
              <w:t>NTD</w:t>
            </w:r>
          </w:p>
        </w:tc>
        <w:tc>
          <w:tcPr>
            <w:tcW w:w="1200" w:type="dxa"/>
          </w:tcPr>
          <w:p w:rsidR="00825253" w:rsidRPr="002F7B77" w:rsidRDefault="00825253">
            <w:pPr>
              <w:jc w:val="center"/>
              <w:rPr>
                <w:b/>
                <w:bCs/>
                <w:snapToGrid w:val="0"/>
                <w:color w:val="000000"/>
              </w:rPr>
            </w:pPr>
          </w:p>
        </w:tc>
        <w:tc>
          <w:tcPr>
            <w:tcW w:w="1725" w:type="dxa"/>
          </w:tcPr>
          <w:p w:rsidR="00825253" w:rsidRPr="002F7B77" w:rsidRDefault="00825253">
            <w:pPr>
              <w:jc w:val="center"/>
              <w:rPr>
                <w:snapToGrid w:val="0"/>
              </w:rPr>
            </w:pPr>
            <w:proofErr w:type="gramStart"/>
            <w:r>
              <w:rPr>
                <w:snapToGrid w:val="0"/>
              </w:rPr>
              <w:t>5</w:t>
            </w:r>
            <w:proofErr w:type="gramEnd"/>
          </w:p>
        </w:tc>
      </w:tr>
      <w:tr w:rsidR="00825253" w:rsidRPr="002F7B77">
        <w:tc>
          <w:tcPr>
            <w:tcW w:w="6633" w:type="dxa"/>
          </w:tcPr>
          <w:p w:rsidR="00825253" w:rsidRPr="002F7B77" w:rsidRDefault="00825253">
            <w:pPr>
              <w:rPr>
                <w:color w:val="000000"/>
              </w:rPr>
            </w:pPr>
            <w:r w:rsidRPr="002F7B77">
              <w:rPr>
                <w:color w:val="000000"/>
              </w:rPr>
              <w:t>NDM</w:t>
            </w:r>
          </w:p>
        </w:tc>
        <w:tc>
          <w:tcPr>
            <w:tcW w:w="1200" w:type="dxa"/>
          </w:tcPr>
          <w:p w:rsidR="00825253" w:rsidRPr="002F7B77" w:rsidRDefault="00825253">
            <w:pPr>
              <w:jc w:val="center"/>
              <w:rPr>
                <w:b/>
                <w:bCs/>
                <w:snapToGrid w:val="0"/>
                <w:color w:val="000000"/>
              </w:rPr>
            </w:pPr>
          </w:p>
        </w:tc>
        <w:tc>
          <w:tcPr>
            <w:tcW w:w="1725" w:type="dxa"/>
          </w:tcPr>
          <w:p w:rsidR="00825253" w:rsidRPr="002F7B77" w:rsidRDefault="00825253">
            <w:pPr>
              <w:jc w:val="center"/>
              <w:rPr>
                <w:snapToGrid w:val="0"/>
              </w:rPr>
            </w:pPr>
            <w:r>
              <w:rPr>
                <w:snapToGrid w:val="0"/>
              </w:rPr>
              <w:t>13</w:t>
            </w:r>
          </w:p>
        </w:tc>
      </w:tr>
      <w:tr w:rsidR="00825253" w:rsidRPr="002F7B77">
        <w:tc>
          <w:tcPr>
            <w:tcW w:w="6633" w:type="dxa"/>
          </w:tcPr>
          <w:p w:rsidR="00825253" w:rsidRPr="002F7B77" w:rsidRDefault="00825253">
            <w:pPr>
              <w:rPr>
                <w:color w:val="000000"/>
              </w:rPr>
            </w:pPr>
            <w:r w:rsidRPr="002F7B77">
              <w:rPr>
                <w:color w:val="000000"/>
              </w:rPr>
              <w:t>NOD</w:t>
            </w:r>
          </w:p>
        </w:tc>
        <w:tc>
          <w:tcPr>
            <w:tcW w:w="1200" w:type="dxa"/>
          </w:tcPr>
          <w:p w:rsidR="00825253" w:rsidRPr="002F7B77" w:rsidRDefault="00825253">
            <w:pPr>
              <w:jc w:val="center"/>
              <w:rPr>
                <w:b/>
                <w:bCs/>
                <w:snapToGrid w:val="0"/>
                <w:color w:val="000000"/>
              </w:rPr>
            </w:pPr>
          </w:p>
        </w:tc>
        <w:tc>
          <w:tcPr>
            <w:tcW w:w="1725" w:type="dxa"/>
          </w:tcPr>
          <w:p w:rsidR="00825253" w:rsidRPr="002F7B77" w:rsidRDefault="00825253">
            <w:pPr>
              <w:jc w:val="center"/>
              <w:rPr>
                <w:snapToGrid w:val="0"/>
              </w:rPr>
            </w:pPr>
            <w:r>
              <w:rPr>
                <w:snapToGrid w:val="0"/>
              </w:rPr>
              <w:t>37</w:t>
            </w:r>
          </w:p>
        </w:tc>
      </w:tr>
      <w:tr w:rsidR="00825253" w:rsidRPr="002F7B77">
        <w:tc>
          <w:tcPr>
            <w:tcW w:w="6633" w:type="dxa"/>
          </w:tcPr>
          <w:p w:rsidR="00825253" w:rsidRPr="002F7B77" w:rsidRDefault="00825253">
            <w:pPr>
              <w:rPr>
                <w:color w:val="000000"/>
              </w:rPr>
            </w:pPr>
            <w:r w:rsidRPr="002F7B77">
              <w:rPr>
                <w:color w:val="000000"/>
              </w:rPr>
              <w:t>NOM</w:t>
            </w:r>
          </w:p>
        </w:tc>
        <w:tc>
          <w:tcPr>
            <w:tcW w:w="1200" w:type="dxa"/>
          </w:tcPr>
          <w:p w:rsidR="00825253" w:rsidRPr="002F7B77" w:rsidRDefault="00825253">
            <w:pPr>
              <w:jc w:val="center"/>
              <w:rPr>
                <w:b/>
                <w:bCs/>
                <w:snapToGrid w:val="0"/>
                <w:color w:val="000000"/>
              </w:rPr>
            </w:pPr>
          </w:p>
        </w:tc>
        <w:tc>
          <w:tcPr>
            <w:tcW w:w="1725" w:type="dxa"/>
          </w:tcPr>
          <w:p w:rsidR="00825253" w:rsidRPr="002F7B77" w:rsidRDefault="00825253">
            <w:pPr>
              <w:jc w:val="center"/>
              <w:rPr>
                <w:snapToGrid w:val="0"/>
              </w:rPr>
            </w:pPr>
            <w:proofErr w:type="gramStart"/>
            <w:r>
              <w:rPr>
                <w:snapToGrid w:val="0"/>
              </w:rPr>
              <w:t>0</w:t>
            </w:r>
            <w:proofErr w:type="gramEnd"/>
          </w:p>
        </w:tc>
      </w:tr>
      <w:tr w:rsidR="00825253" w:rsidRPr="002F7B77">
        <w:tc>
          <w:tcPr>
            <w:tcW w:w="6633" w:type="dxa"/>
            <w:shd w:val="clear" w:color="auto" w:fill="CCFFFF"/>
          </w:tcPr>
          <w:p w:rsidR="00825253" w:rsidRPr="002F7B77" w:rsidRDefault="00825253">
            <w:pPr>
              <w:rPr>
                <w:b/>
                <w:bCs/>
                <w:color w:val="000000"/>
              </w:rPr>
            </w:pPr>
            <w:r w:rsidRPr="002F7B77">
              <w:rPr>
                <w:b/>
                <w:bCs/>
                <w:color w:val="000000"/>
              </w:rPr>
              <w:t>4. TPTD – Trabalhos Publicados por Teses Defendidas</w:t>
            </w:r>
          </w:p>
        </w:tc>
        <w:tc>
          <w:tcPr>
            <w:tcW w:w="1200" w:type="dxa"/>
            <w:shd w:val="clear" w:color="auto" w:fill="CCFFFF"/>
          </w:tcPr>
          <w:p w:rsidR="00825253" w:rsidRPr="002F7B77" w:rsidRDefault="00825253" w:rsidP="004D7154">
            <w:pPr>
              <w:jc w:val="center"/>
              <w:rPr>
                <w:b/>
                <w:bCs/>
                <w:snapToGrid w:val="0"/>
                <w:color w:val="000000"/>
              </w:rPr>
            </w:pPr>
            <w:r>
              <w:rPr>
                <w:b/>
                <w:bCs/>
                <w:snapToGrid w:val="0"/>
                <w:color w:val="000000"/>
              </w:rPr>
              <w:t>1,0</w:t>
            </w:r>
          </w:p>
        </w:tc>
        <w:tc>
          <w:tcPr>
            <w:tcW w:w="1725" w:type="dxa"/>
            <w:shd w:val="clear" w:color="auto" w:fill="CCFFFF"/>
          </w:tcPr>
          <w:p w:rsidR="00825253" w:rsidRPr="002F7B77" w:rsidRDefault="00825253">
            <w:pPr>
              <w:jc w:val="center"/>
              <w:rPr>
                <w:b/>
                <w:bCs/>
                <w:snapToGrid w:val="0"/>
              </w:rPr>
            </w:pPr>
            <w:r>
              <w:rPr>
                <w:b/>
                <w:bCs/>
                <w:snapToGrid w:val="0"/>
              </w:rPr>
              <w:t>2,1</w:t>
            </w:r>
          </w:p>
        </w:tc>
      </w:tr>
      <w:tr w:rsidR="00825253" w:rsidRPr="002F7B77">
        <w:tc>
          <w:tcPr>
            <w:tcW w:w="6633" w:type="dxa"/>
          </w:tcPr>
          <w:p w:rsidR="00825253" w:rsidRPr="002F7B77" w:rsidRDefault="00825253">
            <w:pPr>
              <w:rPr>
                <w:color w:val="000000"/>
              </w:rPr>
            </w:pPr>
            <w:r w:rsidRPr="002F7B77">
              <w:rPr>
                <w:color w:val="000000"/>
              </w:rPr>
              <w:t>NTP</w:t>
            </w:r>
          </w:p>
        </w:tc>
        <w:tc>
          <w:tcPr>
            <w:tcW w:w="1200" w:type="dxa"/>
          </w:tcPr>
          <w:p w:rsidR="00825253" w:rsidRPr="002F7B77" w:rsidRDefault="00825253">
            <w:pPr>
              <w:jc w:val="center"/>
              <w:rPr>
                <w:b/>
                <w:bCs/>
                <w:snapToGrid w:val="0"/>
                <w:color w:val="000000"/>
              </w:rPr>
            </w:pPr>
          </w:p>
        </w:tc>
        <w:tc>
          <w:tcPr>
            <w:tcW w:w="1725" w:type="dxa"/>
          </w:tcPr>
          <w:p w:rsidR="00825253" w:rsidRPr="002F7B77" w:rsidRDefault="00825253">
            <w:pPr>
              <w:jc w:val="center"/>
              <w:rPr>
                <w:snapToGrid w:val="0"/>
              </w:rPr>
            </w:pPr>
            <w:r>
              <w:rPr>
                <w:snapToGrid w:val="0"/>
              </w:rPr>
              <w:t>38</w:t>
            </w:r>
          </w:p>
        </w:tc>
      </w:tr>
      <w:tr w:rsidR="00825253" w:rsidRPr="002F7B77">
        <w:tc>
          <w:tcPr>
            <w:tcW w:w="6633" w:type="dxa"/>
          </w:tcPr>
          <w:p w:rsidR="00825253" w:rsidRPr="002F7B77" w:rsidRDefault="00825253">
            <w:pPr>
              <w:rPr>
                <w:color w:val="000000"/>
              </w:rPr>
            </w:pPr>
            <w:r w:rsidRPr="002F7B77">
              <w:rPr>
                <w:color w:val="000000"/>
              </w:rPr>
              <w:t>NTD</w:t>
            </w:r>
          </w:p>
        </w:tc>
        <w:tc>
          <w:tcPr>
            <w:tcW w:w="1200" w:type="dxa"/>
          </w:tcPr>
          <w:p w:rsidR="00825253" w:rsidRPr="002F7B77" w:rsidRDefault="00825253">
            <w:pPr>
              <w:jc w:val="center"/>
              <w:rPr>
                <w:b/>
                <w:bCs/>
                <w:snapToGrid w:val="0"/>
                <w:color w:val="000000"/>
              </w:rPr>
            </w:pPr>
          </w:p>
        </w:tc>
        <w:tc>
          <w:tcPr>
            <w:tcW w:w="1725" w:type="dxa"/>
          </w:tcPr>
          <w:p w:rsidR="00825253" w:rsidRPr="002F7B77" w:rsidRDefault="00825253">
            <w:pPr>
              <w:jc w:val="center"/>
              <w:rPr>
                <w:snapToGrid w:val="0"/>
              </w:rPr>
            </w:pPr>
            <w:proofErr w:type="gramStart"/>
            <w:r>
              <w:rPr>
                <w:snapToGrid w:val="0"/>
              </w:rPr>
              <w:t>5</w:t>
            </w:r>
            <w:proofErr w:type="gramEnd"/>
          </w:p>
        </w:tc>
      </w:tr>
      <w:tr w:rsidR="00825253" w:rsidRPr="002F7B77">
        <w:tc>
          <w:tcPr>
            <w:tcW w:w="6633" w:type="dxa"/>
          </w:tcPr>
          <w:p w:rsidR="00825253" w:rsidRPr="002F7B77" w:rsidRDefault="00825253">
            <w:pPr>
              <w:rPr>
                <w:color w:val="000000"/>
              </w:rPr>
            </w:pPr>
            <w:r w:rsidRPr="002F7B77">
              <w:rPr>
                <w:color w:val="000000"/>
              </w:rPr>
              <w:t>NDM</w:t>
            </w:r>
          </w:p>
        </w:tc>
        <w:tc>
          <w:tcPr>
            <w:tcW w:w="1200" w:type="dxa"/>
          </w:tcPr>
          <w:p w:rsidR="00825253" w:rsidRPr="002F7B77" w:rsidRDefault="00825253">
            <w:pPr>
              <w:jc w:val="center"/>
              <w:rPr>
                <w:b/>
                <w:bCs/>
                <w:snapToGrid w:val="0"/>
                <w:color w:val="000000"/>
              </w:rPr>
            </w:pPr>
          </w:p>
        </w:tc>
        <w:tc>
          <w:tcPr>
            <w:tcW w:w="1725" w:type="dxa"/>
          </w:tcPr>
          <w:p w:rsidR="00825253" w:rsidRPr="002F7B77" w:rsidRDefault="00825253">
            <w:pPr>
              <w:jc w:val="center"/>
              <w:rPr>
                <w:snapToGrid w:val="0"/>
              </w:rPr>
            </w:pPr>
            <w:r>
              <w:rPr>
                <w:snapToGrid w:val="0"/>
              </w:rPr>
              <w:t>13</w:t>
            </w:r>
          </w:p>
        </w:tc>
      </w:tr>
      <w:tr w:rsidR="00825253" w:rsidRPr="002F7B77">
        <w:tc>
          <w:tcPr>
            <w:tcW w:w="6633" w:type="dxa"/>
            <w:shd w:val="clear" w:color="auto" w:fill="CCFFFF"/>
          </w:tcPr>
          <w:p w:rsidR="00825253" w:rsidRPr="002F7B77" w:rsidRDefault="00825253">
            <w:pPr>
              <w:rPr>
                <w:b/>
                <w:bCs/>
                <w:color w:val="000000"/>
              </w:rPr>
            </w:pPr>
            <w:r w:rsidRPr="002F7B77">
              <w:rPr>
                <w:b/>
                <w:bCs/>
                <w:color w:val="000000"/>
              </w:rPr>
              <w:t>5. PPACI - Progs, Projs e Ações de Cooper. Internac.</w:t>
            </w:r>
          </w:p>
        </w:tc>
        <w:tc>
          <w:tcPr>
            <w:tcW w:w="1200" w:type="dxa"/>
            <w:shd w:val="clear" w:color="auto" w:fill="CCFFFF"/>
          </w:tcPr>
          <w:p w:rsidR="00825253" w:rsidRPr="002F7B77" w:rsidRDefault="00825253" w:rsidP="004D7154">
            <w:pPr>
              <w:jc w:val="center"/>
              <w:rPr>
                <w:b/>
                <w:bCs/>
                <w:snapToGrid w:val="0"/>
                <w:color w:val="000000"/>
              </w:rPr>
            </w:pPr>
            <w:r>
              <w:rPr>
                <w:b/>
                <w:bCs/>
                <w:snapToGrid w:val="0"/>
                <w:color w:val="000000"/>
              </w:rPr>
              <w:t>14</w:t>
            </w:r>
          </w:p>
        </w:tc>
        <w:tc>
          <w:tcPr>
            <w:tcW w:w="1725" w:type="dxa"/>
            <w:shd w:val="clear" w:color="auto" w:fill="CCFFFF"/>
          </w:tcPr>
          <w:p w:rsidR="00825253" w:rsidRPr="002F7B77" w:rsidRDefault="00825253" w:rsidP="0009312B">
            <w:pPr>
              <w:jc w:val="center"/>
              <w:rPr>
                <w:b/>
                <w:bCs/>
                <w:snapToGrid w:val="0"/>
              </w:rPr>
            </w:pPr>
            <w:r>
              <w:rPr>
                <w:b/>
                <w:bCs/>
                <w:snapToGrid w:val="0"/>
              </w:rPr>
              <w:t>23</w:t>
            </w:r>
          </w:p>
        </w:tc>
      </w:tr>
      <w:tr w:rsidR="00825253" w:rsidRPr="002F7B77">
        <w:tc>
          <w:tcPr>
            <w:tcW w:w="6633" w:type="dxa"/>
            <w:shd w:val="clear" w:color="auto" w:fill="CCFFFF"/>
          </w:tcPr>
          <w:p w:rsidR="00825253" w:rsidRPr="002F7B77" w:rsidRDefault="00825253">
            <w:pPr>
              <w:rPr>
                <w:b/>
                <w:bCs/>
                <w:color w:val="000000"/>
              </w:rPr>
            </w:pPr>
            <w:r w:rsidRPr="002F7B77">
              <w:rPr>
                <w:b/>
                <w:bCs/>
                <w:color w:val="000000"/>
              </w:rPr>
              <w:t>6. PPACN - Progs, Projs e Ações de Cooper. Nac.</w:t>
            </w:r>
          </w:p>
        </w:tc>
        <w:tc>
          <w:tcPr>
            <w:tcW w:w="1200" w:type="dxa"/>
            <w:shd w:val="clear" w:color="auto" w:fill="CCFFFF"/>
          </w:tcPr>
          <w:p w:rsidR="00825253" w:rsidRPr="002F7B77" w:rsidRDefault="00825253">
            <w:pPr>
              <w:jc w:val="center"/>
              <w:rPr>
                <w:b/>
                <w:bCs/>
                <w:snapToGrid w:val="0"/>
                <w:color w:val="000000"/>
              </w:rPr>
            </w:pPr>
            <w:r>
              <w:rPr>
                <w:b/>
                <w:bCs/>
                <w:snapToGrid w:val="0"/>
                <w:color w:val="000000"/>
              </w:rPr>
              <w:t>65</w:t>
            </w:r>
          </w:p>
        </w:tc>
        <w:tc>
          <w:tcPr>
            <w:tcW w:w="1725" w:type="dxa"/>
            <w:shd w:val="clear" w:color="auto" w:fill="CCFFFF"/>
          </w:tcPr>
          <w:p w:rsidR="00825253" w:rsidRPr="002F7B77" w:rsidRDefault="00825253" w:rsidP="00DF05AF">
            <w:pPr>
              <w:jc w:val="center"/>
              <w:rPr>
                <w:b/>
                <w:bCs/>
                <w:snapToGrid w:val="0"/>
              </w:rPr>
            </w:pPr>
            <w:r>
              <w:rPr>
                <w:b/>
                <w:bCs/>
                <w:snapToGrid w:val="0"/>
              </w:rPr>
              <w:t>81</w:t>
            </w:r>
          </w:p>
        </w:tc>
      </w:tr>
      <w:tr w:rsidR="00825253" w:rsidRPr="002F7B77">
        <w:trPr>
          <w:trHeight w:val="306"/>
        </w:trPr>
        <w:tc>
          <w:tcPr>
            <w:tcW w:w="6633" w:type="dxa"/>
            <w:shd w:val="clear" w:color="auto" w:fill="CCFFFF"/>
          </w:tcPr>
          <w:p w:rsidR="00825253" w:rsidRPr="002F7B77" w:rsidRDefault="00825253">
            <w:pPr>
              <w:rPr>
                <w:b/>
                <w:bCs/>
                <w:color w:val="000000"/>
              </w:rPr>
            </w:pPr>
            <w:r w:rsidRPr="002F7B77">
              <w:rPr>
                <w:b/>
                <w:bCs/>
                <w:color w:val="000000"/>
              </w:rPr>
              <w:t>7. PPBD - Programas de Pesquisa Básica Desenvolvidos</w:t>
            </w:r>
          </w:p>
        </w:tc>
        <w:tc>
          <w:tcPr>
            <w:tcW w:w="1200" w:type="dxa"/>
            <w:shd w:val="clear" w:color="auto" w:fill="CCFFFF"/>
          </w:tcPr>
          <w:p w:rsidR="00825253" w:rsidRPr="002F7B77" w:rsidRDefault="00825253" w:rsidP="004D7154">
            <w:pPr>
              <w:jc w:val="center"/>
              <w:rPr>
                <w:b/>
                <w:bCs/>
                <w:snapToGrid w:val="0"/>
                <w:color w:val="000000"/>
              </w:rPr>
            </w:pPr>
            <w:r>
              <w:rPr>
                <w:b/>
                <w:bCs/>
                <w:snapToGrid w:val="0"/>
                <w:color w:val="000000"/>
              </w:rPr>
              <w:t>3,1</w:t>
            </w:r>
          </w:p>
        </w:tc>
        <w:tc>
          <w:tcPr>
            <w:tcW w:w="1725" w:type="dxa"/>
            <w:shd w:val="clear" w:color="auto" w:fill="CCFFFF"/>
          </w:tcPr>
          <w:p w:rsidR="00825253" w:rsidRPr="002F7B77" w:rsidRDefault="00825253" w:rsidP="0038328A">
            <w:pPr>
              <w:jc w:val="center"/>
              <w:rPr>
                <w:b/>
                <w:bCs/>
                <w:snapToGrid w:val="0"/>
              </w:rPr>
            </w:pPr>
            <w:r>
              <w:rPr>
                <w:b/>
                <w:bCs/>
                <w:snapToGrid w:val="0"/>
              </w:rPr>
              <w:t>3,17</w:t>
            </w:r>
          </w:p>
        </w:tc>
      </w:tr>
      <w:tr w:rsidR="00825253" w:rsidRPr="002F7B77">
        <w:tc>
          <w:tcPr>
            <w:tcW w:w="6633" w:type="dxa"/>
          </w:tcPr>
          <w:p w:rsidR="00825253" w:rsidRPr="002F7B77" w:rsidRDefault="00825253">
            <w:pPr>
              <w:rPr>
                <w:color w:val="000000"/>
              </w:rPr>
            </w:pPr>
            <w:r w:rsidRPr="002F7B77">
              <w:rPr>
                <w:color w:val="000000"/>
              </w:rPr>
              <w:t>PROJ</w:t>
            </w:r>
          </w:p>
        </w:tc>
        <w:tc>
          <w:tcPr>
            <w:tcW w:w="1200" w:type="dxa"/>
          </w:tcPr>
          <w:p w:rsidR="00825253" w:rsidRPr="002F7B77" w:rsidRDefault="00825253">
            <w:pPr>
              <w:jc w:val="center"/>
              <w:rPr>
                <w:b/>
                <w:bCs/>
                <w:snapToGrid w:val="0"/>
                <w:color w:val="000000"/>
              </w:rPr>
            </w:pPr>
          </w:p>
        </w:tc>
        <w:tc>
          <w:tcPr>
            <w:tcW w:w="1725" w:type="dxa"/>
          </w:tcPr>
          <w:p w:rsidR="00825253" w:rsidRPr="002F7B77" w:rsidRDefault="00825253" w:rsidP="0038328A">
            <w:pPr>
              <w:jc w:val="center"/>
              <w:rPr>
                <w:snapToGrid w:val="0"/>
              </w:rPr>
            </w:pPr>
            <w:r>
              <w:rPr>
                <w:snapToGrid w:val="0"/>
              </w:rPr>
              <w:t>133</w:t>
            </w:r>
          </w:p>
        </w:tc>
      </w:tr>
      <w:tr w:rsidR="00825253" w:rsidRPr="002F7B77">
        <w:tc>
          <w:tcPr>
            <w:tcW w:w="6633" w:type="dxa"/>
          </w:tcPr>
          <w:p w:rsidR="00825253" w:rsidRPr="002F7B77" w:rsidRDefault="00825253">
            <w:pPr>
              <w:rPr>
                <w:color w:val="000000"/>
              </w:rPr>
            </w:pPr>
            <w:proofErr w:type="gramStart"/>
            <w:r w:rsidRPr="002F7B77">
              <w:rPr>
                <w:color w:val="000000"/>
              </w:rPr>
              <w:t>TNSEp</w:t>
            </w:r>
            <w:proofErr w:type="gramEnd"/>
          </w:p>
        </w:tc>
        <w:tc>
          <w:tcPr>
            <w:tcW w:w="1200" w:type="dxa"/>
          </w:tcPr>
          <w:p w:rsidR="00825253" w:rsidRPr="002F7B77" w:rsidRDefault="00825253">
            <w:pPr>
              <w:jc w:val="center"/>
              <w:rPr>
                <w:b/>
                <w:bCs/>
                <w:snapToGrid w:val="0"/>
                <w:color w:val="000000"/>
              </w:rPr>
            </w:pPr>
          </w:p>
        </w:tc>
        <w:tc>
          <w:tcPr>
            <w:tcW w:w="1725" w:type="dxa"/>
          </w:tcPr>
          <w:p w:rsidR="00825253" w:rsidRPr="002F7B77" w:rsidRDefault="00825253" w:rsidP="0038328A">
            <w:pPr>
              <w:jc w:val="center"/>
              <w:rPr>
                <w:snapToGrid w:val="0"/>
              </w:rPr>
            </w:pPr>
            <w:r>
              <w:rPr>
                <w:snapToGrid w:val="0"/>
              </w:rPr>
              <w:t>42</w:t>
            </w:r>
          </w:p>
        </w:tc>
      </w:tr>
      <w:tr w:rsidR="00825253" w:rsidRPr="002F7B77">
        <w:tc>
          <w:tcPr>
            <w:tcW w:w="6633" w:type="dxa"/>
            <w:shd w:val="clear" w:color="auto" w:fill="CCFFFF"/>
          </w:tcPr>
          <w:p w:rsidR="00825253" w:rsidRPr="002F7B77" w:rsidRDefault="00825253">
            <w:pPr>
              <w:rPr>
                <w:b/>
                <w:bCs/>
                <w:color w:val="000000"/>
              </w:rPr>
            </w:pPr>
            <w:r w:rsidRPr="002F7B77">
              <w:rPr>
                <w:b/>
                <w:bCs/>
                <w:color w:val="000000"/>
              </w:rPr>
              <w:t>8. UPC - Utilização da Plataforma Computacional</w:t>
            </w:r>
          </w:p>
        </w:tc>
        <w:tc>
          <w:tcPr>
            <w:tcW w:w="1200" w:type="dxa"/>
            <w:shd w:val="clear" w:color="auto" w:fill="CCFFFF"/>
          </w:tcPr>
          <w:p w:rsidR="00825253" w:rsidRPr="002F7B77" w:rsidRDefault="00825253" w:rsidP="004D7154">
            <w:pPr>
              <w:jc w:val="center"/>
              <w:rPr>
                <w:b/>
                <w:bCs/>
                <w:snapToGrid w:val="0"/>
                <w:color w:val="000000"/>
              </w:rPr>
            </w:pPr>
            <w:r>
              <w:rPr>
                <w:b/>
                <w:bCs/>
                <w:snapToGrid w:val="0"/>
                <w:color w:val="000000"/>
              </w:rPr>
              <w:t>2.000</w:t>
            </w:r>
          </w:p>
        </w:tc>
        <w:tc>
          <w:tcPr>
            <w:tcW w:w="1725" w:type="dxa"/>
            <w:shd w:val="clear" w:color="auto" w:fill="CCFFFF"/>
          </w:tcPr>
          <w:p w:rsidR="00825253" w:rsidRPr="002F7B77" w:rsidRDefault="00825253">
            <w:pPr>
              <w:jc w:val="center"/>
              <w:rPr>
                <w:b/>
                <w:bCs/>
                <w:snapToGrid w:val="0"/>
              </w:rPr>
            </w:pPr>
            <w:r>
              <w:rPr>
                <w:b/>
                <w:bCs/>
                <w:snapToGrid w:val="0"/>
              </w:rPr>
              <w:t>619</w:t>
            </w:r>
          </w:p>
        </w:tc>
      </w:tr>
      <w:tr w:rsidR="00825253" w:rsidRPr="002F7B77">
        <w:tc>
          <w:tcPr>
            <w:tcW w:w="6633" w:type="dxa"/>
            <w:shd w:val="clear" w:color="auto" w:fill="CCFFFF"/>
          </w:tcPr>
          <w:p w:rsidR="00825253" w:rsidRPr="002F7B77" w:rsidRDefault="00825253">
            <w:pPr>
              <w:rPr>
                <w:b/>
                <w:bCs/>
                <w:color w:val="000000"/>
              </w:rPr>
            </w:pPr>
            <w:r w:rsidRPr="002F7B77">
              <w:rPr>
                <w:b/>
                <w:bCs/>
                <w:color w:val="000000"/>
              </w:rPr>
              <w:t xml:space="preserve">9. </w:t>
            </w:r>
            <w:proofErr w:type="gramStart"/>
            <w:r w:rsidRPr="002F7B77">
              <w:rPr>
                <w:b/>
                <w:bCs/>
                <w:color w:val="000000"/>
              </w:rPr>
              <w:t>DiPC</w:t>
            </w:r>
            <w:proofErr w:type="gramEnd"/>
            <w:r w:rsidRPr="002F7B77">
              <w:rPr>
                <w:b/>
                <w:bCs/>
                <w:color w:val="000000"/>
              </w:rPr>
              <w:t xml:space="preserve"> - Disponibilidade da Plataforma Computacional</w:t>
            </w:r>
          </w:p>
        </w:tc>
        <w:tc>
          <w:tcPr>
            <w:tcW w:w="1200" w:type="dxa"/>
            <w:shd w:val="clear" w:color="auto" w:fill="CCFFFF"/>
          </w:tcPr>
          <w:p w:rsidR="00825253" w:rsidRPr="002F7B77" w:rsidRDefault="00825253">
            <w:pPr>
              <w:jc w:val="center"/>
              <w:rPr>
                <w:b/>
                <w:bCs/>
                <w:snapToGrid w:val="0"/>
                <w:color w:val="000000"/>
              </w:rPr>
            </w:pPr>
            <w:proofErr w:type="gramStart"/>
            <w:r>
              <w:rPr>
                <w:b/>
                <w:bCs/>
                <w:snapToGrid w:val="0"/>
                <w:color w:val="000000"/>
              </w:rPr>
              <w:t>0,</w:t>
            </w:r>
            <w:proofErr w:type="gramEnd"/>
            <w:r>
              <w:rPr>
                <w:b/>
                <w:bCs/>
                <w:snapToGrid w:val="0"/>
                <w:color w:val="000000"/>
              </w:rPr>
              <w:t>9997</w:t>
            </w:r>
          </w:p>
        </w:tc>
        <w:tc>
          <w:tcPr>
            <w:tcW w:w="1725" w:type="dxa"/>
            <w:shd w:val="clear" w:color="auto" w:fill="CCFFFF"/>
          </w:tcPr>
          <w:p w:rsidR="00825253" w:rsidRPr="002F7B77" w:rsidRDefault="00825253">
            <w:pPr>
              <w:jc w:val="center"/>
              <w:rPr>
                <w:b/>
                <w:bCs/>
                <w:snapToGrid w:val="0"/>
              </w:rPr>
            </w:pPr>
            <w:proofErr w:type="gramStart"/>
            <w:r>
              <w:rPr>
                <w:b/>
                <w:bCs/>
                <w:snapToGrid w:val="0"/>
              </w:rPr>
              <w:t>0,</w:t>
            </w:r>
            <w:proofErr w:type="gramEnd"/>
            <w:r>
              <w:rPr>
                <w:b/>
                <w:bCs/>
                <w:snapToGrid w:val="0"/>
              </w:rPr>
              <w:t>9998</w:t>
            </w:r>
          </w:p>
        </w:tc>
      </w:tr>
      <w:tr w:rsidR="00825253" w:rsidRPr="002F7B77">
        <w:tc>
          <w:tcPr>
            <w:tcW w:w="6633" w:type="dxa"/>
          </w:tcPr>
          <w:p w:rsidR="00825253" w:rsidRPr="002F7B77" w:rsidRDefault="00825253">
            <w:pPr>
              <w:rPr>
                <w:color w:val="000000"/>
              </w:rPr>
            </w:pPr>
            <w:r w:rsidRPr="002F7B77">
              <w:rPr>
                <w:color w:val="000000"/>
              </w:rPr>
              <w:t>NHD</w:t>
            </w:r>
          </w:p>
        </w:tc>
        <w:tc>
          <w:tcPr>
            <w:tcW w:w="1200" w:type="dxa"/>
          </w:tcPr>
          <w:p w:rsidR="00825253" w:rsidRPr="002F7B77" w:rsidRDefault="00825253">
            <w:pPr>
              <w:jc w:val="center"/>
              <w:rPr>
                <w:b/>
                <w:bCs/>
                <w:snapToGrid w:val="0"/>
                <w:color w:val="000000"/>
              </w:rPr>
            </w:pPr>
          </w:p>
        </w:tc>
        <w:tc>
          <w:tcPr>
            <w:tcW w:w="1725" w:type="dxa"/>
          </w:tcPr>
          <w:p w:rsidR="00825253" w:rsidRPr="002E77D9" w:rsidRDefault="00825253">
            <w:pPr>
              <w:jc w:val="center"/>
              <w:rPr>
                <w:snapToGrid w:val="0"/>
              </w:rPr>
            </w:pPr>
            <w:r w:rsidRPr="002E77D9">
              <w:t>5</w:t>
            </w:r>
            <w:r>
              <w:t>.</w:t>
            </w:r>
            <w:r w:rsidRPr="002E77D9">
              <w:t>278</w:t>
            </w:r>
            <w:r>
              <w:t>.</w:t>
            </w:r>
            <w:r w:rsidRPr="002E77D9">
              <w:t>911,5</w:t>
            </w:r>
          </w:p>
        </w:tc>
      </w:tr>
      <w:tr w:rsidR="00825253" w:rsidRPr="002F7B77">
        <w:tc>
          <w:tcPr>
            <w:tcW w:w="6633" w:type="dxa"/>
          </w:tcPr>
          <w:p w:rsidR="00825253" w:rsidRPr="002F7B77" w:rsidRDefault="00825253">
            <w:pPr>
              <w:rPr>
                <w:color w:val="000000"/>
              </w:rPr>
            </w:pPr>
            <w:r w:rsidRPr="002F7B77">
              <w:rPr>
                <w:color w:val="000000"/>
              </w:rPr>
              <w:t>NHP</w:t>
            </w:r>
          </w:p>
        </w:tc>
        <w:tc>
          <w:tcPr>
            <w:tcW w:w="1200" w:type="dxa"/>
          </w:tcPr>
          <w:p w:rsidR="00825253" w:rsidRPr="002F7B77" w:rsidRDefault="00825253">
            <w:pPr>
              <w:jc w:val="center"/>
              <w:rPr>
                <w:b/>
                <w:bCs/>
                <w:snapToGrid w:val="0"/>
                <w:color w:val="000000"/>
              </w:rPr>
            </w:pPr>
          </w:p>
        </w:tc>
        <w:tc>
          <w:tcPr>
            <w:tcW w:w="1725" w:type="dxa"/>
          </w:tcPr>
          <w:p w:rsidR="00825253" w:rsidRPr="002E77D9" w:rsidRDefault="00825253">
            <w:pPr>
              <w:jc w:val="center"/>
              <w:rPr>
                <w:snapToGrid w:val="0"/>
              </w:rPr>
            </w:pPr>
            <w:r w:rsidRPr="002E77D9">
              <w:t>5</w:t>
            </w:r>
            <w:r>
              <w:t>.</w:t>
            </w:r>
            <w:r w:rsidRPr="002E77D9">
              <w:t>280</w:t>
            </w:r>
            <w:r>
              <w:t>.</w:t>
            </w:r>
            <w:r w:rsidRPr="002E77D9">
              <w:t>153,6</w:t>
            </w:r>
          </w:p>
        </w:tc>
      </w:tr>
      <w:tr w:rsidR="00825253" w:rsidRPr="002F7B77">
        <w:tc>
          <w:tcPr>
            <w:tcW w:w="6633" w:type="dxa"/>
            <w:shd w:val="clear" w:color="auto" w:fill="CCFFFF"/>
          </w:tcPr>
          <w:p w:rsidR="00825253" w:rsidRPr="002F7B77" w:rsidRDefault="00825253">
            <w:pPr>
              <w:rPr>
                <w:b/>
                <w:bCs/>
                <w:color w:val="000000"/>
              </w:rPr>
            </w:pPr>
            <w:r w:rsidRPr="002F7B77">
              <w:rPr>
                <w:b/>
                <w:bCs/>
                <w:color w:val="000000"/>
              </w:rPr>
              <w:t xml:space="preserve">10. </w:t>
            </w:r>
            <w:proofErr w:type="gramStart"/>
            <w:r w:rsidRPr="002F7B77">
              <w:rPr>
                <w:b/>
                <w:bCs/>
                <w:color w:val="000000"/>
              </w:rPr>
              <w:t>NUA - Número</w:t>
            </w:r>
            <w:proofErr w:type="gramEnd"/>
            <w:r w:rsidRPr="002F7B77">
              <w:rPr>
                <w:b/>
                <w:bCs/>
                <w:color w:val="000000"/>
              </w:rPr>
              <w:t xml:space="preserve"> de Usuários Atendidos</w:t>
            </w:r>
          </w:p>
        </w:tc>
        <w:tc>
          <w:tcPr>
            <w:tcW w:w="1200" w:type="dxa"/>
            <w:shd w:val="clear" w:color="auto" w:fill="CCFFFF"/>
          </w:tcPr>
          <w:p w:rsidR="00825253" w:rsidRPr="002F7B77" w:rsidRDefault="00825253">
            <w:pPr>
              <w:jc w:val="center"/>
              <w:rPr>
                <w:b/>
                <w:bCs/>
                <w:snapToGrid w:val="0"/>
                <w:color w:val="000000"/>
              </w:rPr>
            </w:pPr>
            <w:r>
              <w:rPr>
                <w:b/>
                <w:bCs/>
                <w:snapToGrid w:val="0"/>
                <w:color w:val="000000"/>
              </w:rPr>
              <w:t>350</w:t>
            </w:r>
          </w:p>
        </w:tc>
        <w:tc>
          <w:tcPr>
            <w:tcW w:w="1725" w:type="dxa"/>
            <w:shd w:val="clear" w:color="auto" w:fill="CCFFFF"/>
          </w:tcPr>
          <w:p w:rsidR="00825253" w:rsidRPr="002F7B77" w:rsidRDefault="00825253" w:rsidP="003A3083">
            <w:pPr>
              <w:jc w:val="center"/>
              <w:rPr>
                <w:b/>
                <w:bCs/>
                <w:snapToGrid w:val="0"/>
              </w:rPr>
            </w:pPr>
            <w:r>
              <w:rPr>
                <w:b/>
                <w:bCs/>
                <w:snapToGrid w:val="0"/>
              </w:rPr>
              <w:t>151</w:t>
            </w:r>
          </w:p>
        </w:tc>
      </w:tr>
      <w:tr w:rsidR="00825253" w:rsidRPr="002F7B77">
        <w:tc>
          <w:tcPr>
            <w:tcW w:w="6633" w:type="dxa"/>
            <w:shd w:val="clear" w:color="auto" w:fill="CCFFFF"/>
          </w:tcPr>
          <w:p w:rsidR="00825253" w:rsidRPr="002F7B77" w:rsidRDefault="00825253">
            <w:pPr>
              <w:rPr>
                <w:b/>
                <w:bCs/>
                <w:color w:val="000000"/>
              </w:rPr>
            </w:pPr>
            <w:r>
              <w:rPr>
                <w:b/>
                <w:bCs/>
                <w:color w:val="000000"/>
              </w:rPr>
              <w:t>11. NCC -</w:t>
            </w:r>
            <w:r w:rsidRPr="002F7B77">
              <w:rPr>
                <w:b/>
                <w:bCs/>
                <w:color w:val="000000"/>
              </w:rPr>
              <w:t xml:space="preserve"> Número de Certificados Concedidos</w:t>
            </w:r>
          </w:p>
        </w:tc>
        <w:tc>
          <w:tcPr>
            <w:tcW w:w="1200" w:type="dxa"/>
            <w:shd w:val="clear" w:color="auto" w:fill="CCFFFF"/>
          </w:tcPr>
          <w:p w:rsidR="00825253" w:rsidRPr="002F7B77" w:rsidRDefault="00825253">
            <w:pPr>
              <w:jc w:val="center"/>
              <w:rPr>
                <w:b/>
                <w:bCs/>
                <w:snapToGrid w:val="0"/>
                <w:color w:val="000000"/>
              </w:rPr>
            </w:pPr>
            <w:r>
              <w:rPr>
                <w:b/>
                <w:bCs/>
                <w:snapToGrid w:val="0"/>
                <w:color w:val="000000"/>
              </w:rPr>
              <w:t>600</w:t>
            </w:r>
          </w:p>
        </w:tc>
        <w:tc>
          <w:tcPr>
            <w:tcW w:w="1725" w:type="dxa"/>
            <w:shd w:val="clear" w:color="auto" w:fill="CCFFFF"/>
          </w:tcPr>
          <w:p w:rsidR="00825253" w:rsidRPr="002F7B77" w:rsidRDefault="00825253">
            <w:pPr>
              <w:jc w:val="center"/>
              <w:rPr>
                <w:b/>
                <w:bCs/>
                <w:snapToGrid w:val="0"/>
              </w:rPr>
            </w:pPr>
            <w:r>
              <w:rPr>
                <w:b/>
                <w:bCs/>
                <w:snapToGrid w:val="0"/>
              </w:rPr>
              <w:t>1.009</w:t>
            </w:r>
          </w:p>
        </w:tc>
      </w:tr>
      <w:tr w:rsidR="00825253" w:rsidRPr="002F7B77">
        <w:tc>
          <w:tcPr>
            <w:tcW w:w="6633" w:type="dxa"/>
            <w:shd w:val="clear" w:color="auto" w:fill="CCFFFF"/>
          </w:tcPr>
          <w:p w:rsidR="00825253" w:rsidRPr="002F7B77" w:rsidRDefault="00825253">
            <w:pPr>
              <w:rPr>
                <w:b/>
                <w:bCs/>
                <w:color w:val="000000"/>
              </w:rPr>
            </w:pPr>
            <w:r>
              <w:rPr>
                <w:b/>
                <w:bCs/>
                <w:color w:val="000000"/>
              </w:rPr>
              <w:t>12. NCEC – Número de Certificados em Eventos Científicos</w:t>
            </w:r>
          </w:p>
        </w:tc>
        <w:tc>
          <w:tcPr>
            <w:tcW w:w="1200" w:type="dxa"/>
            <w:shd w:val="clear" w:color="auto" w:fill="CCFFFF"/>
          </w:tcPr>
          <w:p w:rsidR="00825253" w:rsidRPr="002F7B77" w:rsidRDefault="00825253" w:rsidP="004D7154">
            <w:pPr>
              <w:jc w:val="center"/>
              <w:rPr>
                <w:b/>
                <w:bCs/>
                <w:snapToGrid w:val="0"/>
                <w:color w:val="000000"/>
              </w:rPr>
            </w:pPr>
            <w:r>
              <w:rPr>
                <w:b/>
                <w:bCs/>
                <w:snapToGrid w:val="0"/>
                <w:color w:val="000000"/>
              </w:rPr>
              <w:t>700</w:t>
            </w:r>
          </w:p>
        </w:tc>
        <w:tc>
          <w:tcPr>
            <w:tcW w:w="1725" w:type="dxa"/>
            <w:shd w:val="clear" w:color="auto" w:fill="CCFFFF"/>
          </w:tcPr>
          <w:p w:rsidR="00825253" w:rsidRPr="002F7B77" w:rsidRDefault="00825253">
            <w:pPr>
              <w:jc w:val="center"/>
              <w:rPr>
                <w:b/>
                <w:bCs/>
                <w:snapToGrid w:val="0"/>
              </w:rPr>
            </w:pPr>
            <w:r>
              <w:rPr>
                <w:b/>
                <w:bCs/>
                <w:snapToGrid w:val="0"/>
              </w:rPr>
              <w:t>1.697</w:t>
            </w:r>
          </w:p>
        </w:tc>
      </w:tr>
      <w:tr w:rsidR="00825253" w:rsidRPr="002F7B77">
        <w:tc>
          <w:tcPr>
            <w:tcW w:w="6633" w:type="dxa"/>
            <w:shd w:val="clear" w:color="auto" w:fill="CCFFFF"/>
          </w:tcPr>
          <w:p w:rsidR="00825253" w:rsidRPr="002F7B77" w:rsidRDefault="00825253" w:rsidP="003A3083">
            <w:pPr>
              <w:rPr>
                <w:b/>
                <w:bCs/>
                <w:color w:val="000000"/>
              </w:rPr>
            </w:pPr>
            <w:r>
              <w:rPr>
                <w:b/>
                <w:bCs/>
                <w:color w:val="000000"/>
              </w:rPr>
              <w:t>13</w:t>
            </w:r>
            <w:r w:rsidRPr="002F7B77">
              <w:rPr>
                <w:b/>
                <w:bCs/>
                <w:color w:val="000000"/>
              </w:rPr>
              <w:t xml:space="preserve">. </w:t>
            </w:r>
            <w:proofErr w:type="gramStart"/>
            <w:r w:rsidRPr="002F7B77">
              <w:rPr>
                <w:b/>
                <w:bCs/>
                <w:color w:val="000000"/>
              </w:rPr>
              <w:t>Pc</w:t>
            </w:r>
            <w:r>
              <w:rPr>
                <w:b/>
                <w:bCs/>
                <w:color w:val="000000"/>
              </w:rPr>
              <w:t>T</w:t>
            </w:r>
            <w:r w:rsidRPr="002F7B77">
              <w:rPr>
                <w:b/>
                <w:bCs/>
                <w:color w:val="000000"/>
              </w:rPr>
              <w:t>D</w:t>
            </w:r>
            <w:proofErr w:type="gramEnd"/>
            <w:r w:rsidRPr="002F7B77">
              <w:rPr>
                <w:b/>
                <w:bCs/>
                <w:color w:val="000000"/>
              </w:rPr>
              <w:t xml:space="preserve"> – Índice de Processos e Técnicas Desenvolvidos</w:t>
            </w:r>
          </w:p>
        </w:tc>
        <w:tc>
          <w:tcPr>
            <w:tcW w:w="1200" w:type="dxa"/>
            <w:shd w:val="clear" w:color="auto" w:fill="CCFFFF"/>
          </w:tcPr>
          <w:p w:rsidR="00825253" w:rsidRPr="002F7B77" w:rsidRDefault="00825253">
            <w:pPr>
              <w:jc w:val="center"/>
              <w:rPr>
                <w:b/>
                <w:bCs/>
                <w:snapToGrid w:val="0"/>
                <w:color w:val="000000"/>
              </w:rPr>
            </w:pPr>
            <w:r>
              <w:rPr>
                <w:b/>
                <w:bCs/>
                <w:snapToGrid w:val="0"/>
                <w:color w:val="000000"/>
              </w:rPr>
              <w:t>1,5</w:t>
            </w:r>
          </w:p>
        </w:tc>
        <w:tc>
          <w:tcPr>
            <w:tcW w:w="1725" w:type="dxa"/>
            <w:shd w:val="clear" w:color="auto" w:fill="CCFFFF"/>
          </w:tcPr>
          <w:p w:rsidR="00825253" w:rsidRPr="002F7B77" w:rsidRDefault="00825253">
            <w:pPr>
              <w:jc w:val="center"/>
              <w:rPr>
                <w:b/>
                <w:bCs/>
                <w:snapToGrid w:val="0"/>
              </w:rPr>
            </w:pPr>
            <w:r>
              <w:rPr>
                <w:b/>
                <w:bCs/>
                <w:snapToGrid w:val="0"/>
              </w:rPr>
              <w:t>1,67</w:t>
            </w:r>
          </w:p>
        </w:tc>
      </w:tr>
      <w:tr w:rsidR="00825253" w:rsidRPr="002F7B77">
        <w:tc>
          <w:tcPr>
            <w:tcW w:w="6633" w:type="dxa"/>
          </w:tcPr>
          <w:p w:rsidR="00825253" w:rsidRPr="002F7B77" w:rsidRDefault="00825253">
            <w:pPr>
              <w:rPr>
                <w:color w:val="000000"/>
              </w:rPr>
            </w:pPr>
            <w:r w:rsidRPr="002F7B77">
              <w:rPr>
                <w:color w:val="000000"/>
              </w:rPr>
              <w:t>NPTD</w:t>
            </w:r>
          </w:p>
        </w:tc>
        <w:tc>
          <w:tcPr>
            <w:tcW w:w="1200" w:type="dxa"/>
          </w:tcPr>
          <w:p w:rsidR="00825253" w:rsidRPr="002F7B77" w:rsidRDefault="00825253">
            <w:pPr>
              <w:jc w:val="center"/>
              <w:rPr>
                <w:b/>
                <w:bCs/>
                <w:snapToGrid w:val="0"/>
                <w:color w:val="000000"/>
              </w:rPr>
            </w:pPr>
          </w:p>
        </w:tc>
        <w:tc>
          <w:tcPr>
            <w:tcW w:w="1725" w:type="dxa"/>
          </w:tcPr>
          <w:p w:rsidR="00825253" w:rsidRPr="002F7B77" w:rsidRDefault="00825253">
            <w:pPr>
              <w:jc w:val="center"/>
              <w:rPr>
                <w:snapToGrid w:val="0"/>
              </w:rPr>
            </w:pPr>
            <w:r>
              <w:rPr>
                <w:snapToGrid w:val="0"/>
              </w:rPr>
              <w:t>30</w:t>
            </w:r>
          </w:p>
        </w:tc>
      </w:tr>
      <w:tr w:rsidR="00825253" w:rsidRPr="002F7B77">
        <w:tc>
          <w:tcPr>
            <w:tcW w:w="6633" w:type="dxa"/>
          </w:tcPr>
          <w:p w:rsidR="00825253" w:rsidRPr="002F7B77" w:rsidRDefault="00825253">
            <w:pPr>
              <w:rPr>
                <w:color w:val="000000"/>
              </w:rPr>
            </w:pPr>
            <w:proofErr w:type="gramStart"/>
            <w:r w:rsidRPr="002F7B77">
              <w:rPr>
                <w:color w:val="000000"/>
              </w:rPr>
              <w:t>TNSEt</w:t>
            </w:r>
            <w:proofErr w:type="gramEnd"/>
          </w:p>
        </w:tc>
        <w:tc>
          <w:tcPr>
            <w:tcW w:w="1200" w:type="dxa"/>
          </w:tcPr>
          <w:p w:rsidR="00825253" w:rsidRPr="002F7B77" w:rsidRDefault="00825253">
            <w:pPr>
              <w:jc w:val="center"/>
              <w:rPr>
                <w:b/>
                <w:bCs/>
                <w:snapToGrid w:val="0"/>
                <w:color w:val="000000"/>
              </w:rPr>
            </w:pPr>
          </w:p>
        </w:tc>
        <w:tc>
          <w:tcPr>
            <w:tcW w:w="1725" w:type="dxa"/>
          </w:tcPr>
          <w:p w:rsidR="00825253" w:rsidRPr="002F7B77" w:rsidRDefault="00825253">
            <w:pPr>
              <w:jc w:val="center"/>
              <w:rPr>
                <w:snapToGrid w:val="0"/>
              </w:rPr>
            </w:pPr>
            <w:r>
              <w:rPr>
                <w:snapToGrid w:val="0"/>
              </w:rPr>
              <w:t>18</w:t>
            </w:r>
          </w:p>
        </w:tc>
      </w:tr>
      <w:tr w:rsidR="00825253" w:rsidRPr="002F7B77">
        <w:tc>
          <w:tcPr>
            <w:tcW w:w="6633" w:type="dxa"/>
            <w:shd w:val="clear" w:color="auto" w:fill="CCFFFF"/>
          </w:tcPr>
          <w:p w:rsidR="00825253" w:rsidRPr="002F7B77" w:rsidRDefault="00825253">
            <w:pPr>
              <w:rPr>
                <w:b/>
                <w:bCs/>
                <w:color w:val="000000"/>
              </w:rPr>
            </w:pPr>
            <w:r>
              <w:rPr>
                <w:b/>
                <w:bCs/>
                <w:color w:val="000000"/>
              </w:rPr>
              <w:t>14</w:t>
            </w:r>
            <w:r w:rsidRPr="002F7B77">
              <w:rPr>
                <w:b/>
                <w:bCs/>
                <w:color w:val="000000"/>
              </w:rPr>
              <w:t>. TPER - Total de Projs P&amp;D Envolvendo Redes Temáticas</w:t>
            </w:r>
          </w:p>
        </w:tc>
        <w:tc>
          <w:tcPr>
            <w:tcW w:w="1200" w:type="dxa"/>
            <w:shd w:val="clear" w:color="auto" w:fill="CCFFFF"/>
          </w:tcPr>
          <w:p w:rsidR="00825253" w:rsidRPr="002F7B77" w:rsidRDefault="00825253" w:rsidP="004D7154">
            <w:pPr>
              <w:jc w:val="center"/>
              <w:rPr>
                <w:b/>
                <w:bCs/>
                <w:snapToGrid w:val="0"/>
                <w:color w:val="000000"/>
              </w:rPr>
            </w:pPr>
            <w:r>
              <w:rPr>
                <w:b/>
                <w:bCs/>
                <w:snapToGrid w:val="0"/>
                <w:color w:val="000000"/>
              </w:rPr>
              <w:t>20</w:t>
            </w:r>
          </w:p>
        </w:tc>
        <w:tc>
          <w:tcPr>
            <w:tcW w:w="1725" w:type="dxa"/>
            <w:shd w:val="clear" w:color="auto" w:fill="CCFFFF"/>
          </w:tcPr>
          <w:p w:rsidR="00825253" w:rsidRPr="002F7B77" w:rsidRDefault="00825253" w:rsidP="00C31EA0">
            <w:pPr>
              <w:jc w:val="center"/>
              <w:rPr>
                <w:b/>
                <w:bCs/>
                <w:snapToGrid w:val="0"/>
              </w:rPr>
            </w:pPr>
            <w:r>
              <w:rPr>
                <w:b/>
                <w:bCs/>
                <w:snapToGrid w:val="0"/>
              </w:rPr>
              <w:t>28</w:t>
            </w:r>
          </w:p>
        </w:tc>
      </w:tr>
      <w:tr w:rsidR="00825253" w:rsidRPr="002F7B77">
        <w:tc>
          <w:tcPr>
            <w:tcW w:w="6633" w:type="dxa"/>
            <w:shd w:val="clear" w:color="auto" w:fill="CCFFFF"/>
          </w:tcPr>
          <w:p w:rsidR="00825253" w:rsidRPr="002F7B77" w:rsidRDefault="00825253">
            <w:pPr>
              <w:rPr>
                <w:b/>
                <w:bCs/>
                <w:color w:val="000000"/>
              </w:rPr>
            </w:pPr>
            <w:r>
              <w:rPr>
                <w:b/>
                <w:bCs/>
                <w:color w:val="000000"/>
              </w:rPr>
              <w:t>15</w:t>
            </w:r>
            <w:r w:rsidRPr="002F7B77">
              <w:rPr>
                <w:b/>
                <w:bCs/>
                <w:color w:val="000000"/>
              </w:rPr>
              <w:t>. PD - Número de Pós-Doc</w:t>
            </w:r>
          </w:p>
        </w:tc>
        <w:tc>
          <w:tcPr>
            <w:tcW w:w="1200" w:type="dxa"/>
            <w:shd w:val="clear" w:color="auto" w:fill="CCFFFF"/>
          </w:tcPr>
          <w:p w:rsidR="00825253" w:rsidRPr="002F7B77" w:rsidRDefault="00825253">
            <w:pPr>
              <w:jc w:val="center"/>
              <w:rPr>
                <w:b/>
                <w:bCs/>
                <w:snapToGrid w:val="0"/>
                <w:color w:val="000000"/>
              </w:rPr>
            </w:pPr>
            <w:r>
              <w:rPr>
                <w:b/>
                <w:bCs/>
                <w:snapToGrid w:val="0"/>
                <w:color w:val="000000"/>
              </w:rPr>
              <w:t>18</w:t>
            </w:r>
          </w:p>
        </w:tc>
        <w:tc>
          <w:tcPr>
            <w:tcW w:w="1725" w:type="dxa"/>
            <w:shd w:val="clear" w:color="auto" w:fill="CCFFFF"/>
          </w:tcPr>
          <w:p w:rsidR="00825253" w:rsidRPr="002F7B77" w:rsidRDefault="00825253">
            <w:pPr>
              <w:jc w:val="center"/>
              <w:rPr>
                <w:b/>
                <w:bCs/>
                <w:snapToGrid w:val="0"/>
              </w:rPr>
            </w:pPr>
            <w:r>
              <w:rPr>
                <w:b/>
                <w:bCs/>
                <w:snapToGrid w:val="0"/>
              </w:rPr>
              <w:t>12</w:t>
            </w:r>
          </w:p>
        </w:tc>
      </w:tr>
      <w:tr w:rsidR="00825253" w:rsidRPr="002F7B77">
        <w:tc>
          <w:tcPr>
            <w:tcW w:w="6633" w:type="dxa"/>
            <w:shd w:val="clear" w:color="auto" w:fill="CCFFFF"/>
          </w:tcPr>
          <w:p w:rsidR="00825253" w:rsidRPr="002F7B77" w:rsidRDefault="00825253" w:rsidP="003A3083">
            <w:pPr>
              <w:rPr>
                <w:b/>
                <w:bCs/>
                <w:color w:val="000000"/>
              </w:rPr>
            </w:pPr>
            <w:r>
              <w:rPr>
                <w:b/>
                <w:bCs/>
                <w:color w:val="000000"/>
              </w:rPr>
              <w:t>16. NG</w:t>
            </w:r>
            <w:r w:rsidRPr="002F7B77">
              <w:rPr>
                <w:b/>
                <w:bCs/>
                <w:color w:val="000000"/>
              </w:rPr>
              <w:t xml:space="preserve">A - Número de </w:t>
            </w:r>
            <w:r>
              <w:rPr>
                <w:b/>
                <w:bCs/>
                <w:color w:val="000000"/>
              </w:rPr>
              <w:t>Genomas Analisado</w:t>
            </w:r>
            <w:r w:rsidRPr="002F7B77">
              <w:rPr>
                <w:b/>
                <w:bCs/>
                <w:color w:val="000000"/>
              </w:rPr>
              <w:t>s pelo LABINFO</w:t>
            </w:r>
          </w:p>
        </w:tc>
        <w:tc>
          <w:tcPr>
            <w:tcW w:w="1200" w:type="dxa"/>
            <w:shd w:val="clear" w:color="auto" w:fill="CCFFFF"/>
          </w:tcPr>
          <w:p w:rsidR="00825253" w:rsidRPr="002F7B77" w:rsidRDefault="00825253">
            <w:pPr>
              <w:jc w:val="center"/>
              <w:rPr>
                <w:b/>
                <w:bCs/>
                <w:snapToGrid w:val="0"/>
                <w:color w:val="000000"/>
              </w:rPr>
            </w:pPr>
            <w:r>
              <w:rPr>
                <w:b/>
                <w:bCs/>
                <w:snapToGrid w:val="0"/>
                <w:color w:val="000000"/>
              </w:rPr>
              <w:t>30</w:t>
            </w:r>
          </w:p>
        </w:tc>
        <w:tc>
          <w:tcPr>
            <w:tcW w:w="1725" w:type="dxa"/>
            <w:shd w:val="clear" w:color="auto" w:fill="CCFFFF"/>
          </w:tcPr>
          <w:p w:rsidR="00825253" w:rsidRPr="002F7B77" w:rsidRDefault="00825253">
            <w:pPr>
              <w:jc w:val="center"/>
              <w:rPr>
                <w:b/>
                <w:bCs/>
                <w:snapToGrid w:val="0"/>
              </w:rPr>
            </w:pPr>
            <w:r>
              <w:rPr>
                <w:b/>
                <w:bCs/>
                <w:snapToGrid w:val="0"/>
              </w:rPr>
              <w:t>30</w:t>
            </w:r>
          </w:p>
        </w:tc>
      </w:tr>
      <w:tr w:rsidR="00825253" w:rsidRPr="002F7B77">
        <w:tc>
          <w:tcPr>
            <w:tcW w:w="6633" w:type="dxa"/>
            <w:shd w:val="clear" w:color="auto" w:fill="CCFFFF"/>
          </w:tcPr>
          <w:p w:rsidR="00825253" w:rsidRPr="002F7B77" w:rsidRDefault="00825253" w:rsidP="003A3083">
            <w:pPr>
              <w:rPr>
                <w:b/>
                <w:bCs/>
                <w:color w:val="000000"/>
              </w:rPr>
            </w:pPr>
            <w:r>
              <w:rPr>
                <w:b/>
                <w:bCs/>
                <w:color w:val="000000"/>
              </w:rPr>
              <w:t>17</w:t>
            </w:r>
            <w:r w:rsidRPr="002F7B77">
              <w:rPr>
                <w:b/>
                <w:bCs/>
                <w:color w:val="000000"/>
              </w:rPr>
              <w:t>. NPG</w:t>
            </w:r>
            <w:r>
              <w:rPr>
                <w:b/>
                <w:bCs/>
                <w:color w:val="000000"/>
              </w:rPr>
              <w:t>S</w:t>
            </w:r>
            <w:r w:rsidRPr="002F7B77">
              <w:rPr>
                <w:b/>
                <w:bCs/>
                <w:color w:val="000000"/>
              </w:rPr>
              <w:t xml:space="preserve"> - Número de Genomas </w:t>
            </w:r>
            <w:r>
              <w:rPr>
                <w:b/>
                <w:bCs/>
                <w:color w:val="000000"/>
              </w:rPr>
              <w:t>Sequenciados</w:t>
            </w:r>
          </w:p>
        </w:tc>
        <w:tc>
          <w:tcPr>
            <w:tcW w:w="1200" w:type="dxa"/>
            <w:shd w:val="clear" w:color="auto" w:fill="CCFFFF"/>
          </w:tcPr>
          <w:p w:rsidR="00825253" w:rsidRPr="002F7B77" w:rsidRDefault="00825253">
            <w:pPr>
              <w:jc w:val="center"/>
              <w:rPr>
                <w:b/>
                <w:bCs/>
                <w:snapToGrid w:val="0"/>
                <w:color w:val="000000"/>
              </w:rPr>
            </w:pPr>
            <w:r>
              <w:rPr>
                <w:b/>
                <w:bCs/>
                <w:snapToGrid w:val="0"/>
                <w:color w:val="000000"/>
              </w:rPr>
              <w:t>25</w:t>
            </w:r>
          </w:p>
        </w:tc>
        <w:tc>
          <w:tcPr>
            <w:tcW w:w="1725" w:type="dxa"/>
            <w:shd w:val="clear" w:color="auto" w:fill="CCFFFF"/>
          </w:tcPr>
          <w:p w:rsidR="00825253" w:rsidRPr="002F7B77" w:rsidRDefault="00825253">
            <w:pPr>
              <w:jc w:val="center"/>
              <w:rPr>
                <w:b/>
                <w:bCs/>
                <w:snapToGrid w:val="0"/>
              </w:rPr>
            </w:pPr>
            <w:r>
              <w:rPr>
                <w:b/>
                <w:bCs/>
                <w:snapToGrid w:val="0"/>
              </w:rPr>
              <w:t>29</w:t>
            </w:r>
          </w:p>
        </w:tc>
      </w:tr>
      <w:tr w:rsidR="00825253" w:rsidRPr="002F7B77">
        <w:tc>
          <w:tcPr>
            <w:tcW w:w="9558" w:type="dxa"/>
            <w:gridSpan w:val="3"/>
            <w:shd w:val="clear" w:color="auto" w:fill="D9D9D9"/>
          </w:tcPr>
          <w:p w:rsidR="00825253" w:rsidRPr="002F7B77" w:rsidRDefault="00825253">
            <w:pPr>
              <w:jc w:val="center"/>
              <w:rPr>
                <w:b/>
                <w:bCs/>
                <w:snapToGrid w:val="0"/>
                <w:color w:val="000000"/>
              </w:rPr>
            </w:pPr>
            <w:r>
              <w:rPr>
                <w:b/>
                <w:bCs/>
                <w:snapToGrid w:val="0"/>
                <w:color w:val="000000"/>
              </w:rPr>
              <w:t>Administrativo-Financeiros</w:t>
            </w:r>
          </w:p>
        </w:tc>
      </w:tr>
      <w:tr w:rsidR="00825253" w:rsidRPr="002F7B77">
        <w:tc>
          <w:tcPr>
            <w:tcW w:w="6633" w:type="dxa"/>
            <w:shd w:val="clear" w:color="auto" w:fill="CCFFFF"/>
          </w:tcPr>
          <w:p w:rsidR="00825253" w:rsidRPr="002F7B77" w:rsidRDefault="00825253">
            <w:pPr>
              <w:rPr>
                <w:b/>
                <w:bCs/>
                <w:color w:val="000000"/>
              </w:rPr>
            </w:pPr>
            <w:r>
              <w:rPr>
                <w:b/>
                <w:bCs/>
                <w:color w:val="000000"/>
              </w:rPr>
              <w:t>18</w:t>
            </w:r>
            <w:r w:rsidRPr="002F7B77">
              <w:rPr>
                <w:b/>
                <w:bCs/>
                <w:color w:val="000000"/>
              </w:rPr>
              <w:t>. APD - Aplicação em Pesquisa e Desenvolvimento</w:t>
            </w:r>
          </w:p>
        </w:tc>
        <w:tc>
          <w:tcPr>
            <w:tcW w:w="1200" w:type="dxa"/>
            <w:shd w:val="clear" w:color="auto" w:fill="CCFFFF"/>
          </w:tcPr>
          <w:p w:rsidR="00825253" w:rsidRPr="002F7B77" w:rsidRDefault="00825253">
            <w:pPr>
              <w:jc w:val="center"/>
              <w:rPr>
                <w:b/>
                <w:bCs/>
                <w:snapToGrid w:val="0"/>
                <w:color w:val="000000"/>
              </w:rPr>
            </w:pPr>
            <w:r>
              <w:rPr>
                <w:b/>
                <w:bCs/>
                <w:snapToGrid w:val="0"/>
                <w:color w:val="000000"/>
              </w:rPr>
              <w:t>45</w:t>
            </w:r>
          </w:p>
        </w:tc>
        <w:tc>
          <w:tcPr>
            <w:tcW w:w="1725" w:type="dxa"/>
            <w:shd w:val="clear" w:color="auto" w:fill="CCFFFF"/>
          </w:tcPr>
          <w:p w:rsidR="00825253" w:rsidRPr="002F7B77" w:rsidRDefault="00825253">
            <w:pPr>
              <w:jc w:val="center"/>
              <w:rPr>
                <w:b/>
                <w:bCs/>
                <w:snapToGrid w:val="0"/>
                <w:color w:val="000000"/>
              </w:rPr>
            </w:pPr>
            <w:r>
              <w:rPr>
                <w:b/>
                <w:bCs/>
                <w:snapToGrid w:val="0"/>
                <w:color w:val="000000"/>
              </w:rPr>
              <w:t>40</w:t>
            </w:r>
          </w:p>
        </w:tc>
      </w:tr>
      <w:tr w:rsidR="00825253" w:rsidRPr="002F7B77">
        <w:tc>
          <w:tcPr>
            <w:tcW w:w="6633" w:type="dxa"/>
          </w:tcPr>
          <w:p w:rsidR="00825253" w:rsidRPr="002F7B77" w:rsidRDefault="00825253">
            <w:pPr>
              <w:rPr>
                <w:color w:val="000000"/>
              </w:rPr>
            </w:pPr>
            <w:r w:rsidRPr="002F7B77">
              <w:rPr>
                <w:color w:val="000000"/>
              </w:rPr>
              <w:t>DM</w:t>
            </w:r>
          </w:p>
        </w:tc>
        <w:tc>
          <w:tcPr>
            <w:tcW w:w="1200" w:type="dxa"/>
          </w:tcPr>
          <w:p w:rsidR="00825253" w:rsidRPr="002F7B77" w:rsidRDefault="00825253">
            <w:pPr>
              <w:jc w:val="center"/>
              <w:rPr>
                <w:b/>
                <w:bCs/>
                <w:snapToGrid w:val="0"/>
                <w:color w:val="000000"/>
              </w:rPr>
            </w:pPr>
          </w:p>
        </w:tc>
        <w:tc>
          <w:tcPr>
            <w:tcW w:w="1725" w:type="dxa"/>
          </w:tcPr>
          <w:p w:rsidR="00825253" w:rsidRPr="0067718C" w:rsidRDefault="00825253">
            <w:pPr>
              <w:jc w:val="center"/>
              <w:rPr>
                <w:snapToGrid w:val="0"/>
                <w:color w:val="000000"/>
              </w:rPr>
            </w:pPr>
            <w:r>
              <w:t>4.</w:t>
            </w:r>
            <w:r w:rsidRPr="0067718C">
              <w:t>720.660,31</w:t>
            </w:r>
          </w:p>
        </w:tc>
      </w:tr>
      <w:tr w:rsidR="00825253" w:rsidRPr="002F7B77">
        <w:tc>
          <w:tcPr>
            <w:tcW w:w="6633" w:type="dxa"/>
          </w:tcPr>
          <w:p w:rsidR="00825253" w:rsidRPr="002F7B77" w:rsidRDefault="00825253">
            <w:pPr>
              <w:rPr>
                <w:color w:val="000000"/>
              </w:rPr>
            </w:pPr>
            <w:r w:rsidRPr="002F7B77">
              <w:rPr>
                <w:color w:val="000000"/>
              </w:rPr>
              <w:t>OCC</w:t>
            </w:r>
          </w:p>
        </w:tc>
        <w:tc>
          <w:tcPr>
            <w:tcW w:w="1200" w:type="dxa"/>
          </w:tcPr>
          <w:p w:rsidR="00825253" w:rsidRPr="002F7B77" w:rsidRDefault="00825253">
            <w:pPr>
              <w:jc w:val="center"/>
              <w:rPr>
                <w:b/>
                <w:bCs/>
                <w:snapToGrid w:val="0"/>
                <w:color w:val="000000"/>
              </w:rPr>
            </w:pPr>
          </w:p>
        </w:tc>
        <w:tc>
          <w:tcPr>
            <w:tcW w:w="1725" w:type="dxa"/>
          </w:tcPr>
          <w:p w:rsidR="00825253" w:rsidRPr="00140C28" w:rsidRDefault="00825253">
            <w:pPr>
              <w:jc w:val="center"/>
              <w:rPr>
                <w:snapToGrid w:val="0"/>
                <w:color w:val="000000"/>
              </w:rPr>
            </w:pPr>
            <w:r w:rsidRPr="00140C28">
              <w:t>7.830.852,84</w:t>
            </w:r>
          </w:p>
        </w:tc>
      </w:tr>
      <w:tr w:rsidR="00825253" w:rsidRPr="002F7B77">
        <w:tc>
          <w:tcPr>
            <w:tcW w:w="6633" w:type="dxa"/>
            <w:shd w:val="clear" w:color="auto" w:fill="CCFFFF"/>
          </w:tcPr>
          <w:p w:rsidR="00825253" w:rsidRPr="002F7B77" w:rsidRDefault="00825253">
            <w:pPr>
              <w:rPr>
                <w:b/>
                <w:bCs/>
                <w:color w:val="000000"/>
              </w:rPr>
            </w:pPr>
            <w:r>
              <w:rPr>
                <w:b/>
                <w:bCs/>
                <w:color w:val="000000"/>
              </w:rPr>
              <w:t>19</w:t>
            </w:r>
            <w:r w:rsidRPr="002F7B77">
              <w:rPr>
                <w:b/>
                <w:bCs/>
                <w:color w:val="000000"/>
              </w:rPr>
              <w:t>. RRP - Relação entre Receita Própria e OCC</w:t>
            </w:r>
          </w:p>
        </w:tc>
        <w:tc>
          <w:tcPr>
            <w:tcW w:w="1200" w:type="dxa"/>
            <w:shd w:val="clear" w:color="auto" w:fill="CCFFFF"/>
          </w:tcPr>
          <w:p w:rsidR="00825253" w:rsidRPr="002F7B77" w:rsidRDefault="00825253" w:rsidP="004D7154">
            <w:pPr>
              <w:jc w:val="center"/>
              <w:rPr>
                <w:b/>
                <w:bCs/>
                <w:snapToGrid w:val="0"/>
                <w:color w:val="000000"/>
              </w:rPr>
            </w:pPr>
            <w:r>
              <w:rPr>
                <w:b/>
                <w:bCs/>
                <w:snapToGrid w:val="0"/>
                <w:color w:val="000000"/>
              </w:rPr>
              <w:t>85</w:t>
            </w:r>
          </w:p>
        </w:tc>
        <w:tc>
          <w:tcPr>
            <w:tcW w:w="1725" w:type="dxa"/>
            <w:shd w:val="clear" w:color="auto" w:fill="CCFFFF"/>
          </w:tcPr>
          <w:p w:rsidR="00825253" w:rsidRPr="002F7B77" w:rsidRDefault="00825253" w:rsidP="00642A6F">
            <w:pPr>
              <w:jc w:val="center"/>
              <w:rPr>
                <w:b/>
                <w:bCs/>
                <w:snapToGrid w:val="0"/>
                <w:color w:val="000000"/>
              </w:rPr>
            </w:pPr>
            <w:r>
              <w:rPr>
                <w:b/>
                <w:bCs/>
                <w:snapToGrid w:val="0"/>
                <w:color w:val="000000"/>
              </w:rPr>
              <w:t>158</w:t>
            </w:r>
          </w:p>
        </w:tc>
      </w:tr>
      <w:tr w:rsidR="00825253" w:rsidRPr="002F7B77">
        <w:tc>
          <w:tcPr>
            <w:tcW w:w="6633" w:type="dxa"/>
          </w:tcPr>
          <w:p w:rsidR="00825253" w:rsidRPr="002F7B77" w:rsidRDefault="00825253">
            <w:pPr>
              <w:rPr>
                <w:color w:val="000000"/>
              </w:rPr>
            </w:pPr>
            <w:r w:rsidRPr="002F7B77">
              <w:rPr>
                <w:color w:val="000000"/>
              </w:rPr>
              <w:t>RPT</w:t>
            </w:r>
          </w:p>
        </w:tc>
        <w:tc>
          <w:tcPr>
            <w:tcW w:w="1200" w:type="dxa"/>
          </w:tcPr>
          <w:p w:rsidR="00825253" w:rsidRPr="002F7B77" w:rsidRDefault="00825253">
            <w:pPr>
              <w:jc w:val="center"/>
              <w:rPr>
                <w:b/>
                <w:bCs/>
                <w:snapToGrid w:val="0"/>
                <w:color w:val="000000"/>
              </w:rPr>
            </w:pPr>
          </w:p>
        </w:tc>
        <w:tc>
          <w:tcPr>
            <w:tcW w:w="1725" w:type="dxa"/>
          </w:tcPr>
          <w:p w:rsidR="00825253" w:rsidRPr="00140C28" w:rsidRDefault="00825253" w:rsidP="00642A6F">
            <w:pPr>
              <w:jc w:val="center"/>
              <w:rPr>
                <w:snapToGrid w:val="0"/>
              </w:rPr>
            </w:pPr>
            <w:r w:rsidRPr="00140C28">
              <w:t>12.</w:t>
            </w:r>
            <w:r>
              <w:t>342</w:t>
            </w:r>
            <w:r w:rsidRPr="00140C28">
              <w:t>.918,02</w:t>
            </w:r>
          </w:p>
        </w:tc>
      </w:tr>
      <w:tr w:rsidR="00825253" w:rsidRPr="002F7B77">
        <w:tc>
          <w:tcPr>
            <w:tcW w:w="6633" w:type="dxa"/>
          </w:tcPr>
          <w:p w:rsidR="00825253" w:rsidRPr="002F7B77" w:rsidRDefault="00825253">
            <w:pPr>
              <w:rPr>
                <w:color w:val="000000"/>
              </w:rPr>
            </w:pPr>
            <w:r w:rsidRPr="002F7B77">
              <w:rPr>
                <w:color w:val="000000"/>
              </w:rPr>
              <w:t>OCC</w:t>
            </w:r>
          </w:p>
        </w:tc>
        <w:tc>
          <w:tcPr>
            <w:tcW w:w="1200" w:type="dxa"/>
          </w:tcPr>
          <w:p w:rsidR="00825253" w:rsidRPr="002F7B77" w:rsidRDefault="00825253">
            <w:pPr>
              <w:jc w:val="center"/>
              <w:rPr>
                <w:snapToGrid w:val="0"/>
                <w:color w:val="000000"/>
              </w:rPr>
            </w:pPr>
          </w:p>
        </w:tc>
        <w:tc>
          <w:tcPr>
            <w:tcW w:w="1725" w:type="dxa"/>
          </w:tcPr>
          <w:p w:rsidR="00825253" w:rsidRPr="001135D1" w:rsidRDefault="00825253">
            <w:pPr>
              <w:jc w:val="center"/>
              <w:rPr>
                <w:snapToGrid w:val="0"/>
                <w:color w:val="000000"/>
              </w:rPr>
            </w:pPr>
            <w:r w:rsidRPr="001135D1">
              <w:t>7.830.852,84</w:t>
            </w:r>
          </w:p>
        </w:tc>
      </w:tr>
      <w:tr w:rsidR="00825253" w:rsidRPr="002F7B77">
        <w:tc>
          <w:tcPr>
            <w:tcW w:w="6633" w:type="dxa"/>
            <w:shd w:val="clear" w:color="auto" w:fill="CCFFFF"/>
          </w:tcPr>
          <w:p w:rsidR="00825253" w:rsidRPr="002F7B77" w:rsidRDefault="00825253">
            <w:pPr>
              <w:rPr>
                <w:b/>
                <w:bCs/>
                <w:color w:val="000000"/>
              </w:rPr>
            </w:pPr>
            <w:r>
              <w:rPr>
                <w:b/>
                <w:bCs/>
                <w:color w:val="000000"/>
              </w:rPr>
              <w:t>20</w:t>
            </w:r>
            <w:r w:rsidRPr="002F7B77">
              <w:rPr>
                <w:b/>
                <w:bCs/>
                <w:color w:val="000000"/>
              </w:rPr>
              <w:t>. IEO - Índice de Execução Orçamentária</w:t>
            </w:r>
          </w:p>
        </w:tc>
        <w:tc>
          <w:tcPr>
            <w:tcW w:w="1200" w:type="dxa"/>
            <w:shd w:val="clear" w:color="auto" w:fill="CCFFFF"/>
          </w:tcPr>
          <w:p w:rsidR="00825253" w:rsidRPr="002F7B77" w:rsidRDefault="00825253" w:rsidP="004D7154">
            <w:pPr>
              <w:jc w:val="center"/>
              <w:rPr>
                <w:b/>
                <w:bCs/>
                <w:snapToGrid w:val="0"/>
                <w:color w:val="000000"/>
              </w:rPr>
            </w:pPr>
            <w:r>
              <w:rPr>
                <w:b/>
                <w:bCs/>
                <w:snapToGrid w:val="0"/>
                <w:color w:val="000000"/>
              </w:rPr>
              <w:t>100</w:t>
            </w:r>
          </w:p>
        </w:tc>
        <w:tc>
          <w:tcPr>
            <w:tcW w:w="1725" w:type="dxa"/>
            <w:shd w:val="clear" w:color="auto" w:fill="CCFFFF"/>
          </w:tcPr>
          <w:p w:rsidR="00825253" w:rsidRPr="002F7B77" w:rsidRDefault="00825253">
            <w:pPr>
              <w:jc w:val="center"/>
              <w:rPr>
                <w:b/>
                <w:bCs/>
                <w:snapToGrid w:val="0"/>
                <w:color w:val="000000"/>
              </w:rPr>
            </w:pPr>
            <w:r>
              <w:rPr>
                <w:b/>
                <w:bCs/>
                <w:snapToGrid w:val="0"/>
                <w:color w:val="000000"/>
              </w:rPr>
              <w:t>77</w:t>
            </w:r>
          </w:p>
        </w:tc>
      </w:tr>
      <w:tr w:rsidR="00825253" w:rsidRPr="002F7B77">
        <w:tc>
          <w:tcPr>
            <w:tcW w:w="6633" w:type="dxa"/>
          </w:tcPr>
          <w:p w:rsidR="00825253" w:rsidRPr="002F7B77" w:rsidRDefault="00825253">
            <w:pPr>
              <w:rPr>
                <w:color w:val="000000"/>
              </w:rPr>
            </w:pPr>
            <w:r w:rsidRPr="002F7B77">
              <w:rPr>
                <w:color w:val="000000"/>
              </w:rPr>
              <w:t>VOE</w:t>
            </w:r>
          </w:p>
        </w:tc>
        <w:tc>
          <w:tcPr>
            <w:tcW w:w="1200" w:type="dxa"/>
          </w:tcPr>
          <w:p w:rsidR="00825253" w:rsidRPr="002F7B77" w:rsidRDefault="00825253">
            <w:pPr>
              <w:jc w:val="center"/>
              <w:rPr>
                <w:b/>
                <w:bCs/>
                <w:snapToGrid w:val="0"/>
                <w:color w:val="000000"/>
                <w:highlight w:val="yellow"/>
              </w:rPr>
            </w:pPr>
          </w:p>
        </w:tc>
        <w:tc>
          <w:tcPr>
            <w:tcW w:w="1725" w:type="dxa"/>
          </w:tcPr>
          <w:p w:rsidR="00825253" w:rsidRPr="002F7B77" w:rsidRDefault="00825253">
            <w:pPr>
              <w:jc w:val="center"/>
              <w:rPr>
                <w:snapToGrid w:val="0"/>
                <w:color w:val="000000"/>
              </w:rPr>
            </w:pPr>
            <w:r>
              <w:rPr>
                <w:snapToGrid w:val="0"/>
                <w:color w:val="000000"/>
              </w:rPr>
              <w:t>9.081.171,69</w:t>
            </w:r>
          </w:p>
        </w:tc>
      </w:tr>
      <w:tr w:rsidR="00825253" w:rsidRPr="002F7B77">
        <w:tc>
          <w:tcPr>
            <w:tcW w:w="6633" w:type="dxa"/>
          </w:tcPr>
          <w:p w:rsidR="00825253" w:rsidRPr="002F7B77" w:rsidRDefault="00825253">
            <w:pPr>
              <w:rPr>
                <w:color w:val="000000"/>
              </w:rPr>
            </w:pPr>
            <w:proofErr w:type="gramStart"/>
            <w:r w:rsidRPr="002F7B77">
              <w:rPr>
                <w:color w:val="000000"/>
              </w:rPr>
              <w:t>OCCe</w:t>
            </w:r>
            <w:proofErr w:type="gramEnd"/>
          </w:p>
        </w:tc>
        <w:tc>
          <w:tcPr>
            <w:tcW w:w="1200" w:type="dxa"/>
          </w:tcPr>
          <w:p w:rsidR="00825253" w:rsidRPr="002F7B77" w:rsidRDefault="00825253">
            <w:pPr>
              <w:jc w:val="center"/>
              <w:rPr>
                <w:b/>
                <w:bCs/>
                <w:snapToGrid w:val="0"/>
                <w:color w:val="000000"/>
                <w:highlight w:val="yellow"/>
              </w:rPr>
            </w:pPr>
          </w:p>
        </w:tc>
        <w:tc>
          <w:tcPr>
            <w:tcW w:w="1725" w:type="dxa"/>
          </w:tcPr>
          <w:p w:rsidR="00825253" w:rsidRPr="002F7B77" w:rsidRDefault="00825253">
            <w:pPr>
              <w:jc w:val="center"/>
              <w:rPr>
                <w:snapToGrid w:val="0"/>
                <w:color w:val="000000"/>
              </w:rPr>
            </w:pPr>
            <w:r>
              <w:rPr>
                <w:snapToGrid w:val="0"/>
                <w:color w:val="000000"/>
              </w:rPr>
              <w:t>11.817.111,55</w:t>
            </w:r>
          </w:p>
        </w:tc>
      </w:tr>
      <w:tr w:rsidR="00825253" w:rsidRPr="002F7B77">
        <w:tc>
          <w:tcPr>
            <w:tcW w:w="9558" w:type="dxa"/>
            <w:gridSpan w:val="3"/>
            <w:shd w:val="clear" w:color="auto" w:fill="D9D9D9"/>
          </w:tcPr>
          <w:p w:rsidR="00825253" w:rsidRPr="002F7B77" w:rsidRDefault="00825253">
            <w:pPr>
              <w:jc w:val="center"/>
              <w:rPr>
                <w:b/>
                <w:bCs/>
                <w:snapToGrid w:val="0"/>
                <w:color w:val="000000"/>
              </w:rPr>
            </w:pPr>
            <w:r>
              <w:rPr>
                <w:b/>
                <w:bCs/>
                <w:snapToGrid w:val="0"/>
                <w:color w:val="000000"/>
              </w:rPr>
              <w:t>Recursos Humanos</w:t>
            </w:r>
          </w:p>
        </w:tc>
      </w:tr>
      <w:tr w:rsidR="00825253" w:rsidRPr="002F7B77">
        <w:tc>
          <w:tcPr>
            <w:tcW w:w="6633" w:type="dxa"/>
            <w:shd w:val="clear" w:color="auto" w:fill="CCFFFF"/>
          </w:tcPr>
          <w:p w:rsidR="00825253" w:rsidRPr="002F7B77" w:rsidRDefault="00825253">
            <w:pPr>
              <w:rPr>
                <w:b/>
                <w:bCs/>
                <w:color w:val="000000"/>
              </w:rPr>
            </w:pPr>
            <w:r>
              <w:rPr>
                <w:b/>
                <w:bCs/>
                <w:color w:val="000000"/>
              </w:rPr>
              <w:t>21</w:t>
            </w:r>
            <w:r w:rsidRPr="002F7B77">
              <w:rPr>
                <w:b/>
                <w:bCs/>
                <w:color w:val="000000"/>
              </w:rPr>
              <w:t xml:space="preserve">. ICT - Índice de Investimentos em Capacit. </w:t>
            </w:r>
            <w:proofErr w:type="gramStart"/>
            <w:r w:rsidRPr="002F7B77">
              <w:rPr>
                <w:b/>
                <w:bCs/>
                <w:color w:val="000000"/>
              </w:rPr>
              <w:t>e</w:t>
            </w:r>
            <w:proofErr w:type="gramEnd"/>
            <w:r w:rsidRPr="002F7B77">
              <w:rPr>
                <w:b/>
                <w:bCs/>
                <w:color w:val="000000"/>
              </w:rPr>
              <w:t xml:space="preserve"> Treinamento</w:t>
            </w:r>
          </w:p>
        </w:tc>
        <w:tc>
          <w:tcPr>
            <w:tcW w:w="1200" w:type="dxa"/>
            <w:shd w:val="clear" w:color="auto" w:fill="CCFFFF"/>
          </w:tcPr>
          <w:p w:rsidR="00825253" w:rsidRPr="002F7B77" w:rsidRDefault="00825253">
            <w:pPr>
              <w:jc w:val="center"/>
              <w:rPr>
                <w:b/>
                <w:bCs/>
                <w:snapToGrid w:val="0"/>
                <w:color w:val="000000"/>
              </w:rPr>
            </w:pPr>
            <w:proofErr w:type="gramStart"/>
            <w:r>
              <w:rPr>
                <w:b/>
                <w:bCs/>
                <w:snapToGrid w:val="0"/>
                <w:color w:val="000000"/>
              </w:rPr>
              <w:t>1</w:t>
            </w:r>
            <w:proofErr w:type="gramEnd"/>
          </w:p>
        </w:tc>
        <w:tc>
          <w:tcPr>
            <w:tcW w:w="1725" w:type="dxa"/>
            <w:shd w:val="clear" w:color="auto" w:fill="CCFFFF"/>
          </w:tcPr>
          <w:p w:rsidR="00825253" w:rsidRPr="002F7B77" w:rsidRDefault="00825253">
            <w:pPr>
              <w:jc w:val="center"/>
              <w:rPr>
                <w:b/>
                <w:bCs/>
                <w:snapToGrid w:val="0"/>
                <w:color w:val="000000"/>
              </w:rPr>
            </w:pPr>
            <w:proofErr w:type="gramStart"/>
            <w:r>
              <w:rPr>
                <w:b/>
                <w:bCs/>
                <w:snapToGrid w:val="0"/>
                <w:color w:val="000000"/>
              </w:rPr>
              <w:t>2</w:t>
            </w:r>
            <w:proofErr w:type="gramEnd"/>
          </w:p>
        </w:tc>
      </w:tr>
      <w:tr w:rsidR="00825253" w:rsidRPr="002F7B77">
        <w:tc>
          <w:tcPr>
            <w:tcW w:w="6633" w:type="dxa"/>
          </w:tcPr>
          <w:p w:rsidR="00825253" w:rsidRPr="002F7B77" w:rsidRDefault="00825253">
            <w:pPr>
              <w:rPr>
                <w:color w:val="000000"/>
              </w:rPr>
            </w:pPr>
            <w:r w:rsidRPr="002F7B77">
              <w:rPr>
                <w:color w:val="000000"/>
              </w:rPr>
              <w:t>ACT</w:t>
            </w:r>
          </w:p>
        </w:tc>
        <w:tc>
          <w:tcPr>
            <w:tcW w:w="1200" w:type="dxa"/>
          </w:tcPr>
          <w:p w:rsidR="00825253" w:rsidRPr="002F7B77" w:rsidRDefault="00825253">
            <w:pPr>
              <w:jc w:val="center"/>
              <w:rPr>
                <w:b/>
                <w:bCs/>
                <w:snapToGrid w:val="0"/>
                <w:color w:val="000000"/>
              </w:rPr>
            </w:pPr>
          </w:p>
        </w:tc>
        <w:tc>
          <w:tcPr>
            <w:tcW w:w="1725" w:type="dxa"/>
          </w:tcPr>
          <w:p w:rsidR="00825253" w:rsidRPr="002F7B77" w:rsidRDefault="00825253">
            <w:pPr>
              <w:jc w:val="center"/>
              <w:rPr>
                <w:snapToGrid w:val="0"/>
                <w:color w:val="000000"/>
              </w:rPr>
            </w:pPr>
            <w:r>
              <w:rPr>
                <w:i/>
                <w:iCs/>
              </w:rPr>
              <w:t>125.728,23</w:t>
            </w:r>
          </w:p>
        </w:tc>
      </w:tr>
      <w:tr w:rsidR="00825253" w:rsidRPr="002F7B77">
        <w:tc>
          <w:tcPr>
            <w:tcW w:w="6633" w:type="dxa"/>
          </w:tcPr>
          <w:p w:rsidR="00825253" w:rsidRPr="002F7B77" w:rsidRDefault="00825253">
            <w:pPr>
              <w:rPr>
                <w:color w:val="000000"/>
              </w:rPr>
            </w:pPr>
            <w:r w:rsidRPr="002F7B77">
              <w:rPr>
                <w:color w:val="000000"/>
              </w:rPr>
              <w:t>OCC</w:t>
            </w:r>
          </w:p>
        </w:tc>
        <w:tc>
          <w:tcPr>
            <w:tcW w:w="1200" w:type="dxa"/>
          </w:tcPr>
          <w:p w:rsidR="00825253" w:rsidRPr="002F7B77" w:rsidRDefault="00825253">
            <w:pPr>
              <w:jc w:val="center"/>
              <w:rPr>
                <w:b/>
                <w:bCs/>
                <w:snapToGrid w:val="0"/>
                <w:color w:val="000000"/>
              </w:rPr>
            </w:pPr>
          </w:p>
        </w:tc>
        <w:tc>
          <w:tcPr>
            <w:tcW w:w="1725" w:type="dxa"/>
          </w:tcPr>
          <w:p w:rsidR="00825253" w:rsidRPr="002F7B77" w:rsidRDefault="00825253">
            <w:pPr>
              <w:jc w:val="center"/>
              <w:rPr>
                <w:snapToGrid w:val="0"/>
                <w:color w:val="000000"/>
              </w:rPr>
            </w:pPr>
            <w:r w:rsidRPr="001135D1">
              <w:t>7.830.852,84</w:t>
            </w:r>
          </w:p>
        </w:tc>
      </w:tr>
      <w:tr w:rsidR="00825253" w:rsidRPr="002F7B77">
        <w:tc>
          <w:tcPr>
            <w:tcW w:w="6633" w:type="dxa"/>
            <w:shd w:val="clear" w:color="auto" w:fill="CCFFFF"/>
          </w:tcPr>
          <w:p w:rsidR="00825253" w:rsidRPr="002F7B77" w:rsidRDefault="00825253">
            <w:pPr>
              <w:rPr>
                <w:b/>
                <w:bCs/>
                <w:color w:val="000000"/>
              </w:rPr>
            </w:pPr>
            <w:r>
              <w:rPr>
                <w:b/>
                <w:bCs/>
                <w:color w:val="000000"/>
              </w:rPr>
              <w:t>22</w:t>
            </w:r>
            <w:r w:rsidRPr="002F7B77">
              <w:rPr>
                <w:b/>
                <w:bCs/>
                <w:color w:val="000000"/>
              </w:rPr>
              <w:t>. PRB - Participação Relativa de Bolsistas</w:t>
            </w:r>
          </w:p>
        </w:tc>
        <w:tc>
          <w:tcPr>
            <w:tcW w:w="1200" w:type="dxa"/>
            <w:shd w:val="clear" w:color="auto" w:fill="CCFFFF"/>
          </w:tcPr>
          <w:p w:rsidR="00825253" w:rsidRPr="002F7B77" w:rsidRDefault="00825253">
            <w:pPr>
              <w:jc w:val="center"/>
              <w:rPr>
                <w:b/>
                <w:bCs/>
                <w:snapToGrid w:val="0"/>
                <w:color w:val="000000"/>
              </w:rPr>
            </w:pPr>
            <w:r>
              <w:rPr>
                <w:b/>
                <w:bCs/>
                <w:snapToGrid w:val="0"/>
                <w:color w:val="000000"/>
              </w:rPr>
              <w:t>50</w:t>
            </w:r>
          </w:p>
        </w:tc>
        <w:tc>
          <w:tcPr>
            <w:tcW w:w="1725" w:type="dxa"/>
            <w:shd w:val="clear" w:color="auto" w:fill="CCFFFF"/>
          </w:tcPr>
          <w:p w:rsidR="00825253" w:rsidRPr="002F7B77" w:rsidRDefault="00825253">
            <w:pPr>
              <w:jc w:val="center"/>
              <w:rPr>
                <w:b/>
                <w:bCs/>
                <w:snapToGrid w:val="0"/>
              </w:rPr>
            </w:pPr>
            <w:r>
              <w:rPr>
                <w:b/>
                <w:bCs/>
                <w:snapToGrid w:val="0"/>
              </w:rPr>
              <w:t>44</w:t>
            </w:r>
          </w:p>
        </w:tc>
      </w:tr>
      <w:tr w:rsidR="00825253" w:rsidRPr="002F7B77">
        <w:tc>
          <w:tcPr>
            <w:tcW w:w="6633" w:type="dxa"/>
          </w:tcPr>
          <w:p w:rsidR="00825253" w:rsidRPr="002F7B77" w:rsidRDefault="00825253">
            <w:pPr>
              <w:rPr>
                <w:color w:val="000000"/>
              </w:rPr>
            </w:pPr>
            <w:r w:rsidRPr="002F7B77">
              <w:rPr>
                <w:color w:val="000000"/>
              </w:rPr>
              <w:t>NTB</w:t>
            </w:r>
          </w:p>
        </w:tc>
        <w:tc>
          <w:tcPr>
            <w:tcW w:w="1200" w:type="dxa"/>
          </w:tcPr>
          <w:p w:rsidR="00825253" w:rsidRPr="002F7B77" w:rsidRDefault="00825253">
            <w:pPr>
              <w:jc w:val="center"/>
              <w:rPr>
                <w:b/>
                <w:bCs/>
                <w:snapToGrid w:val="0"/>
                <w:color w:val="000000"/>
              </w:rPr>
            </w:pPr>
          </w:p>
        </w:tc>
        <w:tc>
          <w:tcPr>
            <w:tcW w:w="1725" w:type="dxa"/>
          </w:tcPr>
          <w:p w:rsidR="00825253" w:rsidRPr="002F7B77" w:rsidRDefault="00825253">
            <w:pPr>
              <w:jc w:val="center"/>
              <w:rPr>
                <w:snapToGrid w:val="0"/>
              </w:rPr>
            </w:pPr>
            <w:r>
              <w:rPr>
                <w:snapToGrid w:val="0"/>
              </w:rPr>
              <w:t>63</w:t>
            </w:r>
          </w:p>
        </w:tc>
      </w:tr>
      <w:tr w:rsidR="00825253" w:rsidRPr="002F7B77">
        <w:tc>
          <w:tcPr>
            <w:tcW w:w="6633" w:type="dxa"/>
          </w:tcPr>
          <w:p w:rsidR="00825253" w:rsidRPr="002F7B77" w:rsidRDefault="00825253">
            <w:pPr>
              <w:rPr>
                <w:color w:val="000000"/>
              </w:rPr>
            </w:pPr>
            <w:r w:rsidRPr="002F7B77">
              <w:rPr>
                <w:color w:val="000000"/>
              </w:rPr>
              <w:t>NTS</w:t>
            </w:r>
          </w:p>
        </w:tc>
        <w:tc>
          <w:tcPr>
            <w:tcW w:w="1200" w:type="dxa"/>
          </w:tcPr>
          <w:p w:rsidR="00825253" w:rsidRPr="002F7B77" w:rsidRDefault="00825253">
            <w:pPr>
              <w:jc w:val="center"/>
              <w:rPr>
                <w:b/>
                <w:bCs/>
                <w:snapToGrid w:val="0"/>
                <w:color w:val="000000"/>
              </w:rPr>
            </w:pPr>
          </w:p>
        </w:tc>
        <w:tc>
          <w:tcPr>
            <w:tcW w:w="1725" w:type="dxa"/>
          </w:tcPr>
          <w:p w:rsidR="00825253" w:rsidRPr="002F7B77" w:rsidRDefault="00825253">
            <w:pPr>
              <w:jc w:val="center"/>
              <w:rPr>
                <w:snapToGrid w:val="0"/>
              </w:rPr>
            </w:pPr>
            <w:r>
              <w:rPr>
                <w:snapToGrid w:val="0"/>
              </w:rPr>
              <w:t>79</w:t>
            </w:r>
          </w:p>
        </w:tc>
      </w:tr>
      <w:tr w:rsidR="00825253" w:rsidRPr="002F7B77">
        <w:tc>
          <w:tcPr>
            <w:tcW w:w="6633" w:type="dxa"/>
            <w:shd w:val="clear" w:color="auto" w:fill="CCFFFF"/>
          </w:tcPr>
          <w:p w:rsidR="00825253" w:rsidRPr="002F7B77" w:rsidRDefault="00825253">
            <w:pPr>
              <w:rPr>
                <w:b/>
                <w:bCs/>
                <w:color w:val="000000"/>
              </w:rPr>
            </w:pPr>
            <w:r>
              <w:rPr>
                <w:b/>
                <w:bCs/>
                <w:color w:val="000000"/>
              </w:rPr>
              <w:t>23</w:t>
            </w:r>
            <w:r w:rsidRPr="002F7B77">
              <w:rPr>
                <w:b/>
                <w:bCs/>
                <w:color w:val="000000"/>
              </w:rPr>
              <w:t>. PRPT – Participação Relativa de Pessoal Terceirizado</w:t>
            </w:r>
          </w:p>
        </w:tc>
        <w:tc>
          <w:tcPr>
            <w:tcW w:w="1200" w:type="dxa"/>
            <w:shd w:val="clear" w:color="auto" w:fill="CCFFFF"/>
          </w:tcPr>
          <w:p w:rsidR="00825253" w:rsidRPr="002F7B77" w:rsidRDefault="00825253">
            <w:pPr>
              <w:jc w:val="center"/>
              <w:rPr>
                <w:b/>
                <w:bCs/>
                <w:snapToGrid w:val="0"/>
                <w:color w:val="000000"/>
              </w:rPr>
            </w:pPr>
            <w:r>
              <w:rPr>
                <w:b/>
                <w:bCs/>
                <w:snapToGrid w:val="0"/>
                <w:color w:val="000000"/>
              </w:rPr>
              <w:t>50</w:t>
            </w:r>
          </w:p>
        </w:tc>
        <w:tc>
          <w:tcPr>
            <w:tcW w:w="1725" w:type="dxa"/>
            <w:shd w:val="clear" w:color="auto" w:fill="CCFFFF"/>
          </w:tcPr>
          <w:p w:rsidR="00825253" w:rsidRPr="002F7B77" w:rsidRDefault="00825253">
            <w:pPr>
              <w:jc w:val="center"/>
              <w:rPr>
                <w:b/>
                <w:bCs/>
                <w:snapToGrid w:val="0"/>
              </w:rPr>
            </w:pPr>
            <w:r>
              <w:rPr>
                <w:b/>
                <w:bCs/>
                <w:snapToGrid w:val="0"/>
              </w:rPr>
              <w:t>52</w:t>
            </w:r>
          </w:p>
        </w:tc>
      </w:tr>
      <w:tr w:rsidR="00825253" w:rsidRPr="002F7B77">
        <w:tc>
          <w:tcPr>
            <w:tcW w:w="6633" w:type="dxa"/>
          </w:tcPr>
          <w:p w:rsidR="00825253" w:rsidRPr="002F7B77" w:rsidRDefault="00825253">
            <w:pPr>
              <w:rPr>
                <w:color w:val="000000"/>
              </w:rPr>
            </w:pPr>
            <w:r w:rsidRPr="002F7B77">
              <w:rPr>
                <w:color w:val="000000"/>
              </w:rPr>
              <w:t>NPT</w:t>
            </w:r>
          </w:p>
        </w:tc>
        <w:tc>
          <w:tcPr>
            <w:tcW w:w="1200" w:type="dxa"/>
          </w:tcPr>
          <w:p w:rsidR="00825253" w:rsidRPr="002F7B77" w:rsidRDefault="00825253">
            <w:pPr>
              <w:jc w:val="center"/>
              <w:rPr>
                <w:b/>
                <w:bCs/>
                <w:snapToGrid w:val="0"/>
                <w:color w:val="000000"/>
              </w:rPr>
            </w:pPr>
          </w:p>
        </w:tc>
        <w:tc>
          <w:tcPr>
            <w:tcW w:w="1725" w:type="dxa"/>
          </w:tcPr>
          <w:p w:rsidR="00825253" w:rsidRPr="002F7B77" w:rsidRDefault="00825253">
            <w:pPr>
              <w:jc w:val="center"/>
              <w:rPr>
                <w:snapToGrid w:val="0"/>
              </w:rPr>
            </w:pPr>
            <w:r>
              <w:rPr>
                <w:snapToGrid w:val="0"/>
              </w:rPr>
              <w:t>87</w:t>
            </w:r>
          </w:p>
        </w:tc>
      </w:tr>
      <w:tr w:rsidR="00825253" w:rsidRPr="002F7B77">
        <w:tc>
          <w:tcPr>
            <w:tcW w:w="6633" w:type="dxa"/>
          </w:tcPr>
          <w:p w:rsidR="00825253" w:rsidRPr="002F7B77" w:rsidRDefault="00825253">
            <w:pPr>
              <w:jc w:val="both"/>
              <w:rPr>
                <w:color w:val="000000"/>
              </w:rPr>
            </w:pPr>
            <w:r w:rsidRPr="002F7B77">
              <w:rPr>
                <w:color w:val="000000"/>
              </w:rPr>
              <w:t>NTS</w:t>
            </w:r>
          </w:p>
        </w:tc>
        <w:tc>
          <w:tcPr>
            <w:tcW w:w="1200" w:type="dxa"/>
          </w:tcPr>
          <w:p w:rsidR="00825253" w:rsidRPr="002F7B77" w:rsidRDefault="00825253">
            <w:pPr>
              <w:jc w:val="center"/>
              <w:rPr>
                <w:b/>
                <w:bCs/>
                <w:snapToGrid w:val="0"/>
                <w:color w:val="000000"/>
              </w:rPr>
            </w:pPr>
          </w:p>
        </w:tc>
        <w:tc>
          <w:tcPr>
            <w:tcW w:w="1725" w:type="dxa"/>
          </w:tcPr>
          <w:p w:rsidR="00825253" w:rsidRPr="002F7B77" w:rsidRDefault="00825253">
            <w:pPr>
              <w:jc w:val="center"/>
              <w:rPr>
                <w:snapToGrid w:val="0"/>
              </w:rPr>
            </w:pPr>
            <w:r>
              <w:rPr>
                <w:snapToGrid w:val="0"/>
              </w:rPr>
              <w:t>79</w:t>
            </w:r>
          </w:p>
        </w:tc>
      </w:tr>
      <w:tr w:rsidR="00825253" w:rsidRPr="002F7B77">
        <w:tc>
          <w:tcPr>
            <w:tcW w:w="9558" w:type="dxa"/>
            <w:gridSpan w:val="3"/>
            <w:shd w:val="clear" w:color="auto" w:fill="D9D9D9"/>
          </w:tcPr>
          <w:p w:rsidR="00825253" w:rsidRPr="002F7B77" w:rsidRDefault="00825253">
            <w:pPr>
              <w:jc w:val="center"/>
              <w:rPr>
                <w:b/>
                <w:bCs/>
                <w:snapToGrid w:val="0"/>
                <w:color w:val="000000"/>
              </w:rPr>
            </w:pPr>
            <w:r>
              <w:rPr>
                <w:b/>
                <w:bCs/>
                <w:snapToGrid w:val="0"/>
                <w:color w:val="000000"/>
              </w:rPr>
              <w:t>Inclusão Social</w:t>
            </w:r>
          </w:p>
        </w:tc>
      </w:tr>
      <w:tr w:rsidR="00825253" w:rsidRPr="002F7B77">
        <w:tc>
          <w:tcPr>
            <w:tcW w:w="6633" w:type="dxa"/>
            <w:shd w:val="clear" w:color="auto" w:fill="CCFFFF"/>
          </w:tcPr>
          <w:p w:rsidR="00825253" w:rsidRPr="002F7B77" w:rsidRDefault="00825253" w:rsidP="00706122">
            <w:pPr>
              <w:jc w:val="both"/>
              <w:rPr>
                <w:b/>
                <w:bCs/>
                <w:color w:val="000000"/>
              </w:rPr>
            </w:pPr>
            <w:r>
              <w:rPr>
                <w:b/>
                <w:bCs/>
                <w:color w:val="000000"/>
              </w:rPr>
              <w:t>24</w:t>
            </w:r>
            <w:r w:rsidRPr="002F7B77">
              <w:rPr>
                <w:b/>
                <w:bCs/>
                <w:color w:val="000000"/>
              </w:rPr>
              <w:t>. IB - Índice de Beneficiários</w:t>
            </w:r>
          </w:p>
        </w:tc>
        <w:tc>
          <w:tcPr>
            <w:tcW w:w="1200" w:type="dxa"/>
            <w:shd w:val="clear" w:color="auto" w:fill="CCFFFF"/>
          </w:tcPr>
          <w:p w:rsidR="00825253" w:rsidRPr="002F7B77" w:rsidRDefault="00825253" w:rsidP="004D7154">
            <w:pPr>
              <w:jc w:val="center"/>
              <w:rPr>
                <w:b/>
                <w:bCs/>
                <w:snapToGrid w:val="0"/>
                <w:color w:val="000000"/>
              </w:rPr>
            </w:pPr>
            <w:r>
              <w:rPr>
                <w:b/>
                <w:bCs/>
                <w:snapToGrid w:val="0"/>
                <w:color w:val="000000"/>
              </w:rPr>
              <w:t>1.500</w:t>
            </w:r>
          </w:p>
        </w:tc>
        <w:tc>
          <w:tcPr>
            <w:tcW w:w="1725" w:type="dxa"/>
            <w:shd w:val="clear" w:color="auto" w:fill="CCFFFF"/>
          </w:tcPr>
          <w:p w:rsidR="00825253" w:rsidRPr="002F7B77" w:rsidRDefault="00825253">
            <w:pPr>
              <w:jc w:val="center"/>
              <w:rPr>
                <w:b/>
                <w:bCs/>
                <w:snapToGrid w:val="0"/>
                <w:color w:val="000000"/>
                <w:highlight w:val="green"/>
              </w:rPr>
            </w:pPr>
            <w:r w:rsidRPr="00802F2D">
              <w:rPr>
                <w:b/>
                <w:bCs/>
                <w:snapToGrid w:val="0"/>
                <w:color w:val="000000"/>
              </w:rPr>
              <w:t>3.289</w:t>
            </w:r>
          </w:p>
        </w:tc>
      </w:tr>
    </w:tbl>
    <w:p w:rsidR="00825253" w:rsidRPr="002F7B77" w:rsidRDefault="00825253">
      <w:pPr>
        <w:widowControl w:val="0"/>
        <w:tabs>
          <w:tab w:val="center" w:pos="4612"/>
          <w:tab w:val="right" w:pos="8864"/>
        </w:tabs>
        <w:rPr>
          <w:color w:val="000000"/>
        </w:rPr>
      </w:pPr>
    </w:p>
    <w:p w:rsidR="00825253" w:rsidRPr="002F7B77" w:rsidRDefault="00825253">
      <w:pPr>
        <w:jc w:val="center"/>
        <w:rPr>
          <w:color w:val="000000"/>
        </w:rPr>
      </w:pPr>
    </w:p>
    <w:p w:rsidR="00825253" w:rsidRDefault="00825253">
      <w:pPr>
        <w:rPr>
          <w:b/>
          <w:bCs/>
          <w:color w:val="000000"/>
        </w:rPr>
      </w:pPr>
      <w:r w:rsidRPr="002F7B77">
        <w:rPr>
          <w:b/>
          <w:bCs/>
          <w:color w:val="000000"/>
        </w:rPr>
        <w:br w:type="page"/>
      </w:r>
    </w:p>
    <w:p w:rsidR="00825253" w:rsidRDefault="00825253" w:rsidP="003A3083">
      <w:pPr>
        <w:jc w:val="center"/>
        <w:rPr>
          <w:b/>
          <w:bCs/>
          <w:color w:val="000000"/>
        </w:rPr>
      </w:pPr>
      <w:r>
        <w:rPr>
          <w:b/>
          <w:bCs/>
          <w:color w:val="000000"/>
        </w:rPr>
        <w:t>3.3. Análise Individual dos Indicadores</w:t>
      </w:r>
    </w:p>
    <w:p w:rsidR="00825253" w:rsidRDefault="00825253">
      <w:pPr>
        <w:rPr>
          <w:rFonts w:ascii="Arial" w:hAnsi="Arial" w:cs="Arial"/>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19"/>
      </w:tblGrid>
      <w:tr w:rsidR="00825253">
        <w:tc>
          <w:tcPr>
            <w:tcW w:w="8978" w:type="dxa"/>
            <w:shd w:val="clear" w:color="auto" w:fill="D9D9D9"/>
          </w:tcPr>
          <w:p w:rsidR="00825253" w:rsidRPr="000D3030" w:rsidRDefault="00825253" w:rsidP="003A3083">
            <w:pPr>
              <w:jc w:val="center"/>
              <w:rPr>
                <w:b/>
                <w:bCs/>
              </w:rPr>
            </w:pPr>
            <w:r w:rsidRPr="000D3030">
              <w:rPr>
                <w:rFonts w:ascii="Arial" w:hAnsi="Arial" w:cs="Arial"/>
                <w:b/>
                <w:bCs/>
                <w:color w:val="000000"/>
                <w:u w:val="single"/>
              </w:rPr>
              <w:br w:type="page"/>
            </w:r>
            <w:r w:rsidRPr="000D3030">
              <w:rPr>
                <w:b/>
                <w:bCs/>
              </w:rPr>
              <w:t>Indicadores Físicos e Operacionais</w:t>
            </w:r>
          </w:p>
        </w:tc>
      </w:tr>
    </w:tbl>
    <w:p w:rsidR="00825253" w:rsidRDefault="00825253"/>
    <w:p w:rsidR="00825253" w:rsidRDefault="00825253"/>
    <w:tbl>
      <w:tblPr>
        <w:tblW w:w="0" w:type="auto"/>
        <w:tblInd w:w="2" w:type="dxa"/>
        <w:tblLook w:val="01E0"/>
      </w:tblPr>
      <w:tblGrid>
        <w:gridCol w:w="8719"/>
      </w:tblGrid>
      <w:tr w:rsidR="00825253">
        <w:tc>
          <w:tcPr>
            <w:tcW w:w="8978" w:type="dxa"/>
            <w:shd w:val="clear" w:color="auto" w:fill="D9D9D9"/>
          </w:tcPr>
          <w:p w:rsidR="00825253" w:rsidRPr="000D3030" w:rsidRDefault="00825253" w:rsidP="003A3083">
            <w:pPr>
              <w:rPr>
                <w:b/>
                <w:bCs/>
                <w:i/>
                <w:iCs/>
              </w:rPr>
            </w:pPr>
            <w:r w:rsidRPr="000D3030">
              <w:rPr>
                <w:b/>
                <w:bCs/>
              </w:rPr>
              <w:t xml:space="preserve">01. IPUB – </w:t>
            </w:r>
            <w:r w:rsidRPr="000D3030">
              <w:rPr>
                <w:b/>
                <w:bCs/>
                <w:i/>
                <w:iCs/>
              </w:rPr>
              <w:t>Índice de Publicações</w:t>
            </w:r>
          </w:p>
        </w:tc>
      </w:tr>
    </w:tbl>
    <w:p w:rsidR="00825253" w:rsidRDefault="00825253" w:rsidP="003A3083"/>
    <w:p w:rsidR="00825253" w:rsidRPr="003252FC" w:rsidRDefault="00825253" w:rsidP="003A3083">
      <w:pPr>
        <w:rPr>
          <w:b/>
          <w:bCs/>
        </w:rPr>
      </w:pPr>
      <w:r>
        <w:rPr>
          <w:b/>
          <w:bCs/>
        </w:rPr>
        <w:t>IPUB = NPSCI / TNSE</w:t>
      </w:r>
    </w:p>
    <w:p w:rsidR="00825253" w:rsidRPr="003252FC" w:rsidRDefault="00825253" w:rsidP="003A3083">
      <w:r>
        <w:rPr>
          <w:b/>
          <w:bCs/>
        </w:rPr>
        <w:t xml:space="preserve">Unidade: </w:t>
      </w:r>
      <w:r>
        <w:t>número de publicações por técnico, com duas casas decimais</w:t>
      </w:r>
    </w:p>
    <w:p w:rsidR="00825253" w:rsidRDefault="00825253" w:rsidP="003A3083"/>
    <w:p w:rsidR="00825253" w:rsidRPr="003252FC" w:rsidRDefault="00825253" w:rsidP="003A3083">
      <w:pPr>
        <w:jc w:val="both"/>
      </w:pPr>
      <w:r>
        <w:rPr>
          <w:b/>
          <w:bCs/>
        </w:rPr>
        <w:t xml:space="preserve">NPSCI = </w:t>
      </w:r>
      <w:r>
        <w:t>Número de publicações em periódicos com ISSN indexados no SCI, no ano.</w:t>
      </w:r>
    </w:p>
    <w:p w:rsidR="00825253" w:rsidRDefault="00825253" w:rsidP="003A3083">
      <w:pPr>
        <w:jc w:val="both"/>
      </w:pPr>
      <w:r>
        <w:rPr>
          <w:b/>
          <w:bCs/>
        </w:rPr>
        <w:t xml:space="preserve">TNSE = </w:t>
      </w:r>
      <w:r>
        <w:t>Soma dos técnicos de nível superior vinculados diretamente à pesquisa (pesquisadores, tecnologistas e bolsistas), com doze ou mais meses de atuação na UP/MCT completados ou a completar na vigência do TCG.</w:t>
      </w:r>
    </w:p>
    <w:p w:rsidR="00825253" w:rsidRPr="003252FC" w:rsidRDefault="00825253" w:rsidP="003A3083">
      <w:pPr>
        <w:jc w:val="both"/>
        <w:rPr>
          <w:i/>
          <w:iCs/>
        </w:rPr>
      </w:pPr>
      <w:r>
        <w:rPr>
          <w:b/>
          <w:bCs/>
        </w:rPr>
        <w:t>Obs.:</w:t>
      </w:r>
      <w:r>
        <w:t xml:space="preserve"> </w:t>
      </w:r>
      <w:r>
        <w:rPr>
          <w:i/>
          <w:iCs/>
        </w:rPr>
        <w:t xml:space="preserve">Considerar somente as publicações e textos efetivamente publicados no período, em primeira via, seja </w:t>
      </w:r>
      <w:proofErr w:type="gramStart"/>
      <w:r>
        <w:rPr>
          <w:i/>
          <w:iCs/>
        </w:rPr>
        <w:t>eletrônica ou impressa</w:t>
      </w:r>
      <w:proofErr w:type="gramEnd"/>
      <w:r>
        <w:rPr>
          <w:i/>
          <w:iCs/>
        </w:rPr>
        <w:t>. Resumos expandidos não devem ser incluídos. Os técnicos atuantes no indicador devem ser listados em anexo.</w:t>
      </w:r>
    </w:p>
    <w:p w:rsidR="00825253" w:rsidRDefault="00825253" w:rsidP="003A3083"/>
    <w:p w:rsidR="00825253" w:rsidRPr="003252FC" w:rsidRDefault="00825253" w:rsidP="003A3083">
      <w:pPr>
        <w:rPr>
          <w:b/>
          <w:bCs/>
        </w:rPr>
      </w:pPr>
      <w:r>
        <w:rPr>
          <w:b/>
          <w:bCs/>
        </w:rPr>
        <w:t xml:space="preserve">NPSCI = </w:t>
      </w:r>
      <w:r w:rsidRPr="00AA2246">
        <w:rPr>
          <w:i/>
          <w:iCs/>
        </w:rPr>
        <w:t>6</w:t>
      </w:r>
      <w:r>
        <w:rPr>
          <w:i/>
          <w:iCs/>
        </w:rPr>
        <w:t>5</w:t>
      </w:r>
    </w:p>
    <w:p w:rsidR="00825253" w:rsidRPr="003252FC" w:rsidRDefault="00825253" w:rsidP="003A3083">
      <w:pPr>
        <w:rPr>
          <w:b/>
          <w:bCs/>
        </w:rPr>
      </w:pPr>
      <w:r>
        <w:rPr>
          <w:b/>
          <w:bCs/>
        </w:rPr>
        <w:t xml:space="preserve">TNSE = </w:t>
      </w:r>
      <w:r>
        <w:rPr>
          <w:i/>
          <w:iCs/>
        </w:rPr>
        <w:t>47</w:t>
      </w:r>
    </w:p>
    <w:p w:rsidR="00825253" w:rsidRPr="00CA5FD4" w:rsidRDefault="00825253" w:rsidP="003A3083">
      <w:pPr>
        <w:rPr>
          <w:b/>
          <w:bCs/>
        </w:rPr>
      </w:pPr>
      <w:r w:rsidRPr="00BD737D">
        <w:rPr>
          <w:b/>
          <w:bCs/>
        </w:rPr>
        <w:t xml:space="preserve">IPUB = </w:t>
      </w:r>
      <w:r w:rsidRPr="00BD737D">
        <w:rPr>
          <w:i/>
          <w:iCs/>
        </w:rPr>
        <w:t xml:space="preserve">65 / 47 = </w:t>
      </w:r>
      <w:r w:rsidRPr="00BD737D">
        <w:rPr>
          <w:b/>
          <w:bCs/>
          <w:i/>
          <w:iCs/>
        </w:rPr>
        <w:t>1,38</w:t>
      </w:r>
    </w:p>
    <w:p w:rsidR="00825253" w:rsidRPr="003252FC" w:rsidRDefault="00825253" w:rsidP="003A3083">
      <w:pPr>
        <w:rPr>
          <w:b/>
          <w:bCs/>
          <w:u w:val="single"/>
        </w:rPr>
      </w:pPr>
      <w:r>
        <w:rPr>
          <w:b/>
          <w:bCs/>
          <w:u w:val="single"/>
        </w:rPr>
        <w:t>Pactuado: 1,2</w:t>
      </w:r>
    </w:p>
    <w:p w:rsidR="00825253" w:rsidRDefault="00825253" w:rsidP="003A3083"/>
    <w:p w:rsidR="00825253" w:rsidRPr="00734142" w:rsidRDefault="00825253" w:rsidP="003A3083">
      <w:pPr>
        <w:pStyle w:val="Pr-formataoHTML"/>
        <w:jc w:val="both"/>
        <w:rPr>
          <w:rFonts w:ascii="Times New Roman" w:hAnsi="Times New Roman" w:cs="Times New Roman"/>
          <w:sz w:val="24"/>
          <w:szCs w:val="24"/>
        </w:rPr>
      </w:pPr>
      <w:r w:rsidRPr="002F78EF">
        <w:rPr>
          <w:rFonts w:ascii="Times New Roman" w:hAnsi="Times New Roman" w:cs="Times New Roman"/>
          <w:b/>
          <w:bCs/>
          <w:sz w:val="24"/>
          <w:szCs w:val="24"/>
        </w:rPr>
        <w:t xml:space="preserve">Comentário: </w:t>
      </w:r>
      <w:r w:rsidRPr="00610105">
        <w:rPr>
          <w:rFonts w:ascii="Times New Roman" w:hAnsi="Times New Roman" w:cs="Times New Roman"/>
          <w:sz w:val="24"/>
          <w:szCs w:val="24"/>
        </w:rPr>
        <w:t>Índice executado excedeu o pactuado</w:t>
      </w:r>
      <w:r>
        <w:rPr>
          <w:rFonts w:ascii="Times New Roman" w:hAnsi="Times New Roman" w:cs="Times New Roman"/>
          <w:sz w:val="24"/>
          <w:szCs w:val="24"/>
        </w:rPr>
        <w:t xml:space="preserve"> em função de artigos submetidos anteriormente e que passaram por longo processo de revisão. A manutenção do IPUB em níveis comparáveis ao obtido em 2010 pode ser comprometida pela aposentadoria de pesquisadores e tecnologistas nos próximos anos.</w:t>
      </w:r>
    </w:p>
    <w:p w:rsidR="00825253" w:rsidRPr="00734142" w:rsidRDefault="00825253"/>
    <w:p w:rsidR="00825253" w:rsidRDefault="00825253"/>
    <w:p w:rsidR="00825253" w:rsidRPr="000525F3" w:rsidRDefault="00825253" w:rsidP="003A3083">
      <w:pPr>
        <w:rPr>
          <w:rFonts w:ascii="Verdana" w:hAnsi="Verdana" w:cs="Verdana"/>
          <w:b/>
          <w:bCs/>
          <w:color w:val="727272"/>
          <w:sz w:val="20"/>
          <w:szCs w:val="20"/>
        </w:rPr>
      </w:pPr>
      <w:r w:rsidRPr="000525F3">
        <w:rPr>
          <w:rFonts w:ascii="Verdana" w:hAnsi="Verdana" w:cs="Verdana"/>
          <w:b/>
          <w:bCs/>
          <w:color w:val="000000"/>
          <w:sz w:val="20"/>
          <w:szCs w:val="20"/>
        </w:rPr>
        <w:t>Artigos Publicados em Revistas com Corpo Editorial indexadas no SCI</w:t>
      </w:r>
      <w:r w:rsidRPr="000525F3">
        <w:rPr>
          <w:rFonts w:ascii="Verdana" w:hAnsi="Verdana" w:cs="Verdana"/>
          <w:b/>
          <w:bCs/>
          <w:color w:val="727272"/>
          <w:sz w:val="20"/>
          <w:szCs w:val="20"/>
        </w:rPr>
        <w:t xml:space="preserve"> </w:t>
      </w:r>
    </w:p>
    <w:p w:rsidR="00825253" w:rsidRPr="00B82EED" w:rsidRDefault="00825253" w:rsidP="008E29A9">
      <w:pPr>
        <w:pStyle w:val="Pr-formataoHTML"/>
        <w:rPr>
          <w:rFonts w:ascii="Verdana" w:hAnsi="Verdana" w:cs="Verdana"/>
          <w:b/>
          <w:bCs/>
          <w:color w:val="737373"/>
          <w:sz w:val="18"/>
          <w:szCs w:val="18"/>
        </w:rPr>
      </w:pPr>
    </w:p>
    <w:p w:rsidR="00825253" w:rsidRPr="00DC1EDF" w:rsidRDefault="00825253" w:rsidP="008E29A9">
      <w:pPr>
        <w:pStyle w:val="Pr-formataoHTML"/>
        <w:rPr>
          <w:rFonts w:ascii="Verdana" w:hAnsi="Verdana" w:cs="Verdana"/>
          <w:b/>
          <w:bCs/>
          <w:color w:val="737373"/>
          <w:sz w:val="18"/>
          <w:szCs w:val="18"/>
          <w:lang w:val="en-US"/>
        </w:rPr>
      </w:pPr>
      <w:r w:rsidRPr="005D75CC">
        <w:rPr>
          <w:rFonts w:ascii="Verdana" w:hAnsi="Verdana" w:cs="Verdana"/>
          <w:color w:val="737373"/>
          <w:sz w:val="18"/>
          <w:szCs w:val="18"/>
          <w:lang w:val="en-US"/>
        </w:rPr>
        <w:t xml:space="preserve">Alabau, B. F., Rivera, J. E. M., Almeida Júnior, D. S.; </w:t>
      </w:r>
      <w:r w:rsidRPr="005D75CC">
        <w:rPr>
          <w:rFonts w:ascii="Verdana" w:hAnsi="Verdana" w:cs="Verdana"/>
          <w:b/>
          <w:bCs/>
          <w:color w:val="737373"/>
          <w:sz w:val="18"/>
          <w:szCs w:val="18"/>
          <w:lang w:val="en-US"/>
        </w:rPr>
        <w:t>‘Stability to weak dissipative Bresse system’</w:t>
      </w:r>
      <w:r>
        <w:rPr>
          <w:rFonts w:ascii="Verdana" w:hAnsi="Verdana" w:cs="Verdana"/>
          <w:color w:val="737373"/>
          <w:sz w:val="18"/>
          <w:szCs w:val="18"/>
          <w:lang w:val="en-US"/>
        </w:rPr>
        <w:t>;</w:t>
      </w:r>
      <w:r w:rsidRPr="00DC1EDF">
        <w:rPr>
          <w:rFonts w:ascii="Verdana" w:hAnsi="Verdana" w:cs="Verdana"/>
          <w:color w:val="737373"/>
          <w:sz w:val="18"/>
          <w:szCs w:val="18"/>
          <w:lang w:val="en-US"/>
        </w:rPr>
        <w:t xml:space="preserve"> </w:t>
      </w:r>
      <w:r w:rsidRPr="005D75CC">
        <w:rPr>
          <w:rFonts w:ascii="Verdana" w:hAnsi="Verdana" w:cs="Verdana"/>
          <w:color w:val="737373"/>
          <w:sz w:val="18"/>
          <w:szCs w:val="18"/>
          <w:lang w:val="en-US"/>
        </w:rPr>
        <w:t xml:space="preserve">Journal of </w:t>
      </w:r>
      <w:r w:rsidRPr="00DC1EDF">
        <w:rPr>
          <w:rFonts w:ascii="Verdana" w:hAnsi="Verdana" w:cs="Verdana"/>
          <w:color w:val="737373"/>
          <w:sz w:val="18"/>
          <w:szCs w:val="18"/>
          <w:lang w:val="en-US"/>
        </w:rPr>
        <w:t>Mathematical Analysis and Applications</w:t>
      </w:r>
      <w:r>
        <w:rPr>
          <w:rFonts w:ascii="Verdana" w:hAnsi="Verdana" w:cs="Verdana"/>
          <w:color w:val="737373"/>
          <w:sz w:val="18"/>
          <w:szCs w:val="18"/>
          <w:lang w:val="en-US"/>
        </w:rPr>
        <w:t>; Vol:</w:t>
      </w:r>
      <w:r w:rsidRPr="00DC1EDF">
        <w:rPr>
          <w:rFonts w:ascii="Verdana" w:hAnsi="Verdana" w:cs="Verdana"/>
          <w:color w:val="737373"/>
          <w:sz w:val="18"/>
          <w:szCs w:val="18"/>
          <w:lang w:val="en-US"/>
        </w:rPr>
        <w:t xml:space="preserve"> 374</w:t>
      </w:r>
      <w:r>
        <w:rPr>
          <w:rFonts w:ascii="Verdana" w:hAnsi="Verdana" w:cs="Verdana"/>
          <w:color w:val="737373"/>
          <w:sz w:val="18"/>
          <w:szCs w:val="18"/>
          <w:lang w:val="en-US"/>
        </w:rPr>
        <w:t>; Pág:</w:t>
      </w:r>
      <w:r w:rsidRPr="00DC1EDF">
        <w:rPr>
          <w:rFonts w:ascii="Verdana" w:hAnsi="Verdana" w:cs="Verdana"/>
          <w:color w:val="737373"/>
          <w:sz w:val="18"/>
          <w:szCs w:val="18"/>
          <w:lang w:val="en-US"/>
        </w:rPr>
        <w:t xml:space="preserve"> 481-498</w:t>
      </w:r>
      <w:r>
        <w:rPr>
          <w:rFonts w:ascii="Verdana" w:hAnsi="Verdana" w:cs="Verdana"/>
          <w:color w:val="737373"/>
          <w:sz w:val="18"/>
          <w:szCs w:val="18"/>
          <w:lang w:val="en-US"/>
        </w:rPr>
        <w:t>;</w:t>
      </w:r>
      <w:r w:rsidRPr="00DC1EDF">
        <w:rPr>
          <w:rFonts w:ascii="Verdana" w:hAnsi="Verdana" w:cs="Verdana"/>
          <w:color w:val="737373"/>
          <w:sz w:val="18"/>
          <w:szCs w:val="18"/>
          <w:lang w:val="en-US"/>
        </w:rPr>
        <w:t xml:space="preserve"> 2010</w:t>
      </w:r>
    </w:p>
    <w:p w:rsidR="00825253" w:rsidRPr="006C50DE" w:rsidRDefault="00825253" w:rsidP="008E29A9">
      <w:pPr>
        <w:pStyle w:val="Pr-formataoHTML"/>
        <w:rPr>
          <w:rFonts w:ascii="Verdana" w:hAnsi="Verdana" w:cs="Verdana"/>
          <w:color w:val="737373"/>
          <w:sz w:val="18"/>
          <w:szCs w:val="18"/>
          <w:lang w:val="en-US"/>
        </w:rPr>
      </w:pPr>
      <w:r w:rsidRPr="003418D6">
        <w:rPr>
          <w:rFonts w:ascii="Verdana" w:hAnsi="Verdana" w:cs="Verdana"/>
          <w:b/>
          <w:bCs/>
          <w:color w:val="737373"/>
          <w:sz w:val="18"/>
          <w:szCs w:val="18"/>
          <w:lang w:val="en-US"/>
        </w:rPr>
        <w:br/>
      </w:r>
      <w:r w:rsidRPr="005A22CD">
        <w:rPr>
          <w:rFonts w:ascii="Verdana" w:hAnsi="Verdana" w:cs="Verdana"/>
          <w:color w:val="737373"/>
          <w:sz w:val="18"/>
          <w:szCs w:val="18"/>
          <w:lang w:val="en-US"/>
        </w:rPr>
        <w:t xml:space="preserve">Almeida, R. C. , Oden, J. T.; </w:t>
      </w:r>
      <w:r w:rsidRPr="005A22CD">
        <w:rPr>
          <w:rFonts w:ascii="Verdana" w:hAnsi="Verdana" w:cs="Verdana"/>
          <w:b/>
          <w:bCs/>
          <w:color w:val="737373"/>
          <w:sz w:val="18"/>
          <w:szCs w:val="18"/>
          <w:lang w:val="en-US"/>
        </w:rPr>
        <w:t>'Solution verification, goal-oriented adaptive methods for stochastic advection–diffusion problems'</w:t>
      </w:r>
      <w:r w:rsidRPr="005A22CD">
        <w:rPr>
          <w:rFonts w:ascii="Verdana" w:hAnsi="Verdana" w:cs="Verdana"/>
          <w:color w:val="737373"/>
          <w:sz w:val="18"/>
          <w:szCs w:val="18"/>
          <w:lang w:val="en-US"/>
        </w:rPr>
        <w:t>; Computer Methods in Applied Mechanics and Engineering; Vol: 199; Pág: 2472-2486;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Amstutz, S., Giusti, S. M., Novotny, A.A., de Souza Neto, E.A.; </w:t>
      </w:r>
      <w:r w:rsidRPr="00B47F5B">
        <w:rPr>
          <w:rFonts w:ascii="Verdana" w:hAnsi="Verdana" w:cs="Verdana"/>
          <w:b/>
          <w:bCs/>
          <w:color w:val="737373"/>
          <w:sz w:val="18"/>
          <w:szCs w:val="18"/>
          <w:lang w:val="en-US"/>
        </w:rPr>
        <w:t>'Topological derivative for multi-scale linear elasticity models applied to the synthesis of microstructures'</w:t>
      </w:r>
      <w:r w:rsidRPr="005A22CD">
        <w:rPr>
          <w:rFonts w:ascii="Verdana" w:hAnsi="Verdana" w:cs="Verdana"/>
          <w:color w:val="737373"/>
          <w:sz w:val="18"/>
          <w:szCs w:val="18"/>
          <w:lang w:val="en-US"/>
        </w:rPr>
        <w:t>; International Journal for Numerical Methods in Engineering; Vol: 84; No: 6; Pág: 733–756;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Amstutz, S., Novotny, A.A.; </w:t>
      </w:r>
      <w:r w:rsidRPr="00B47F5B">
        <w:rPr>
          <w:rFonts w:ascii="Verdana" w:hAnsi="Verdana" w:cs="Verdana"/>
          <w:b/>
          <w:bCs/>
          <w:color w:val="737373"/>
          <w:sz w:val="18"/>
          <w:szCs w:val="18"/>
          <w:lang w:val="en-US"/>
        </w:rPr>
        <w:t>'Topological optimization of structures subject to Von Mises stress constraints '</w:t>
      </w:r>
      <w:r w:rsidRPr="005A22CD">
        <w:rPr>
          <w:rFonts w:ascii="Verdana" w:hAnsi="Verdana" w:cs="Verdana"/>
          <w:color w:val="737373"/>
          <w:sz w:val="18"/>
          <w:szCs w:val="18"/>
          <w:lang w:val="en-US"/>
        </w:rPr>
        <w:t>; Structural and Multidisciplinary Optimization ; Vol: 41; No: 3; Pág: 407-420; 2010</w:t>
      </w:r>
      <w:r w:rsidRPr="005A22CD">
        <w:rPr>
          <w:rFonts w:ascii="Verdana" w:hAnsi="Verdana" w:cs="Verdana"/>
          <w:color w:val="737373"/>
          <w:sz w:val="18"/>
          <w:szCs w:val="18"/>
          <w:lang w:val="en-US"/>
        </w:rPr>
        <w:br/>
      </w:r>
      <w:r w:rsidRPr="00DF0077">
        <w:rPr>
          <w:sz w:val="15"/>
          <w:szCs w:val="15"/>
          <w:lang w:val="en-US"/>
        </w:rPr>
        <w:br/>
      </w:r>
      <w:r w:rsidRPr="00A927C2">
        <w:rPr>
          <w:rFonts w:ascii="Verdana" w:hAnsi="Verdana" w:cs="Verdana"/>
          <w:color w:val="737373"/>
          <w:sz w:val="18"/>
          <w:szCs w:val="18"/>
          <w:lang w:val="en-US"/>
        </w:rPr>
        <w:t xml:space="preserve">Arruda, N. C. B., Almeida, R. C., Dutra do Carmo, E. G.; </w:t>
      </w:r>
      <w:r w:rsidRPr="00A927C2">
        <w:rPr>
          <w:rFonts w:ascii="Verdana" w:hAnsi="Verdana" w:cs="Verdana"/>
          <w:b/>
          <w:bCs/>
          <w:color w:val="737373"/>
          <w:sz w:val="18"/>
          <w:szCs w:val="18"/>
          <w:lang w:val="en-US"/>
        </w:rPr>
        <w:t>‘Discontinuous subgrid formulations for transport problems’</w:t>
      </w:r>
      <w:r w:rsidRPr="00A927C2">
        <w:rPr>
          <w:rFonts w:ascii="Verdana" w:hAnsi="Verdana" w:cs="Verdana"/>
          <w:color w:val="737373"/>
          <w:sz w:val="18"/>
          <w:szCs w:val="18"/>
          <w:lang w:val="en-US"/>
        </w:rPr>
        <w:t>; Computer Methods in Applied Mechanics and Engineering</w:t>
      </w:r>
      <w:r>
        <w:rPr>
          <w:rFonts w:ascii="Verdana" w:hAnsi="Verdana" w:cs="Verdana"/>
          <w:color w:val="737373"/>
          <w:sz w:val="18"/>
          <w:szCs w:val="18"/>
          <w:lang w:val="en-US"/>
        </w:rPr>
        <w:t>; Vol: 199; Issues 49-52; Pág:</w:t>
      </w:r>
      <w:r w:rsidRPr="00A927C2">
        <w:rPr>
          <w:rFonts w:ascii="Verdana" w:hAnsi="Verdana" w:cs="Verdana"/>
          <w:color w:val="737373"/>
          <w:sz w:val="18"/>
          <w:szCs w:val="18"/>
          <w:lang w:val="en-US"/>
        </w:rPr>
        <w:t xml:space="preserve"> 3227-3236</w:t>
      </w:r>
      <w:r>
        <w:rPr>
          <w:rFonts w:ascii="Verdana" w:hAnsi="Verdana" w:cs="Verdana"/>
          <w:color w:val="737373"/>
          <w:sz w:val="18"/>
          <w:szCs w:val="18"/>
          <w:lang w:val="en-US"/>
        </w:rPr>
        <w:t>;</w:t>
      </w:r>
      <w:r w:rsidRPr="00A927C2">
        <w:rPr>
          <w:rFonts w:ascii="Verdana" w:hAnsi="Verdana" w:cs="Verdana"/>
          <w:color w:val="737373"/>
          <w:sz w:val="18"/>
          <w:szCs w:val="18"/>
          <w:lang w:val="en-US"/>
        </w:rPr>
        <w:t xml:space="preserve"> 2010</w:t>
      </w:r>
      <w:r>
        <w:rPr>
          <w:rFonts w:ascii="Verdana" w:hAnsi="Verdana" w:cs="Verdana"/>
          <w:color w:val="737373"/>
          <w:sz w:val="18"/>
          <w:szCs w:val="18"/>
          <w:lang w:val="en-US"/>
        </w:rPr>
        <w:t xml:space="preserve"> </w:t>
      </w:r>
    </w:p>
    <w:p w:rsidR="00825253" w:rsidRDefault="00825253" w:rsidP="008E29A9">
      <w:pPr>
        <w:pStyle w:val="Pr-formataoHTML"/>
        <w:rPr>
          <w:rFonts w:ascii="Verdana" w:hAnsi="Verdana" w:cs="Verdana"/>
          <w:color w:val="737373"/>
          <w:sz w:val="18"/>
          <w:szCs w:val="18"/>
          <w:lang w:val="en-US"/>
        </w:rPr>
      </w:pPr>
    </w:p>
    <w:p w:rsidR="00825253" w:rsidRPr="0037687B" w:rsidRDefault="00825253" w:rsidP="008E29A9">
      <w:pPr>
        <w:pStyle w:val="Pr-formataoHTML"/>
        <w:rPr>
          <w:rFonts w:ascii="Verdana" w:hAnsi="Verdana" w:cs="Verdana"/>
          <w:color w:val="737373"/>
          <w:sz w:val="18"/>
          <w:szCs w:val="18"/>
          <w:lang w:val="en-US"/>
        </w:rPr>
      </w:pPr>
      <w:r w:rsidRPr="005B045B">
        <w:rPr>
          <w:rFonts w:ascii="Verdana" w:hAnsi="Verdana" w:cs="Verdana"/>
          <w:color w:val="737373"/>
          <w:sz w:val="18"/>
          <w:szCs w:val="18"/>
          <w:lang w:val="en-US"/>
        </w:rPr>
        <w:t xml:space="preserve">Arruda, N. C. B., Almeida, R. C., Silva, R. S., Malta, S. M. C.; </w:t>
      </w:r>
      <w:r w:rsidRPr="005B045B">
        <w:rPr>
          <w:rFonts w:ascii="Verdana" w:hAnsi="Verdana" w:cs="Verdana"/>
          <w:b/>
          <w:bCs/>
          <w:color w:val="737373"/>
          <w:sz w:val="18"/>
          <w:szCs w:val="18"/>
          <w:lang w:val="en-US"/>
        </w:rPr>
        <w:t xml:space="preserve">'Avoiding </w:t>
      </w:r>
      <w:r>
        <w:rPr>
          <w:rFonts w:ascii="Verdana" w:hAnsi="Verdana" w:cs="Verdana"/>
          <w:b/>
          <w:bCs/>
          <w:color w:val="737373"/>
          <w:sz w:val="18"/>
          <w:szCs w:val="18"/>
          <w:lang w:val="en-US"/>
        </w:rPr>
        <w:t>s</w:t>
      </w:r>
      <w:r w:rsidRPr="005B045B">
        <w:rPr>
          <w:rFonts w:ascii="Verdana" w:hAnsi="Verdana" w:cs="Verdana"/>
          <w:b/>
          <w:bCs/>
          <w:color w:val="737373"/>
          <w:sz w:val="18"/>
          <w:szCs w:val="18"/>
          <w:lang w:val="en-US"/>
        </w:rPr>
        <w:t xml:space="preserve">purious </w:t>
      </w:r>
      <w:r>
        <w:rPr>
          <w:rFonts w:ascii="Verdana" w:hAnsi="Verdana" w:cs="Verdana"/>
          <w:b/>
          <w:bCs/>
          <w:color w:val="737373"/>
          <w:sz w:val="18"/>
          <w:szCs w:val="18"/>
          <w:lang w:val="en-US"/>
        </w:rPr>
        <w:t>m</w:t>
      </w:r>
      <w:r w:rsidRPr="005B045B">
        <w:rPr>
          <w:rFonts w:ascii="Verdana" w:hAnsi="Verdana" w:cs="Verdana"/>
          <w:b/>
          <w:bCs/>
          <w:color w:val="737373"/>
          <w:sz w:val="18"/>
          <w:szCs w:val="18"/>
          <w:lang w:val="en-US"/>
        </w:rPr>
        <w:t xml:space="preserve">odes of </w:t>
      </w:r>
      <w:r>
        <w:rPr>
          <w:rFonts w:ascii="Verdana" w:hAnsi="Verdana" w:cs="Verdana"/>
          <w:b/>
          <w:bCs/>
          <w:color w:val="737373"/>
          <w:sz w:val="18"/>
          <w:szCs w:val="18"/>
          <w:lang w:val="en-US"/>
        </w:rPr>
        <w:t>t</w:t>
      </w:r>
      <w:r w:rsidRPr="005B045B">
        <w:rPr>
          <w:rFonts w:ascii="Verdana" w:hAnsi="Verdana" w:cs="Verdana"/>
          <w:b/>
          <w:bCs/>
          <w:color w:val="737373"/>
          <w:sz w:val="18"/>
          <w:szCs w:val="18"/>
          <w:lang w:val="en-US"/>
        </w:rPr>
        <w:t xml:space="preserve">ime </w:t>
      </w:r>
      <w:r>
        <w:rPr>
          <w:rFonts w:ascii="Verdana" w:hAnsi="Verdana" w:cs="Verdana"/>
          <w:b/>
          <w:bCs/>
          <w:color w:val="737373"/>
          <w:sz w:val="18"/>
          <w:szCs w:val="18"/>
          <w:lang w:val="en-US"/>
        </w:rPr>
        <w:t>d</w:t>
      </w:r>
      <w:r w:rsidRPr="005B045B">
        <w:rPr>
          <w:rFonts w:ascii="Verdana" w:hAnsi="Verdana" w:cs="Verdana"/>
          <w:b/>
          <w:bCs/>
          <w:color w:val="737373"/>
          <w:sz w:val="18"/>
          <w:szCs w:val="18"/>
          <w:lang w:val="en-US"/>
        </w:rPr>
        <w:t xml:space="preserve">iscretized </w:t>
      </w:r>
      <w:r>
        <w:rPr>
          <w:rFonts w:ascii="Verdana" w:hAnsi="Verdana" w:cs="Verdana"/>
          <w:b/>
          <w:bCs/>
          <w:color w:val="737373"/>
          <w:sz w:val="18"/>
          <w:szCs w:val="18"/>
          <w:lang w:val="en-US"/>
        </w:rPr>
        <w:t>o</w:t>
      </w:r>
      <w:r w:rsidRPr="005B045B">
        <w:rPr>
          <w:rFonts w:ascii="Verdana" w:hAnsi="Verdana" w:cs="Verdana"/>
          <w:b/>
          <w:bCs/>
          <w:color w:val="737373"/>
          <w:sz w:val="18"/>
          <w:szCs w:val="18"/>
          <w:lang w:val="en-US"/>
        </w:rPr>
        <w:t xml:space="preserve">perators in </w:t>
      </w:r>
      <w:r>
        <w:rPr>
          <w:rFonts w:ascii="Verdana" w:hAnsi="Verdana" w:cs="Verdana"/>
          <w:b/>
          <w:bCs/>
          <w:color w:val="737373"/>
          <w:sz w:val="18"/>
          <w:szCs w:val="18"/>
          <w:lang w:val="en-US"/>
        </w:rPr>
        <w:t>transport p</w:t>
      </w:r>
      <w:r w:rsidRPr="005B045B">
        <w:rPr>
          <w:rFonts w:ascii="Verdana" w:hAnsi="Verdana" w:cs="Verdana"/>
          <w:b/>
          <w:bCs/>
          <w:color w:val="737373"/>
          <w:sz w:val="18"/>
          <w:szCs w:val="18"/>
          <w:lang w:val="en-US"/>
        </w:rPr>
        <w:t>roblems'</w:t>
      </w:r>
      <w:r w:rsidRPr="005B045B">
        <w:rPr>
          <w:rFonts w:ascii="Verdana" w:hAnsi="Verdana" w:cs="Verdana"/>
          <w:color w:val="737373"/>
          <w:sz w:val="18"/>
          <w:szCs w:val="18"/>
          <w:lang w:val="en-US"/>
        </w:rPr>
        <w:t xml:space="preserve">; </w:t>
      </w:r>
      <w:r>
        <w:rPr>
          <w:rFonts w:ascii="Verdana" w:hAnsi="Verdana" w:cs="Verdana"/>
          <w:color w:val="737373"/>
          <w:sz w:val="18"/>
          <w:szCs w:val="18"/>
          <w:lang w:val="en-US"/>
        </w:rPr>
        <w:t xml:space="preserve">International Journal for Numerical Methods in Biomedical </w:t>
      </w:r>
      <w:r w:rsidRPr="005B045B">
        <w:rPr>
          <w:rFonts w:ascii="Verdana" w:hAnsi="Verdana" w:cs="Verdana"/>
          <w:color w:val="737373"/>
          <w:sz w:val="18"/>
          <w:szCs w:val="18"/>
          <w:lang w:val="en-US"/>
        </w:rPr>
        <w:t xml:space="preserve">Engineering; </w:t>
      </w:r>
      <w:r w:rsidRPr="00336A2B">
        <w:rPr>
          <w:rFonts w:ascii="Verdana" w:hAnsi="Verdana" w:cs="Verdana"/>
          <w:color w:val="737373"/>
          <w:sz w:val="18"/>
          <w:szCs w:val="18"/>
          <w:lang w:val="en-US"/>
        </w:rPr>
        <w:t>Vol</w:t>
      </w:r>
      <w:r>
        <w:rPr>
          <w:rFonts w:ascii="Verdana" w:hAnsi="Verdana" w:cs="Verdana"/>
          <w:color w:val="737373"/>
          <w:sz w:val="18"/>
          <w:szCs w:val="18"/>
          <w:lang w:val="en-US"/>
        </w:rPr>
        <w:t>:</w:t>
      </w:r>
      <w:r w:rsidRPr="00336A2B">
        <w:rPr>
          <w:rFonts w:ascii="Verdana" w:hAnsi="Verdana" w:cs="Verdana"/>
          <w:color w:val="737373"/>
          <w:sz w:val="18"/>
          <w:szCs w:val="18"/>
          <w:lang w:val="en-US"/>
        </w:rPr>
        <w:t xml:space="preserve"> 26</w:t>
      </w:r>
      <w:r>
        <w:rPr>
          <w:rFonts w:ascii="Verdana" w:hAnsi="Verdana" w:cs="Verdana"/>
          <w:color w:val="737373"/>
          <w:sz w:val="18"/>
          <w:szCs w:val="18"/>
          <w:lang w:val="en-US"/>
        </w:rPr>
        <w:t>;</w:t>
      </w:r>
      <w:r w:rsidRPr="00336A2B">
        <w:rPr>
          <w:rFonts w:ascii="Verdana" w:hAnsi="Verdana" w:cs="Verdana"/>
          <w:color w:val="737373"/>
          <w:sz w:val="18"/>
          <w:szCs w:val="18"/>
          <w:lang w:val="en-US"/>
        </w:rPr>
        <w:t xml:space="preserve"> Issue 5</w:t>
      </w:r>
      <w:r>
        <w:rPr>
          <w:rFonts w:ascii="Verdana" w:hAnsi="Verdana" w:cs="Verdana"/>
          <w:color w:val="737373"/>
          <w:sz w:val="18"/>
          <w:szCs w:val="18"/>
          <w:lang w:val="en-US"/>
        </w:rPr>
        <w:t>;</w:t>
      </w:r>
      <w:r w:rsidRPr="00336A2B">
        <w:rPr>
          <w:rFonts w:ascii="Verdana" w:hAnsi="Verdana" w:cs="Verdana"/>
          <w:color w:val="737373"/>
          <w:sz w:val="18"/>
          <w:szCs w:val="18"/>
          <w:lang w:val="en-US"/>
        </w:rPr>
        <w:t xml:space="preserve"> P</w:t>
      </w:r>
      <w:r>
        <w:rPr>
          <w:rFonts w:ascii="Verdana" w:hAnsi="Verdana" w:cs="Verdana"/>
          <w:color w:val="737373"/>
          <w:sz w:val="18"/>
          <w:szCs w:val="18"/>
          <w:lang w:val="en-US"/>
        </w:rPr>
        <w:t>ág</w:t>
      </w:r>
      <w:r w:rsidRPr="00336A2B">
        <w:rPr>
          <w:rFonts w:ascii="Verdana" w:hAnsi="Verdana" w:cs="Verdana"/>
          <w:color w:val="737373"/>
          <w:sz w:val="18"/>
          <w:szCs w:val="18"/>
          <w:lang w:val="en-US"/>
        </w:rPr>
        <w:t>: 609–627</w:t>
      </w:r>
      <w:r>
        <w:rPr>
          <w:rFonts w:ascii="Verdana" w:hAnsi="Verdana" w:cs="Verdana"/>
          <w:color w:val="737373"/>
          <w:sz w:val="18"/>
          <w:szCs w:val="18"/>
          <w:lang w:val="en-US"/>
        </w:rPr>
        <w:t xml:space="preserve">; </w:t>
      </w:r>
      <w:r w:rsidRPr="00336A2B">
        <w:rPr>
          <w:rFonts w:ascii="Verdana" w:hAnsi="Verdana" w:cs="Verdana"/>
          <w:color w:val="737373"/>
          <w:sz w:val="18"/>
          <w:szCs w:val="18"/>
          <w:lang w:val="en-US"/>
        </w:rPr>
        <w:t>20</w:t>
      </w:r>
      <w:r w:rsidRPr="005B045B">
        <w:rPr>
          <w:rFonts w:ascii="Verdana" w:hAnsi="Verdana" w:cs="Verdana"/>
          <w:color w:val="737373"/>
          <w:sz w:val="18"/>
          <w:szCs w:val="18"/>
          <w:lang w:val="en-US"/>
        </w:rPr>
        <w:t>10</w:t>
      </w:r>
      <w:r w:rsidRPr="005B045B">
        <w:rPr>
          <w:rFonts w:ascii="Verdana" w:hAnsi="Verdana" w:cs="Verdana"/>
          <w:color w:val="737373"/>
          <w:sz w:val="18"/>
          <w:szCs w:val="18"/>
          <w:lang w:val="en-US"/>
        </w:rPr>
        <w:br/>
      </w:r>
      <w:r w:rsidRPr="005B045B">
        <w:rPr>
          <w:sz w:val="15"/>
          <w:szCs w:val="15"/>
          <w:lang w:val="en-US"/>
        </w:rPr>
        <w:br/>
      </w:r>
      <w:r w:rsidRPr="005A22CD">
        <w:rPr>
          <w:rFonts w:ascii="Verdana" w:hAnsi="Verdana" w:cs="Verdana"/>
          <w:color w:val="737373"/>
          <w:sz w:val="18"/>
          <w:szCs w:val="18"/>
          <w:lang w:val="en-US"/>
        </w:rPr>
        <w:t xml:space="preserve">Barrenechea, G. R., Valentin, F. G. C.; </w:t>
      </w:r>
      <w:r w:rsidRPr="00B47F5B">
        <w:rPr>
          <w:rFonts w:ascii="Verdana" w:hAnsi="Verdana" w:cs="Verdana"/>
          <w:b/>
          <w:bCs/>
          <w:color w:val="737373"/>
          <w:sz w:val="18"/>
          <w:szCs w:val="18"/>
          <w:lang w:val="en-US"/>
        </w:rPr>
        <w:t>'A Residual Local Projection Method for the Oseen Equation'</w:t>
      </w:r>
      <w:r w:rsidRPr="005A22CD">
        <w:rPr>
          <w:rFonts w:ascii="Verdana" w:hAnsi="Verdana" w:cs="Verdana"/>
          <w:color w:val="737373"/>
          <w:sz w:val="18"/>
          <w:szCs w:val="18"/>
          <w:lang w:val="en-US"/>
        </w:rPr>
        <w:t>; Computer Methods in Applied Mechanics and Engineering; Vol: 199; No: 27-32; Pág: 1906-1921;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Barrenechea, G. R., Valentin, F. G. C.; </w:t>
      </w:r>
      <w:r w:rsidRPr="00B47F5B">
        <w:rPr>
          <w:rFonts w:ascii="Verdana" w:hAnsi="Verdana" w:cs="Verdana"/>
          <w:b/>
          <w:bCs/>
          <w:color w:val="737373"/>
          <w:sz w:val="18"/>
          <w:szCs w:val="18"/>
          <w:lang w:val="en-US"/>
        </w:rPr>
        <w:t>'Consistent Local Projection Stabilized Finite Element Methods'</w:t>
      </w:r>
      <w:r w:rsidRPr="005A22CD">
        <w:rPr>
          <w:rFonts w:ascii="Verdana" w:hAnsi="Verdana" w:cs="Verdana"/>
          <w:color w:val="737373"/>
          <w:sz w:val="18"/>
          <w:szCs w:val="18"/>
          <w:lang w:val="en-US"/>
        </w:rPr>
        <w:t>; SIAM Journal on Numerical Analysis; Vol: 48; No: 5; Pág: 1801-1825;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Batista, D. M., Chaves, L., Fonseca, N, Ziviani, A.; </w:t>
      </w:r>
      <w:r w:rsidRPr="00B47F5B">
        <w:rPr>
          <w:rFonts w:ascii="Verdana" w:hAnsi="Verdana" w:cs="Verdana"/>
          <w:b/>
          <w:bCs/>
          <w:color w:val="737373"/>
          <w:sz w:val="18"/>
          <w:szCs w:val="18"/>
          <w:lang w:val="en-US"/>
        </w:rPr>
        <w:t>'Performance Analysis of Available Bandwidth Estimation Tools for Grid Networks'</w:t>
      </w:r>
      <w:r w:rsidRPr="005A22CD">
        <w:rPr>
          <w:rFonts w:ascii="Verdana" w:hAnsi="Verdana" w:cs="Verdana"/>
          <w:color w:val="737373"/>
          <w:sz w:val="18"/>
          <w:szCs w:val="18"/>
          <w:lang w:val="en-US"/>
        </w:rPr>
        <w:t>; Journal of Supercomputing; Vol: 53; No: 1; Pág: 103-121;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Belarmino, C., Goliatt, P. V. Z. C., Crovella, S., Dardenne, L. E. , Benko-Iseppon, A. M.; </w:t>
      </w:r>
      <w:r w:rsidRPr="00B47F5B">
        <w:rPr>
          <w:rFonts w:ascii="Verdana" w:hAnsi="Verdana" w:cs="Verdana"/>
          <w:b/>
          <w:bCs/>
          <w:color w:val="737373"/>
          <w:sz w:val="18"/>
          <w:szCs w:val="18"/>
          <w:lang w:val="en-US"/>
        </w:rPr>
        <w:t>'EST-Database search of plant defensins - An example using sugarcane, a large and complex genome'</w:t>
      </w:r>
      <w:r w:rsidRPr="005A22CD">
        <w:rPr>
          <w:rFonts w:ascii="Verdana" w:hAnsi="Verdana" w:cs="Verdana"/>
          <w:color w:val="737373"/>
          <w:sz w:val="18"/>
          <w:szCs w:val="18"/>
          <w:lang w:val="en-US"/>
        </w:rPr>
        <w:t>; Current Protein and Peptide Science; Vol: 11; No: 3; Pág: 248-254;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r>
      <w:r w:rsidRPr="0037687B">
        <w:rPr>
          <w:rFonts w:ascii="Verdana" w:hAnsi="Verdana" w:cs="Verdana"/>
          <w:color w:val="737373"/>
          <w:sz w:val="18"/>
          <w:szCs w:val="18"/>
          <w:lang w:val="en-US"/>
        </w:rPr>
        <w:t xml:space="preserve">Bernardino, H. S., Barbosa, H. J. C.; </w:t>
      </w:r>
      <w:r w:rsidRPr="0037687B">
        <w:rPr>
          <w:rFonts w:ascii="Verdana" w:hAnsi="Verdana" w:cs="Verdana"/>
          <w:b/>
          <w:bCs/>
          <w:color w:val="737373"/>
          <w:sz w:val="18"/>
          <w:szCs w:val="18"/>
          <w:lang w:val="en-US"/>
        </w:rPr>
        <w:t>‘Grammar-based immune programming’</w:t>
      </w:r>
      <w:r>
        <w:rPr>
          <w:rFonts w:ascii="Verdana" w:hAnsi="Verdana" w:cs="Verdana"/>
          <w:color w:val="737373"/>
          <w:sz w:val="18"/>
          <w:szCs w:val="18"/>
          <w:lang w:val="en-US"/>
        </w:rPr>
        <w:t>;</w:t>
      </w:r>
      <w:r w:rsidRPr="0037687B">
        <w:rPr>
          <w:rFonts w:ascii="Verdana" w:hAnsi="Verdana" w:cs="Verdana"/>
          <w:color w:val="737373"/>
          <w:sz w:val="18"/>
          <w:szCs w:val="18"/>
          <w:lang w:val="en-US"/>
        </w:rPr>
        <w:t xml:space="preserve"> Natural Computing</w:t>
      </w:r>
      <w:r>
        <w:rPr>
          <w:rFonts w:ascii="Verdana" w:hAnsi="Verdana" w:cs="Verdana"/>
          <w:color w:val="737373"/>
          <w:sz w:val="18"/>
          <w:szCs w:val="18"/>
          <w:lang w:val="en-US"/>
        </w:rPr>
        <w:t>; Pág: 1-33; DOI: 10.1007/s11047-010-9217-x;</w:t>
      </w:r>
      <w:r w:rsidRPr="0037687B">
        <w:rPr>
          <w:rFonts w:ascii="Verdana" w:hAnsi="Verdana" w:cs="Verdana"/>
          <w:color w:val="737373"/>
          <w:sz w:val="18"/>
          <w:szCs w:val="18"/>
          <w:lang w:val="en-US"/>
        </w:rPr>
        <w:t xml:space="preserve"> 2010</w:t>
      </w:r>
    </w:p>
    <w:p w:rsidR="00825253" w:rsidRDefault="00825253" w:rsidP="008E29A9">
      <w:pPr>
        <w:pStyle w:val="Pr-formataoHTML"/>
        <w:rPr>
          <w:rFonts w:ascii="Verdana" w:hAnsi="Verdana" w:cs="Verdana"/>
          <w:color w:val="737373"/>
          <w:sz w:val="18"/>
          <w:szCs w:val="18"/>
          <w:lang w:val="en-US"/>
        </w:rPr>
      </w:pPr>
    </w:p>
    <w:p w:rsidR="00825253" w:rsidRPr="00335F0E" w:rsidRDefault="00825253" w:rsidP="008E29A9">
      <w:pPr>
        <w:pStyle w:val="Pr-formataoHTML"/>
        <w:rPr>
          <w:rFonts w:ascii="Verdana" w:hAnsi="Verdana" w:cs="Verdana"/>
          <w:color w:val="737373"/>
          <w:sz w:val="18"/>
          <w:szCs w:val="18"/>
          <w:lang w:val="en-US"/>
        </w:rPr>
      </w:pPr>
      <w:r w:rsidRPr="005A22CD">
        <w:rPr>
          <w:rFonts w:ascii="Verdana" w:hAnsi="Verdana" w:cs="Verdana"/>
          <w:color w:val="737373"/>
          <w:sz w:val="18"/>
          <w:szCs w:val="18"/>
          <w:lang w:val="en-US"/>
        </w:rPr>
        <w:t xml:space="preserve">Bispo, B. C., Esquef, P. A. A., Biscainho, L. W. P., de Lima, A. A., Freeland, F. P., de Jesus, R. A., Said, A., Lee, B., Schafer, R. W., Kalker, A.; </w:t>
      </w:r>
      <w:r w:rsidRPr="00B47F5B">
        <w:rPr>
          <w:rFonts w:ascii="Verdana" w:hAnsi="Verdana" w:cs="Verdana"/>
          <w:b/>
          <w:bCs/>
          <w:color w:val="737373"/>
          <w:sz w:val="18"/>
          <w:szCs w:val="18"/>
          <w:lang w:val="en-US"/>
        </w:rPr>
        <w:t>'EW-PESQ: A Quality Assessment Method for Speech Signals Sampled at 48 kHz'</w:t>
      </w:r>
      <w:r w:rsidRPr="005A22CD">
        <w:rPr>
          <w:rFonts w:ascii="Verdana" w:hAnsi="Verdana" w:cs="Verdana"/>
          <w:color w:val="737373"/>
          <w:sz w:val="18"/>
          <w:szCs w:val="18"/>
          <w:lang w:val="en-US"/>
        </w:rPr>
        <w:t>; Journal of the Audio Engineering Society; Vol: 58; No: 4; Pág: 251 - 268; 2010</w:t>
      </w:r>
      <w:r w:rsidRPr="005A22CD">
        <w:rPr>
          <w:rFonts w:ascii="Verdana" w:hAnsi="Verdana" w:cs="Verdana"/>
          <w:color w:val="737373"/>
          <w:sz w:val="18"/>
          <w:szCs w:val="18"/>
          <w:lang w:val="en-US"/>
        </w:rPr>
        <w:br/>
      </w:r>
      <w:r w:rsidRPr="00DF0077">
        <w:rPr>
          <w:sz w:val="15"/>
          <w:szCs w:val="15"/>
          <w:lang w:val="en-US"/>
        </w:rPr>
        <w:br/>
      </w:r>
      <w:r w:rsidRPr="009A5140">
        <w:rPr>
          <w:rFonts w:ascii="Verdana" w:hAnsi="Verdana" w:cs="Verdana"/>
          <w:color w:val="737373"/>
          <w:sz w:val="18"/>
          <w:szCs w:val="18"/>
          <w:lang w:val="en-US"/>
        </w:rPr>
        <w:t xml:space="preserve">Blanco, P. J.; </w:t>
      </w:r>
      <w:r w:rsidRPr="009A5140">
        <w:rPr>
          <w:rFonts w:ascii="Verdana" w:hAnsi="Verdana" w:cs="Verdana"/>
          <w:b/>
          <w:bCs/>
          <w:color w:val="737373"/>
          <w:sz w:val="18"/>
          <w:szCs w:val="18"/>
          <w:lang w:val="en-US"/>
        </w:rPr>
        <w:t>'Iterative strong coupling of dimensionally-heterogeneous models'</w:t>
      </w:r>
      <w:r w:rsidRPr="009A5140">
        <w:rPr>
          <w:rFonts w:ascii="Verdana" w:hAnsi="Verdana" w:cs="Verdana"/>
          <w:color w:val="737373"/>
          <w:sz w:val="18"/>
          <w:szCs w:val="18"/>
          <w:lang w:val="en-US"/>
        </w:rPr>
        <w:t>; International Journal for Numerical Methods in Engineering; Vol: 81; Pág: 1558-1580; 2010</w:t>
      </w:r>
      <w:r w:rsidRPr="009A5140">
        <w:rPr>
          <w:rFonts w:ascii="Verdana" w:hAnsi="Verdana" w:cs="Verdana"/>
          <w:color w:val="737373"/>
          <w:sz w:val="18"/>
          <w:szCs w:val="18"/>
          <w:lang w:val="en-US"/>
        </w:rPr>
        <w:br/>
      </w:r>
      <w:r w:rsidRPr="00DF0077">
        <w:rPr>
          <w:sz w:val="15"/>
          <w:szCs w:val="15"/>
          <w:lang w:val="en-US"/>
        </w:rPr>
        <w:br/>
      </w:r>
      <w:r w:rsidRPr="005A22CD">
        <w:rPr>
          <w:rFonts w:ascii="Verdana" w:hAnsi="Verdana" w:cs="Verdana"/>
          <w:color w:val="737373"/>
          <w:sz w:val="18"/>
          <w:szCs w:val="18"/>
          <w:lang w:val="en-US"/>
        </w:rPr>
        <w:t xml:space="preserve">Blanco, P. J., Urquiza, S. A., Feijóo, R. A.; </w:t>
      </w:r>
      <w:r w:rsidRPr="00B47F5B">
        <w:rPr>
          <w:rFonts w:ascii="Verdana" w:hAnsi="Verdana" w:cs="Verdana"/>
          <w:b/>
          <w:bCs/>
          <w:color w:val="737373"/>
          <w:sz w:val="18"/>
          <w:szCs w:val="18"/>
          <w:lang w:val="en-US"/>
        </w:rPr>
        <w:t>'Assessing the influence of heart rate in local hemodynamics through coupled 3D-1D-0D models'</w:t>
      </w:r>
      <w:r w:rsidRPr="005A22CD">
        <w:rPr>
          <w:rFonts w:ascii="Verdana" w:hAnsi="Verdana" w:cs="Verdana"/>
          <w:color w:val="737373"/>
          <w:sz w:val="18"/>
          <w:szCs w:val="18"/>
          <w:lang w:val="en-US"/>
        </w:rPr>
        <w:t>; International Journal for Numerical Methods in Biomedical Engineering; Vol: 26; Pág: 890-903;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Borges, M. R., Pereira, F., Souto, H. P. A. ; </w:t>
      </w:r>
      <w:r w:rsidRPr="00B47F5B">
        <w:rPr>
          <w:rFonts w:ascii="Verdana" w:hAnsi="Verdana" w:cs="Verdana"/>
          <w:b/>
          <w:bCs/>
          <w:color w:val="737373"/>
          <w:sz w:val="18"/>
          <w:szCs w:val="18"/>
          <w:lang w:val="en-US"/>
        </w:rPr>
        <w:t>'Efficient Generation of Multiscale Random Fields: A hierarchical Approach'</w:t>
      </w:r>
      <w:r w:rsidRPr="005A22CD">
        <w:rPr>
          <w:rFonts w:ascii="Verdana" w:hAnsi="Verdana" w:cs="Verdana"/>
          <w:color w:val="737373"/>
          <w:sz w:val="18"/>
          <w:szCs w:val="18"/>
          <w:lang w:val="en-US"/>
        </w:rPr>
        <w:t>; International Journal for Numerical Methods in Biomedical Engineering; Vol: 26; Pág: 176-189;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Bosing, P. R., Madureira, A.L., Mozolevski, I.; </w:t>
      </w:r>
      <w:r w:rsidRPr="00B47F5B">
        <w:rPr>
          <w:rFonts w:ascii="Verdana" w:hAnsi="Verdana" w:cs="Verdana"/>
          <w:b/>
          <w:bCs/>
          <w:color w:val="737373"/>
          <w:sz w:val="18"/>
          <w:szCs w:val="18"/>
          <w:lang w:val="en-US"/>
        </w:rPr>
        <w:t>'A new interior penalty discontinuos Galerkin method for the Reissner-Mindlin model'</w:t>
      </w:r>
      <w:r w:rsidRPr="005A22CD">
        <w:rPr>
          <w:rFonts w:ascii="Verdana" w:hAnsi="Verdana" w:cs="Verdana"/>
          <w:color w:val="737373"/>
          <w:sz w:val="18"/>
          <w:szCs w:val="18"/>
          <w:lang w:val="en-US"/>
        </w:rPr>
        <w:t>; Mathematical Models &amp; Methods in Applied Sciences; Vol: 20; No: 8; Pág: 1343-1361;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Carbonel, C. A. A. , Galeão, A. C. N. R. ; </w:t>
      </w:r>
      <w:r w:rsidRPr="00B47F5B">
        <w:rPr>
          <w:rFonts w:ascii="Verdana" w:hAnsi="Verdana" w:cs="Verdana"/>
          <w:b/>
          <w:bCs/>
          <w:color w:val="737373"/>
          <w:sz w:val="18"/>
          <w:szCs w:val="18"/>
          <w:lang w:val="en-US"/>
        </w:rPr>
        <w:t>'A finite element model for the ocean circulation driven by wind and atmospheric heat flux'</w:t>
      </w:r>
      <w:r w:rsidRPr="005A22CD">
        <w:rPr>
          <w:rFonts w:ascii="Verdana" w:hAnsi="Verdana" w:cs="Verdana"/>
          <w:color w:val="737373"/>
          <w:sz w:val="18"/>
          <w:szCs w:val="18"/>
          <w:lang w:val="en-US"/>
        </w:rPr>
        <w:t>; Journal of the Brazilian Society of Mechanical Sciences and Engineering; Vol: 32; No: 1; Pág: 44-53;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Carvalho, L. M. V., Silva, A. E., Jones, C., Dias, P. L. S., Liebmann, B., Rocha, H. R.; </w:t>
      </w:r>
      <w:r w:rsidRPr="00B47F5B">
        <w:rPr>
          <w:rFonts w:ascii="Verdana" w:hAnsi="Verdana" w:cs="Verdana"/>
          <w:b/>
          <w:bCs/>
          <w:color w:val="737373"/>
          <w:sz w:val="18"/>
          <w:szCs w:val="18"/>
          <w:lang w:val="en-US"/>
        </w:rPr>
        <w:t>'Moisture transport and intraseasonal variability in the South America monsoon system'</w:t>
      </w:r>
      <w:r w:rsidRPr="005A22CD">
        <w:rPr>
          <w:rFonts w:ascii="Verdana" w:hAnsi="Verdana" w:cs="Verdana"/>
          <w:color w:val="737373"/>
          <w:sz w:val="18"/>
          <w:szCs w:val="18"/>
          <w:lang w:val="en-US"/>
        </w:rPr>
        <w:t>; Climate Dynamics;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Carvalho, L. M. V., Silva, A. E., Jones, C., Liebmann, B., Dias, P. L. S.; </w:t>
      </w:r>
      <w:r w:rsidRPr="00B47F5B">
        <w:rPr>
          <w:rFonts w:ascii="Verdana" w:hAnsi="Verdana" w:cs="Verdana"/>
          <w:b/>
          <w:bCs/>
          <w:color w:val="737373"/>
          <w:sz w:val="18"/>
          <w:szCs w:val="18"/>
          <w:lang w:val="en-US"/>
        </w:rPr>
        <w:t>'The South American Monsoon System and the 1970s Climate Transition'</w:t>
      </w:r>
      <w:r w:rsidRPr="005A22CD">
        <w:rPr>
          <w:rFonts w:ascii="Verdana" w:hAnsi="Verdana" w:cs="Verdana"/>
          <w:color w:val="737373"/>
          <w:sz w:val="18"/>
          <w:szCs w:val="18"/>
          <w:lang w:val="en-US"/>
        </w:rPr>
        <w:t>; International Journal of Climatology;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Corrêa, G. O. , Salles, D. M.; </w:t>
      </w:r>
      <w:r w:rsidRPr="00B47F5B">
        <w:rPr>
          <w:rFonts w:ascii="Verdana" w:hAnsi="Verdana" w:cs="Verdana"/>
          <w:b/>
          <w:bCs/>
          <w:color w:val="737373"/>
          <w:sz w:val="18"/>
          <w:szCs w:val="18"/>
          <w:lang w:val="en-US"/>
        </w:rPr>
        <w:t>'A duality-based approach to the multiobjective H-2/H-Infinity optimisation problem'</w:t>
      </w:r>
      <w:r w:rsidRPr="005A22CD">
        <w:rPr>
          <w:rFonts w:ascii="Verdana" w:hAnsi="Verdana" w:cs="Verdana"/>
          <w:color w:val="737373"/>
          <w:sz w:val="18"/>
          <w:szCs w:val="18"/>
          <w:lang w:val="en-US"/>
        </w:rPr>
        <w:t>; International Journal of Control; Vol: 83; No: 9; Pág: 1758-1770;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Correa, M. C., Deus, H., de Vasconcelos, A. T. R. , Hayashi, Y., Ajani, J. A., Patnama, S. V., Almeida, J. S.; </w:t>
      </w:r>
      <w:r w:rsidRPr="00B47F5B">
        <w:rPr>
          <w:rFonts w:ascii="Verdana" w:hAnsi="Verdana" w:cs="Verdana"/>
          <w:b/>
          <w:bCs/>
          <w:color w:val="737373"/>
          <w:sz w:val="18"/>
          <w:szCs w:val="18"/>
          <w:lang w:val="en-US"/>
        </w:rPr>
        <w:t>'AGUIA: autonomous graphical user interface assembly for clinical trials semantic data services'</w:t>
      </w:r>
      <w:r w:rsidRPr="005A22CD">
        <w:rPr>
          <w:rFonts w:ascii="Verdana" w:hAnsi="Verdana" w:cs="Verdana"/>
          <w:color w:val="737373"/>
          <w:sz w:val="18"/>
          <w:szCs w:val="18"/>
          <w:lang w:val="en-US"/>
        </w:rPr>
        <w:t>; BMC Medical Informatics and Decision Making; Vol: 10;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Costa, M. I. S. , Faria, L. B.; </w:t>
      </w:r>
      <w:r w:rsidRPr="00B47F5B">
        <w:rPr>
          <w:rFonts w:ascii="Verdana" w:hAnsi="Verdana" w:cs="Verdana"/>
          <w:b/>
          <w:bCs/>
          <w:color w:val="737373"/>
          <w:sz w:val="18"/>
          <w:szCs w:val="18"/>
          <w:lang w:val="en-US"/>
        </w:rPr>
        <w:t>'Integrated Pest Management: Theoretical Insights from a Threshold Policy'</w:t>
      </w:r>
      <w:r w:rsidRPr="005A22CD">
        <w:rPr>
          <w:rFonts w:ascii="Verdana" w:hAnsi="Verdana" w:cs="Verdana"/>
          <w:color w:val="737373"/>
          <w:sz w:val="18"/>
          <w:szCs w:val="18"/>
          <w:lang w:val="en-US"/>
        </w:rPr>
        <w:t>; Neotropical Entomology; Vol: 39; No: 01; Pág: 01-08;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Coutinho, D.F., Fu, M., de Souza, C. E.; </w:t>
      </w:r>
      <w:r w:rsidRPr="00B47F5B">
        <w:rPr>
          <w:rFonts w:ascii="Verdana" w:hAnsi="Verdana" w:cs="Verdana"/>
          <w:b/>
          <w:bCs/>
          <w:color w:val="737373"/>
          <w:sz w:val="18"/>
          <w:szCs w:val="18"/>
          <w:lang w:val="en-US"/>
        </w:rPr>
        <w:t>'Input and Output Quantized Feedback Linear Systems'</w:t>
      </w:r>
      <w:r w:rsidRPr="005A22CD">
        <w:rPr>
          <w:rFonts w:ascii="Verdana" w:hAnsi="Verdana" w:cs="Verdana"/>
          <w:color w:val="737373"/>
          <w:sz w:val="18"/>
          <w:szCs w:val="18"/>
          <w:lang w:val="en-US"/>
        </w:rPr>
        <w:t>; IEEE Transactions on Automatic Control; Vol: 55; No: 3; Pág: 761-766;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r>
      <w:r w:rsidRPr="00335F0E">
        <w:rPr>
          <w:rFonts w:ascii="Verdana" w:hAnsi="Verdana" w:cs="Verdana"/>
          <w:color w:val="737373"/>
          <w:sz w:val="18"/>
          <w:szCs w:val="18"/>
          <w:lang w:val="en-US"/>
        </w:rPr>
        <w:t>da Silva, E. K.</w:t>
      </w:r>
      <w:r>
        <w:rPr>
          <w:rFonts w:ascii="Verdana" w:hAnsi="Verdana" w:cs="Verdana"/>
          <w:color w:val="737373"/>
          <w:sz w:val="18"/>
          <w:szCs w:val="18"/>
          <w:lang w:val="en-US"/>
        </w:rPr>
        <w:t>,</w:t>
      </w:r>
      <w:r w:rsidRPr="00335F0E">
        <w:rPr>
          <w:rFonts w:ascii="Verdana" w:hAnsi="Verdana" w:cs="Verdana"/>
          <w:color w:val="737373"/>
          <w:sz w:val="18"/>
          <w:szCs w:val="18"/>
          <w:lang w:val="en-US"/>
        </w:rPr>
        <w:t xml:space="preserve"> Barbosa, H</w:t>
      </w:r>
      <w:r>
        <w:rPr>
          <w:rFonts w:ascii="Verdana" w:hAnsi="Verdana" w:cs="Verdana"/>
          <w:color w:val="737373"/>
          <w:sz w:val="18"/>
          <w:szCs w:val="18"/>
          <w:lang w:val="en-US"/>
        </w:rPr>
        <w:t>.</w:t>
      </w:r>
      <w:r w:rsidRPr="00335F0E">
        <w:rPr>
          <w:rFonts w:ascii="Verdana" w:hAnsi="Verdana" w:cs="Verdana"/>
          <w:color w:val="737373"/>
          <w:sz w:val="18"/>
          <w:szCs w:val="18"/>
          <w:lang w:val="en-US"/>
        </w:rPr>
        <w:t xml:space="preserve"> J. C.</w:t>
      </w:r>
      <w:r>
        <w:rPr>
          <w:rFonts w:ascii="Verdana" w:hAnsi="Verdana" w:cs="Verdana"/>
          <w:color w:val="737373"/>
          <w:sz w:val="18"/>
          <w:szCs w:val="18"/>
          <w:lang w:val="en-US"/>
        </w:rPr>
        <w:t>,</w:t>
      </w:r>
      <w:r w:rsidRPr="00335F0E">
        <w:rPr>
          <w:rFonts w:ascii="Verdana" w:hAnsi="Verdana" w:cs="Verdana"/>
          <w:color w:val="737373"/>
          <w:sz w:val="18"/>
          <w:szCs w:val="18"/>
          <w:lang w:val="en-US"/>
        </w:rPr>
        <w:t xml:space="preserve"> Lemonge, A</w:t>
      </w:r>
      <w:r>
        <w:rPr>
          <w:rFonts w:ascii="Verdana" w:hAnsi="Verdana" w:cs="Verdana"/>
          <w:color w:val="737373"/>
          <w:sz w:val="18"/>
          <w:szCs w:val="18"/>
          <w:lang w:val="en-US"/>
        </w:rPr>
        <w:t>.</w:t>
      </w:r>
      <w:r w:rsidRPr="00335F0E">
        <w:rPr>
          <w:rFonts w:ascii="Verdana" w:hAnsi="Verdana" w:cs="Verdana"/>
          <w:color w:val="737373"/>
          <w:sz w:val="18"/>
          <w:szCs w:val="18"/>
          <w:lang w:val="en-US"/>
        </w:rPr>
        <w:t xml:space="preserve"> C. C.</w:t>
      </w:r>
      <w:r>
        <w:rPr>
          <w:rFonts w:ascii="Verdana" w:hAnsi="Verdana" w:cs="Verdana"/>
          <w:color w:val="737373"/>
          <w:sz w:val="18"/>
          <w:szCs w:val="18"/>
          <w:lang w:val="en-US"/>
        </w:rPr>
        <w:t>;</w:t>
      </w:r>
      <w:r w:rsidRPr="00335F0E">
        <w:rPr>
          <w:rFonts w:ascii="Verdana" w:hAnsi="Verdana" w:cs="Verdana"/>
          <w:color w:val="737373"/>
          <w:sz w:val="18"/>
          <w:szCs w:val="18"/>
          <w:lang w:val="en-US"/>
        </w:rPr>
        <w:t xml:space="preserve"> </w:t>
      </w:r>
      <w:r w:rsidRPr="00335F0E">
        <w:rPr>
          <w:rFonts w:ascii="Verdana" w:hAnsi="Verdana" w:cs="Verdana"/>
          <w:b/>
          <w:bCs/>
          <w:color w:val="737373"/>
          <w:sz w:val="18"/>
          <w:szCs w:val="18"/>
          <w:lang w:val="en-US"/>
        </w:rPr>
        <w:t>‘An adaptive constraint handling technique for differential evolution with dynamic use of variants in engineering optimization’</w:t>
      </w:r>
      <w:r>
        <w:rPr>
          <w:rFonts w:ascii="Verdana" w:hAnsi="Verdana" w:cs="Verdana"/>
          <w:color w:val="737373"/>
          <w:sz w:val="18"/>
          <w:szCs w:val="18"/>
          <w:lang w:val="en-US"/>
        </w:rPr>
        <w:t>;</w:t>
      </w:r>
      <w:r w:rsidRPr="00335F0E">
        <w:rPr>
          <w:rFonts w:ascii="Verdana" w:hAnsi="Verdana" w:cs="Verdana"/>
          <w:color w:val="737373"/>
          <w:sz w:val="18"/>
          <w:szCs w:val="18"/>
          <w:lang w:val="en-US"/>
        </w:rPr>
        <w:t xml:space="preserve"> Optmization and Engineering</w:t>
      </w:r>
      <w:r>
        <w:rPr>
          <w:rFonts w:ascii="Verdana" w:hAnsi="Verdana" w:cs="Verdana"/>
          <w:color w:val="737373"/>
          <w:sz w:val="18"/>
          <w:szCs w:val="18"/>
          <w:lang w:val="en-US"/>
        </w:rPr>
        <w:t>; Pág:</w:t>
      </w:r>
      <w:r w:rsidRPr="00335F0E">
        <w:rPr>
          <w:rFonts w:ascii="Verdana" w:hAnsi="Verdana" w:cs="Verdana"/>
          <w:color w:val="737373"/>
          <w:sz w:val="18"/>
          <w:szCs w:val="18"/>
          <w:lang w:val="en-US"/>
        </w:rPr>
        <w:t xml:space="preserve"> 1-24</w:t>
      </w:r>
      <w:r>
        <w:rPr>
          <w:rFonts w:ascii="Verdana" w:hAnsi="Verdana" w:cs="Verdana"/>
          <w:color w:val="737373"/>
          <w:sz w:val="18"/>
          <w:szCs w:val="18"/>
          <w:lang w:val="en-US"/>
        </w:rPr>
        <w:t xml:space="preserve">; </w:t>
      </w:r>
      <w:r w:rsidRPr="00B82EED">
        <w:rPr>
          <w:rFonts w:ascii="Verdana" w:hAnsi="Verdana" w:cs="Verdana"/>
          <w:color w:val="737373"/>
          <w:sz w:val="18"/>
          <w:szCs w:val="18"/>
          <w:lang w:val="en-US"/>
        </w:rPr>
        <w:t>DOI: 10.1007/s11081-010-9114-2</w:t>
      </w:r>
      <w:r>
        <w:rPr>
          <w:rFonts w:ascii="Verdana" w:hAnsi="Verdana" w:cs="Verdana"/>
          <w:color w:val="737373"/>
          <w:sz w:val="18"/>
          <w:szCs w:val="18"/>
          <w:lang w:val="en-US"/>
        </w:rPr>
        <w:t>;</w:t>
      </w:r>
      <w:r w:rsidRPr="00B82EED">
        <w:rPr>
          <w:rFonts w:ascii="Verdana" w:hAnsi="Verdana" w:cs="Verdana"/>
          <w:color w:val="737373"/>
          <w:sz w:val="18"/>
          <w:szCs w:val="18"/>
          <w:lang w:val="en-US"/>
        </w:rPr>
        <w:t xml:space="preserve"> </w:t>
      </w:r>
      <w:r w:rsidRPr="00335F0E">
        <w:rPr>
          <w:rFonts w:ascii="Verdana" w:hAnsi="Verdana" w:cs="Verdana"/>
          <w:color w:val="737373"/>
          <w:sz w:val="18"/>
          <w:szCs w:val="18"/>
          <w:lang w:val="en-US"/>
        </w:rPr>
        <w:t>2010</w:t>
      </w:r>
    </w:p>
    <w:p w:rsidR="00825253" w:rsidRDefault="00825253" w:rsidP="008E29A9">
      <w:pPr>
        <w:pStyle w:val="Pr-formataoHTML"/>
        <w:rPr>
          <w:rFonts w:ascii="Verdana" w:hAnsi="Verdana" w:cs="Verdana"/>
          <w:color w:val="737373"/>
          <w:sz w:val="18"/>
          <w:szCs w:val="18"/>
          <w:lang w:val="en-US"/>
        </w:rPr>
      </w:pPr>
    </w:p>
    <w:p w:rsidR="00825253" w:rsidRDefault="00825253" w:rsidP="008E29A9">
      <w:pPr>
        <w:pStyle w:val="Pr-formataoHTML"/>
        <w:rPr>
          <w:rFonts w:ascii="Verdana" w:hAnsi="Verdana" w:cs="Verdana"/>
          <w:color w:val="737373"/>
          <w:sz w:val="18"/>
          <w:szCs w:val="18"/>
          <w:lang w:val="en-US"/>
        </w:rPr>
      </w:pPr>
      <w:r w:rsidRPr="005A22CD">
        <w:rPr>
          <w:rFonts w:ascii="Verdana" w:hAnsi="Verdana" w:cs="Verdana"/>
          <w:color w:val="737373"/>
          <w:sz w:val="18"/>
          <w:szCs w:val="18"/>
          <w:lang w:val="en-US"/>
        </w:rPr>
        <w:t xml:space="preserve">da Silva, J. H. M., Dardenne, L. E. , Savino, W., Caffarena, E.R.; </w:t>
      </w:r>
      <w:r w:rsidRPr="00B47F5B">
        <w:rPr>
          <w:rFonts w:ascii="Verdana" w:hAnsi="Verdana" w:cs="Verdana"/>
          <w:b/>
          <w:bCs/>
          <w:color w:val="737373"/>
          <w:sz w:val="18"/>
          <w:szCs w:val="18"/>
          <w:lang w:val="en-US"/>
        </w:rPr>
        <w:t>'Analysis of alpha4beta1 integrin specific antagonists binding modes: Structural Insights by Molecular Docking, Molecular Dynamics and Free Energy Calculation'</w:t>
      </w:r>
      <w:r w:rsidRPr="005A22CD">
        <w:rPr>
          <w:rFonts w:ascii="Verdana" w:hAnsi="Verdana" w:cs="Verdana"/>
          <w:color w:val="737373"/>
          <w:sz w:val="18"/>
          <w:szCs w:val="18"/>
          <w:lang w:val="en-US"/>
        </w:rPr>
        <w:t>; Journal of the Brazilian Chemical Society; Vol: 21; No: 3; Pág: 546-555;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de Lima, S. A., Murad, M. A. , Moyne, C. , Stemmelen, D.; </w:t>
      </w:r>
      <w:r w:rsidRPr="00B47F5B">
        <w:rPr>
          <w:rFonts w:ascii="Verdana" w:hAnsi="Verdana" w:cs="Verdana"/>
          <w:b/>
          <w:bCs/>
          <w:color w:val="737373"/>
          <w:sz w:val="18"/>
          <w:szCs w:val="18"/>
          <w:lang w:val="en-US"/>
        </w:rPr>
        <w:t>'A three-scale model of ph-dependent flows and ion transport with equilibrium adsorption in kaolinite clays: I. Homogenization analysis'</w:t>
      </w:r>
      <w:r w:rsidRPr="005A22CD">
        <w:rPr>
          <w:rFonts w:ascii="Verdana" w:hAnsi="Verdana" w:cs="Verdana"/>
          <w:color w:val="737373"/>
          <w:sz w:val="18"/>
          <w:szCs w:val="18"/>
          <w:lang w:val="en-US"/>
        </w:rPr>
        <w:t>; Transport in Porous Media; Vol: 85; No: 1; Pág: 23-44;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de Lima, S. A., Murad, M. A. , Moyne, C. , Stemmelen, D.; </w:t>
      </w:r>
      <w:r w:rsidRPr="00B47F5B">
        <w:rPr>
          <w:rFonts w:ascii="Verdana" w:hAnsi="Verdana" w:cs="Verdana"/>
          <w:b/>
          <w:bCs/>
          <w:color w:val="737373"/>
          <w:sz w:val="18"/>
          <w:szCs w:val="18"/>
          <w:lang w:val="en-US"/>
        </w:rPr>
        <w:t>'A three-scale model of ph-dependent flows and ion transport with equilibrium adsorption in kaolinite clays: II Effective-medium behavior'</w:t>
      </w:r>
      <w:r w:rsidRPr="005A22CD">
        <w:rPr>
          <w:rFonts w:ascii="Verdana" w:hAnsi="Verdana" w:cs="Verdana"/>
          <w:color w:val="737373"/>
          <w:sz w:val="18"/>
          <w:szCs w:val="18"/>
          <w:lang w:val="en-US"/>
        </w:rPr>
        <w:t>; Transport in Porous Media; Vol: 85; No: 1; Pág: 45-78;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de Lima, S. A., Murad, M. A. , Moyne, C. , Stemmelen, D.; </w:t>
      </w:r>
      <w:r w:rsidRPr="00B47F5B">
        <w:rPr>
          <w:rFonts w:ascii="Verdana" w:hAnsi="Verdana" w:cs="Verdana"/>
          <w:b/>
          <w:bCs/>
          <w:color w:val="737373"/>
          <w:sz w:val="18"/>
          <w:szCs w:val="18"/>
          <w:lang w:val="en-US"/>
        </w:rPr>
        <w:t>'Electro-osmosis in kaolinite with pH-dependent surface charge modelling by homogenization '</w:t>
      </w:r>
      <w:r w:rsidRPr="005A22CD">
        <w:rPr>
          <w:rFonts w:ascii="Verdana" w:hAnsi="Verdana" w:cs="Verdana"/>
          <w:color w:val="737373"/>
          <w:sz w:val="18"/>
          <w:szCs w:val="18"/>
          <w:lang w:val="en-US"/>
        </w:rPr>
        <w:t>; Anais Da Academia Brasileira De Ciencias; Vol: 82; No: 1; Pág: 223-242;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de Souza, C. E., Coutinho, D.F., Fu, M.; </w:t>
      </w:r>
      <w:r w:rsidRPr="00B47F5B">
        <w:rPr>
          <w:rFonts w:ascii="Verdana" w:hAnsi="Verdana" w:cs="Verdana"/>
          <w:b/>
          <w:bCs/>
          <w:color w:val="737373"/>
          <w:sz w:val="18"/>
          <w:szCs w:val="18"/>
          <w:lang w:val="en-US"/>
        </w:rPr>
        <w:t>'Stability Analysis of Finite-Level Quantized Discrete-Time Linear Control Systems'</w:t>
      </w:r>
      <w:r w:rsidRPr="005A22CD">
        <w:rPr>
          <w:rFonts w:ascii="Verdana" w:hAnsi="Verdana" w:cs="Verdana"/>
          <w:color w:val="737373"/>
          <w:sz w:val="18"/>
          <w:szCs w:val="18"/>
          <w:lang w:val="en-US"/>
        </w:rPr>
        <w:t>; European Journal of Control; Vol: 16; No: 3; Pág: 258-271;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de Souza, C. E., Xie, L., Coutinho, D.F.; </w:t>
      </w:r>
      <w:r w:rsidRPr="00B47F5B">
        <w:rPr>
          <w:rFonts w:ascii="Verdana" w:hAnsi="Verdana" w:cs="Verdana"/>
          <w:b/>
          <w:bCs/>
          <w:color w:val="737373"/>
          <w:sz w:val="18"/>
          <w:szCs w:val="18"/>
          <w:lang w:val="en-US"/>
        </w:rPr>
        <w:t>'Robust Filtering for 2-D Discrete-Time Linear Systems with Convex-Bounded Parameter Uncertainty'</w:t>
      </w:r>
      <w:r w:rsidRPr="005A22CD">
        <w:rPr>
          <w:rFonts w:ascii="Verdana" w:hAnsi="Verdana" w:cs="Verdana"/>
          <w:color w:val="737373"/>
          <w:sz w:val="18"/>
          <w:szCs w:val="18"/>
          <w:lang w:val="en-US"/>
        </w:rPr>
        <w:t>; Automatica; Vol: 46; No: 4; Pág: 673-681;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de Souza Neto, E.A., Amstutz, S., Giusti, S. M., Novotny, A.A.; </w:t>
      </w:r>
      <w:r w:rsidRPr="00B47F5B">
        <w:rPr>
          <w:rFonts w:ascii="Verdana" w:hAnsi="Verdana" w:cs="Verdana"/>
          <w:b/>
          <w:bCs/>
          <w:color w:val="737373"/>
          <w:sz w:val="18"/>
          <w:szCs w:val="18"/>
          <w:lang w:val="en-US"/>
        </w:rPr>
        <w:t>'Topology optimization design of micro-structures considering different multi-scale models '</w:t>
      </w:r>
      <w:r w:rsidRPr="005A22CD">
        <w:rPr>
          <w:rFonts w:ascii="Verdana" w:hAnsi="Verdana" w:cs="Verdana"/>
          <w:color w:val="737373"/>
          <w:sz w:val="18"/>
          <w:szCs w:val="18"/>
          <w:lang w:val="en-US"/>
        </w:rPr>
        <w:t>; Computer Modeling in Engineering and Sciences; Vol: 62; No: 1; Pág: 23-56;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dos Santos, F. A. S., Costa, M. I. S. ; </w:t>
      </w:r>
      <w:r w:rsidRPr="00B47F5B">
        <w:rPr>
          <w:rFonts w:ascii="Verdana" w:hAnsi="Verdana" w:cs="Verdana"/>
          <w:b/>
          <w:bCs/>
          <w:color w:val="737373"/>
          <w:sz w:val="18"/>
          <w:szCs w:val="18"/>
          <w:lang w:val="en-US"/>
        </w:rPr>
        <w:t>'A Correct Formulation for a Spatially Implicit Predator-Prey Metacommunity Model'</w:t>
      </w:r>
      <w:r w:rsidRPr="005A22CD">
        <w:rPr>
          <w:rFonts w:ascii="Verdana" w:hAnsi="Verdana" w:cs="Verdana"/>
          <w:color w:val="737373"/>
          <w:sz w:val="18"/>
          <w:szCs w:val="18"/>
          <w:lang w:val="en-US"/>
        </w:rPr>
        <w:t>; Mathematical Biosciences; Vol: 223; No: 2; Pág: 79-82;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Drach, P. R. C., Karam F., J. ; </w:t>
      </w:r>
      <w:r w:rsidRPr="00B47F5B">
        <w:rPr>
          <w:rFonts w:ascii="Verdana" w:hAnsi="Verdana" w:cs="Verdana"/>
          <w:b/>
          <w:bCs/>
          <w:color w:val="737373"/>
          <w:sz w:val="18"/>
          <w:szCs w:val="18"/>
          <w:lang w:val="en-US"/>
        </w:rPr>
        <w:t>'Effects of wall shape changes in indoor air circulation : studies on concave and convex walls'</w:t>
      </w:r>
      <w:r w:rsidRPr="005A22CD">
        <w:rPr>
          <w:rFonts w:ascii="Verdana" w:hAnsi="Verdana" w:cs="Verdana"/>
          <w:color w:val="737373"/>
          <w:sz w:val="18"/>
          <w:szCs w:val="18"/>
          <w:lang w:val="en-US"/>
        </w:rPr>
        <w:t>; International Journal of Ventilation; Vol: 9; No: 2; Pág: 149-161;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Faria, L. B., Costa, M. I. S. ; </w:t>
      </w:r>
      <w:r w:rsidRPr="00B47F5B">
        <w:rPr>
          <w:rFonts w:ascii="Verdana" w:hAnsi="Verdana" w:cs="Verdana"/>
          <w:b/>
          <w:bCs/>
          <w:color w:val="737373"/>
          <w:sz w:val="18"/>
          <w:szCs w:val="18"/>
          <w:lang w:val="en-US"/>
        </w:rPr>
        <w:t>'Omnivorous Food Web, Prey Preference and Allochthonous Nutrient Input'</w:t>
      </w:r>
      <w:r w:rsidRPr="005A22CD">
        <w:rPr>
          <w:rFonts w:ascii="Verdana" w:hAnsi="Verdana" w:cs="Verdana"/>
          <w:color w:val="737373"/>
          <w:sz w:val="18"/>
          <w:szCs w:val="18"/>
          <w:lang w:val="en-US"/>
        </w:rPr>
        <w:t>; Ecological Complexity; Vol: 07; No: 107-114; 2010</w:t>
      </w:r>
      <w:r w:rsidRPr="005A22CD">
        <w:rPr>
          <w:rFonts w:ascii="Verdana" w:hAnsi="Verdana" w:cs="Verdana"/>
          <w:color w:val="737373"/>
          <w:sz w:val="18"/>
          <w:szCs w:val="18"/>
          <w:lang w:val="en-US"/>
        </w:rPr>
        <w:br/>
      </w:r>
    </w:p>
    <w:p w:rsidR="00825253" w:rsidRPr="001A2F26" w:rsidRDefault="00825253" w:rsidP="00C42F97">
      <w:pPr>
        <w:pStyle w:val="Pr-formataoHTML"/>
        <w:rPr>
          <w:rFonts w:ascii="Verdana" w:hAnsi="Verdana" w:cs="Verdana"/>
          <w:b/>
          <w:bCs/>
          <w:color w:val="737373"/>
          <w:sz w:val="18"/>
          <w:szCs w:val="18"/>
          <w:lang w:val="en-US"/>
        </w:rPr>
      </w:pPr>
      <w:r w:rsidRPr="00A86605">
        <w:rPr>
          <w:rFonts w:ascii="Verdana" w:hAnsi="Verdana" w:cs="Verdana"/>
          <w:color w:val="737373"/>
          <w:sz w:val="18"/>
          <w:szCs w:val="18"/>
          <w:lang w:val="en-US"/>
        </w:rPr>
        <w:t xml:space="preserve">Fernandes, D. T.; Loula, A. F. D.; </w:t>
      </w:r>
      <w:r w:rsidRPr="00A86605">
        <w:rPr>
          <w:rFonts w:ascii="Verdana" w:hAnsi="Verdana" w:cs="Verdana"/>
          <w:b/>
          <w:bCs/>
          <w:color w:val="737373"/>
          <w:sz w:val="18"/>
          <w:szCs w:val="18"/>
          <w:lang w:val="en-US"/>
        </w:rPr>
        <w:t>‘Quasi optimal finite difference method for Helmholtz problem on unstructured grids’</w:t>
      </w:r>
      <w:r w:rsidRPr="00A86605">
        <w:rPr>
          <w:rFonts w:ascii="Verdana" w:hAnsi="Verdana" w:cs="Verdana"/>
          <w:color w:val="737373"/>
          <w:sz w:val="18"/>
          <w:szCs w:val="18"/>
          <w:lang w:val="en-US"/>
        </w:rPr>
        <w:t>; International Journal for Numerical Methods in Engineering, v. 82, p. 1244-1281, 2010</w:t>
      </w:r>
      <w:r w:rsidRPr="00A86605">
        <w:rPr>
          <w:rFonts w:ascii="Verdana" w:hAnsi="Verdana" w:cs="Verdana"/>
          <w:color w:val="737373"/>
          <w:sz w:val="18"/>
          <w:szCs w:val="18"/>
          <w:lang w:val="en-US"/>
        </w:rPr>
        <w:br/>
      </w:r>
      <w:r w:rsidRPr="00DF0077">
        <w:rPr>
          <w:sz w:val="15"/>
          <w:szCs w:val="15"/>
          <w:lang w:val="en-US"/>
        </w:rPr>
        <w:br/>
      </w:r>
      <w:r w:rsidRPr="005A22CD">
        <w:rPr>
          <w:rFonts w:ascii="Verdana" w:hAnsi="Verdana" w:cs="Verdana"/>
          <w:color w:val="737373"/>
          <w:sz w:val="18"/>
          <w:szCs w:val="18"/>
          <w:lang w:val="en-US"/>
        </w:rPr>
        <w:t xml:space="preserve">Fragoso, M. D. , Costa, O. L. V. ; </w:t>
      </w:r>
      <w:r w:rsidRPr="00B47F5B">
        <w:rPr>
          <w:rFonts w:ascii="Verdana" w:hAnsi="Verdana" w:cs="Verdana"/>
          <w:b/>
          <w:bCs/>
          <w:color w:val="737373"/>
          <w:sz w:val="18"/>
          <w:szCs w:val="18"/>
          <w:lang w:val="en-US"/>
        </w:rPr>
        <w:t>'A separation principle for the continuous-time LQ-problem with Markovian jump parameters'</w:t>
      </w:r>
      <w:r w:rsidRPr="005A22CD">
        <w:rPr>
          <w:rFonts w:ascii="Verdana" w:hAnsi="Verdana" w:cs="Verdana"/>
          <w:color w:val="737373"/>
          <w:sz w:val="18"/>
          <w:szCs w:val="18"/>
          <w:lang w:val="en-US"/>
        </w:rPr>
        <w:t>; IEEE Transactions on Automatic Control; Vol: 55; No: 12; Pág: 2692-2707;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Giusti, S. M., Novotny, A.A., de Souza Neto, E.A.; </w:t>
      </w:r>
      <w:r w:rsidRPr="00B47F5B">
        <w:rPr>
          <w:rFonts w:ascii="Verdana" w:hAnsi="Verdana" w:cs="Verdana"/>
          <w:b/>
          <w:bCs/>
          <w:color w:val="737373"/>
          <w:sz w:val="18"/>
          <w:szCs w:val="18"/>
          <w:lang w:val="en-US"/>
        </w:rPr>
        <w:t>'Sensitivity of the macroscopic response of elastic microstructures to the insertion of inclusions'</w:t>
      </w:r>
      <w:r w:rsidRPr="005A22CD">
        <w:rPr>
          <w:rFonts w:ascii="Verdana" w:hAnsi="Verdana" w:cs="Verdana"/>
          <w:color w:val="737373"/>
          <w:sz w:val="18"/>
          <w:szCs w:val="18"/>
          <w:lang w:val="en-US"/>
        </w:rPr>
        <w:t>; Proceedings of the Royal Society A: Mathematical, Physical and Engineering Sciences; Vol: 466; Pág: 1703–1723;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Giusti, S. M., Novotny, A.A., Sokolowski, J.; </w:t>
      </w:r>
      <w:r w:rsidRPr="00B47F5B">
        <w:rPr>
          <w:rFonts w:ascii="Verdana" w:hAnsi="Verdana" w:cs="Verdana"/>
          <w:b/>
          <w:bCs/>
          <w:color w:val="737373"/>
          <w:sz w:val="18"/>
          <w:szCs w:val="18"/>
          <w:lang w:val="en-US"/>
        </w:rPr>
        <w:t>'Topological derivative for steady-state orthotropic heat diffusion problem '</w:t>
      </w:r>
      <w:r w:rsidRPr="005A22CD">
        <w:rPr>
          <w:rFonts w:ascii="Verdana" w:hAnsi="Verdana" w:cs="Verdana"/>
          <w:color w:val="737373"/>
          <w:sz w:val="18"/>
          <w:szCs w:val="18"/>
          <w:lang w:val="en-US"/>
        </w:rPr>
        <w:t>; Structural and Multidisciplinary Optimization ; Vol: 40; No: 1; Pág: 53-64;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Goethem, N. V., Novotny, A.A.; </w:t>
      </w:r>
      <w:r w:rsidRPr="00B47F5B">
        <w:rPr>
          <w:rFonts w:ascii="Verdana" w:hAnsi="Verdana" w:cs="Verdana"/>
          <w:b/>
          <w:bCs/>
          <w:color w:val="737373"/>
          <w:sz w:val="18"/>
          <w:szCs w:val="18"/>
          <w:lang w:val="en-US"/>
        </w:rPr>
        <w:t>'Crack nucleation sensitivity analysis'</w:t>
      </w:r>
      <w:r w:rsidRPr="005A22CD">
        <w:rPr>
          <w:rFonts w:ascii="Verdana" w:hAnsi="Verdana" w:cs="Verdana"/>
          <w:color w:val="737373"/>
          <w:sz w:val="18"/>
          <w:szCs w:val="18"/>
          <w:lang w:val="en-US"/>
        </w:rPr>
        <w:t>; Mathematical Methods in the Applied Sciences; Vol: 33; No: 16; Pág: 1978–1994;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Goliatt, P. V. Z. C., A.C.R.Guimarães, Otto, T. D., Miranda, A. B., Dardenne, L. E. , Degrave, W.; </w:t>
      </w:r>
      <w:r w:rsidRPr="00B47F5B">
        <w:rPr>
          <w:rFonts w:ascii="Verdana" w:hAnsi="Verdana" w:cs="Verdana"/>
          <w:b/>
          <w:bCs/>
          <w:color w:val="737373"/>
          <w:sz w:val="18"/>
          <w:szCs w:val="18"/>
          <w:lang w:val="en-US"/>
        </w:rPr>
        <w:t>'Structural modelling and comparative analysis of homologous, analogous and specific proteins from Trypanosoma cruzi versus Homo sapiens: putative drug targets for chagas' disease treatment'</w:t>
      </w:r>
      <w:r w:rsidRPr="005A22CD">
        <w:rPr>
          <w:rFonts w:ascii="Verdana" w:hAnsi="Verdana" w:cs="Verdana"/>
          <w:color w:val="737373"/>
          <w:sz w:val="18"/>
          <w:szCs w:val="18"/>
          <w:lang w:val="en-US"/>
        </w:rPr>
        <w:t>; BMC Genomics; Vol: 11; Pág: 610</w:t>
      </w:r>
      <w:r>
        <w:rPr>
          <w:rFonts w:ascii="Verdana" w:hAnsi="Verdana" w:cs="Verdana"/>
          <w:color w:val="737373"/>
          <w:sz w:val="18"/>
          <w:szCs w:val="18"/>
          <w:lang w:val="en-US"/>
        </w:rPr>
        <w:t>-619</w:t>
      </w:r>
      <w:r w:rsidRPr="005A22CD">
        <w:rPr>
          <w:rFonts w:ascii="Verdana" w:hAnsi="Verdana" w:cs="Verdana"/>
          <w:color w:val="737373"/>
          <w:sz w:val="18"/>
          <w:szCs w:val="18"/>
          <w:lang w:val="en-US"/>
        </w:rPr>
        <w:t>;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Guerault, G. A</w:t>
      </w:r>
      <w:r>
        <w:rPr>
          <w:rFonts w:ascii="Verdana" w:hAnsi="Verdana" w:cs="Verdana"/>
          <w:color w:val="737373"/>
          <w:sz w:val="18"/>
          <w:szCs w:val="18"/>
          <w:lang w:val="en-US"/>
        </w:rPr>
        <w:t>.</w:t>
      </w:r>
      <w:r w:rsidRPr="001A2F26">
        <w:rPr>
          <w:rFonts w:ascii="Verdana" w:hAnsi="Verdana" w:cs="Verdana"/>
          <w:color w:val="737373"/>
          <w:sz w:val="18"/>
          <w:szCs w:val="18"/>
          <w:lang w:val="en-US"/>
        </w:rPr>
        <w:t xml:space="preserve">, Donangelo, R., Marquezino, F. L., Portugal, </w:t>
      </w:r>
      <w:r w:rsidRPr="00C42F97">
        <w:rPr>
          <w:rFonts w:ascii="Verdana" w:hAnsi="Verdana" w:cs="Verdana"/>
          <w:color w:val="737373"/>
          <w:sz w:val="18"/>
          <w:szCs w:val="18"/>
          <w:lang w:val="en-US"/>
        </w:rPr>
        <w:t xml:space="preserve">R.; </w:t>
      </w:r>
      <w:r w:rsidRPr="00C42F97">
        <w:rPr>
          <w:rFonts w:ascii="Verdana" w:hAnsi="Verdana" w:cs="Verdana"/>
          <w:b/>
          <w:bCs/>
          <w:color w:val="737373"/>
          <w:sz w:val="18"/>
          <w:szCs w:val="18"/>
          <w:lang w:val="en-US"/>
        </w:rPr>
        <w:t>‘</w:t>
      </w:r>
      <w:r w:rsidRPr="001A2F26">
        <w:rPr>
          <w:rFonts w:ascii="Verdana" w:hAnsi="Verdana" w:cs="Verdana"/>
          <w:b/>
          <w:bCs/>
          <w:color w:val="737373"/>
          <w:sz w:val="18"/>
          <w:szCs w:val="18"/>
          <w:lang w:val="en-US"/>
        </w:rPr>
        <w:t>Spatial search in a honeycomb network’</w:t>
      </w:r>
      <w:r>
        <w:rPr>
          <w:rFonts w:ascii="Verdana" w:hAnsi="Verdana" w:cs="Verdana"/>
          <w:color w:val="737373"/>
          <w:sz w:val="18"/>
          <w:szCs w:val="18"/>
          <w:lang w:val="en-US"/>
        </w:rPr>
        <w:t>; MSCS</w:t>
      </w:r>
      <w:r w:rsidRPr="001A2F26">
        <w:rPr>
          <w:rFonts w:ascii="Verdana" w:hAnsi="Verdana" w:cs="Verdana"/>
          <w:color w:val="737373"/>
          <w:sz w:val="18"/>
          <w:szCs w:val="18"/>
          <w:lang w:val="en-US"/>
        </w:rPr>
        <w:t xml:space="preserve"> Mathematical Structures in Computer Science</w:t>
      </w:r>
      <w:r>
        <w:rPr>
          <w:rFonts w:ascii="Verdana" w:hAnsi="Verdana" w:cs="Verdana"/>
          <w:color w:val="737373"/>
          <w:sz w:val="18"/>
          <w:szCs w:val="18"/>
          <w:lang w:val="en-US"/>
        </w:rPr>
        <w:t>;</w:t>
      </w:r>
      <w:r w:rsidRPr="001A2F26">
        <w:rPr>
          <w:rFonts w:ascii="Verdana" w:hAnsi="Verdana" w:cs="Verdana"/>
          <w:color w:val="737373"/>
          <w:sz w:val="18"/>
          <w:szCs w:val="18"/>
          <w:lang w:val="en-US"/>
        </w:rPr>
        <w:t xml:space="preserve"> </w:t>
      </w:r>
      <w:r>
        <w:rPr>
          <w:rFonts w:ascii="Verdana" w:hAnsi="Verdana" w:cs="Verdana"/>
          <w:color w:val="737373"/>
          <w:sz w:val="18"/>
          <w:szCs w:val="18"/>
          <w:lang w:val="en-US"/>
        </w:rPr>
        <w:t>Vol:</w:t>
      </w:r>
      <w:r w:rsidRPr="001A2F26">
        <w:rPr>
          <w:rFonts w:ascii="Verdana" w:hAnsi="Verdana" w:cs="Verdana"/>
          <w:color w:val="737373"/>
          <w:sz w:val="18"/>
          <w:szCs w:val="18"/>
          <w:lang w:val="en-US"/>
        </w:rPr>
        <w:t xml:space="preserve"> 20</w:t>
      </w:r>
      <w:r>
        <w:rPr>
          <w:rFonts w:ascii="Verdana" w:hAnsi="Verdana" w:cs="Verdana"/>
          <w:color w:val="737373"/>
          <w:sz w:val="18"/>
          <w:szCs w:val="18"/>
          <w:lang w:val="en-US"/>
        </w:rPr>
        <w:t>;</w:t>
      </w:r>
      <w:r w:rsidRPr="001A2F26">
        <w:rPr>
          <w:rFonts w:ascii="Verdana" w:hAnsi="Verdana" w:cs="Verdana"/>
          <w:color w:val="737373"/>
          <w:sz w:val="18"/>
          <w:szCs w:val="18"/>
          <w:lang w:val="en-US"/>
        </w:rPr>
        <w:t xml:space="preserve"> </w:t>
      </w:r>
      <w:r>
        <w:rPr>
          <w:rFonts w:ascii="Verdana" w:hAnsi="Verdana" w:cs="Verdana"/>
          <w:color w:val="737373"/>
          <w:sz w:val="18"/>
          <w:szCs w:val="18"/>
          <w:lang w:val="en-US"/>
        </w:rPr>
        <w:t>Pág:</w:t>
      </w:r>
      <w:r w:rsidRPr="001A2F26">
        <w:rPr>
          <w:rFonts w:ascii="Verdana" w:hAnsi="Verdana" w:cs="Verdana"/>
          <w:color w:val="737373"/>
          <w:sz w:val="18"/>
          <w:szCs w:val="18"/>
          <w:lang w:val="en-US"/>
        </w:rPr>
        <w:t xml:space="preserve"> 999-1009</w:t>
      </w:r>
      <w:r>
        <w:rPr>
          <w:rFonts w:ascii="Verdana" w:hAnsi="Verdana" w:cs="Verdana"/>
          <w:color w:val="737373"/>
          <w:sz w:val="18"/>
          <w:szCs w:val="18"/>
          <w:lang w:val="en-US"/>
        </w:rPr>
        <w:t>;</w:t>
      </w:r>
      <w:r w:rsidRPr="001A2F26">
        <w:rPr>
          <w:rFonts w:ascii="Verdana" w:hAnsi="Verdana" w:cs="Verdana"/>
          <w:color w:val="737373"/>
          <w:sz w:val="18"/>
          <w:szCs w:val="18"/>
          <w:lang w:val="en-US"/>
        </w:rPr>
        <w:t xml:space="preserve"> 2010</w:t>
      </w:r>
    </w:p>
    <w:p w:rsidR="00825253" w:rsidRPr="005A22CD" w:rsidRDefault="00825253" w:rsidP="008E29A9">
      <w:pPr>
        <w:pStyle w:val="Pr-formataoHTML"/>
        <w:rPr>
          <w:rFonts w:ascii="Verdana" w:hAnsi="Verdana" w:cs="Verdana"/>
          <w:color w:val="737373"/>
          <w:sz w:val="18"/>
          <w:szCs w:val="18"/>
          <w:lang w:val="en-US"/>
        </w:rPr>
      </w:pPr>
      <w:r w:rsidRPr="005A22CD">
        <w:rPr>
          <w:rFonts w:ascii="Verdana" w:hAnsi="Verdana" w:cs="Verdana"/>
          <w:color w:val="737373"/>
          <w:sz w:val="18"/>
          <w:szCs w:val="18"/>
          <w:lang w:val="en-US"/>
        </w:rPr>
        <w:br/>
        <w:t xml:space="preserve">Kritz, M. V. , Trindade dos Santos, M., Urrita, S., Schwartz, J.-M.; </w:t>
      </w:r>
      <w:r w:rsidRPr="00F430C5">
        <w:rPr>
          <w:rFonts w:ascii="Verdana" w:hAnsi="Verdana" w:cs="Verdana"/>
          <w:b/>
          <w:bCs/>
          <w:color w:val="737373"/>
          <w:sz w:val="18"/>
          <w:szCs w:val="18"/>
          <w:lang w:val="en-US"/>
        </w:rPr>
        <w:t>'Organising metabolic networks: cycles in flux distributions'</w:t>
      </w:r>
      <w:r w:rsidRPr="005A22CD">
        <w:rPr>
          <w:rFonts w:ascii="Verdana" w:hAnsi="Verdana" w:cs="Verdana"/>
          <w:color w:val="737373"/>
          <w:sz w:val="18"/>
          <w:szCs w:val="18"/>
          <w:lang w:val="en-US"/>
        </w:rPr>
        <w:t>; Journal of Theoretical Biology; Vol: 265; Pág: 250-260;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Leite, S. C., Fragoso, M. D. ; </w:t>
      </w:r>
      <w:r w:rsidRPr="00F430C5">
        <w:rPr>
          <w:rFonts w:ascii="Verdana" w:hAnsi="Verdana" w:cs="Verdana"/>
          <w:b/>
          <w:bCs/>
          <w:color w:val="737373"/>
          <w:sz w:val="18"/>
          <w:szCs w:val="18"/>
          <w:lang w:val="en-US"/>
        </w:rPr>
        <w:t>'Heavy Traffic Analysis of State-Dependent Parallel Queues with Triggers and an Application to Web Search Systems '</w:t>
      </w:r>
      <w:r w:rsidRPr="005A22CD">
        <w:rPr>
          <w:rFonts w:ascii="Verdana" w:hAnsi="Verdana" w:cs="Verdana"/>
          <w:color w:val="737373"/>
          <w:sz w:val="18"/>
          <w:szCs w:val="18"/>
          <w:lang w:val="en-US"/>
        </w:rPr>
        <w:t>; Performance Evaluation; Vol: 67; No: 10; Pág: 913-928;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Leiva, J. S., Blanco, P. J., Buscaglia, G. ; </w:t>
      </w:r>
      <w:r w:rsidRPr="00F430C5">
        <w:rPr>
          <w:rFonts w:ascii="Verdana" w:hAnsi="Verdana" w:cs="Verdana"/>
          <w:b/>
          <w:bCs/>
          <w:color w:val="737373"/>
          <w:sz w:val="18"/>
          <w:szCs w:val="18"/>
          <w:lang w:val="en-US"/>
        </w:rPr>
        <w:t>'Iterative strong coupling of dimensionally-heterogeneous models'</w:t>
      </w:r>
      <w:r w:rsidRPr="005A22CD">
        <w:rPr>
          <w:rFonts w:ascii="Verdana" w:hAnsi="Verdana" w:cs="Verdana"/>
          <w:color w:val="737373"/>
          <w:sz w:val="18"/>
          <w:szCs w:val="18"/>
          <w:lang w:val="en-US"/>
        </w:rPr>
        <w:t>; International Journal for Numerical Methods in Engineering; Vol: 81; No: 12; Pág: 1558-1580;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Leugering, G., Novotny, A.A., Menzala, G. A. P. , Sokolowski, J.; </w:t>
      </w:r>
      <w:r w:rsidRPr="00F430C5">
        <w:rPr>
          <w:rFonts w:ascii="Verdana" w:hAnsi="Verdana" w:cs="Verdana"/>
          <w:b/>
          <w:bCs/>
          <w:color w:val="737373"/>
          <w:sz w:val="18"/>
          <w:szCs w:val="18"/>
          <w:lang w:val="en-US"/>
        </w:rPr>
        <w:t>'Shape sensitiving analysis of a quasi-electrostatic piezoelectric system in multilayered media'</w:t>
      </w:r>
      <w:r w:rsidRPr="005A22CD">
        <w:rPr>
          <w:rFonts w:ascii="Verdana" w:hAnsi="Verdana" w:cs="Verdana"/>
          <w:color w:val="737373"/>
          <w:sz w:val="18"/>
          <w:szCs w:val="18"/>
          <w:lang w:val="en-US"/>
        </w:rPr>
        <w:t>; Mathematical Methods in the Applied Sciences; Vol: 33; No: 17; Pág: 2118–2131;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Marquezino, F.L., Portugal, R. , Guerault, G. A.; </w:t>
      </w:r>
      <w:r w:rsidRPr="00F430C5">
        <w:rPr>
          <w:rFonts w:ascii="Verdana" w:hAnsi="Verdana" w:cs="Verdana"/>
          <w:b/>
          <w:bCs/>
          <w:color w:val="737373"/>
          <w:sz w:val="18"/>
          <w:szCs w:val="18"/>
          <w:lang w:val="en-US"/>
        </w:rPr>
        <w:t>'Mixing times in quantum walks on two-dimensional grids'</w:t>
      </w:r>
      <w:r w:rsidRPr="005A22CD">
        <w:rPr>
          <w:rFonts w:ascii="Verdana" w:hAnsi="Verdana" w:cs="Verdana"/>
          <w:color w:val="737373"/>
          <w:sz w:val="18"/>
          <w:szCs w:val="18"/>
          <w:lang w:val="en-US"/>
        </w:rPr>
        <w:t>; Physical Review A; Vol: 82; No: 4; Pág: 2341-2347;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Marquezino, F.L., Portugal, R. , Sasse, F. D.; </w:t>
      </w:r>
      <w:r w:rsidRPr="00F430C5">
        <w:rPr>
          <w:rFonts w:ascii="Verdana" w:hAnsi="Verdana" w:cs="Verdana"/>
          <w:b/>
          <w:bCs/>
          <w:color w:val="737373"/>
          <w:sz w:val="18"/>
          <w:szCs w:val="18"/>
          <w:lang w:val="en-US"/>
        </w:rPr>
        <w:t>'Obtaining the quantum Fourier transform from the classical FFT with QR decomposition'</w:t>
      </w:r>
      <w:r w:rsidRPr="005A22CD">
        <w:rPr>
          <w:rFonts w:ascii="Verdana" w:hAnsi="Verdana" w:cs="Verdana"/>
          <w:color w:val="737373"/>
          <w:sz w:val="18"/>
          <w:szCs w:val="18"/>
          <w:lang w:val="en-US"/>
        </w:rPr>
        <w:t>; Journal of Computational and Applied Mathematics ; Vol: 235; No: 1; Pág: 74-81;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Martins, F. S., Andrade, R., dos Santos, A. L., Schulze, B.R., Souza, J. N.; </w:t>
      </w:r>
      <w:r w:rsidRPr="00F430C5">
        <w:rPr>
          <w:rFonts w:ascii="Verdana" w:hAnsi="Verdana" w:cs="Verdana"/>
          <w:b/>
          <w:bCs/>
          <w:color w:val="737373"/>
          <w:sz w:val="18"/>
          <w:szCs w:val="18"/>
          <w:lang w:val="en-US"/>
        </w:rPr>
        <w:t>'Detecting Misbehaving Units on Computational Grids'</w:t>
      </w:r>
      <w:r w:rsidRPr="005A22CD">
        <w:rPr>
          <w:rFonts w:ascii="Verdana" w:hAnsi="Verdana" w:cs="Verdana"/>
          <w:color w:val="737373"/>
          <w:sz w:val="18"/>
          <w:szCs w:val="18"/>
          <w:lang w:val="en-US"/>
        </w:rPr>
        <w:t>; Concurrency and Computation: Practice and Experience; Vol: 22; No: 3; Pág: 329-342;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Mendes, N. D., Freitas, A. T., de Vasconcelos, A. T. R. , Sagot, M.; </w:t>
      </w:r>
      <w:r w:rsidRPr="00F430C5">
        <w:rPr>
          <w:rFonts w:ascii="Verdana" w:hAnsi="Verdana" w:cs="Verdana"/>
          <w:b/>
          <w:bCs/>
          <w:color w:val="737373"/>
          <w:sz w:val="18"/>
          <w:szCs w:val="18"/>
          <w:lang w:val="en-US"/>
        </w:rPr>
        <w:t>'Combination of measures distinguishes pre-miRNAs from other stem-loops in the genome of the newly sequenced Anopheles darlingi'</w:t>
      </w:r>
      <w:r w:rsidRPr="005A22CD">
        <w:rPr>
          <w:rFonts w:ascii="Verdana" w:hAnsi="Verdana" w:cs="Verdana"/>
          <w:color w:val="737373"/>
          <w:sz w:val="18"/>
          <w:szCs w:val="18"/>
          <w:lang w:val="en-US"/>
        </w:rPr>
        <w:t>; BMC Genomics; Vol: 11;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Menzala, G. P., Miara, B.; </w:t>
      </w:r>
      <w:r w:rsidRPr="00F430C5">
        <w:rPr>
          <w:rFonts w:ascii="Verdana" w:hAnsi="Verdana" w:cs="Verdana"/>
          <w:b/>
          <w:bCs/>
          <w:color w:val="737373"/>
          <w:sz w:val="18"/>
          <w:szCs w:val="18"/>
          <w:lang w:val="en-US"/>
        </w:rPr>
        <w:t>'Exact controllability of Naghdi shells'</w:t>
      </w:r>
      <w:r w:rsidRPr="005A22CD">
        <w:rPr>
          <w:rFonts w:ascii="Verdana" w:hAnsi="Verdana" w:cs="Verdana"/>
          <w:color w:val="737373"/>
          <w:sz w:val="18"/>
          <w:szCs w:val="18"/>
          <w:lang w:val="en-US"/>
        </w:rPr>
        <w:t>; Comptes Rendus Mathematique; Vol: 1; Pág: 341-346;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Milovanov, R., Pietila, P., Tervaniemi, M., Esquef, P. A. A.; </w:t>
      </w:r>
      <w:r w:rsidRPr="00F430C5">
        <w:rPr>
          <w:rFonts w:ascii="Verdana" w:hAnsi="Verdana" w:cs="Verdana"/>
          <w:b/>
          <w:bCs/>
          <w:color w:val="737373"/>
          <w:sz w:val="18"/>
          <w:szCs w:val="18"/>
          <w:lang w:val="en-US"/>
        </w:rPr>
        <w:t>'Foreign Language Pronunciation Skills and Musical Aptitude: A Study of Finnish Adults with Higher Education'</w:t>
      </w:r>
      <w:r w:rsidRPr="005A22CD">
        <w:rPr>
          <w:rFonts w:ascii="Verdana" w:hAnsi="Verdana" w:cs="Verdana"/>
          <w:color w:val="737373"/>
          <w:sz w:val="18"/>
          <w:szCs w:val="18"/>
          <w:lang w:val="en-US"/>
        </w:rPr>
        <w:t>; Learning and Individual Differences; Vol: 20; No: 1; Pág: 56-60;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Murad, M. A. ; </w:t>
      </w:r>
      <w:r w:rsidRPr="00F430C5">
        <w:rPr>
          <w:rFonts w:ascii="Verdana" w:hAnsi="Verdana" w:cs="Verdana"/>
          <w:b/>
          <w:bCs/>
          <w:color w:val="737373"/>
          <w:sz w:val="18"/>
          <w:szCs w:val="18"/>
          <w:lang w:val="en-US"/>
        </w:rPr>
        <w:t>'Swelling and shrinking of porous materials: from colloid science to poromechanics'</w:t>
      </w:r>
      <w:r w:rsidRPr="005A22CD">
        <w:rPr>
          <w:rFonts w:ascii="Verdana" w:hAnsi="Verdana" w:cs="Verdana"/>
          <w:color w:val="737373"/>
          <w:sz w:val="18"/>
          <w:szCs w:val="18"/>
          <w:lang w:val="en-US"/>
        </w:rPr>
        <w:t>; Anais Da Academia Brasileira De Ciencias; Vol: 82; No: 1; Pág: 1-2;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Mury, A. R., Gomes, A. T. A., Schulze, B.R.; </w:t>
      </w:r>
      <w:r w:rsidRPr="00F430C5">
        <w:rPr>
          <w:rFonts w:ascii="Verdana" w:hAnsi="Verdana" w:cs="Verdana"/>
          <w:b/>
          <w:bCs/>
          <w:color w:val="737373"/>
          <w:sz w:val="18"/>
          <w:szCs w:val="18"/>
          <w:lang w:val="en-US"/>
        </w:rPr>
        <w:t>'Task Distribution Models in Grids: Towards a Profile-Based Approach'</w:t>
      </w:r>
      <w:r w:rsidRPr="005A22CD">
        <w:rPr>
          <w:rFonts w:ascii="Verdana" w:hAnsi="Verdana" w:cs="Verdana"/>
          <w:color w:val="737373"/>
          <w:sz w:val="18"/>
          <w:szCs w:val="18"/>
          <w:lang w:val="en-US"/>
        </w:rPr>
        <w:t>; Concurrency and Computation: Practice and Experience; Vol: 22; No: 3; Pág: 358-374;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Novotny, A.A., Sokolowski, J., de Souza Neto, E.A.; </w:t>
      </w:r>
      <w:r w:rsidRPr="00F430C5">
        <w:rPr>
          <w:rFonts w:ascii="Verdana" w:hAnsi="Verdana" w:cs="Verdana"/>
          <w:b/>
          <w:bCs/>
          <w:color w:val="737373"/>
          <w:sz w:val="18"/>
          <w:szCs w:val="18"/>
          <w:lang w:val="en-US"/>
        </w:rPr>
        <w:t>'Topological sensitivity analysis of a multi-scale constitutive model considering a cracked microstructure '</w:t>
      </w:r>
      <w:r w:rsidRPr="005A22CD">
        <w:rPr>
          <w:rFonts w:ascii="Verdana" w:hAnsi="Verdana" w:cs="Verdana"/>
          <w:color w:val="737373"/>
          <w:sz w:val="18"/>
          <w:szCs w:val="18"/>
          <w:lang w:val="en-US"/>
        </w:rPr>
        <w:t>; Mathematical Methods in the Applied Sciences; Vol: 33; No: 5; Pág: 676-686;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Santos, M. A. R., Portugal, R. ; </w:t>
      </w:r>
      <w:r w:rsidRPr="00664C58">
        <w:rPr>
          <w:rFonts w:ascii="Verdana" w:hAnsi="Verdana" w:cs="Verdana"/>
          <w:b/>
          <w:bCs/>
          <w:color w:val="737373"/>
          <w:sz w:val="18"/>
          <w:szCs w:val="18"/>
          <w:lang w:val="en-US"/>
        </w:rPr>
        <w:t>'Quantum hitting time on the complete graph'</w:t>
      </w:r>
      <w:r w:rsidRPr="005A22CD">
        <w:rPr>
          <w:rFonts w:ascii="Verdana" w:hAnsi="Verdana" w:cs="Verdana"/>
          <w:color w:val="737373"/>
          <w:sz w:val="18"/>
          <w:szCs w:val="18"/>
          <w:lang w:val="en-US"/>
        </w:rPr>
        <w:t>; International Journal of Quantum Information; Vol: 8; No: 5; Pág: 881;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Schulze, B.R., Fox, G.; </w:t>
      </w:r>
      <w:r w:rsidRPr="00664C58">
        <w:rPr>
          <w:rFonts w:ascii="Verdana" w:hAnsi="Verdana" w:cs="Verdana"/>
          <w:b/>
          <w:bCs/>
          <w:color w:val="737373"/>
          <w:sz w:val="18"/>
          <w:szCs w:val="18"/>
          <w:lang w:val="en-US"/>
        </w:rPr>
        <w:t>'Advanced Scheduling Strategies and Grid Programming Environments'</w:t>
      </w:r>
      <w:r w:rsidRPr="005A22CD">
        <w:rPr>
          <w:rFonts w:ascii="Verdana" w:hAnsi="Verdana" w:cs="Verdana"/>
          <w:color w:val="737373"/>
          <w:sz w:val="18"/>
          <w:szCs w:val="18"/>
          <w:lang w:val="en-US"/>
        </w:rPr>
        <w:t>; Concurrency and Computation: Practice and Experience; Vol: 22; No: 3; Pág: 233-240;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Silveira, A.C.G., Robertson, K. L., Lin, B., Wang, Z., Vora, G. J., de Vasconcelos, A. T. R. , Thompson, F.; </w:t>
      </w:r>
      <w:r w:rsidRPr="00664C58">
        <w:rPr>
          <w:rFonts w:ascii="Verdana" w:hAnsi="Verdana" w:cs="Verdana"/>
          <w:b/>
          <w:bCs/>
          <w:color w:val="737373"/>
          <w:sz w:val="18"/>
          <w:szCs w:val="18"/>
          <w:lang w:val="en-US"/>
        </w:rPr>
        <w:t>'Identification of non-coding RNAs in environmental vibrios'</w:t>
      </w:r>
      <w:r w:rsidRPr="005A22CD">
        <w:rPr>
          <w:rFonts w:ascii="Verdana" w:hAnsi="Verdana" w:cs="Verdana"/>
          <w:color w:val="737373"/>
          <w:sz w:val="18"/>
          <w:szCs w:val="18"/>
          <w:lang w:val="en-US"/>
        </w:rPr>
        <w:t>; Microbiology - SGM;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Soares, R. O., Batista, P. R., Costa, M. G. S., Dardenne, L. E. , Pascutti, P.G., Soares, M. A.; </w:t>
      </w:r>
      <w:r w:rsidRPr="00664C58">
        <w:rPr>
          <w:rFonts w:ascii="Verdana" w:hAnsi="Verdana" w:cs="Verdana"/>
          <w:b/>
          <w:bCs/>
          <w:color w:val="737373"/>
          <w:sz w:val="18"/>
          <w:szCs w:val="18"/>
          <w:lang w:val="en-US"/>
        </w:rPr>
        <w:t>'Understanding the HIV-1 protease nelfinavir resistance mutation D30N in subtypes B and C through molecular dynamics simulations'</w:t>
      </w:r>
      <w:r w:rsidRPr="005A22CD">
        <w:rPr>
          <w:rFonts w:ascii="Verdana" w:hAnsi="Verdana" w:cs="Verdana"/>
          <w:color w:val="737373"/>
          <w:sz w:val="18"/>
          <w:szCs w:val="18"/>
          <w:lang w:val="en-US"/>
        </w:rPr>
        <w:t>; Journal of Molecular Graphics and Modelling; Vol: 29; No: 2; Pág: 137-147;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Thomaz, C. E., Giraldi, G. A. ; </w:t>
      </w:r>
      <w:r w:rsidRPr="00664C58">
        <w:rPr>
          <w:rFonts w:ascii="Verdana" w:hAnsi="Verdana" w:cs="Verdana"/>
          <w:b/>
          <w:bCs/>
          <w:color w:val="737373"/>
          <w:sz w:val="18"/>
          <w:szCs w:val="18"/>
          <w:lang w:val="en-US"/>
        </w:rPr>
        <w:t>'A new ranking method for principal components analysis and its application to face image analysis'</w:t>
      </w:r>
      <w:r w:rsidRPr="005A22CD">
        <w:rPr>
          <w:rFonts w:ascii="Verdana" w:hAnsi="Verdana" w:cs="Verdana"/>
          <w:color w:val="737373"/>
          <w:sz w:val="18"/>
          <w:szCs w:val="18"/>
          <w:lang w:val="en-US"/>
        </w:rPr>
        <w:t>; Image and Vision Computing; Vol: 28; No: 6; Pág: 902-913;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Todorov, M. G., Fragoso, M. D. ; </w:t>
      </w:r>
      <w:r w:rsidRPr="00664C58">
        <w:rPr>
          <w:rFonts w:ascii="Verdana" w:hAnsi="Verdana" w:cs="Verdana"/>
          <w:b/>
          <w:bCs/>
          <w:color w:val="737373"/>
          <w:sz w:val="18"/>
          <w:szCs w:val="18"/>
          <w:lang w:val="en-US"/>
        </w:rPr>
        <w:t>'On the Stability Radii of Continuous-Time Infinite Markov Jump Linear Systems'</w:t>
      </w:r>
      <w:r w:rsidRPr="005A22CD">
        <w:rPr>
          <w:rFonts w:ascii="Verdana" w:hAnsi="Verdana" w:cs="Verdana"/>
          <w:color w:val="737373"/>
          <w:sz w:val="18"/>
          <w:szCs w:val="18"/>
          <w:lang w:val="en-US"/>
        </w:rPr>
        <w:t>; Mathematics of Control, Signals, and Systems; Vol: 22; No: 1; Pág: 23-38;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Vecchio, M., Viana, A. C., Ziviani, A., Friedman, R.; </w:t>
      </w:r>
      <w:r w:rsidRPr="00664C58">
        <w:rPr>
          <w:rFonts w:ascii="Verdana" w:hAnsi="Verdana" w:cs="Verdana"/>
          <w:b/>
          <w:bCs/>
          <w:color w:val="737373"/>
          <w:sz w:val="18"/>
          <w:szCs w:val="18"/>
          <w:lang w:val="en-US"/>
        </w:rPr>
        <w:t>'DEEP: Density-based Proactive Data Dissemination Protocol for Wireless Sensor Networks with Uncontrolled Sink Mobility'</w:t>
      </w:r>
      <w:r w:rsidRPr="005A22CD">
        <w:rPr>
          <w:rFonts w:ascii="Verdana" w:hAnsi="Verdana" w:cs="Verdana"/>
          <w:color w:val="737373"/>
          <w:sz w:val="18"/>
          <w:szCs w:val="18"/>
          <w:lang w:val="en-US"/>
        </w:rPr>
        <w:t>; Computer Communications; Vol: 33; No: 8; Pág: 929-939;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Wang, A., Santos, N. O.; </w:t>
      </w:r>
      <w:r w:rsidRPr="00664C58">
        <w:rPr>
          <w:rFonts w:ascii="Verdana" w:hAnsi="Verdana" w:cs="Verdana"/>
          <w:b/>
          <w:bCs/>
          <w:color w:val="737373"/>
          <w:sz w:val="18"/>
          <w:szCs w:val="18"/>
          <w:lang w:val="en-US"/>
        </w:rPr>
        <w:t>'The hierarchy problem, radion mass, localization of gravity and 4d effective newtonian potential in string theory on s-1/z(2)'</w:t>
      </w:r>
      <w:r w:rsidRPr="005A22CD">
        <w:rPr>
          <w:rFonts w:ascii="Verdana" w:hAnsi="Verdana" w:cs="Verdana"/>
          <w:color w:val="737373"/>
          <w:sz w:val="18"/>
          <w:szCs w:val="18"/>
          <w:lang w:val="en-US"/>
        </w:rPr>
        <w:t>; International Journal of Modern Physics A; Vol: 25; No: 8; Pág: 1661-1698;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Zhao, G., Yu, X., Xu, Y., Zhu, J. ; </w:t>
      </w:r>
      <w:r w:rsidRPr="00664C58">
        <w:rPr>
          <w:rFonts w:ascii="Verdana" w:hAnsi="Verdana" w:cs="Verdana"/>
          <w:b/>
          <w:bCs/>
          <w:color w:val="737373"/>
          <w:sz w:val="18"/>
          <w:szCs w:val="18"/>
          <w:lang w:val="en-US"/>
        </w:rPr>
        <w:t>'Variational iteration method for solving compressible Euler equations'</w:t>
      </w:r>
      <w:r w:rsidRPr="005A22CD">
        <w:rPr>
          <w:rFonts w:ascii="Verdana" w:hAnsi="Verdana" w:cs="Verdana"/>
          <w:color w:val="737373"/>
          <w:sz w:val="18"/>
          <w:szCs w:val="18"/>
          <w:lang w:val="en-US"/>
        </w:rPr>
        <w:t>; Chinese Physics B; Vol: 19; No: 7; Pág: 070203-1-7;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Zhao, G., Yu, X., Xu, Y., Zhu, J. , Wu, D.; </w:t>
      </w:r>
      <w:r w:rsidRPr="00664C58">
        <w:rPr>
          <w:rFonts w:ascii="Verdana" w:hAnsi="Verdana" w:cs="Verdana"/>
          <w:b/>
          <w:bCs/>
          <w:color w:val="737373"/>
          <w:sz w:val="18"/>
          <w:szCs w:val="18"/>
          <w:lang w:val="en-US"/>
        </w:rPr>
        <w:t>'Approximate analytic solutions for a generalized Hirota Satsuma coupled KdV equation and a coupled mKdV equation'</w:t>
      </w:r>
      <w:r w:rsidRPr="005A22CD">
        <w:rPr>
          <w:rFonts w:ascii="Verdana" w:hAnsi="Verdana" w:cs="Verdana"/>
          <w:color w:val="737373"/>
          <w:sz w:val="18"/>
          <w:szCs w:val="18"/>
          <w:lang w:val="en-US"/>
        </w:rPr>
        <w:t>; Chinese Physics B; Vol: 19; No: 8; Pág: 080204-1-9;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Zhu, J. ; </w:t>
      </w:r>
      <w:r w:rsidRPr="00664C58">
        <w:rPr>
          <w:rFonts w:ascii="Verdana" w:hAnsi="Verdana" w:cs="Verdana"/>
          <w:b/>
          <w:bCs/>
          <w:color w:val="737373"/>
          <w:sz w:val="18"/>
          <w:szCs w:val="18"/>
          <w:lang w:val="en-US"/>
        </w:rPr>
        <w:t>'Finite element analysis of thermally coupled nonlinear Darcy flows'</w:t>
      </w:r>
      <w:r w:rsidRPr="005A22CD">
        <w:rPr>
          <w:rFonts w:ascii="Verdana" w:hAnsi="Verdana" w:cs="Verdana"/>
          <w:color w:val="737373"/>
          <w:sz w:val="18"/>
          <w:szCs w:val="18"/>
          <w:lang w:val="en-US"/>
        </w:rPr>
        <w:t>; Numerical Methods for Partial Differential Equations; Vol: 26; No: 1; Pág: 24-36; 2010</w:t>
      </w:r>
    </w:p>
    <w:p w:rsidR="00825253" w:rsidRPr="00DA5565" w:rsidRDefault="00825253" w:rsidP="003A3083">
      <w:pPr>
        <w:pStyle w:val="Pr-formataoHTML"/>
        <w:rPr>
          <w:rFonts w:ascii="Verdana" w:hAnsi="Verdana" w:cs="Verdana"/>
          <w:b/>
          <w:bCs/>
          <w:i/>
          <w:iCs/>
          <w:color w:val="737373"/>
          <w:sz w:val="18"/>
          <w:szCs w:val="18"/>
          <w:lang w:val="en-US"/>
        </w:rPr>
      </w:pPr>
      <w:r w:rsidRPr="002425AD">
        <w:rPr>
          <w:sz w:val="15"/>
          <w:szCs w:val="15"/>
          <w:lang w:val="en-US"/>
        </w:rPr>
        <w:br/>
      </w:r>
      <w:r w:rsidRPr="00DA5565">
        <w:rPr>
          <w:rFonts w:ascii="Verdana" w:hAnsi="Verdana" w:cs="Verdana"/>
          <w:b/>
          <w:bCs/>
          <w:i/>
          <w:iCs/>
          <w:color w:val="737373"/>
          <w:sz w:val="18"/>
          <w:szCs w:val="18"/>
          <w:lang w:val="en-US"/>
        </w:rPr>
        <w:t>Total: 65</w:t>
      </w:r>
    </w:p>
    <w:p w:rsidR="00825253" w:rsidRPr="00DA5565" w:rsidRDefault="00825253">
      <w:pPr>
        <w:rPr>
          <w:lang w:val="en-US"/>
        </w:rPr>
      </w:pPr>
    </w:p>
    <w:p w:rsidR="00825253" w:rsidRPr="00DA5565" w:rsidRDefault="00825253" w:rsidP="003A3083">
      <w:pPr>
        <w:pStyle w:val="NormalWeb"/>
        <w:jc w:val="both"/>
        <w:rPr>
          <w:rFonts w:ascii="Verdana" w:hAnsi="Verdana" w:cs="Verdana"/>
          <w:b/>
          <w:bCs/>
          <w:color w:val="000000"/>
          <w:sz w:val="20"/>
          <w:szCs w:val="20"/>
          <w:lang w:val="en-US"/>
        </w:rPr>
      </w:pPr>
      <w:r w:rsidRPr="00DA5565">
        <w:rPr>
          <w:rFonts w:ascii="Verdana" w:hAnsi="Verdana" w:cs="Verdana"/>
          <w:b/>
          <w:bCs/>
          <w:color w:val="000000"/>
          <w:sz w:val="20"/>
          <w:szCs w:val="20"/>
          <w:lang w:val="en-US"/>
        </w:rPr>
        <w:t>Técnicos de Nível Superior vinculados diretamente à Pesquisa Científica ou Tecnológica (Pesquisadores, Tecnologistas, Bolsistas):</w:t>
      </w:r>
    </w:p>
    <w:tbl>
      <w:tblPr>
        <w:tblW w:w="0" w:type="auto"/>
        <w:tblCellSpacing w:w="15" w:type="dxa"/>
        <w:tblInd w:w="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342"/>
        <w:gridCol w:w="1725"/>
      </w:tblGrid>
      <w:tr w:rsidR="00825253" w:rsidRPr="000C2948">
        <w:trPr>
          <w:tblCellSpacing w:w="15" w:type="dxa"/>
        </w:trPr>
        <w:tc>
          <w:tcPr>
            <w:tcW w:w="0" w:type="auto"/>
            <w:tcBorders>
              <w:top w:val="outset" w:sz="6" w:space="0" w:color="auto"/>
              <w:bottom w:val="outset" w:sz="6" w:space="0" w:color="auto"/>
              <w:right w:val="outset" w:sz="6" w:space="0" w:color="auto"/>
            </w:tcBorders>
            <w:shd w:val="clear" w:color="auto" w:fill="808080"/>
            <w:vAlign w:val="center"/>
          </w:tcPr>
          <w:p w:rsidR="00825253" w:rsidRPr="00927CB3" w:rsidRDefault="00825253" w:rsidP="003A3083">
            <w:pPr>
              <w:rPr>
                <w:rFonts w:ascii="Verdana" w:hAnsi="Verdana" w:cs="Verdana"/>
                <w:b/>
                <w:bCs/>
                <w:color w:val="727272"/>
                <w:sz w:val="18"/>
                <w:szCs w:val="18"/>
                <w:lang w:val="en-US"/>
              </w:rPr>
            </w:pPr>
            <w:r w:rsidRPr="00927CB3">
              <w:rPr>
                <w:rFonts w:ascii="Verdana" w:hAnsi="Verdana" w:cs="Verdana"/>
                <w:b/>
                <w:bCs/>
                <w:color w:val="FFFFFF"/>
                <w:sz w:val="18"/>
                <w:szCs w:val="18"/>
                <w:lang w:val="en-US"/>
              </w:rPr>
              <w:t>Nome</w:t>
            </w:r>
          </w:p>
        </w:tc>
        <w:tc>
          <w:tcPr>
            <w:tcW w:w="0" w:type="auto"/>
            <w:tcBorders>
              <w:top w:val="outset" w:sz="6" w:space="0" w:color="auto"/>
              <w:left w:val="outset" w:sz="6" w:space="0" w:color="auto"/>
              <w:bottom w:val="outset" w:sz="6" w:space="0" w:color="auto"/>
            </w:tcBorders>
            <w:shd w:val="clear" w:color="auto" w:fill="808080"/>
            <w:vAlign w:val="center"/>
          </w:tcPr>
          <w:p w:rsidR="00825253" w:rsidRPr="00927CB3" w:rsidRDefault="00825253" w:rsidP="003A3083">
            <w:pPr>
              <w:rPr>
                <w:rFonts w:ascii="Verdana" w:hAnsi="Verdana" w:cs="Verdana"/>
                <w:b/>
                <w:bCs/>
                <w:color w:val="727272"/>
                <w:sz w:val="18"/>
                <w:szCs w:val="18"/>
                <w:lang w:val="en-US"/>
              </w:rPr>
            </w:pPr>
            <w:r w:rsidRPr="00927CB3">
              <w:rPr>
                <w:rFonts w:ascii="Verdana" w:hAnsi="Verdana" w:cs="Verdana"/>
                <w:b/>
                <w:bCs/>
                <w:color w:val="FFFFFF"/>
                <w:sz w:val="18"/>
                <w:szCs w:val="18"/>
                <w:lang w:val="en-US"/>
              </w:rPr>
              <w:t>Cargo</w:t>
            </w:r>
          </w:p>
        </w:tc>
      </w:tr>
      <w:tr w:rsidR="00825253" w:rsidRPr="000C2948">
        <w:trPr>
          <w:tblCellSpacing w:w="15" w:type="dxa"/>
        </w:trPr>
        <w:tc>
          <w:tcPr>
            <w:tcW w:w="0" w:type="auto"/>
            <w:tcBorders>
              <w:top w:val="outset" w:sz="6" w:space="0" w:color="auto"/>
              <w:bottom w:val="outset" w:sz="6" w:space="0" w:color="auto"/>
              <w:right w:val="outset" w:sz="6" w:space="0" w:color="auto"/>
            </w:tcBorders>
            <w:vAlign w:val="center"/>
          </w:tcPr>
          <w:p w:rsidR="00825253" w:rsidRPr="00927CB3" w:rsidRDefault="00825253" w:rsidP="003A3083">
            <w:pPr>
              <w:rPr>
                <w:rFonts w:ascii="Verdana" w:hAnsi="Verdana" w:cs="Verdana"/>
                <w:b/>
                <w:bCs/>
                <w:color w:val="727272"/>
                <w:sz w:val="18"/>
                <w:szCs w:val="18"/>
                <w:lang w:val="en-US"/>
              </w:rPr>
            </w:pPr>
            <w:r w:rsidRPr="00927CB3">
              <w:rPr>
                <w:rFonts w:ascii="Verdana" w:hAnsi="Verdana" w:cs="Verdana"/>
                <w:b/>
                <w:bCs/>
                <w:color w:val="727272"/>
                <w:sz w:val="18"/>
                <w:szCs w:val="18"/>
                <w:lang w:val="en-US"/>
              </w:rPr>
              <w:t>Abimael Fernando Dourado Loula</w:t>
            </w:r>
          </w:p>
        </w:tc>
        <w:tc>
          <w:tcPr>
            <w:tcW w:w="0" w:type="auto"/>
            <w:tcBorders>
              <w:top w:val="outset" w:sz="6" w:space="0" w:color="auto"/>
              <w:left w:val="outset" w:sz="6" w:space="0" w:color="auto"/>
              <w:bottom w:val="outset" w:sz="6" w:space="0" w:color="auto"/>
            </w:tcBorders>
            <w:vAlign w:val="center"/>
          </w:tcPr>
          <w:p w:rsidR="00825253" w:rsidRPr="00927CB3" w:rsidRDefault="00825253" w:rsidP="003A3083">
            <w:pPr>
              <w:rPr>
                <w:rFonts w:ascii="Verdana" w:hAnsi="Verdana" w:cs="Verdana"/>
                <w:b/>
                <w:bCs/>
                <w:color w:val="727272"/>
                <w:sz w:val="18"/>
                <w:szCs w:val="18"/>
                <w:lang w:val="en-US"/>
              </w:rPr>
            </w:pPr>
            <w:r w:rsidRPr="00927CB3">
              <w:rPr>
                <w:rFonts w:ascii="Verdana" w:hAnsi="Verdana" w:cs="Verdana"/>
                <w:b/>
                <w:bCs/>
                <w:color w:val="727272"/>
                <w:sz w:val="18"/>
                <w:szCs w:val="18"/>
                <w:lang w:val="en-US"/>
              </w:rPr>
              <w:t>Pesquisador</w:t>
            </w:r>
          </w:p>
        </w:tc>
      </w:tr>
      <w:tr w:rsidR="00825253" w:rsidRPr="000C2948">
        <w:trPr>
          <w:tblCellSpacing w:w="15" w:type="dxa"/>
        </w:trPr>
        <w:tc>
          <w:tcPr>
            <w:tcW w:w="0" w:type="auto"/>
            <w:tcBorders>
              <w:top w:val="outset" w:sz="6" w:space="0" w:color="auto"/>
              <w:bottom w:val="outset" w:sz="6" w:space="0" w:color="auto"/>
              <w:right w:val="outset" w:sz="6" w:space="0" w:color="auto"/>
            </w:tcBorders>
            <w:vAlign w:val="center"/>
          </w:tcPr>
          <w:p w:rsidR="00825253" w:rsidRPr="00927CB3" w:rsidRDefault="00825253" w:rsidP="003A3083">
            <w:pPr>
              <w:rPr>
                <w:rFonts w:ascii="Verdana" w:hAnsi="Verdana" w:cs="Verdana"/>
                <w:b/>
                <w:bCs/>
                <w:color w:val="727272"/>
                <w:sz w:val="18"/>
                <w:szCs w:val="18"/>
                <w:lang w:val="en-US"/>
              </w:rPr>
            </w:pPr>
            <w:r w:rsidRPr="00927CB3">
              <w:rPr>
                <w:rFonts w:ascii="Verdana" w:hAnsi="Verdana" w:cs="Verdana"/>
                <w:b/>
                <w:bCs/>
                <w:color w:val="727272"/>
                <w:sz w:val="18"/>
                <w:szCs w:val="18"/>
                <w:lang w:val="en-US"/>
              </w:rPr>
              <w:t>Alexandre Loureiro Madureira</w:t>
            </w:r>
          </w:p>
        </w:tc>
        <w:tc>
          <w:tcPr>
            <w:tcW w:w="0" w:type="auto"/>
            <w:tcBorders>
              <w:top w:val="outset" w:sz="6" w:space="0" w:color="auto"/>
              <w:left w:val="outset" w:sz="6" w:space="0" w:color="auto"/>
              <w:bottom w:val="outset" w:sz="6" w:space="0" w:color="auto"/>
            </w:tcBorders>
            <w:vAlign w:val="center"/>
          </w:tcPr>
          <w:p w:rsidR="00825253" w:rsidRPr="00927CB3" w:rsidRDefault="00825253" w:rsidP="003A3083">
            <w:pPr>
              <w:rPr>
                <w:rFonts w:ascii="Verdana" w:hAnsi="Verdana" w:cs="Verdana"/>
                <w:b/>
                <w:bCs/>
                <w:color w:val="727272"/>
                <w:sz w:val="18"/>
                <w:szCs w:val="18"/>
                <w:lang w:val="en-US"/>
              </w:rPr>
            </w:pPr>
            <w:r w:rsidRPr="00927CB3">
              <w:rPr>
                <w:rFonts w:ascii="Verdana" w:hAnsi="Verdana" w:cs="Verdana"/>
                <w:b/>
                <w:bCs/>
                <w:color w:val="727272"/>
                <w:sz w:val="18"/>
                <w:szCs w:val="18"/>
                <w:lang w:val="en-US"/>
              </w:rPr>
              <w:t>Pesquisador</w:t>
            </w:r>
          </w:p>
        </w:tc>
      </w:tr>
      <w:tr w:rsidR="00825253" w:rsidRPr="000C2948">
        <w:trPr>
          <w:tblCellSpacing w:w="15" w:type="dxa"/>
        </w:trPr>
        <w:tc>
          <w:tcPr>
            <w:tcW w:w="0" w:type="auto"/>
            <w:tcBorders>
              <w:top w:val="outset" w:sz="6" w:space="0" w:color="auto"/>
              <w:bottom w:val="outset" w:sz="6" w:space="0" w:color="auto"/>
              <w:right w:val="outset" w:sz="6" w:space="0" w:color="auto"/>
            </w:tcBorders>
            <w:vAlign w:val="center"/>
          </w:tcPr>
          <w:p w:rsidR="00825253" w:rsidRPr="00DA5565" w:rsidRDefault="00825253" w:rsidP="003A3083">
            <w:pPr>
              <w:rPr>
                <w:rFonts w:ascii="Verdana" w:hAnsi="Verdana" w:cs="Verdana"/>
                <w:b/>
                <w:bCs/>
                <w:color w:val="727272"/>
                <w:sz w:val="18"/>
                <w:szCs w:val="18"/>
                <w:lang w:val="en-US"/>
              </w:rPr>
            </w:pPr>
            <w:r w:rsidRPr="00DA5565">
              <w:rPr>
                <w:rFonts w:ascii="Verdana" w:hAnsi="Verdana" w:cs="Verdana"/>
                <w:b/>
                <w:bCs/>
                <w:color w:val="727272"/>
                <w:sz w:val="18"/>
                <w:szCs w:val="18"/>
                <w:lang w:val="en-US"/>
              </w:rPr>
              <w:t>Ana Tereza Ribeiro de Vasconcelos</w:t>
            </w:r>
          </w:p>
        </w:tc>
        <w:tc>
          <w:tcPr>
            <w:tcW w:w="0" w:type="auto"/>
            <w:tcBorders>
              <w:top w:val="outset" w:sz="6" w:space="0" w:color="auto"/>
              <w:left w:val="outset" w:sz="6" w:space="0" w:color="auto"/>
              <w:bottom w:val="outset" w:sz="6" w:space="0" w:color="auto"/>
            </w:tcBorders>
            <w:vAlign w:val="center"/>
          </w:tcPr>
          <w:p w:rsidR="00825253" w:rsidRPr="00927CB3" w:rsidRDefault="00825253" w:rsidP="003A3083">
            <w:pPr>
              <w:rPr>
                <w:rFonts w:ascii="Verdana" w:hAnsi="Verdana" w:cs="Verdana"/>
                <w:b/>
                <w:bCs/>
                <w:color w:val="727272"/>
                <w:sz w:val="18"/>
                <w:szCs w:val="18"/>
                <w:lang w:val="en-US"/>
              </w:rPr>
            </w:pPr>
            <w:r w:rsidRPr="00927CB3">
              <w:rPr>
                <w:rFonts w:ascii="Verdana" w:hAnsi="Verdana" w:cs="Verdana"/>
                <w:b/>
                <w:bCs/>
                <w:color w:val="727272"/>
                <w:sz w:val="18"/>
                <w:szCs w:val="18"/>
                <w:lang w:val="en-US"/>
              </w:rPr>
              <w:t>Tecnologista</w:t>
            </w:r>
          </w:p>
        </w:tc>
      </w:tr>
      <w:tr w:rsidR="00825253" w:rsidRPr="000C2948">
        <w:trPr>
          <w:tblCellSpacing w:w="15" w:type="dxa"/>
        </w:trPr>
        <w:tc>
          <w:tcPr>
            <w:tcW w:w="0" w:type="auto"/>
            <w:tcBorders>
              <w:top w:val="outset" w:sz="6" w:space="0" w:color="auto"/>
              <w:bottom w:val="outset" w:sz="6" w:space="0" w:color="auto"/>
              <w:right w:val="outset" w:sz="6" w:space="0" w:color="auto"/>
            </w:tcBorders>
            <w:vAlign w:val="center"/>
          </w:tcPr>
          <w:p w:rsidR="00825253" w:rsidRPr="00DA5565" w:rsidRDefault="00825253" w:rsidP="003A3083">
            <w:pPr>
              <w:rPr>
                <w:rFonts w:ascii="Verdana" w:hAnsi="Verdana" w:cs="Verdana"/>
                <w:b/>
                <w:bCs/>
                <w:color w:val="727272"/>
                <w:sz w:val="18"/>
                <w:szCs w:val="18"/>
                <w:lang w:val="en-US"/>
              </w:rPr>
            </w:pPr>
            <w:r w:rsidRPr="00DA5565">
              <w:rPr>
                <w:rFonts w:ascii="Verdana" w:hAnsi="Verdana" w:cs="Verdana"/>
                <w:b/>
                <w:bCs/>
                <w:color w:val="727272"/>
                <w:sz w:val="18"/>
                <w:szCs w:val="18"/>
                <w:lang w:val="en-US"/>
              </w:rPr>
              <w:t>André da Motta Salles Barreto</w:t>
            </w:r>
          </w:p>
        </w:tc>
        <w:tc>
          <w:tcPr>
            <w:tcW w:w="0" w:type="auto"/>
            <w:tcBorders>
              <w:top w:val="outset" w:sz="6" w:space="0" w:color="auto"/>
              <w:left w:val="outset" w:sz="6" w:space="0" w:color="auto"/>
              <w:bottom w:val="outset" w:sz="6" w:space="0" w:color="auto"/>
            </w:tcBorders>
            <w:vAlign w:val="center"/>
          </w:tcPr>
          <w:p w:rsidR="00825253" w:rsidRPr="00331730" w:rsidRDefault="00825253" w:rsidP="003A3083">
            <w:pPr>
              <w:rPr>
                <w:rFonts w:ascii="Verdana" w:hAnsi="Verdana" w:cs="Verdana"/>
                <w:b/>
                <w:bCs/>
                <w:color w:val="727272"/>
                <w:sz w:val="18"/>
                <w:szCs w:val="18"/>
                <w:lang w:val="en-US"/>
              </w:rPr>
            </w:pPr>
            <w:r w:rsidRPr="00331730">
              <w:rPr>
                <w:rFonts w:ascii="Verdana" w:hAnsi="Verdana" w:cs="Verdana"/>
                <w:b/>
                <w:bCs/>
                <w:color w:val="727272"/>
                <w:sz w:val="18"/>
                <w:szCs w:val="18"/>
                <w:lang w:val="en-US"/>
              </w:rPr>
              <w:t>Pós-doutorando</w:t>
            </w:r>
          </w:p>
        </w:tc>
      </w:tr>
      <w:tr w:rsidR="00825253" w:rsidRPr="000C2948">
        <w:trPr>
          <w:tblCellSpacing w:w="15" w:type="dxa"/>
        </w:trPr>
        <w:tc>
          <w:tcPr>
            <w:tcW w:w="0" w:type="auto"/>
            <w:tcBorders>
              <w:top w:val="outset" w:sz="6" w:space="0" w:color="auto"/>
              <w:bottom w:val="outset" w:sz="6" w:space="0" w:color="auto"/>
              <w:right w:val="outset" w:sz="6" w:space="0" w:color="auto"/>
            </w:tcBorders>
            <w:vAlign w:val="center"/>
          </w:tcPr>
          <w:p w:rsidR="00825253" w:rsidRPr="00927CB3" w:rsidRDefault="00825253" w:rsidP="003A3083">
            <w:pPr>
              <w:rPr>
                <w:rFonts w:ascii="Verdana" w:hAnsi="Verdana" w:cs="Verdana"/>
                <w:b/>
                <w:bCs/>
                <w:color w:val="727272"/>
                <w:sz w:val="18"/>
                <w:szCs w:val="18"/>
                <w:lang w:val="en-US"/>
              </w:rPr>
            </w:pPr>
            <w:r w:rsidRPr="00927CB3">
              <w:rPr>
                <w:rFonts w:ascii="Verdana" w:hAnsi="Verdana" w:cs="Verdana"/>
                <w:b/>
                <w:bCs/>
                <w:color w:val="727272"/>
                <w:sz w:val="18"/>
                <w:szCs w:val="18"/>
                <w:lang w:val="en-US"/>
              </w:rPr>
              <w:t>Antonio André Novotny</w:t>
            </w:r>
          </w:p>
        </w:tc>
        <w:tc>
          <w:tcPr>
            <w:tcW w:w="0" w:type="auto"/>
            <w:tcBorders>
              <w:top w:val="outset" w:sz="6" w:space="0" w:color="auto"/>
              <w:left w:val="outset" w:sz="6" w:space="0" w:color="auto"/>
              <w:bottom w:val="outset" w:sz="6" w:space="0" w:color="auto"/>
            </w:tcBorders>
            <w:vAlign w:val="center"/>
          </w:tcPr>
          <w:p w:rsidR="00825253" w:rsidRPr="00927CB3" w:rsidRDefault="00825253" w:rsidP="003A3083">
            <w:pPr>
              <w:rPr>
                <w:rFonts w:ascii="Verdana" w:hAnsi="Verdana" w:cs="Verdana"/>
                <w:b/>
                <w:bCs/>
                <w:color w:val="727272"/>
                <w:sz w:val="18"/>
                <w:szCs w:val="18"/>
                <w:lang w:val="en-US"/>
              </w:rPr>
            </w:pPr>
            <w:r w:rsidRPr="00927CB3">
              <w:rPr>
                <w:rFonts w:ascii="Verdana" w:hAnsi="Verdana" w:cs="Verdana"/>
                <w:b/>
                <w:bCs/>
                <w:color w:val="727272"/>
                <w:sz w:val="18"/>
                <w:szCs w:val="18"/>
                <w:lang w:val="en-US"/>
              </w:rPr>
              <w:t>Pesquisador</w:t>
            </w:r>
          </w:p>
        </w:tc>
      </w:tr>
      <w:tr w:rsidR="00825253" w:rsidRPr="000C2948">
        <w:trPr>
          <w:tblCellSpacing w:w="15" w:type="dxa"/>
        </w:trPr>
        <w:tc>
          <w:tcPr>
            <w:tcW w:w="0" w:type="auto"/>
            <w:tcBorders>
              <w:top w:val="outset" w:sz="6" w:space="0" w:color="auto"/>
              <w:bottom w:val="outset" w:sz="6" w:space="0" w:color="auto"/>
              <w:right w:val="outset" w:sz="6" w:space="0" w:color="auto"/>
            </w:tcBorders>
            <w:vAlign w:val="center"/>
          </w:tcPr>
          <w:p w:rsidR="00825253" w:rsidRPr="00353BB8" w:rsidRDefault="00825253" w:rsidP="003A3083">
            <w:pPr>
              <w:rPr>
                <w:rFonts w:ascii="Verdana" w:hAnsi="Verdana" w:cs="Verdana"/>
                <w:b/>
                <w:bCs/>
                <w:color w:val="727272"/>
                <w:sz w:val="18"/>
                <w:szCs w:val="18"/>
                <w:lang w:val="en-US"/>
              </w:rPr>
            </w:pPr>
            <w:r w:rsidRPr="00353BB8">
              <w:rPr>
                <w:rFonts w:ascii="Verdana" w:hAnsi="Verdana" w:cs="Verdana"/>
                <w:b/>
                <w:bCs/>
                <w:color w:val="727272"/>
                <w:sz w:val="18"/>
                <w:szCs w:val="18"/>
                <w:lang w:val="en-US"/>
              </w:rPr>
              <w:t>Antonio Roberto Mury</w:t>
            </w:r>
          </w:p>
        </w:tc>
        <w:tc>
          <w:tcPr>
            <w:tcW w:w="0" w:type="auto"/>
            <w:tcBorders>
              <w:top w:val="outset" w:sz="6" w:space="0" w:color="auto"/>
              <w:left w:val="outset" w:sz="6" w:space="0" w:color="auto"/>
              <w:bottom w:val="outset" w:sz="6" w:space="0" w:color="auto"/>
            </w:tcBorders>
            <w:vAlign w:val="center"/>
          </w:tcPr>
          <w:p w:rsidR="00825253" w:rsidRPr="00927CB3" w:rsidRDefault="00825253" w:rsidP="003A3083">
            <w:pPr>
              <w:rPr>
                <w:rFonts w:ascii="Verdana" w:hAnsi="Verdana" w:cs="Verdana"/>
                <w:b/>
                <w:bCs/>
                <w:color w:val="727272"/>
                <w:sz w:val="18"/>
                <w:szCs w:val="18"/>
                <w:lang w:val="en-US"/>
              </w:rPr>
            </w:pPr>
            <w:r w:rsidRPr="00353BB8">
              <w:rPr>
                <w:rFonts w:ascii="Verdana" w:hAnsi="Verdana" w:cs="Verdana"/>
                <w:b/>
                <w:bCs/>
                <w:color w:val="727272"/>
                <w:sz w:val="18"/>
                <w:szCs w:val="18"/>
                <w:lang w:val="en-US"/>
              </w:rPr>
              <w:t>Pós-doutorando</w:t>
            </w:r>
          </w:p>
        </w:tc>
      </w:tr>
      <w:tr w:rsidR="00825253" w:rsidRPr="000C2948">
        <w:trPr>
          <w:tblCellSpacing w:w="15" w:type="dxa"/>
        </w:trPr>
        <w:tc>
          <w:tcPr>
            <w:tcW w:w="0" w:type="auto"/>
            <w:tcBorders>
              <w:top w:val="outset" w:sz="6" w:space="0" w:color="auto"/>
              <w:bottom w:val="outset" w:sz="6" w:space="0" w:color="auto"/>
              <w:right w:val="outset" w:sz="6" w:space="0" w:color="auto"/>
            </w:tcBorders>
            <w:vAlign w:val="center"/>
          </w:tcPr>
          <w:p w:rsidR="00825253" w:rsidRPr="00927CB3" w:rsidRDefault="00825253" w:rsidP="003A3083">
            <w:pPr>
              <w:rPr>
                <w:rFonts w:ascii="Verdana" w:hAnsi="Verdana" w:cs="Verdana"/>
                <w:b/>
                <w:bCs/>
                <w:color w:val="727272"/>
                <w:sz w:val="18"/>
                <w:szCs w:val="18"/>
                <w:lang w:val="en-US"/>
              </w:rPr>
            </w:pPr>
            <w:r w:rsidRPr="00927CB3">
              <w:rPr>
                <w:rFonts w:ascii="Verdana" w:hAnsi="Verdana" w:cs="Verdana"/>
                <w:b/>
                <w:bCs/>
                <w:color w:val="727272"/>
                <w:sz w:val="18"/>
                <w:szCs w:val="18"/>
                <w:lang w:val="en-US"/>
              </w:rPr>
              <w:t>Antônio Tadeu Azevedo Gomes</w:t>
            </w:r>
          </w:p>
        </w:tc>
        <w:tc>
          <w:tcPr>
            <w:tcW w:w="0" w:type="auto"/>
            <w:tcBorders>
              <w:top w:val="outset" w:sz="6" w:space="0" w:color="auto"/>
              <w:left w:val="outset" w:sz="6" w:space="0" w:color="auto"/>
              <w:bottom w:val="outset" w:sz="6" w:space="0" w:color="auto"/>
            </w:tcBorders>
            <w:vAlign w:val="center"/>
          </w:tcPr>
          <w:p w:rsidR="00825253" w:rsidRPr="00927CB3" w:rsidRDefault="00825253" w:rsidP="003A3083">
            <w:pPr>
              <w:rPr>
                <w:rFonts w:ascii="Verdana" w:hAnsi="Verdana" w:cs="Verdana"/>
                <w:b/>
                <w:bCs/>
                <w:color w:val="727272"/>
                <w:sz w:val="18"/>
                <w:szCs w:val="18"/>
                <w:lang w:val="en-US"/>
              </w:rPr>
            </w:pPr>
            <w:r w:rsidRPr="00927CB3">
              <w:rPr>
                <w:rFonts w:ascii="Verdana" w:hAnsi="Verdana" w:cs="Verdana"/>
                <w:b/>
                <w:bCs/>
                <w:color w:val="727272"/>
                <w:sz w:val="18"/>
                <w:szCs w:val="18"/>
                <w:lang w:val="en-US"/>
              </w:rPr>
              <w:t>Tecnologista</w:t>
            </w:r>
          </w:p>
        </w:tc>
      </w:tr>
      <w:tr w:rsidR="00825253" w:rsidRPr="000C2948">
        <w:trPr>
          <w:tblCellSpacing w:w="15" w:type="dxa"/>
        </w:trPr>
        <w:tc>
          <w:tcPr>
            <w:tcW w:w="0" w:type="auto"/>
            <w:tcBorders>
              <w:top w:val="outset" w:sz="6" w:space="0" w:color="auto"/>
              <w:bottom w:val="outset" w:sz="6" w:space="0" w:color="auto"/>
              <w:right w:val="outset" w:sz="6" w:space="0" w:color="auto"/>
            </w:tcBorders>
            <w:vAlign w:val="center"/>
          </w:tcPr>
          <w:p w:rsidR="00825253" w:rsidRPr="00927CB3" w:rsidRDefault="00825253" w:rsidP="003A3083">
            <w:pPr>
              <w:rPr>
                <w:rFonts w:ascii="Verdana" w:hAnsi="Verdana" w:cs="Verdana"/>
                <w:b/>
                <w:bCs/>
                <w:color w:val="727272"/>
                <w:sz w:val="18"/>
                <w:szCs w:val="18"/>
                <w:lang w:val="en-US"/>
              </w:rPr>
            </w:pPr>
            <w:r w:rsidRPr="00927CB3">
              <w:rPr>
                <w:rFonts w:ascii="Verdana" w:hAnsi="Verdana" w:cs="Verdana"/>
                <w:b/>
                <w:bCs/>
                <w:color w:val="727272"/>
                <w:sz w:val="18"/>
                <w:szCs w:val="18"/>
                <w:lang w:val="en-US"/>
              </w:rPr>
              <w:t>Artur Ziviani</w:t>
            </w:r>
          </w:p>
        </w:tc>
        <w:tc>
          <w:tcPr>
            <w:tcW w:w="0" w:type="auto"/>
            <w:tcBorders>
              <w:top w:val="outset" w:sz="6" w:space="0" w:color="auto"/>
              <w:left w:val="outset" w:sz="6" w:space="0" w:color="auto"/>
              <w:bottom w:val="outset" w:sz="6" w:space="0" w:color="auto"/>
            </w:tcBorders>
            <w:vAlign w:val="center"/>
          </w:tcPr>
          <w:p w:rsidR="00825253" w:rsidRPr="00927CB3" w:rsidRDefault="00825253" w:rsidP="003A3083">
            <w:pPr>
              <w:rPr>
                <w:rFonts w:ascii="Verdana" w:hAnsi="Verdana" w:cs="Verdana"/>
                <w:b/>
                <w:bCs/>
                <w:color w:val="727272"/>
                <w:sz w:val="18"/>
                <w:szCs w:val="18"/>
                <w:lang w:val="en-US"/>
              </w:rPr>
            </w:pPr>
            <w:r w:rsidRPr="00927CB3">
              <w:rPr>
                <w:rFonts w:ascii="Verdana" w:hAnsi="Verdana" w:cs="Verdana"/>
                <w:b/>
                <w:bCs/>
                <w:color w:val="727272"/>
                <w:sz w:val="18"/>
                <w:szCs w:val="18"/>
                <w:lang w:val="en-US"/>
              </w:rPr>
              <w:t>Tecnologista</w:t>
            </w:r>
          </w:p>
        </w:tc>
      </w:tr>
      <w:tr w:rsidR="00825253" w:rsidRPr="000C2948">
        <w:trPr>
          <w:tblCellSpacing w:w="15" w:type="dxa"/>
        </w:trPr>
        <w:tc>
          <w:tcPr>
            <w:tcW w:w="0" w:type="auto"/>
            <w:tcBorders>
              <w:top w:val="outset" w:sz="6" w:space="0" w:color="auto"/>
              <w:bottom w:val="outset" w:sz="6" w:space="0" w:color="auto"/>
              <w:right w:val="outset" w:sz="6" w:space="0" w:color="auto"/>
            </w:tcBorders>
            <w:vAlign w:val="center"/>
          </w:tcPr>
          <w:p w:rsidR="00825253" w:rsidRPr="00DA5565" w:rsidRDefault="00825253" w:rsidP="003A3083">
            <w:pPr>
              <w:rPr>
                <w:rFonts w:ascii="Verdana" w:hAnsi="Verdana" w:cs="Verdana"/>
                <w:b/>
                <w:bCs/>
                <w:color w:val="727272"/>
                <w:sz w:val="18"/>
                <w:szCs w:val="18"/>
                <w:lang w:val="en-US"/>
              </w:rPr>
            </w:pPr>
            <w:r w:rsidRPr="00DA5565">
              <w:rPr>
                <w:rFonts w:ascii="Verdana" w:hAnsi="Verdana" w:cs="Verdana"/>
                <w:b/>
                <w:bCs/>
                <w:color w:val="727272"/>
                <w:sz w:val="18"/>
                <w:szCs w:val="18"/>
                <w:lang w:val="en-US"/>
              </w:rPr>
              <w:t>Augusto César Noronha Rodrigues Galeão</w:t>
            </w:r>
          </w:p>
        </w:tc>
        <w:tc>
          <w:tcPr>
            <w:tcW w:w="0" w:type="auto"/>
            <w:tcBorders>
              <w:top w:val="outset" w:sz="6" w:space="0" w:color="auto"/>
              <w:left w:val="outset" w:sz="6" w:space="0" w:color="auto"/>
              <w:bottom w:val="outset" w:sz="6" w:space="0" w:color="auto"/>
            </w:tcBorders>
            <w:vAlign w:val="center"/>
          </w:tcPr>
          <w:p w:rsidR="00825253" w:rsidRPr="00331730" w:rsidRDefault="00825253" w:rsidP="003A3083">
            <w:pPr>
              <w:rPr>
                <w:rFonts w:ascii="Verdana" w:hAnsi="Verdana" w:cs="Verdana"/>
                <w:b/>
                <w:bCs/>
                <w:color w:val="727272"/>
                <w:sz w:val="18"/>
                <w:szCs w:val="18"/>
                <w:lang w:val="en-US"/>
              </w:rPr>
            </w:pPr>
            <w:r w:rsidRPr="00331730">
              <w:rPr>
                <w:rFonts w:ascii="Verdana" w:hAnsi="Verdana" w:cs="Verdana"/>
                <w:b/>
                <w:bCs/>
                <w:color w:val="727272"/>
                <w:sz w:val="18"/>
                <w:szCs w:val="18"/>
                <w:lang w:val="en-US"/>
              </w:rPr>
              <w:t>Pesquisador</w:t>
            </w:r>
          </w:p>
        </w:tc>
      </w:tr>
      <w:tr w:rsidR="00825253" w:rsidRPr="000C2948">
        <w:trPr>
          <w:tblCellSpacing w:w="15" w:type="dxa"/>
        </w:trPr>
        <w:tc>
          <w:tcPr>
            <w:tcW w:w="0" w:type="auto"/>
            <w:tcBorders>
              <w:top w:val="outset" w:sz="6" w:space="0" w:color="auto"/>
              <w:bottom w:val="outset" w:sz="6" w:space="0" w:color="auto"/>
              <w:right w:val="outset" w:sz="6" w:space="0" w:color="auto"/>
            </w:tcBorders>
            <w:vAlign w:val="center"/>
          </w:tcPr>
          <w:p w:rsidR="00825253" w:rsidRPr="00331730" w:rsidRDefault="00825253" w:rsidP="003A3083">
            <w:pPr>
              <w:rPr>
                <w:rFonts w:ascii="Verdana" w:hAnsi="Verdana" w:cs="Verdana"/>
                <w:b/>
                <w:bCs/>
                <w:color w:val="727272"/>
                <w:sz w:val="18"/>
                <w:szCs w:val="18"/>
                <w:lang w:val="en-US"/>
              </w:rPr>
            </w:pPr>
            <w:r w:rsidRPr="00331730">
              <w:rPr>
                <w:rFonts w:ascii="Verdana" w:hAnsi="Verdana" w:cs="Verdana"/>
                <w:b/>
                <w:bCs/>
                <w:color w:val="727272"/>
                <w:sz w:val="18"/>
                <w:szCs w:val="18"/>
                <w:lang w:val="en-US"/>
              </w:rPr>
              <w:t>Bruno Richard Schulze</w:t>
            </w:r>
          </w:p>
        </w:tc>
        <w:tc>
          <w:tcPr>
            <w:tcW w:w="0" w:type="auto"/>
            <w:tcBorders>
              <w:top w:val="outset" w:sz="6" w:space="0" w:color="auto"/>
              <w:left w:val="outset" w:sz="6" w:space="0" w:color="auto"/>
              <w:bottom w:val="outset" w:sz="6" w:space="0" w:color="auto"/>
            </w:tcBorders>
            <w:vAlign w:val="center"/>
          </w:tcPr>
          <w:p w:rsidR="00825253" w:rsidRPr="00331730" w:rsidRDefault="00825253" w:rsidP="003A3083">
            <w:pPr>
              <w:rPr>
                <w:rFonts w:ascii="Verdana" w:hAnsi="Verdana" w:cs="Verdana"/>
                <w:b/>
                <w:bCs/>
                <w:color w:val="727272"/>
                <w:sz w:val="18"/>
                <w:szCs w:val="18"/>
                <w:lang w:val="en-US"/>
              </w:rPr>
            </w:pPr>
            <w:r w:rsidRPr="00331730">
              <w:rPr>
                <w:rFonts w:ascii="Verdana" w:hAnsi="Verdana" w:cs="Verdana"/>
                <w:b/>
                <w:bCs/>
                <w:color w:val="727272"/>
                <w:sz w:val="18"/>
                <w:szCs w:val="18"/>
                <w:lang w:val="en-US"/>
              </w:rPr>
              <w:t>Tecnologista</w:t>
            </w:r>
          </w:p>
        </w:tc>
      </w:tr>
      <w:tr w:rsidR="00825253" w:rsidRPr="000C2948">
        <w:trPr>
          <w:tblCellSpacing w:w="15" w:type="dxa"/>
        </w:trPr>
        <w:tc>
          <w:tcPr>
            <w:tcW w:w="0" w:type="auto"/>
            <w:tcBorders>
              <w:top w:val="outset" w:sz="6" w:space="0" w:color="auto"/>
              <w:bottom w:val="outset" w:sz="6" w:space="0" w:color="auto"/>
              <w:right w:val="outset" w:sz="6" w:space="0" w:color="auto"/>
            </w:tcBorders>
            <w:vAlign w:val="center"/>
          </w:tcPr>
          <w:p w:rsidR="00825253" w:rsidRPr="00DA5565" w:rsidRDefault="00825253" w:rsidP="003A3083">
            <w:pPr>
              <w:rPr>
                <w:rFonts w:ascii="Verdana" w:hAnsi="Verdana" w:cs="Verdana"/>
                <w:b/>
                <w:bCs/>
                <w:color w:val="727272"/>
                <w:sz w:val="18"/>
                <w:szCs w:val="18"/>
                <w:lang w:val="en-US"/>
              </w:rPr>
            </w:pPr>
            <w:r w:rsidRPr="00DA5565">
              <w:rPr>
                <w:rFonts w:ascii="Verdana" w:hAnsi="Verdana" w:cs="Verdana"/>
                <w:b/>
                <w:bCs/>
                <w:color w:val="727272"/>
                <w:sz w:val="18"/>
                <w:szCs w:val="18"/>
                <w:lang w:val="en-US"/>
              </w:rPr>
              <w:t>Carla Osthoff Ferreira de Barros</w:t>
            </w:r>
          </w:p>
        </w:tc>
        <w:tc>
          <w:tcPr>
            <w:tcW w:w="0" w:type="auto"/>
            <w:tcBorders>
              <w:top w:val="outset" w:sz="6" w:space="0" w:color="auto"/>
              <w:left w:val="outset" w:sz="6" w:space="0" w:color="auto"/>
              <w:bottom w:val="outset" w:sz="6" w:space="0" w:color="auto"/>
            </w:tcBorders>
            <w:vAlign w:val="center"/>
          </w:tcPr>
          <w:p w:rsidR="00825253" w:rsidRPr="00331730" w:rsidRDefault="00825253" w:rsidP="003A3083">
            <w:pPr>
              <w:rPr>
                <w:rFonts w:ascii="Verdana" w:hAnsi="Verdana" w:cs="Verdana"/>
                <w:b/>
                <w:bCs/>
                <w:color w:val="727272"/>
                <w:sz w:val="18"/>
                <w:szCs w:val="18"/>
                <w:lang w:val="en-US"/>
              </w:rPr>
            </w:pPr>
            <w:r w:rsidRPr="00331730">
              <w:rPr>
                <w:rFonts w:ascii="Verdana" w:hAnsi="Verdana" w:cs="Verdana"/>
                <w:b/>
                <w:bCs/>
                <w:color w:val="727272"/>
                <w:sz w:val="18"/>
                <w:szCs w:val="18"/>
                <w:lang w:val="en-US"/>
              </w:rPr>
              <w:t>Tecnologista</w:t>
            </w:r>
          </w:p>
        </w:tc>
      </w:tr>
      <w:tr w:rsidR="00825253" w:rsidRPr="000C2948">
        <w:trPr>
          <w:tblCellSpacing w:w="15" w:type="dxa"/>
        </w:trPr>
        <w:tc>
          <w:tcPr>
            <w:tcW w:w="0" w:type="auto"/>
            <w:tcBorders>
              <w:top w:val="outset" w:sz="6" w:space="0" w:color="auto"/>
              <w:bottom w:val="outset" w:sz="6" w:space="0" w:color="auto"/>
              <w:right w:val="outset" w:sz="6" w:space="0" w:color="auto"/>
            </w:tcBorders>
            <w:vAlign w:val="center"/>
          </w:tcPr>
          <w:p w:rsidR="00825253" w:rsidRPr="00DA5565" w:rsidRDefault="00825253" w:rsidP="003A3083">
            <w:pPr>
              <w:rPr>
                <w:rFonts w:ascii="Verdana" w:hAnsi="Verdana" w:cs="Verdana"/>
                <w:b/>
                <w:bCs/>
                <w:color w:val="727272"/>
                <w:sz w:val="18"/>
                <w:szCs w:val="18"/>
                <w:lang w:val="en-US"/>
              </w:rPr>
            </w:pPr>
            <w:r w:rsidRPr="00DA5565">
              <w:rPr>
                <w:rFonts w:ascii="Verdana" w:hAnsi="Verdana" w:cs="Verdana"/>
                <w:b/>
                <w:bCs/>
                <w:color w:val="727272"/>
                <w:sz w:val="18"/>
                <w:szCs w:val="18"/>
                <w:lang w:val="en-US"/>
              </w:rPr>
              <w:t>Carlos Augusto Antonio Carbonel Huaman</w:t>
            </w:r>
          </w:p>
        </w:tc>
        <w:tc>
          <w:tcPr>
            <w:tcW w:w="0" w:type="auto"/>
            <w:tcBorders>
              <w:top w:val="outset" w:sz="6" w:space="0" w:color="auto"/>
              <w:left w:val="outset" w:sz="6" w:space="0" w:color="auto"/>
              <w:bottom w:val="outset" w:sz="6" w:space="0" w:color="auto"/>
            </w:tcBorders>
            <w:vAlign w:val="center"/>
          </w:tcPr>
          <w:p w:rsidR="00825253" w:rsidRPr="00331730" w:rsidRDefault="00825253" w:rsidP="003A3083">
            <w:pPr>
              <w:rPr>
                <w:rFonts w:ascii="Verdana" w:hAnsi="Verdana" w:cs="Verdana"/>
                <w:b/>
                <w:bCs/>
                <w:color w:val="727272"/>
                <w:sz w:val="18"/>
                <w:szCs w:val="18"/>
                <w:lang w:val="en-US"/>
              </w:rPr>
            </w:pPr>
            <w:r w:rsidRPr="00331730">
              <w:rPr>
                <w:rFonts w:ascii="Verdana" w:hAnsi="Verdana" w:cs="Verdana"/>
                <w:b/>
                <w:bCs/>
                <w:color w:val="727272"/>
                <w:sz w:val="18"/>
                <w:szCs w:val="18"/>
                <w:lang w:val="en-US"/>
              </w:rPr>
              <w:t>Pós-doutorando</w:t>
            </w:r>
          </w:p>
        </w:tc>
      </w:tr>
      <w:tr w:rsidR="00825253" w:rsidRPr="000C2948">
        <w:trPr>
          <w:tblCellSpacing w:w="15" w:type="dxa"/>
        </w:trPr>
        <w:tc>
          <w:tcPr>
            <w:tcW w:w="0" w:type="auto"/>
            <w:tcBorders>
              <w:top w:val="outset" w:sz="6" w:space="0" w:color="auto"/>
              <w:bottom w:val="outset" w:sz="6" w:space="0" w:color="auto"/>
              <w:right w:val="outset" w:sz="6" w:space="0" w:color="auto"/>
            </w:tcBorders>
            <w:vAlign w:val="center"/>
          </w:tcPr>
          <w:p w:rsidR="00825253" w:rsidRPr="00331730" w:rsidRDefault="00825253" w:rsidP="003A3083">
            <w:pPr>
              <w:rPr>
                <w:rFonts w:ascii="Verdana" w:hAnsi="Verdana" w:cs="Verdana"/>
                <w:b/>
                <w:bCs/>
                <w:color w:val="727272"/>
                <w:sz w:val="18"/>
                <w:szCs w:val="18"/>
                <w:lang w:val="en-US"/>
              </w:rPr>
            </w:pPr>
            <w:r w:rsidRPr="00331730">
              <w:rPr>
                <w:rFonts w:ascii="Verdana" w:hAnsi="Verdana" w:cs="Verdana"/>
                <w:b/>
                <w:bCs/>
                <w:color w:val="727272"/>
                <w:sz w:val="18"/>
                <w:szCs w:val="18"/>
                <w:lang w:val="en-US"/>
              </w:rPr>
              <w:t>Carlos Emanuel de Souza</w:t>
            </w:r>
          </w:p>
        </w:tc>
        <w:tc>
          <w:tcPr>
            <w:tcW w:w="0" w:type="auto"/>
            <w:tcBorders>
              <w:top w:val="outset" w:sz="6" w:space="0" w:color="auto"/>
              <w:left w:val="outset" w:sz="6" w:space="0" w:color="auto"/>
              <w:bottom w:val="outset" w:sz="6" w:space="0" w:color="auto"/>
            </w:tcBorders>
            <w:vAlign w:val="center"/>
          </w:tcPr>
          <w:p w:rsidR="00825253" w:rsidRPr="00331730" w:rsidRDefault="00825253" w:rsidP="003A3083">
            <w:pPr>
              <w:rPr>
                <w:rFonts w:ascii="Verdana" w:hAnsi="Verdana" w:cs="Verdana"/>
                <w:b/>
                <w:bCs/>
                <w:color w:val="727272"/>
                <w:sz w:val="18"/>
                <w:szCs w:val="18"/>
                <w:lang w:val="en-US"/>
              </w:rPr>
            </w:pPr>
            <w:r w:rsidRPr="00331730">
              <w:rPr>
                <w:rFonts w:ascii="Verdana" w:hAnsi="Verdana" w:cs="Verdana"/>
                <w:b/>
                <w:bCs/>
                <w:color w:val="727272"/>
                <w:sz w:val="18"/>
                <w:szCs w:val="18"/>
                <w:lang w:val="en-US"/>
              </w:rPr>
              <w:t>Pesquisador</w:t>
            </w:r>
          </w:p>
        </w:tc>
      </w:tr>
      <w:tr w:rsidR="00825253" w:rsidRPr="000C2948">
        <w:trPr>
          <w:tblCellSpacing w:w="15" w:type="dxa"/>
        </w:trPr>
        <w:tc>
          <w:tcPr>
            <w:tcW w:w="0" w:type="auto"/>
            <w:tcBorders>
              <w:top w:val="outset" w:sz="6" w:space="0" w:color="auto"/>
              <w:bottom w:val="outset" w:sz="6" w:space="0" w:color="auto"/>
              <w:right w:val="outset" w:sz="6" w:space="0" w:color="auto"/>
            </w:tcBorders>
            <w:vAlign w:val="center"/>
          </w:tcPr>
          <w:p w:rsidR="00825253" w:rsidRPr="00331730" w:rsidRDefault="00825253" w:rsidP="003A3083">
            <w:pPr>
              <w:rPr>
                <w:rFonts w:ascii="Verdana" w:hAnsi="Verdana" w:cs="Verdana"/>
                <w:b/>
                <w:bCs/>
                <w:color w:val="727272"/>
                <w:sz w:val="18"/>
                <w:szCs w:val="18"/>
                <w:lang w:val="en-US"/>
              </w:rPr>
            </w:pPr>
            <w:r w:rsidRPr="00331730">
              <w:rPr>
                <w:rFonts w:ascii="Verdana" w:hAnsi="Verdana" w:cs="Verdana"/>
                <w:b/>
                <w:bCs/>
                <w:color w:val="727272"/>
                <w:sz w:val="18"/>
                <w:szCs w:val="18"/>
                <w:lang w:val="en-US"/>
              </w:rPr>
              <w:t>Douglas Adriano Augusto</w:t>
            </w:r>
          </w:p>
        </w:tc>
        <w:tc>
          <w:tcPr>
            <w:tcW w:w="0" w:type="auto"/>
            <w:tcBorders>
              <w:top w:val="outset" w:sz="6" w:space="0" w:color="auto"/>
              <w:left w:val="outset" w:sz="6" w:space="0" w:color="auto"/>
              <w:bottom w:val="outset" w:sz="6" w:space="0" w:color="auto"/>
            </w:tcBorders>
            <w:vAlign w:val="center"/>
          </w:tcPr>
          <w:p w:rsidR="00825253" w:rsidRPr="00331730" w:rsidRDefault="00825253" w:rsidP="003A3083">
            <w:pPr>
              <w:rPr>
                <w:rFonts w:ascii="Verdana" w:hAnsi="Verdana" w:cs="Verdana"/>
                <w:b/>
                <w:bCs/>
                <w:color w:val="727272"/>
                <w:sz w:val="18"/>
                <w:szCs w:val="18"/>
                <w:lang w:val="en-US"/>
              </w:rPr>
            </w:pPr>
            <w:r w:rsidRPr="00331730">
              <w:rPr>
                <w:rFonts w:ascii="Verdana" w:hAnsi="Verdana" w:cs="Verdana"/>
                <w:b/>
                <w:bCs/>
                <w:color w:val="727272"/>
                <w:sz w:val="18"/>
                <w:szCs w:val="18"/>
                <w:lang w:val="en-US"/>
              </w:rPr>
              <w:t>Pós-doutorando</w:t>
            </w:r>
          </w:p>
        </w:tc>
      </w:tr>
      <w:tr w:rsidR="00825253" w:rsidRPr="000C2948">
        <w:trPr>
          <w:tblCellSpacing w:w="15" w:type="dxa"/>
        </w:trPr>
        <w:tc>
          <w:tcPr>
            <w:tcW w:w="0" w:type="auto"/>
            <w:tcBorders>
              <w:top w:val="outset" w:sz="6" w:space="0" w:color="auto"/>
              <w:bottom w:val="outset" w:sz="6" w:space="0" w:color="auto"/>
              <w:right w:val="outset" w:sz="6" w:space="0" w:color="auto"/>
            </w:tcBorders>
            <w:vAlign w:val="center"/>
          </w:tcPr>
          <w:p w:rsidR="00825253" w:rsidRPr="00331730" w:rsidRDefault="00825253" w:rsidP="003A3083">
            <w:pPr>
              <w:rPr>
                <w:rFonts w:ascii="Verdana" w:hAnsi="Verdana" w:cs="Verdana"/>
                <w:b/>
                <w:bCs/>
                <w:color w:val="727272"/>
                <w:sz w:val="18"/>
                <w:szCs w:val="18"/>
                <w:lang w:val="en-US"/>
              </w:rPr>
            </w:pPr>
            <w:r w:rsidRPr="00331730">
              <w:rPr>
                <w:rFonts w:ascii="Verdana" w:hAnsi="Verdana" w:cs="Verdana"/>
                <w:b/>
                <w:bCs/>
                <w:color w:val="727272"/>
                <w:sz w:val="18"/>
                <w:szCs w:val="18"/>
                <w:lang w:val="en-US"/>
              </w:rPr>
              <w:t>Eduardo Lúcio Mendes Garcia</w:t>
            </w:r>
          </w:p>
        </w:tc>
        <w:tc>
          <w:tcPr>
            <w:tcW w:w="0" w:type="auto"/>
            <w:tcBorders>
              <w:top w:val="outset" w:sz="6" w:space="0" w:color="auto"/>
              <w:left w:val="outset" w:sz="6" w:space="0" w:color="auto"/>
              <w:bottom w:val="outset" w:sz="6" w:space="0" w:color="auto"/>
            </w:tcBorders>
            <w:vAlign w:val="center"/>
          </w:tcPr>
          <w:p w:rsidR="00825253" w:rsidRPr="00331730" w:rsidRDefault="00825253" w:rsidP="003A3083">
            <w:pPr>
              <w:rPr>
                <w:rFonts w:ascii="Verdana" w:hAnsi="Verdana" w:cs="Verdana"/>
                <w:b/>
                <w:bCs/>
                <w:color w:val="727272"/>
                <w:sz w:val="18"/>
                <w:szCs w:val="18"/>
                <w:lang w:val="en-US"/>
              </w:rPr>
            </w:pPr>
            <w:r w:rsidRPr="00331730">
              <w:rPr>
                <w:rFonts w:ascii="Verdana" w:hAnsi="Verdana" w:cs="Verdana"/>
                <w:b/>
                <w:bCs/>
                <w:color w:val="727272"/>
                <w:sz w:val="18"/>
                <w:szCs w:val="18"/>
                <w:lang w:val="en-US"/>
              </w:rPr>
              <w:t>Tecnologista</w:t>
            </w:r>
          </w:p>
        </w:tc>
      </w:tr>
      <w:tr w:rsidR="00825253" w:rsidRPr="000C2948">
        <w:trPr>
          <w:tblCellSpacing w:w="15" w:type="dxa"/>
        </w:trPr>
        <w:tc>
          <w:tcPr>
            <w:tcW w:w="0" w:type="auto"/>
            <w:tcBorders>
              <w:top w:val="outset" w:sz="6" w:space="0" w:color="auto"/>
              <w:bottom w:val="outset" w:sz="6" w:space="0" w:color="auto"/>
              <w:right w:val="outset" w:sz="6" w:space="0" w:color="auto"/>
            </w:tcBorders>
            <w:vAlign w:val="center"/>
          </w:tcPr>
          <w:p w:rsidR="00825253" w:rsidRPr="00331730" w:rsidRDefault="00825253" w:rsidP="003A3083">
            <w:pPr>
              <w:rPr>
                <w:rFonts w:ascii="Verdana" w:hAnsi="Verdana" w:cs="Verdana"/>
                <w:b/>
                <w:bCs/>
                <w:color w:val="727272"/>
                <w:sz w:val="18"/>
                <w:szCs w:val="18"/>
                <w:lang w:val="en-US"/>
              </w:rPr>
            </w:pPr>
            <w:r w:rsidRPr="00331730">
              <w:rPr>
                <w:rFonts w:ascii="Verdana" w:hAnsi="Verdana" w:cs="Verdana"/>
                <w:b/>
                <w:bCs/>
                <w:color w:val="727272"/>
                <w:sz w:val="18"/>
                <w:szCs w:val="18"/>
                <w:lang w:val="en-US"/>
              </w:rPr>
              <w:t>Elson Magalhães Toledo</w:t>
            </w:r>
          </w:p>
        </w:tc>
        <w:tc>
          <w:tcPr>
            <w:tcW w:w="0" w:type="auto"/>
            <w:tcBorders>
              <w:top w:val="outset" w:sz="6" w:space="0" w:color="auto"/>
              <w:left w:val="outset" w:sz="6" w:space="0" w:color="auto"/>
              <w:bottom w:val="outset" w:sz="6" w:space="0" w:color="auto"/>
            </w:tcBorders>
            <w:vAlign w:val="center"/>
          </w:tcPr>
          <w:p w:rsidR="00825253" w:rsidRPr="00331730" w:rsidRDefault="00825253" w:rsidP="003A3083">
            <w:pPr>
              <w:rPr>
                <w:rFonts w:ascii="Verdana" w:hAnsi="Verdana" w:cs="Verdana"/>
                <w:b/>
                <w:bCs/>
                <w:color w:val="727272"/>
                <w:sz w:val="18"/>
                <w:szCs w:val="18"/>
                <w:lang w:val="en-US"/>
              </w:rPr>
            </w:pPr>
            <w:r w:rsidRPr="00331730">
              <w:rPr>
                <w:rFonts w:ascii="Verdana" w:hAnsi="Verdana" w:cs="Verdana"/>
                <w:b/>
                <w:bCs/>
                <w:color w:val="727272"/>
                <w:sz w:val="18"/>
                <w:szCs w:val="18"/>
                <w:lang w:val="en-US"/>
              </w:rPr>
              <w:t>Tecnologista</w:t>
            </w:r>
          </w:p>
        </w:tc>
      </w:tr>
      <w:tr w:rsidR="00825253" w:rsidRPr="000C2948">
        <w:trPr>
          <w:tblCellSpacing w:w="15" w:type="dxa"/>
        </w:trPr>
        <w:tc>
          <w:tcPr>
            <w:tcW w:w="0" w:type="auto"/>
            <w:tcBorders>
              <w:top w:val="outset" w:sz="6" w:space="0" w:color="auto"/>
              <w:bottom w:val="outset" w:sz="6" w:space="0" w:color="auto"/>
              <w:right w:val="outset" w:sz="6" w:space="0" w:color="auto"/>
            </w:tcBorders>
            <w:vAlign w:val="center"/>
          </w:tcPr>
          <w:p w:rsidR="00825253" w:rsidRPr="00331730" w:rsidRDefault="00825253" w:rsidP="003A3083">
            <w:pPr>
              <w:rPr>
                <w:rFonts w:ascii="Verdana" w:hAnsi="Verdana" w:cs="Verdana"/>
                <w:b/>
                <w:bCs/>
                <w:color w:val="727272"/>
                <w:sz w:val="18"/>
                <w:szCs w:val="18"/>
                <w:lang w:val="en-US"/>
              </w:rPr>
            </w:pPr>
            <w:r w:rsidRPr="00331730">
              <w:rPr>
                <w:rFonts w:ascii="Verdana" w:hAnsi="Verdana" w:cs="Verdana"/>
                <w:b/>
                <w:bCs/>
                <w:color w:val="727272"/>
                <w:sz w:val="18"/>
                <w:szCs w:val="18"/>
                <w:lang w:val="en-US"/>
              </w:rPr>
              <w:t>Fábio Lima Custódio</w:t>
            </w:r>
          </w:p>
        </w:tc>
        <w:tc>
          <w:tcPr>
            <w:tcW w:w="0" w:type="auto"/>
            <w:tcBorders>
              <w:top w:val="outset" w:sz="6" w:space="0" w:color="auto"/>
              <w:left w:val="outset" w:sz="6" w:space="0" w:color="auto"/>
              <w:bottom w:val="outset" w:sz="6" w:space="0" w:color="auto"/>
            </w:tcBorders>
            <w:vAlign w:val="center"/>
          </w:tcPr>
          <w:p w:rsidR="00825253" w:rsidRPr="00331730" w:rsidRDefault="00825253" w:rsidP="003A3083">
            <w:pPr>
              <w:rPr>
                <w:rFonts w:ascii="Verdana" w:hAnsi="Verdana" w:cs="Verdana"/>
                <w:b/>
                <w:bCs/>
                <w:color w:val="727272"/>
                <w:sz w:val="18"/>
                <w:szCs w:val="18"/>
                <w:lang w:val="en-US"/>
              </w:rPr>
            </w:pPr>
            <w:r w:rsidRPr="00331730">
              <w:rPr>
                <w:rFonts w:ascii="Verdana" w:hAnsi="Verdana" w:cs="Verdana"/>
                <w:b/>
                <w:bCs/>
                <w:color w:val="727272"/>
                <w:sz w:val="18"/>
                <w:szCs w:val="18"/>
                <w:lang w:val="en-US"/>
              </w:rPr>
              <w:t>Pós-doutorando</w:t>
            </w:r>
          </w:p>
        </w:tc>
      </w:tr>
      <w:tr w:rsidR="00825253" w:rsidRPr="000C2948">
        <w:trPr>
          <w:tblCellSpacing w:w="15" w:type="dxa"/>
        </w:trPr>
        <w:tc>
          <w:tcPr>
            <w:tcW w:w="0" w:type="auto"/>
            <w:tcBorders>
              <w:top w:val="outset" w:sz="6" w:space="0" w:color="auto"/>
              <w:bottom w:val="outset" w:sz="6" w:space="0" w:color="auto"/>
              <w:right w:val="outset" w:sz="6" w:space="0" w:color="auto"/>
            </w:tcBorders>
            <w:vAlign w:val="center"/>
          </w:tcPr>
          <w:p w:rsidR="00825253" w:rsidRPr="00331730" w:rsidRDefault="00825253" w:rsidP="003A3083">
            <w:pPr>
              <w:rPr>
                <w:rFonts w:ascii="Verdana" w:hAnsi="Verdana" w:cs="Verdana"/>
                <w:b/>
                <w:bCs/>
                <w:color w:val="727272"/>
                <w:sz w:val="18"/>
                <w:szCs w:val="18"/>
                <w:lang w:val="en-US"/>
              </w:rPr>
            </w:pPr>
            <w:r w:rsidRPr="00331730">
              <w:rPr>
                <w:rFonts w:ascii="Verdana" w:hAnsi="Verdana" w:cs="Verdana"/>
                <w:b/>
                <w:bCs/>
                <w:color w:val="727272"/>
                <w:sz w:val="18"/>
                <w:szCs w:val="18"/>
                <w:lang w:val="en-US"/>
              </w:rPr>
              <w:t>Fábio André Machado Porto</w:t>
            </w:r>
          </w:p>
        </w:tc>
        <w:tc>
          <w:tcPr>
            <w:tcW w:w="0" w:type="auto"/>
            <w:tcBorders>
              <w:top w:val="outset" w:sz="6" w:space="0" w:color="auto"/>
              <w:left w:val="outset" w:sz="6" w:space="0" w:color="auto"/>
              <w:bottom w:val="outset" w:sz="6" w:space="0" w:color="auto"/>
            </w:tcBorders>
            <w:vAlign w:val="center"/>
          </w:tcPr>
          <w:p w:rsidR="00825253" w:rsidRPr="00331730" w:rsidRDefault="00825253" w:rsidP="003A3083">
            <w:pPr>
              <w:rPr>
                <w:rFonts w:ascii="Verdana" w:hAnsi="Verdana" w:cs="Verdana"/>
                <w:b/>
                <w:bCs/>
                <w:color w:val="727272"/>
                <w:sz w:val="18"/>
                <w:szCs w:val="18"/>
                <w:lang w:val="en-US"/>
              </w:rPr>
            </w:pPr>
            <w:r w:rsidRPr="00331730">
              <w:rPr>
                <w:rFonts w:ascii="Verdana" w:hAnsi="Verdana" w:cs="Verdana"/>
                <w:b/>
                <w:bCs/>
                <w:color w:val="727272"/>
                <w:sz w:val="18"/>
                <w:szCs w:val="18"/>
                <w:lang w:val="en-US"/>
              </w:rPr>
              <w:t>Tecnologista</w:t>
            </w:r>
          </w:p>
        </w:tc>
      </w:tr>
      <w:tr w:rsidR="00825253" w:rsidRPr="000C2948">
        <w:trPr>
          <w:tblCellSpacing w:w="15" w:type="dxa"/>
        </w:trPr>
        <w:tc>
          <w:tcPr>
            <w:tcW w:w="0" w:type="auto"/>
            <w:tcBorders>
              <w:top w:val="outset" w:sz="6" w:space="0" w:color="auto"/>
              <w:bottom w:val="outset" w:sz="6" w:space="0" w:color="auto"/>
              <w:right w:val="outset" w:sz="6" w:space="0" w:color="auto"/>
            </w:tcBorders>
            <w:vAlign w:val="center"/>
          </w:tcPr>
          <w:p w:rsidR="00825253" w:rsidRPr="00331730" w:rsidRDefault="00825253" w:rsidP="003A3083">
            <w:pPr>
              <w:rPr>
                <w:rFonts w:ascii="Verdana" w:hAnsi="Verdana" w:cs="Verdana"/>
                <w:b/>
                <w:bCs/>
                <w:color w:val="727272"/>
                <w:sz w:val="18"/>
                <w:szCs w:val="18"/>
                <w:lang w:val="en-US"/>
              </w:rPr>
            </w:pPr>
            <w:r w:rsidRPr="00331730">
              <w:rPr>
                <w:rFonts w:ascii="Verdana" w:hAnsi="Verdana" w:cs="Verdana"/>
                <w:b/>
                <w:bCs/>
                <w:color w:val="727272"/>
                <w:sz w:val="18"/>
                <w:szCs w:val="18"/>
                <w:lang w:val="en-US"/>
              </w:rPr>
              <w:t>Frédéric Gerard Christian Valentin</w:t>
            </w:r>
          </w:p>
        </w:tc>
        <w:tc>
          <w:tcPr>
            <w:tcW w:w="0" w:type="auto"/>
            <w:tcBorders>
              <w:top w:val="outset" w:sz="6" w:space="0" w:color="auto"/>
              <w:left w:val="outset" w:sz="6" w:space="0" w:color="auto"/>
              <w:bottom w:val="outset" w:sz="6" w:space="0" w:color="auto"/>
            </w:tcBorders>
            <w:vAlign w:val="center"/>
          </w:tcPr>
          <w:p w:rsidR="00825253" w:rsidRPr="00331730" w:rsidRDefault="00825253" w:rsidP="003A3083">
            <w:pPr>
              <w:rPr>
                <w:rFonts w:ascii="Verdana" w:hAnsi="Verdana" w:cs="Verdana"/>
                <w:b/>
                <w:bCs/>
                <w:color w:val="727272"/>
                <w:sz w:val="18"/>
                <w:szCs w:val="18"/>
                <w:lang w:val="en-US"/>
              </w:rPr>
            </w:pPr>
            <w:r w:rsidRPr="00331730">
              <w:rPr>
                <w:rFonts w:ascii="Verdana" w:hAnsi="Verdana" w:cs="Verdana"/>
                <w:b/>
                <w:bCs/>
                <w:color w:val="727272"/>
                <w:sz w:val="18"/>
                <w:szCs w:val="18"/>
                <w:lang w:val="en-US"/>
              </w:rPr>
              <w:t>Pesquisador</w:t>
            </w:r>
          </w:p>
        </w:tc>
      </w:tr>
      <w:tr w:rsidR="00825253" w:rsidRPr="000C2948">
        <w:trPr>
          <w:tblCellSpacing w:w="15" w:type="dxa"/>
        </w:trPr>
        <w:tc>
          <w:tcPr>
            <w:tcW w:w="0" w:type="auto"/>
            <w:tcBorders>
              <w:top w:val="outset" w:sz="6" w:space="0" w:color="auto"/>
              <w:bottom w:val="outset" w:sz="6" w:space="0" w:color="auto"/>
              <w:right w:val="outset" w:sz="6" w:space="0" w:color="auto"/>
            </w:tcBorders>
            <w:vAlign w:val="center"/>
          </w:tcPr>
          <w:p w:rsidR="00825253" w:rsidRPr="00331730" w:rsidRDefault="00825253" w:rsidP="003A3083">
            <w:pPr>
              <w:rPr>
                <w:rFonts w:ascii="Verdana" w:hAnsi="Verdana" w:cs="Verdana"/>
                <w:b/>
                <w:bCs/>
                <w:color w:val="727272"/>
                <w:sz w:val="18"/>
                <w:szCs w:val="18"/>
                <w:lang w:val="en-US"/>
              </w:rPr>
            </w:pPr>
            <w:r w:rsidRPr="00331730">
              <w:rPr>
                <w:rFonts w:ascii="Verdana" w:hAnsi="Verdana" w:cs="Verdana"/>
                <w:b/>
                <w:bCs/>
                <w:color w:val="727272"/>
                <w:sz w:val="18"/>
                <w:szCs w:val="18"/>
                <w:lang w:val="en-US"/>
              </w:rPr>
              <w:t>Gilberto de Oliveira Corrêa</w:t>
            </w:r>
          </w:p>
        </w:tc>
        <w:tc>
          <w:tcPr>
            <w:tcW w:w="0" w:type="auto"/>
            <w:tcBorders>
              <w:top w:val="outset" w:sz="6" w:space="0" w:color="auto"/>
              <w:left w:val="outset" w:sz="6" w:space="0" w:color="auto"/>
              <w:bottom w:val="outset" w:sz="6" w:space="0" w:color="auto"/>
            </w:tcBorders>
            <w:vAlign w:val="center"/>
          </w:tcPr>
          <w:p w:rsidR="00825253" w:rsidRPr="00331730" w:rsidRDefault="00825253" w:rsidP="003A3083">
            <w:pPr>
              <w:rPr>
                <w:rFonts w:ascii="Verdana" w:hAnsi="Verdana" w:cs="Verdana"/>
                <w:b/>
                <w:bCs/>
                <w:color w:val="727272"/>
                <w:sz w:val="18"/>
                <w:szCs w:val="18"/>
                <w:lang w:val="en-US"/>
              </w:rPr>
            </w:pPr>
            <w:r w:rsidRPr="00331730">
              <w:rPr>
                <w:rFonts w:ascii="Verdana" w:hAnsi="Verdana" w:cs="Verdana"/>
                <w:b/>
                <w:bCs/>
                <w:color w:val="727272"/>
                <w:sz w:val="18"/>
                <w:szCs w:val="18"/>
                <w:lang w:val="en-US"/>
              </w:rPr>
              <w:t>Pesquisador</w:t>
            </w:r>
          </w:p>
        </w:tc>
      </w:tr>
      <w:tr w:rsidR="00825253" w:rsidRPr="000C2948">
        <w:trPr>
          <w:tblCellSpacing w:w="15" w:type="dxa"/>
        </w:trPr>
        <w:tc>
          <w:tcPr>
            <w:tcW w:w="0" w:type="auto"/>
            <w:tcBorders>
              <w:top w:val="outset" w:sz="6" w:space="0" w:color="auto"/>
              <w:bottom w:val="outset" w:sz="6" w:space="0" w:color="auto"/>
              <w:right w:val="outset" w:sz="6" w:space="0" w:color="auto"/>
            </w:tcBorders>
            <w:vAlign w:val="center"/>
          </w:tcPr>
          <w:p w:rsidR="00825253" w:rsidRPr="001C79FD" w:rsidRDefault="00825253" w:rsidP="003A3083">
            <w:pPr>
              <w:rPr>
                <w:rFonts w:ascii="Verdana" w:hAnsi="Verdana" w:cs="Verdana"/>
                <w:b/>
                <w:bCs/>
                <w:color w:val="727272"/>
                <w:sz w:val="18"/>
                <w:szCs w:val="18"/>
                <w:lang w:val="en-US"/>
              </w:rPr>
            </w:pPr>
            <w:r w:rsidRPr="00331730">
              <w:rPr>
                <w:rFonts w:ascii="Verdana" w:hAnsi="Verdana" w:cs="Verdana"/>
                <w:b/>
                <w:bCs/>
                <w:color w:val="727272"/>
                <w:sz w:val="18"/>
                <w:szCs w:val="18"/>
                <w:lang w:val="en-US"/>
              </w:rPr>
              <w:t>Gilson Ant</w:t>
            </w:r>
            <w:r w:rsidRPr="001C79FD">
              <w:rPr>
                <w:rFonts w:ascii="Verdana" w:hAnsi="Verdana" w:cs="Verdana"/>
                <w:b/>
                <w:bCs/>
                <w:color w:val="727272"/>
                <w:sz w:val="18"/>
                <w:szCs w:val="18"/>
                <w:lang w:val="en-US"/>
              </w:rPr>
              <w:t>ônio Giraldi</w:t>
            </w:r>
          </w:p>
        </w:tc>
        <w:tc>
          <w:tcPr>
            <w:tcW w:w="0" w:type="auto"/>
            <w:tcBorders>
              <w:top w:val="outset" w:sz="6" w:space="0" w:color="auto"/>
              <w:left w:val="outset" w:sz="6" w:space="0" w:color="auto"/>
              <w:bottom w:val="outset" w:sz="6" w:space="0" w:color="auto"/>
            </w:tcBorders>
            <w:vAlign w:val="center"/>
          </w:tcPr>
          <w:p w:rsidR="00825253" w:rsidRPr="001C79FD" w:rsidRDefault="00825253" w:rsidP="003A3083">
            <w:pPr>
              <w:rPr>
                <w:rFonts w:ascii="Verdana" w:hAnsi="Verdana" w:cs="Verdana"/>
                <w:b/>
                <w:bCs/>
                <w:color w:val="727272"/>
                <w:sz w:val="18"/>
                <w:szCs w:val="18"/>
                <w:lang w:val="en-US"/>
              </w:rPr>
            </w:pPr>
            <w:r w:rsidRPr="001C79FD">
              <w:rPr>
                <w:rFonts w:ascii="Verdana" w:hAnsi="Verdana" w:cs="Verdana"/>
                <w:b/>
                <w:bCs/>
                <w:color w:val="727272"/>
                <w:sz w:val="18"/>
                <w:szCs w:val="18"/>
                <w:lang w:val="en-US"/>
              </w:rPr>
              <w:t>Pesquisador</w:t>
            </w: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4C0006" w:rsidRDefault="00825253" w:rsidP="003A3083">
            <w:pPr>
              <w:rPr>
                <w:rFonts w:ascii="Verdana" w:hAnsi="Verdana" w:cs="Verdana"/>
                <w:b/>
                <w:bCs/>
                <w:color w:val="727272"/>
                <w:sz w:val="18"/>
                <w:szCs w:val="18"/>
              </w:rPr>
            </w:pPr>
            <w:r w:rsidRPr="001C79FD">
              <w:rPr>
                <w:rFonts w:ascii="Verdana" w:hAnsi="Verdana" w:cs="Verdana"/>
                <w:b/>
                <w:bCs/>
                <w:color w:val="727272"/>
                <w:sz w:val="18"/>
                <w:szCs w:val="18"/>
                <w:lang w:val="en-US"/>
              </w:rPr>
              <w:t>Gustavo Alberto Perla Men</w:t>
            </w:r>
            <w:r w:rsidRPr="004C0006">
              <w:rPr>
                <w:rFonts w:ascii="Verdana" w:hAnsi="Verdana" w:cs="Verdana"/>
                <w:b/>
                <w:bCs/>
                <w:color w:val="727272"/>
                <w:sz w:val="18"/>
                <w:szCs w:val="18"/>
              </w:rPr>
              <w:t>zala</w:t>
            </w:r>
          </w:p>
        </w:tc>
        <w:tc>
          <w:tcPr>
            <w:tcW w:w="0" w:type="auto"/>
            <w:tcBorders>
              <w:top w:val="outset" w:sz="6" w:space="0" w:color="auto"/>
              <w:left w:val="outset" w:sz="6" w:space="0" w:color="auto"/>
              <w:bottom w:val="outset" w:sz="6" w:space="0" w:color="auto"/>
            </w:tcBorders>
            <w:vAlign w:val="center"/>
          </w:tcPr>
          <w:p w:rsidR="00825253" w:rsidRPr="004C0006" w:rsidRDefault="00825253" w:rsidP="003A3083">
            <w:pPr>
              <w:rPr>
                <w:rFonts w:ascii="Verdana" w:hAnsi="Verdana" w:cs="Verdana"/>
                <w:b/>
                <w:bCs/>
                <w:color w:val="727272"/>
                <w:sz w:val="18"/>
                <w:szCs w:val="18"/>
              </w:rPr>
            </w:pPr>
            <w:r w:rsidRPr="004C0006">
              <w:rPr>
                <w:rFonts w:ascii="Verdana" w:hAnsi="Verdana" w:cs="Verdana"/>
                <w:b/>
                <w:bCs/>
                <w:color w:val="727272"/>
                <w:sz w:val="18"/>
                <w:szCs w:val="18"/>
              </w:rPr>
              <w:t>Pesquisador</w:t>
            </w: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4C0006" w:rsidRDefault="00825253" w:rsidP="003A3083">
            <w:pPr>
              <w:rPr>
                <w:rFonts w:ascii="Verdana" w:hAnsi="Verdana" w:cs="Verdana"/>
                <w:b/>
                <w:bCs/>
                <w:color w:val="727272"/>
                <w:sz w:val="18"/>
                <w:szCs w:val="18"/>
              </w:rPr>
            </w:pPr>
            <w:r w:rsidRPr="004C0006">
              <w:rPr>
                <w:rFonts w:ascii="Verdana" w:hAnsi="Verdana" w:cs="Verdana"/>
                <w:b/>
                <w:bCs/>
                <w:color w:val="727272"/>
                <w:sz w:val="18"/>
                <w:szCs w:val="18"/>
              </w:rPr>
              <w:t>Helio José Corrêa Barbosa</w:t>
            </w:r>
          </w:p>
        </w:tc>
        <w:tc>
          <w:tcPr>
            <w:tcW w:w="0" w:type="auto"/>
            <w:tcBorders>
              <w:top w:val="outset" w:sz="6" w:space="0" w:color="auto"/>
              <w:left w:val="outset" w:sz="6" w:space="0" w:color="auto"/>
              <w:bottom w:val="outset" w:sz="6" w:space="0" w:color="auto"/>
            </w:tcBorders>
            <w:vAlign w:val="center"/>
          </w:tcPr>
          <w:p w:rsidR="00825253" w:rsidRPr="004C0006" w:rsidRDefault="00825253" w:rsidP="003A3083">
            <w:pPr>
              <w:rPr>
                <w:rFonts w:ascii="Verdana" w:hAnsi="Verdana" w:cs="Verdana"/>
                <w:b/>
                <w:bCs/>
                <w:color w:val="727272"/>
                <w:sz w:val="18"/>
                <w:szCs w:val="18"/>
              </w:rPr>
            </w:pPr>
            <w:r w:rsidRPr="004C0006">
              <w:rPr>
                <w:rFonts w:ascii="Verdana" w:hAnsi="Verdana" w:cs="Verdana"/>
                <w:b/>
                <w:bCs/>
                <w:color w:val="727272"/>
                <w:sz w:val="18"/>
                <w:szCs w:val="18"/>
              </w:rPr>
              <w:t>Tecnologista</w:t>
            </w: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4C0006" w:rsidRDefault="00825253" w:rsidP="003A3083">
            <w:pPr>
              <w:rPr>
                <w:rFonts w:ascii="Verdana" w:hAnsi="Verdana" w:cs="Verdana"/>
                <w:b/>
                <w:bCs/>
                <w:color w:val="727272"/>
                <w:sz w:val="18"/>
                <w:szCs w:val="18"/>
              </w:rPr>
            </w:pPr>
            <w:r w:rsidRPr="004C0006">
              <w:rPr>
                <w:rFonts w:ascii="Verdana" w:hAnsi="Verdana" w:cs="Verdana"/>
                <w:b/>
                <w:bCs/>
                <w:color w:val="727272"/>
                <w:sz w:val="18"/>
                <w:szCs w:val="18"/>
              </w:rPr>
              <w:t>Jack Baczynski</w:t>
            </w:r>
          </w:p>
        </w:tc>
        <w:tc>
          <w:tcPr>
            <w:tcW w:w="0" w:type="auto"/>
            <w:tcBorders>
              <w:top w:val="outset" w:sz="6" w:space="0" w:color="auto"/>
              <w:left w:val="outset" w:sz="6" w:space="0" w:color="auto"/>
              <w:bottom w:val="outset" w:sz="6" w:space="0" w:color="auto"/>
            </w:tcBorders>
            <w:vAlign w:val="center"/>
          </w:tcPr>
          <w:p w:rsidR="00825253" w:rsidRPr="004C0006" w:rsidRDefault="00825253" w:rsidP="003A3083">
            <w:pPr>
              <w:rPr>
                <w:rFonts w:ascii="Verdana" w:hAnsi="Verdana" w:cs="Verdana"/>
                <w:b/>
                <w:bCs/>
                <w:color w:val="727272"/>
                <w:sz w:val="18"/>
                <w:szCs w:val="18"/>
              </w:rPr>
            </w:pPr>
            <w:r w:rsidRPr="004C0006">
              <w:rPr>
                <w:rFonts w:ascii="Verdana" w:hAnsi="Verdana" w:cs="Verdana"/>
                <w:b/>
                <w:bCs/>
                <w:color w:val="727272"/>
                <w:sz w:val="18"/>
                <w:szCs w:val="18"/>
              </w:rPr>
              <w:t>Pesquisador</w:t>
            </w: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4C0006" w:rsidRDefault="00825253" w:rsidP="003A3083">
            <w:pPr>
              <w:rPr>
                <w:rFonts w:ascii="Verdana" w:hAnsi="Verdana" w:cs="Verdana"/>
                <w:b/>
                <w:bCs/>
                <w:color w:val="727272"/>
                <w:sz w:val="18"/>
                <w:szCs w:val="18"/>
              </w:rPr>
            </w:pPr>
            <w:r w:rsidRPr="004C0006">
              <w:rPr>
                <w:rFonts w:ascii="Verdana" w:hAnsi="Verdana" w:cs="Verdana"/>
                <w:b/>
                <w:bCs/>
                <w:color w:val="727272"/>
                <w:sz w:val="18"/>
                <w:szCs w:val="18"/>
              </w:rPr>
              <w:t>Jaime Edilberto Munõz Rivera</w:t>
            </w:r>
          </w:p>
        </w:tc>
        <w:tc>
          <w:tcPr>
            <w:tcW w:w="0" w:type="auto"/>
            <w:tcBorders>
              <w:top w:val="outset" w:sz="6" w:space="0" w:color="auto"/>
              <w:left w:val="outset" w:sz="6" w:space="0" w:color="auto"/>
              <w:bottom w:val="outset" w:sz="6" w:space="0" w:color="auto"/>
            </w:tcBorders>
            <w:vAlign w:val="center"/>
          </w:tcPr>
          <w:p w:rsidR="00825253" w:rsidRPr="004C0006" w:rsidRDefault="00825253" w:rsidP="003A3083">
            <w:pPr>
              <w:rPr>
                <w:rFonts w:ascii="Verdana" w:hAnsi="Verdana" w:cs="Verdana"/>
                <w:b/>
                <w:bCs/>
                <w:color w:val="727272"/>
                <w:sz w:val="18"/>
                <w:szCs w:val="18"/>
              </w:rPr>
            </w:pPr>
            <w:r w:rsidRPr="004C0006">
              <w:rPr>
                <w:rFonts w:ascii="Verdana" w:hAnsi="Verdana" w:cs="Verdana"/>
                <w:b/>
                <w:bCs/>
                <w:color w:val="727272"/>
                <w:sz w:val="18"/>
                <w:szCs w:val="18"/>
              </w:rPr>
              <w:t>Pesquisador</w:t>
            </w: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4C0006" w:rsidRDefault="00825253" w:rsidP="003A3083">
            <w:pPr>
              <w:rPr>
                <w:rFonts w:ascii="Verdana" w:hAnsi="Verdana" w:cs="Verdana"/>
                <w:b/>
                <w:bCs/>
                <w:color w:val="727272"/>
                <w:sz w:val="18"/>
                <w:szCs w:val="18"/>
              </w:rPr>
            </w:pPr>
            <w:r w:rsidRPr="004C0006">
              <w:rPr>
                <w:rFonts w:ascii="Verdana" w:hAnsi="Verdana" w:cs="Verdana"/>
                <w:b/>
                <w:bCs/>
                <w:color w:val="727272"/>
                <w:sz w:val="18"/>
                <w:szCs w:val="18"/>
              </w:rPr>
              <w:t>Jauvane Cavalcante de Oliveira</w:t>
            </w:r>
          </w:p>
        </w:tc>
        <w:tc>
          <w:tcPr>
            <w:tcW w:w="0" w:type="auto"/>
            <w:tcBorders>
              <w:top w:val="outset" w:sz="6" w:space="0" w:color="auto"/>
              <w:left w:val="outset" w:sz="6" w:space="0" w:color="auto"/>
              <w:bottom w:val="outset" w:sz="6" w:space="0" w:color="auto"/>
            </w:tcBorders>
            <w:vAlign w:val="center"/>
          </w:tcPr>
          <w:p w:rsidR="00825253" w:rsidRPr="004C0006" w:rsidRDefault="00825253" w:rsidP="003A3083">
            <w:pPr>
              <w:rPr>
                <w:rFonts w:ascii="Verdana" w:hAnsi="Verdana" w:cs="Verdana"/>
                <w:b/>
                <w:bCs/>
                <w:color w:val="727272"/>
                <w:sz w:val="18"/>
                <w:szCs w:val="18"/>
              </w:rPr>
            </w:pPr>
            <w:r w:rsidRPr="004C0006">
              <w:rPr>
                <w:rFonts w:ascii="Verdana" w:hAnsi="Verdana" w:cs="Verdana"/>
                <w:b/>
                <w:bCs/>
                <w:color w:val="727272"/>
                <w:sz w:val="18"/>
                <w:szCs w:val="18"/>
              </w:rPr>
              <w:t>Pesquisador</w:t>
            </w: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4C0006" w:rsidRDefault="00825253" w:rsidP="003A3083">
            <w:pPr>
              <w:rPr>
                <w:rFonts w:ascii="Verdana" w:hAnsi="Verdana" w:cs="Verdana"/>
                <w:b/>
                <w:bCs/>
                <w:color w:val="727272"/>
                <w:sz w:val="18"/>
                <w:szCs w:val="18"/>
              </w:rPr>
            </w:pPr>
            <w:r w:rsidRPr="004C0006">
              <w:rPr>
                <w:rFonts w:ascii="Verdana" w:hAnsi="Verdana" w:cs="Verdana"/>
                <w:b/>
                <w:bCs/>
                <w:color w:val="727272"/>
                <w:sz w:val="18"/>
                <w:szCs w:val="18"/>
              </w:rPr>
              <w:t>Jiang Zhu</w:t>
            </w:r>
          </w:p>
        </w:tc>
        <w:tc>
          <w:tcPr>
            <w:tcW w:w="0" w:type="auto"/>
            <w:tcBorders>
              <w:top w:val="outset" w:sz="6" w:space="0" w:color="auto"/>
              <w:left w:val="outset" w:sz="6" w:space="0" w:color="auto"/>
              <w:bottom w:val="outset" w:sz="6" w:space="0" w:color="auto"/>
            </w:tcBorders>
            <w:vAlign w:val="center"/>
          </w:tcPr>
          <w:p w:rsidR="00825253" w:rsidRPr="004C0006" w:rsidRDefault="00825253" w:rsidP="003A3083">
            <w:pPr>
              <w:rPr>
                <w:rFonts w:ascii="Verdana" w:hAnsi="Verdana" w:cs="Verdana"/>
                <w:b/>
                <w:bCs/>
                <w:color w:val="727272"/>
                <w:sz w:val="18"/>
                <w:szCs w:val="18"/>
              </w:rPr>
            </w:pPr>
            <w:r w:rsidRPr="004C0006">
              <w:rPr>
                <w:rFonts w:ascii="Verdana" w:hAnsi="Verdana" w:cs="Verdana"/>
                <w:b/>
                <w:bCs/>
                <w:color w:val="727272"/>
                <w:sz w:val="18"/>
                <w:szCs w:val="18"/>
              </w:rPr>
              <w:t>Pesquisador</w:t>
            </w: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4C0006" w:rsidRDefault="00825253" w:rsidP="003A3083">
            <w:pPr>
              <w:rPr>
                <w:rFonts w:ascii="Verdana" w:hAnsi="Verdana" w:cs="Verdana"/>
                <w:b/>
                <w:bCs/>
                <w:color w:val="727272"/>
                <w:sz w:val="18"/>
                <w:szCs w:val="18"/>
              </w:rPr>
            </w:pPr>
            <w:r w:rsidRPr="004C0006">
              <w:rPr>
                <w:rFonts w:ascii="Verdana" w:hAnsi="Verdana" w:cs="Verdana"/>
                <w:b/>
                <w:bCs/>
                <w:color w:val="727272"/>
                <w:sz w:val="18"/>
                <w:szCs w:val="18"/>
              </w:rPr>
              <w:t>João Nisan Correia Guerreiro</w:t>
            </w:r>
          </w:p>
        </w:tc>
        <w:tc>
          <w:tcPr>
            <w:tcW w:w="0" w:type="auto"/>
            <w:tcBorders>
              <w:top w:val="outset" w:sz="6" w:space="0" w:color="auto"/>
              <w:left w:val="outset" w:sz="6" w:space="0" w:color="auto"/>
              <w:bottom w:val="outset" w:sz="6" w:space="0" w:color="auto"/>
            </w:tcBorders>
            <w:vAlign w:val="center"/>
          </w:tcPr>
          <w:p w:rsidR="00825253" w:rsidRPr="004C0006" w:rsidRDefault="00825253" w:rsidP="003A3083">
            <w:pPr>
              <w:rPr>
                <w:rFonts w:ascii="Verdana" w:hAnsi="Verdana" w:cs="Verdana"/>
                <w:b/>
                <w:bCs/>
                <w:color w:val="727272"/>
                <w:sz w:val="18"/>
                <w:szCs w:val="18"/>
              </w:rPr>
            </w:pPr>
            <w:r w:rsidRPr="004C0006">
              <w:rPr>
                <w:rFonts w:ascii="Verdana" w:hAnsi="Verdana" w:cs="Verdana"/>
                <w:b/>
                <w:bCs/>
                <w:color w:val="727272"/>
                <w:sz w:val="18"/>
                <w:szCs w:val="18"/>
              </w:rPr>
              <w:t>Tecnologista</w:t>
            </w: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4C0006" w:rsidRDefault="00825253" w:rsidP="003A3083">
            <w:pPr>
              <w:rPr>
                <w:rFonts w:ascii="Verdana" w:hAnsi="Verdana" w:cs="Verdana"/>
                <w:b/>
                <w:bCs/>
                <w:color w:val="727272"/>
                <w:sz w:val="18"/>
                <w:szCs w:val="18"/>
              </w:rPr>
            </w:pPr>
            <w:r w:rsidRPr="004C0006">
              <w:rPr>
                <w:rFonts w:ascii="Verdana" w:hAnsi="Verdana" w:cs="Verdana"/>
                <w:b/>
                <w:bCs/>
                <w:color w:val="727272"/>
                <w:sz w:val="18"/>
                <w:szCs w:val="18"/>
              </w:rPr>
              <w:t>José Karam Filho</w:t>
            </w:r>
          </w:p>
        </w:tc>
        <w:tc>
          <w:tcPr>
            <w:tcW w:w="0" w:type="auto"/>
            <w:tcBorders>
              <w:top w:val="outset" w:sz="6" w:space="0" w:color="auto"/>
              <w:left w:val="outset" w:sz="6" w:space="0" w:color="auto"/>
              <w:bottom w:val="outset" w:sz="6" w:space="0" w:color="auto"/>
            </w:tcBorders>
            <w:vAlign w:val="center"/>
          </w:tcPr>
          <w:p w:rsidR="00825253" w:rsidRPr="004C0006" w:rsidRDefault="00825253" w:rsidP="003A3083">
            <w:pPr>
              <w:rPr>
                <w:rFonts w:ascii="Verdana" w:hAnsi="Verdana" w:cs="Verdana"/>
                <w:b/>
                <w:bCs/>
                <w:color w:val="727272"/>
                <w:sz w:val="18"/>
                <w:szCs w:val="18"/>
              </w:rPr>
            </w:pPr>
            <w:r w:rsidRPr="004C0006">
              <w:rPr>
                <w:rFonts w:ascii="Verdana" w:hAnsi="Verdana" w:cs="Verdana"/>
                <w:b/>
                <w:bCs/>
                <w:color w:val="727272"/>
                <w:sz w:val="18"/>
                <w:szCs w:val="18"/>
              </w:rPr>
              <w:t>Pesquisador</w:t>
            </w: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4C0006" w:rsidRDefault="00825253" w:rsidP="003A3083">
            <w:pPr>
              <w:rPr>
                <w:rFonts w:ascii="Verdana" w:hAnsi="Verdana" w:cs="Verdana"/>
                <w:b/>
                <w:bCs/>
                <w:color w:val="727272"/>
                <w:sz w:val="18"/>
                <w:szCs w:val="18"/>
              </w:rPr>
            </w:pPr>
            <w:r w:rsidRPr="004C0006">
              <w:rPr>
                <w:rFonts w:ascii="Verdana" w:hAnsi="Verdana" w:cs="Verdana"/>
                <w:b/>
                <w:bCs/>
                <w:color w:val="727272"/>
                <w:sz w:val="18"/>
                <w:szCs w:val="18"/>
              </w:rPr>
              <w:t>Laurent Emmanuel Dardenne</w:t>
            </w:r>
          </w:p>
        </w:tc>
        <w:tc>
          <w:tcPr>
            <w:tcW w:w="0" w:type="auto"/>
            <w:tcBorders>
              <w:top w:val="outset" w:sz="6" w:space="0" w:color="auto"/>
              <w:left w:val="outset" w:sz="6" w:space="0" w:color="auto"/>
              <w:bottom w:val="outset" w:sz="6" w:space="0" w:color="auto"/>
            </w:tcBorders>
            <w:vAlign w:val="center"/>
          </w:tcPr>
          <w:p w:rsidR="00825253" w:rsidRPr="004C0006" w:rsidRDefault="00825253" w:rsidP="003A3083">
            <w:pPr>
              <w:rPr>
                <w:rFonts w:ascii="Verdana" w:hAnsi="Verdana" w:cs="Verdana"/>
                <w:b/>
                <w:bCs/>
                <w:color w:val="727272"/>
                <w:sz w:val="18"/>
                <w:szCs w:val="18"/>
              </w:rPr>
            </w:pPr>
            <w:r w:rsidRPr="004C0006">
              <w:rPr>
                <w:rFonts w:ascii="Verdana" w:hAnsi="Verdana" w:cs="Verdana"/>
                <w:b/>
                <w:bCs/>
                <w:color w:val="727272"/>
                <w:sz w:val="18"/>
                <w:szCs w:val="18"/>
              </w:rPr>
              <w:t>Tecnologista</w:t>
            </w: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4C0006" w:rsidRDefault="00825253" w:rsidP="003A3083">
            <w:pPr>
              <w:rPr>
                <w:rFonts w:ascii="Verdana" w:hAnsi="Verdana" w:cs="Verdana"/>
                <w:b/>
                <w:bCs/>
                <w:color w:val="727272"/>
                <w:sz w:val="18"/>
                <w:szCs w:val="18"/>
              </w:rPr>
            </w:pPr>
            <w:r w:rsidRPr="004C0006">
              <w:rPr>
                <w:rFonts w:ascii="Verdana" w:hAnsi="Verdana" w:cs="Verdana"/>
                <w:b/>
                <w:bCs/>
                <w:color w:val="727272"/>
                <w:sz w:val="18"/>
                <w:szCs w:val="18"/>
              </w:rPr>
              <w:t>Marcelo Dutra Fragoso</w:t>
            </w:r>
          </w:p>
        </w:tc>
        <w:tc>
          <w:tcPr>
            <w:tcW w:w="0" w:type="auto"/>
            <w:tcBorders>
              <w:top w:val="outset" w:sz="6" w:space="0" w:color="auto"/>
              <w:left w:val="outset" w:sz="6" w:space="0" w:color="auto"/>
              <w:bottom w:val="outset" w:sz="6" w:space="0" w:color="auto"/>
            </w:tcBorders>
            <w:vAlign w:val="center"/>
          </w:tcPr>
          <w:p w:rsidR="00825253" w:rsidRPr="004C0006" w:rsidRDefault="00825253" w:rsidP="003A3083">
            <w:pPr>
              <w:rPr>
                <w:rFonts w:ascii="Verdana" w:hAnsi="Verdana" w:cs="Verdana"/>
                <w:b/>
                <w:bCs/>
                <w:color w:val="727272"/>
                <w:sz w:val="18"/>
                <w:szCs w:val="18"/>
              </w:rPr>
            </w:pPr>
            <w:r w:rsidRPr="004C0006">
              <w:rPr>
                <w:rFonts w:ascii="Verdana" w:hAnsi="Verdana" w:cs="Verdana"/>
                <w:b/>
                <w:bCs/>
                <w:color w:val="727272"/>
                <w:sz w:val="18"/>
                <w:szCs w:val="18"/>
              </w:rPr>
              <w:t>Pesquisador</w:t>
            </w: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4C0006" w:rsidRDefault="00825253" w:rsidP="003A3083">
            <w:pPr>
              <w:rPr>
                <w:rFonts w:ascii="Verdana" w:hAnsi="Verdana" w:cs="Verdana"/>
                <w:b/>
                <w:bCs/>
                <w:color w:val="727272"/>
                <w:sz w:val="18"/>
                <w:szCs w:val="18"/>
              </w:rPr>
            </w:pPr>
            <w:r w:rsidRPr="004C0006">
              <w:rPr>
                <w:rFonts w:ascii="Verdana" w:hAnsi="Verdana" w:cs="Verdana"/>
                <w:b/>
                <w:bCs/>
                <w:color w:val="727272"/>
                <w:sz w:val="18"/>
                <w:szCs w:val="18"/>
              </w:rPr>
              <w:t>Marcelo Trindade dos Santos</w:t>
            </w:r>
          </w:p>
        </w:tc>
        <w:tc>
          <w:tcPr>
            <w:tcW w:w="0" w:type="auto"/>
            <w:tcBorders>
              <w:top w:val="outset" w:sz="6" w:space="0" w:color="auto"/>
              <w:left w:val="outset" w:sz="6" w:space="0" w:color="auto"/>
              <w:bottom w:val="outset" w:sz="6" w:space="0" w:color="auto"/>
            </w:tcBorders>
            <w:vAlign w:val="center"/>
          </w:tcPr>
          <w:p w:rsidR="00825253" w:rsidRPr="004C0006" w:rsidRDefault="00825253" w:rsidP="003A3083">
            <w:pPr>
              <w:rPr>
                <w:rFonts w:ascii="Verdana" w:hAnsi="Verdana" w:cs="Verdana"/>
                <w:b/>
                <w:bCs/>
                <w:color w:val="727272"/>
                <w:sz w:val="18"/>
                <w:szCs w:val="18"/>
              </w:rPr>
            </w:pPr>
            <w:r w:rsidRPr="004C0006">
              <w:rPr>
                <w:rFonts w:ascii="Verdana" w:hAnsi="Verdana" w:cs="Verdana"/>
                <w:b/>
                <w:bCs/>
                <w:color w:val="727272"/>
                <w:sz w:val="18"/>
                <w:szCs w:val="18"/>
              </w:rPr>
              <w:t>Tecnologista</w:t>
            </w: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4C0006" w:rsidRDefault="00825253" w:rsidP="003A3083">
            <w:pPr>
              <w:rPr>
                <w:rFonts w:ascii="Verdana" w:hAnsi="Verdana" w:cs="Verdana"/>
                <w:b/>
                <w:bCs/>
                <w:color w:val="727272"/>
                <w:sz w:val="18"/>
                <w:szCs w:val="18"/>
              </w:rPr>
            </w:pPr>
            <w:r w:rsidRPr="004C0006">
              <w:rPr>
                <w:rFonts w:ascii="Verdana" w:hAnsi="Verdana" w:cs="Verdana"/>
                <w:b/>
                <w:bCs/>
                <w:color w:val="727272"/>
                <w:sz w:val="18"/>
                <w:szCs w:val="18"/>
              </w:rPr>
              <w:t>Márcio Arab Murad</w:t>
            </w:r>
          </w:p>
        </w:tc>
        <w:tc>
          <w:tcPr>
            <w:tcW w:w="0" w:type="auto"/>
            <w:tcBorders>
              <w:top w:val="outset" w:sz="6" w:space="0" w:color="auto"/>
              <w:left w:val="outset" w:sz="6" w:space="0" w:color="auto"/>
              <w:bottom w:val="outset" w:sz="6" w:space="0" w:color="auto"/>
            </w:tcBorders>
            <w:vAlign w:val="center"/>
          </w:tcPr>
          <w:p w:rsidR="00825253" w:rsidRPr="004C0006" w:rsidRDefault="00825253" w:rsidP="003A3083">
            <w:pPr>
              <w:rPr>
                <w:rFonts w:ascii="Verdana" w:hAnsi="Verdana" w:cs="Verdana"/>
                <w:b/>
                <w:bCs/>
                <w:color w:val="727272"/>
                <w:sz w:val="18"/>
                <w:szCs w:val="18"/>
              </w:rPr>
            </w:pPr>
            <w:r w:rsidRPr="004C0006">
              <w:rPr>
                <w:rFonts w:ascii="Verdana" w:hAnsi="Verdana" w:cs="Verdana"/>
                <w:b/>
                <w:bCs/>
                <w:color w:val="727272"/>
                <w:sz w:val="18"/>
                <w:szCs w:val="18"/>
              </w:rPr>
              <w:t>Pesquisador</w:t>
            </w: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353BB8" w:rsidRDefault="00825253" w:rsidP="003A3083">
            <w:pPr>
              <w:rPr>
                <w:rFonts w:ascii="Verdana" w:hAnsi="Verdana" w:cs="Verdana"/>
                <w:b/>
                <w:bCs/>
                <w:color w:val="727272"/>
                <w:sz w:val="18"/>
                <w:szCs w:val="18"/>
              </w:rPr>
            </w:pPr>
            <w:r w:rsidRPr="00353BB8">
              <w:rPr>
                <w:rFonts w:ascii="Verdana" w:hAnsi="Verdana" w:cs="Verdana"/>
                <w:b/>
                <w:bCs/>
                <w:color w:val="727272"/>
                <w:sz w:val="18"/>
                <w:szCs w:val="18"/>
              </w:rPr>
              <w:t>Marcio Rentes Borges</w:t>
            </w:r>
          </w:p>
        </w:tc>
        <w:tc>
          <w:tcPr>
            <w:tcW w:w="0" w:type="auto"/>
            <w:tcBorders>
              <w:top w:val="outset" w:sz="6" w:space="0" w:color="auto"/>
              <w:left w:val="outset" w:sz="6" w:space="0" w:color="auto"/>
              <w:bottom w:val="outset" w:sz="6" w:space="0" w:color="auto"/>
            </w:tcBorders>
            <w:vAlign w:val="center"/>
          </w:tcPr>
          <w:p w:rsidR="00825253" w:rsidRPr="004C0006" w:rsidRDefault="00825253" w:rsidP="00353BB8">
            <w:pPr>
              <w:rPr>
                <w:rFonts w:ascii="Verdana" w:hAnsi="Verdana" w:cs="Verdana"/>
                <w:b/>
                <w:bCs/>
                <w:color w:val="727272"/>
                <w:sz w:val="18"/>
                <w:szCs w:val="18"/>
              </w:rPr>
            </w:pPr>
            <w:r w:rsidRPr="00353BB8">
              <w:rPr>
                <w:rFonts w:ascii="Verdana" w:hAnsi="Verdana" w:cs="Verdana"/>
                <w:b/>
                <w:bCs/>
                <w:color w:val="727272"/>
                <w:sz w:val="18"/>
                <w:szCs w:val="18"/>
              </w:rPr>
              <w:t>P</w:t>
            </w:r>
            <w:r>
              <w:rPr>
                <w:rFonts w:ascii="Verdana" w:hAnsi="Verdana" w:cs="Verdana"/>
                <w:b/>
                <w:bCs/>
                <w:color w:val="727272"/>
                <w:sz w:val="18"/>
                <w:szCs w:val="18"/>
              </w:rPr>
              <w:t>esquisador</w:t>
            </w: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4C0006" w:rsidRDefault="00825253" w:rsidP="003A3083">
            <w:pPr>
              <w:rPr>
                <w:rFonts w:ascii="Verdana" w:hAnsi="Verdana" w:cs="Verdana"/>
                <w:b/>
                <w:bCs/>
                <w:color w:val="727272"/>
                <w:sz w:val="18"/>
                <w:szCs w:val="18"/>
              </w:rPr>
            </w:pPr>
            <w:r>
              <w:rPr>
                <w:rFonts w:ascii="Verdana" w:hAnsi="Verdana" w:cs="Verdana"/>
                <w:b/>
                <w:bCs/>
                <w:color w:val="727272"/>
                <w:sz w:val="18"/>
                <w:szCs w:val="18"/>
              </w:rPr>
              <w:t>Marisa Fabiana Nicolás</w:t>
            </w:r>
          </w:p>
        </w:tc>
        <w:tc>
          <w:tcPr>
            <w:tcW w:w="0" w:type="auto"/>
            <w:tcBorders>
              <w:top w:val="outset" w:sz="6" w:space="0" w:color="auto"/>
              <w:left w:val="outset" w:sz="6" w:space="0" w:color="auto"/>
              <w:bottom w:val="outset" w:sz="6" w:space="0" w:color="auto"/>
            </w:tcBorders>
            <w:vAlign w:val="center"/>
          </w:tcPr>
          <w:p w:rsidR="00825253" w:rsidRPr="004C0006" w:rsidRDefault="00825253" w:rsidP="003A3083">
            <w:pPr>
              <w:rPr>
                <w:rFonts w:ascii="Verdana" w:hAnsi="Verdana" w:cs="Verdana"/>
                <w:b/>
                <w:bCs/>
                <w:color w:val="727272"/>
                <w:sz w:val="18"/>
                <w:szCs w:val="18"/>
              </w:rPr>
            </w:pPr>
            <w:r>
              <w:rPr>
                <w:rFonts w:ascii="Verdana" w:hAnsi="Verdana" w:cs="Verdana"/>
                <w:b/>
                <w:bCs/>
                <w:color w:val="727272"/>
                <w:sz w:val="18"/>
                <w:szCs w:val="18"/>
              </w:rPr>
              <w:t>Pesquisador</w:t>
            </w: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4C0006" w:rsidRDefault="00825253" w:rsidP="003A3083">
            <w:pPr>
              <w:rPr>
                <w:rFonts w:ascii="Verdana" w:hAnsi="Verdana" w:cs="Verdana"/>
                <w:b/>
                <w:bCs/>
                <w:color w:val="727272"/>
                <w:sz w:val="18"/>
                <w:szCs w:val="18"/>
              </w:rPr>
            </w:pPr>
            <w:r w:rsidRPr="004C0006">
              <w:rPr>
                <w:rFonts w:ascii="Verdana" w:hAnsi="Verdana" w:cs="Verdana"/>
                <w:b/>
                <w:bCs/>
                <w:color w:val="727272"/>
                <w:sz w:val="18"/>
                <w:szCs w:val="18"/>
              </w:rPr>
              <w:t>Maurício Vieira Kritz</w:t>
            </w:r>
          </w:p>
        </w:tc>
        <w:tc>
          <w:tcPr>
            <w:tcW w:w="0" w:type="auto"/>
            <w:tcBorders>
              <w:top w:val="outset" w:sz="6" w:space="0" w:color="auto"/>
              <w:left w:val="outset" w:sz="6" w:space="0" w:color="auto"/>
              <w:bottom w:val="outset" w:sz="6" w:space="0" w:color="auto"/>
            </w:tcBorders>
            <w:vAlign w:val="center"/>
          </w:tcPr>
          <w:p w:rsidR="00825253" w:rsidRPr="004C0006" w:rsidRDefault="00825253" w:rsidP="003A3083">
            <w:pPr>
              <w:rPr>
                <w:rFonts w:ascii="Verdana" w:hAnsi="Verdana" w:cs="Verdana"/>
                <w:b/>
                <w:bCs/>
                <w:color w:val="727272"/>
                <w:sz w:val="18"/>
                <w:szCs w:val="18"/>
              </w:rPr>
            </w:pPr>
            <w:r w:rsidRPr="004C0006">
              <w:rPr>
                <w:rFonts w:ascii="Verdana" w:hAnsi="Verdana" w:cs="Verdana"/>
                <w:b/>
                <w:bCs/>
                <w:color w:val="727272"/>
                <w:sz w:val="18"/>
                <w:szCs w:val="18"/>
              </w:rPr>
              <w:t>Pesquisador</w:t>
            </w: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4C0006" w:rsidRDefault="00825253" w:rsidP="003A3083">
            <w:pPr>
              <w:rPr>
                <w:rFonts w:ascii="Verdana" w:hAnsi="Verdana" w:cs="Verdana"/>
                <w:b/>
                <w:bCs/>
                <w:color w:val="727272"/>
                <w:sz w:val="18"/>
                <w:szCs w:val="18"/>
              </w:rPr>
            </w:pPr>
            <w:r w:rsidRPr="004C0006">
              <w:rPr>
                <w:rFonts w:ascii="Verdana" w:hAnsi="Verdana" w:cs="Verdana"/>
                <w:b/>
                <w:bCs/>
                <w:color w:val="727272"/>
                <w:sz w:val="18"/>
                <w:szCs w:val="18"/>
              </w:rPr>
              <w:t>Michel Iskin da Silveira Costa</w:t>
            </w:r>
          </w:p>
        </w:tc>
        <w:tc>
          <w:tcPr>
            <w:tcW w:w="0" w:type="auto"/>
            <w:tcBorders>
              <w:top w:val="outset" w:sz="6" w:space="0" w:color="auto"/>
              <w:left w:val="outset" w:sz="6" w:space="0" w:color="auto"/>
              <w:bottom w:val="outset" w:sz="6" w:space="0" w:color="auto"/>
            </w:tcBorders>
            <w:vAlign w:val="center"/>
          </w:tcPr>
          <w:p w:rsidR="00825253" w:rsidRPr="004C0006" w:rsidRDefault="00825253" w:rsidP="003A3083">
            <w:pPr>
              <w:rPr>
                <w:rFonts w:ascii="Verdana" w:hAnsi="Verdana" w:cs="Verdana"/>
                <w:b/>
                <w:bCs/>
                <w:color w:val="727272"/>
                <w:sz w:val="18"/>
                <w:szCs w:val="18"/>
              </w:rPr>
            </w:pPr>
            <w:r w:rsidRPr="004C0006">
              <w:rPr>
                <w:rFonts w:ascii="Verdana" w:hAnsi="Verdana" w:cs="Verdana"/>
                <w:b/>
                <w:bCs/>
                <w:color w:val="727272"/>
                <w:sz w:val="18"/>
                <w:szCs w:val="18"/>
              </w:rPr>
              <w:t>Pesquisador</w:t>
            </w: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353BB8" w:rsidRDefault="00825253" w:rsidP="003A3083">
            <w:pPr>
              <w:rPr>
                <w:rFonts w:ascii="Verdana" w:hAnsi="Verdana" w:cs="Verdana"/>
                <w:b/>
                <w:bCs/>
                <w:color w:val="727272"/>
                <w:sz w:val="18"/>
                <w:szCs w:val="18"/>
              </w:rPr>
            </w:pPr>
            <w:r w:rsidRPr="00353BB8">
              <w:rPr>
                <w:rFonts w:ascii="Verdana" w:hAnsi="Verdana" w:cs="Verdana"/>
                <w:b/>
                <w:bCs/>
                <w:color w:val="727272"/>
                <w:sz w:val="18"/>
                <w:szCs w:val="18"/>
              </w:rPr>
              <w:t>Pablo Javier Blanco</w:t>
            </w:r>
          </w:p>
        </w:tc>
        <w:tc>
          <w:tcPr>
            <w:tcW w:w="0" w:type="auto"/>
            <w:tcBorders>
              <w:top w:val="outset" w:sz="6" w:space="0" w:color="auto"/>
              <w:left w:val="outset" w:sz="6" w:space="0" w:color="auto"/>
              <w:bottom w:val="outset" w:sz="6" w:space="0" w:color="auto"/>
            </w:tcBorders>
            <w:vAlign w:val="center"/>
          </w:tcPr>
          <w:p w:rsidR="00825253" w:rsidRPr="004C0006" w:rsidRDefault="00825253" w:rsidP="00353BB8">
            <w:pPr>
              <w:rPr>
                <w:rFonts w:ascii="Verdana" w:hAnsi="Verdana" w:cs="Verdana"/>
                <w:b/>
                <w:bCs/>
                <w:color w:val="727272"/>
                <w:sz w:val="18"/>
                <w:szCs w:val="18"/>
              </w:rPr>
            </w:pPr>
            <w:r w:rsidRPr="00353BB8">
              <w:rPr>
                <w:rFonts w:ascii="Verdana" w:hAnsi="Verdana" w:cs="Verdana"/>
                <w:b/>
                <w:bCs/>
                <w:color w:val="727272"/>
                <w:sz w:val="18"/>
                <w:szCs w:val="18"/>
              </w:rPr>
              <w:t>P</w:t>
            </w:r>
            <w:r>
              <w:rPr>
                <w:rFonts w:ascii="Verdana" w:hAnsi="Verdana" w:cs="Verdana"/>
                <w:b/>
                <w:bCs/>
                <w:color w:val="727272"/>
                <w:sz w:val="18"/>
                <w:szCs w:val="18"/>
              </w:rPr>
              <w:t>esquisador</w:t>
            </w: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4C0006" w:rsidRDefault="00825253" w:rsidP="003A3083">
            <w:pPr>
              <w:rPr>
                <w:rFonts w:ascii="Verdana" w:hAnsi="Verdana" w:cs="Verdana"/>
                <w:b/>
                <w:bCs/>
                <w:color w:val="727272"/>
                <w:sz w:val="18"/>
                <w:szCs w:val="18"/>
              </w:rPr>
            </w:pPr>
            <w:r>
              <w:rPr>
                <w:rFonts w:ascii="Verdana" w:hAnsi="Verdana" w:cs="Verdana"/>
                <w:b/>
                <w:bCs/>
                <w:color w:val="727272"/>
                <w:sz w:val="18"/>
                <w:szCs w:val="18"/>
              </w:rPr>
              <w:t>Paulo Antonio Andrade Esquef</w:t>
            </w:r>
          </w:p>
        </w:tc>
        <w:tc>
          <w:tcPr>
            <w:tcW w:w="0" w:type="auto"/>
            <w:tcBorders>
              <w:top w:val="outset" w:sz="6" w:space="0" w:color="auto"/>
              <w:left w:val="outset" w:sz="6" w:space="0" w:color="auto"/>
              <w:bottom w:val="outset" w:sz="6" w:space="0" w:color="auto"/>
            </w:tcBorders>
            <w:vAlign w:val="center"/>
          </w:tcPr>
          <w:p w:rsidR="00825253" w:rsidRPr="004C0006" w:rsidRDefault="00825253" w:rsidP="003A3083">
            <w:pPr>
              <w:rPr>
                <w:rFonts w:ascii="Verdana" w:hAnsi="Verdana" w:cs="Verdana"/>
                <w:b/>
                <w:bCs/>
                <w:color w:val="727272"/>
                <w:sz w:val="18"/>
                <w:szCs w:val="18"/>
              </w:rPr>
            </w:pPr>
            <w:r>
              <w:rPr>
                <w:rFonts w:ascii="Verdana" w:hAnsi="Verdana" w:cs="Verdana"/>
                <w:b/>
                <w:bCs/>
                <w:color w:val="727272"/>
                <w:sz w:val="18"/>
                <w:szCs w:val="18"/>
              </w:rPr>
              <w:t>Pesquisador</w:t>
            </w: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4C0006" w:rsidRDefault="00825253" w:rsidP="003A3083">
            <w:pPr>
              <w:rPr>
                <w:rFonts w:ascii="Verdana" w:hAnsi="Verdana" w:cs="Verdana"/>
                <w:b/>
                <w:bCs/>
                <w:color w:val="727272"/>
                <w:sz w:val="18"/>
                <w:szCs w:val="18"/>
              </w:rPr>
            </w:pPr>
            <w:r w:rsidRPr="004C0006">
              <w:rPr>
                <w:rFonts w:ascii="Verdana" w:hAnsi="Verdana" w:cs="Verdana"/>
                <w:b/>
                <w:bCs/>
                <w:color w:val="727272"/>
                <w:sz w:val="18"/>
                <w:szCs w:val="18"/>
              </w:rPr>
              <w:t>Paulo César Marques Vieira</w:t>
            </w:r>
          </w:p>
        </w:tc>
        <w:tc>
          <w:tcPr>
            <w:tcW w:w="0" w:type="auto"/>
            <w:tcBorders>
              <w:top w:val="outset" w:sz="6" w:space="0" w:color="auto"/>
              <w:left w:val="outset" w:sz="6" w:space="0" w:color="auto"/>
              <w:bottom w:val="outset" w:sz="6" w:space="0" w:color="auto"/>
            </w:tcBorders>
            <w:vAlign w:val="center"/>
          </w:tcPr>
          <w:p w:rsidR="00825253" w:rsidRPr="004C0006" w:rsidRDefault="00825253" w:rsidP="003A3083">
            <w:pPr>
              <w:rPr>
                <w:rFonts w:ascii="Verdana" w:hAnsi="Verdana" w:cs="Verdana"/>
                <w:b/>
                <w:bCs/>
                <w:color w:val="727272"/>
                <w:sz w:val="18"/>
                <w:szCs w:val="18"/>
              </w:rPr>
            </w:pPr>
            <w:r w:rsidRPr="004C0006">
              <w:rPr>
                <w:rFonts w:ascii="Verdana" w:hAnsi="Verdana" w:cs="Verdana"/>
                <w:b/>
                <w:bCs/>
                <w:color w:val="727272"/>
                <w:sz w:val="18"/>
                <w:szCs w:val="18"/>
              </w:rPr>
              <w:t>Pesquisador</w:t>
            </w: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4C0006" w:rsidRDefault="00825253" w:rsidP="003A3083">
            <w:pPr>
              <w:rPr>
                <w:rFonts w:ascii="Verdana" w:hAnsi="Verdana" w:cs="Verdana"/>
                <w:b/>
                <w:bCs/>
                <w:color w:val="727272"/>
                <w:sz w:val="18"/>
                <w:szCs w:val="18"/>
              </w:rPr>
            </w:pPr>
            <w:r w:rsidRPr="004C0006">
              <w:rPr>
                <w:rFonts w:ascii="Verdana" w:hAnsi="Verdana" w:cs="Verdana"/>
                <w:b/>
                <w:bCs/>
                <w:color w:val="727272"/>
                <w:sz w:val="18"/>
                <w:szCs w:val="18"/>
              </w:rPr>
              <w:t>Raúl Antonino Feijóo</w:t>
            </w:r>
          </w:p>
        </w:tc>
        <w:tc>
          <w:tcPr>
            <w:tcW w:w="0" w:type="auto"/>
            <w:tcBorders>
              <w:top w:val="outset" w:sz="6" w:space="0" w:color="auto"/>
              <w:left w:val="outset" w:sz="6" w:space="0" w:color="auto"/>
              <w:bottom w:val="outset" w:sz="6" w:space="0" w:color="auto"/>
            </w:tcBorders>
            <w:vAlign w:val="center"/>
          </w:tcPr>
          <w:p w:rsidR="00825253" w:rsidRPr="004C0006" w:rsidRDefault="00825253" w:rsidP="003A3083">
            <w:pPr>
              <w:rPr>
                <w:rFonts w:ascii="Verdana" w:hAnsi="Verdana" w:cs="Verdana"/>
                <w:b/>
                <w:bCs/>
                <w:color w:val="727272"/>
                <w:sz w:val="18"/>
                <w:szCs w:val="18"/>
              </w:rPr>
            </w:pPr>
            <w:r w:rsidRPr="004C0006">
              <w:rPr>
                <w:rFonts w:ascii="Verdana" w:hAnsi="Verdana" w:cs="Verdana"/>
                <w:b/>
                <w:bCs/>
                <w:color w:val="727272"/>
                <w:sz w:val="18"/>
                <w:szCs w:val="18"/>
              </w:rPr>
              <w:t>Pesquisador</w:t>
            </w: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4C0006" w:rsidRDefault="00825253" w:rsidP="003A3083">
            <w:pPr>
              <w:rPr>
                <w:rFonts w:ascii="Verdana" w:hAnsi="Verdana" w:cs="Verdana"/>
                <w:b/>
                <w:bCs/>
                <w:color w:val="727272"/>
                <w:sz w:val="18"/>
                <w:szCs w:val="18"/>
              </w:rPr>
            </w:pPr>
            <w:r>
              <w:rPr>
                <w:rFonts w:ascii="Verdana" w:hAnsi="Verdana" w:cs="Verdana"/>
                <w:b/>
                <w:bCs/>
                <w:color w:val="727272"/>
                <w:sz w:val="18"/>
                <w:szCs w:val="18"/>
              </w:rPr>
              <w:t>Regina Célia Cerqueira de Almeida</w:t>
            </w:r>
          </w:p>
        </w:tc>
        <w:tc>
          <w:tcPr>
            <w:tcW w:w="0" w:type="auto"/>
            <w:tcBorders>
              <w:top w:val="outset" w:sz="6" w:space="0" w:color="auto"/>
              <w:left w:val="outset" w:sz="6" w:space="0" w:color="auto"/>
              <w:bottom w:val="outset" w:sz="6" w:space="0" w:color="auto"/>
            </w:tcBorders>
            <w:vAlign w:val="center"/>
          </w:tcPr>
          <w:p w:rsidR="00825253" w:rsidRPr="004C0006" w:rsidRDefault="00825253" w:rsidP="003A3083">
            <w:pPr>
              <w:rPr>
                <w:rFonts w:ascii="Verdana" w:hAnsi="Verdana" w:cs="Verdana"/>
                <w:b/>
                <w:bCs/>
                <w:color w:val="727272"/>
                <w:sz w:val="18"/>
                <w:szCs w:val="18"/>
              </w:rPr>
            </w:pPr>
            <w:r>
              <w:rPr>
                <w:rFonts w:ascii="Verdana" w:hAnsi="Verdana" w:cs="Verdana"/>
                <w:b/>
                <w:bCs/>
                <w:color w:val="727272"/>
                <w:sz w:val="18"/>
                <w:szCs w:val="18"/>
              </w:rPr>
              <w:t>Pesquisador</w:t>
            </w: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4C0006" w:rsidRDefault="00825253" w:rsidP="003A3083">
            <w:pPr>
              <w:rPr>
                <w:rFonts w:ascii="Verdana" w:hAnsi="Verdana" w:cs="Verdana"/>
                <w:b/>
                <w:bCs/>
                <w:color w:val="727272"/>
                <w:sz w:val="18"/>
                <w:szCs w:val="18"/>
              </w:rPr>
            </w:pPr>
            <w:r w:rsidRPr="004C0006">
              <w:rPr>
                <w:rFonts w:ascii="Verdana" w:hAnsi="Verdana" w:cs="Verdana"/>
                <w:b/>
                <w:bCs/>
                <w:color w:val="727272"/>
                <w:sz w:val="18"/>
                <w:szCs w:val="18"/>
              </w:rPr>
              <w:t>Renato Portugal</w:t>
            </w:r>
          </w:p>
        </w:tc>
        <w:tc>
          <w:tcPr>
            <w:tcW w:w="0" w:type="auto"/>
            <w:tcBorders>
              <w:top w:val="outset" w:sz="6" w:space="0" w:color="auto"/>
              <w:left w:val="outset" w:sz="6" w:space="0" w:color="auto"/>
              <w:bottom w:val="outset" w:sz="6" w:space="0" w:color="auto"/>
            </w:tcBorders>
            <w:vAlign w:val="center"/>
          </w:tcPr>
          <w:p w:rsidR="00825253" w:rsidRPr="004C0006" w:rsidRDefault="00825253" w:rsidP="003A3083">
            <w:pPr>
              <w:rPr>
                <w:rFonts w:ascii="Verdana" w:hAnsi="Verdana" w:cs="Verdana"/>
                <w:b/>
                <w:bCs/>
                <w:color w:val="727272"/>
                <w:sz w:val="18"/>
                <w:szCs w:val="18"/>
              </w:rPr>
            </w:pPr>
            <w:r w:rsidRPr="004C0006">
              <w:rPr>
                <w:rFonts w:ascii="Verdana" w:hAnsi="Verdana" w:cs="Verdana"/>
                <w:b/>
                <w:bCs/>
                <w:color w:val="727272"/>
                <w:sz w:val="18"/>
                <w:szCs w:val="18"/>
              </w:rPr>
              <w:t>Pesquisador</w:t>
            </w: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4C0006" w:rsidRDefault="00825253" w:rsidP="003A3083">
            <w:pPr>
              <w:rPr>
                <w:rFonts w:ascii="Verdana" w:hAnsi="Verdana" w:cs="Verdana"/>
                <w:b/>
                <w:bCs/>
                <w:color w:val="727272"/>
                <w:sz w:val="18"/>
                <w:szCs w:val="18"/>
              </w:rPr>
            </w:pPr>
            <w:r>
              <w:rPr>
                <w:rFonts w:ascii="Verdana" w:hAnsi="Verdana" w:cs="Verdana"/>
                <w:b/>
                <w:bCs/>
                <w:color w:val="727272"/>
                <w:sz w:val="18"/>
                <w:szCs w:val="18"/>
              </w:rPr>
              <w:t>Renato Simões Silva</w:t>
            </w:r>
          </w:p>
        </w:tc>
        <w:tc>
          <w:tcPr>
            <w:tcW w:w="0" w:type="auto"/>
            <w:tcBorders>
              <w:top w:val="outset" w:sz="6" w:space="0" w:color="auto"/>
              <w:left w:val="outset" w:sz="6" w:space="0" w:color="auto"/>
              <w:bottom w:val="outset" w:sz="6" w:space="0" w:color="auto"/>
            </w:tcBorders>
            <w:vAlign w:val="center"/>
          </w:tcPr>
          <w:p w:rsidR="00825253" w:rsidRPr="004C0006" w:rsidRDefault="00825253" w:rsidP="003A3083">
            <w:pPr>
              <w:rPr>
                <w:rFonts w:ascii="Verdana" w:hAnsi="Verdana" w:cs="Verdana"/>
                <w:b/>
                <w:bCs/>
                <w:color w:val="727272"/>
                <w:sz w:val="18"/>
                <w:szCs w:val="18"/>
              </w:rPr>
            </w:pPr>
            <w:r>
              <w:rPr>
                <w:rFonts w:ascii="Verdana" w:hAnsi="Verdana" w:cs="Verdana"/>
                <w:b/>
                <w:bCs/>
                <w:color w:val="727272"/>
                <w:sz w:val="18"/>
                <w:szCs w:val="18"/>
              </w:rPr>
              <w:t>Tecnologista</w:t>
            </w: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4C0006" w:rsidRDefault="00825253" w:rsidP="003A3083">
            <w:pPr>
              <w:rPr>
                <w:rFonts w:ascii="Verdana" w:hAnsi="Verdana" w:cs="Verdana"/>
                <w:b/>
                <w:bCs/>
                <w:color w:val="727272"/>
                <w:sz w:val="18"/>
                <w:szCs w:val="18"/>
              </w:rPr>
            </w:pPr>
            <w:r w:rsidRPr="004C0006">
              <w:rPr>
                <w:rFonts w:ascii="Verdana" w:hAnsi="Verdana" w:cs="Verdana"/>
                <w:b/>
                <w:bCs/>
                <w:color w:val="727272"/>
                <w:sz w:val="18"/>
                <w:szCs w:val="18"/>
              </w:rPr>
              <w:t>Sandra Mara Cardoso Malta</w:t>
            </w:r>
          </w:p>
        </w:tc>
        <w:tc>
          <w:tcPr>
            <w:tcW w:w="0" w:type="auto"/>
            <w:tcBorders>
              <w:top w:val="outset" w:sz="6" w:space="0" w:color="auto"/>
              <w:left w:val="outset" w:sz="6" w:space="0" w:color="auto"/>
              <w:bottom w:val="outset" w:sz="6" w:space="0" w:color="auto"/>
            </w:tcBorders>
            <w:vAlign w:val="center"/>
          </w:tcPr>
          <w:p w:rsidR="00825253" w:rsidRPr="004C0006" w:rsidRDefault="00825253" w:rsidP="003A3083">
            <w:pPr>
              <w:rPr>
                <w:rFonts w:ascii="Verdana" w:hAnsi="Verdana" w:cs="Verdana"/>
                <w:b/>
                <w:bCs/>
                <w:color w:val="727272"/>
                <w:sz w:val="18"/>
                <w:szCs w:val="18"/>
              </w:rPr>
            </w:pPr>
            <w:r w:rsidRPr="004C0006">
              <w:rPr>
                <w:rFonts w:ascii="Verdana" w:hAnsi="Verdana" w:cs="Verdana"/>
                <w:b/>
                <w:bCs/>
                <w:color w:val="727272"/>
                <w:sz w:val="18"/>
                <w:szCs w:val="18"/>
              </w:rPr>
              <w:t>Pesquisador</w:t>
            </w: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353BB8" w:rsidRDefault="00825253" w:rsidP="003A3083">
            <w:pPr>
              <w:rPr>
                <w:rFonts w:ascii="Verdana" w:hAnsi="Verdana" w:cs="Verdana"/>
                <w:b/>
                <w:bCs/>
                <w:color w:val="727272"/>
                <w:sz w:val="18"/>
                <w:szCs w:val="18"/>
              </w:rPr>
            </w:pPr>
            <w:r w:rsidRPr="00353BB8">
              <w:rPr>
                <w:rFonts w:ascii="Verdana" w:hAnsi="Verdana" w:cs="Verdana"/>
                <w:b/>
                <w:bCs/>
                <w:color w:val="727272"/>
                <w:sz w:val="18"/>
                <w:szCs w:val="18"/>
              </w:rPr>
              <w:t>Santina de Fátima Arantes</w:t>
            </w:r>
          </w:p>
        </w:tc>
        <w:tc>
          <w:tcPr>
            <w:tcW w:w="0" w:type="auto"/>
            <w:tcBorders>
              <w:top w:val="outset" w:sz="6" w:space="0" w:color="auto"/>
              <w:left w:val="outset" w:sz="6" w:space="0" w:color="auto"/>
              <w:bottom w:val="outset" w:sz="6" w:space="0" w:color="auto"/>
            </w:tcBorders>
            <w:vAlign w:val="center"/>
          </w:tcPr>
          <w:p w:rsidR="00825253" w:rsidRPr="004C0006" w:rsidRDefault="00825253" w:rsidP="003A3083">
            <w:pPr>
              <w:rPr>
                <w:rFonts w:ascii="Verdana" w:hAnsi="Verdana" w:cs="Verdana"/>
                <w:b/>
                <w:bCs/>
                <w:color w:val="727272"/>
                <w:sz w:val="18"/>
                <w:szCs w:val="18"/>
              </w:rPr>
            </w:pPr>
            <w:r>
              <w:rPr>
                <w:rFonts w:ascii="Verdana" w:hAnsi="Verdana" w:cs="Verdana"/>
                <w:b/>
                <w:bCs/>
                <w:color w:val="727272"/>
                <w:sz w:val="18"/>
                <w:szCs w:val="18"/>
              </w:rPr>
              <w:t>P</w:t>
            </w:r>
            <w:r w:rsidRPr="00353BB8">
              <w:rPr>
                <w:rFonts w:ascii="Verdana" w:hAnsi="Verdana" w:cs="Verdana"/>
                <w:b/>
                <w:bCs/>
                <w:color w:val="727272"/>
                <w:sz w:val="18"/>
                <w:szCs w:val="18"/>
              </w:rPr>
              <w:t>ós-doutoranda</w:t>
            </w: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4C0006" w:rsidRDefault="00825253" w:rsidP="003A3083">
            <w:pPr>
              <w:rPr>
                <w:rFonts w:ascii="Verdana" w:hAnsi="Verdana" w:cs="Verdana"/>
                <w:b/>
                <w:bCs/>
                <w:color w:val="727272"/>
                <w:sz w:val="18"/>
                <w:szCs w:val="18"/>
              </w:rPr>
            </w:pPr>
            <w:r w:rsidRPr="004C0006">
              <w:rPr>
                <w:rFonts w:ascii="Verdana" w:hAnsi="Verdana" w:cs="Verdana"/>
                <w:b/>
                <w:bCs/>
                <w:color w:val="727272"/>
                <w:sz w:val="18"/>
                <w:szCs w:val="18"/>
              </w:rPr>
              <w:t>Sônia Limoeiro Monteiro</w:t>
            </w:r>
          </w:p>
        </w:tc>
        <w:tc>
          <w:tcPr>
            <w:tcW w:w="0" w:type="auto"/>
            <w:tcBorders>
              <w:top w:val="outset" w:sz="6" w:space="0" w:color="auto"/>
              <w:left w:val="outset" w:sz="6" w:space="0" w:color="auto"/>
              <w:bottom w:val="outset" w:sz="6" w:space="0" w:color="auto"/>
            </w:tcBorders>
            <w:vAlign w:val="center"/>
          </w:tcPr>
          <w:p w:rsidR="00825253" w:rsidRPr="004C0006" w:rsidRDefault="00825253" w:rsidP="003A3083">
            <w:pPr>
              <w:rPr>
                <w:rFonts w:ascii="Verdana" w:hAnsi="Verdana" w:cs="Verdana"/>
                <w:b/>
                <w:bCs/>
                <w:color w:val="727272"/>
                <w:sz w:val="18"/>
                <w:szCs w:val="18"/>
              </w:rPr>
            </w:pPr>
            <w:r w:rsidRPr="004C0006">
              <w:rPr>
                <w:rFonts w:ascii="Verdana" w:hAnsi="Verdana" w:cs="Verdana"/>
                <w:b/>
                <w:bCs/>
                <w:color w:val="727272"/>
                <w:sz w:val="18"/>
                <w:szCs w:val="18"/>
              </w:rPr>
              <w:t>Tecnologista</w:t>
            </w:r>
          </w:p>
        </w:tc>
      </w:tr>
    </w:tbl>
    <w:p w:rsidR="00825253" w:rsidRDefault="00825253">
      <w:r>
        <w:rPr>
          <w:rFonts w:ascii="Verdana" w:hAnsi="Verdana" w:cs="Verdana"/>
          <w:b/>
          <w:bCs/>
          <w:color w:val="727272"/>
          <w:sz w:val="15"/>
          <w:szCs w:val="15"/>
        </w:rPr>
        <w:br/>
      </w:r>
      <w:r>
        <w:rPr>
          <w:rFonts w:ascii="Verdana" w:hAnsi="Verdana" w:cs="Verdana"/>
          <w:b/>
          <w:bCs/>
          <w:i/>
          <w:iCs/>
          <w:color w:val="737373"/>
          <w:sz w:val="18"/>
          <w:szCs w:val="18"/>
        </w:rPr>
        <w:t>Total</w:t>
      </w:r>
      <w:r w:rsidRPr="00B27CBA">
        <w:rPr>
          <w:rFonts w:ascii="Verdana" w:hAnsi="Verdana" w:cs="Verdana"/>
          <w:b/>
          <w:bCs/>
          <w:i/>
          <w:iCs/>
          <w:color w:val="737373"/>
          <w:sz w:val="18"/>
          <w:szCs w:val="18"/>
        </w:rPr>
        <w:t xml:space="preserve">: </w:t>
      </w:r>
      <w:r>
        <w:rPr>
          <w:rFonts w:ascii="Verdana" w:hAnsi="Verdana" w:cs="Verdana"/>
          <w:b/>
          <w:bCs/>
          <w:i/>
          <w:iCs/>
          <w:color w:val="737373"/>
          <w:sz w:val="18"/>
          <w:szCs w:val="18"/>
        </w:rPr>
        <w:t>47</w:t>
      </w:r>
    </w:p>
    <w:p w:rsidR="00825253" w:rsidRDefault="00825253">
      <w:r>
        <w:br w:type="page"/>
      </w:r>
    </w:p>
    <w:tbl>
      <w:tblPr>
        <w:tblW w:w="0" w:type="auto"/>
        <w:tblInd w:w="2" w:type="dxa"/>
        <w:tblLook w:val="01E0"/>
      </w:tblPr>
      <w:tblGrid>
        <w:gridCol w:w="8719"/>
      </w:tblGrid>
      <w:tr w:rsidR="00825253">
        <w:tc>
          <w:tcPr>
            <w:tcW w:w="8978" w:type="dxa"/>
            <w:shd w:val="clear" w:color="auto" w:fill="D9D9D9"/>
          </w:tcPr>
          <w:p w:rsidR="00825253" w:rsidRPr="000D3030" w:rsidRDefault="00825253">
            <w:pPr>
              <w:rPr>
                <w:b/>
                <w:bCs/>
                <w:i/>
                <w:iCs/>
              </w:rPr>
            </w:pPr>
            <w:r w:rsidRPr="000D3030">
              <w:rPr>
                <w:b/>
                <w:bCs/>
              </w:rPr>
              <w:t xml:space="preserve">02. IGPUB – </w:t>
            </w:r>
            <w:r w:rsidRPr="000D3030">
              <w:rPr>
                <w:b/>
                <w:bCs/>
                <w:i/>
                <w:iCs/>
              </w:rPr>
              <w:t>Índice Geral de Publicações</w:t>
            </w:r>
          </w:p>
        </w:tc>
      </w:tr>
    </w:tbl>
    <w:p w:rsidR="00825253" w:rsidRDefault="00825253"/>
    <w:p w:rsidR="00825253" w:rsidRDefault="00825253">
      <w:pPr>
        <w:rPr>
          <w:b/>
          <w:bCs/>
        </w:rPr>
      </w:pPr>
      <w:r>
        <w:rPr>
          <w:b/>
          <w:bCs/>
        </w:rPr>
        <w:t>IGPUB = NGPB / TNSE</w:t>
      </w:r>
    </w:p>
    <w:p w:rsidR="00825253" w:rsidRPr="00904581" w:rsidRDefault="00825253">
      <w:r>
        <w:rPr>
          <w:b/>
          <w:bCs/>
        </w:rPr>
        <w:t xml:space="preserve">Unidade: </w:t>
      </w:r>
      <w:r>
        <w:t>número de publicações por técnico, com duas casas decimais</w:t>
      </w:r>
    </w:p>
    <w:p w:rsidR="00825253" w:rsidRDefault="00825253"/>
    <w:p w:rsidR="00825253" w:rsidRDefault="00825253" w:rsidP="003A3083">
      <w:pPr>
        <w:jc w:val="both"/>
      </w:pPr>
      <w:r>
        <w:rPr>
          <w:b/>
          <w:bCs/>
        </w:rPr>
        <w:t xml:space="preserve">NGPB = </w:t>
      </w:r>
      <w:r>
        <w:t>(Número de artigos publicados em periódico em ISSN indexado no SCI ou em outro banco de dados) + (número de artigos publicados em revisa de divulgação científica nacional ou internacional) + (número de artigos completos publicados em congresso nacional ou internacional) + (número de capítulo de livros), no ano.</w:t>
      </w:r>
    </w:p>
    <w:p w:rsidR="00825253" w:rsidRDefault="00825253" w:rsidP="003A3083">
      <w:pPr>
        <w:jc w:val="both"/>
      </w:pPr>
      <w:proofErr w:type="gramStart"/>
      <w:r>
        <w:rPr>
          <w:b/>
          <w:bCs/>
        </w:rPr>
        <w:t>TNSE</w:t>
      </w:r>
      <w:r>
        <w:rPr>
          <w:b/>
          <w:bCs/>
          <w:vertAlign w:val="subscript"/>
        </w:rPr>
        <w:t>p</w:t>
      </w:r>
      <w:proofErr w:type="gramEnd"/>
      <w:r>
        <w:rPr>
          <w:b/>
          <w:bCs/>
        </w:rPr>
        <w:t xml:space="preserve"> = </w:t>
      </w:r>
      <w:r>
        <w:t>Soma dos técnicos de nível superior vinculados diretamente à pesquisa (pesquisadores, tecnologistas e bolsistas), com doze ou mais meses de atuação na UP/MCT completados ou a completar na vigência do TCG.</w:t>
      </w:r>
    </w:p>
    <w:p w:rsidR="00825253" w:rsidRPr="00904581" w:rsidRDefault="00825253" w:rsidP="003A3083">
      <w:pPr>
        <w:jc w:val="both"/>
        <w:rPr>
          <w:i/>
          <w:iCs/>
        </w:rPr>
      </w:pPr>
      <w:r>
        <w:rPr>
          <w:b/>
          <w:bCs/>
        </w:rPr>
        <w:t>Obs.:</w:t>
      </w:r>
      <w:r>
        <w:t xml:space="preserve"> </w:t>
      </w:r>
      <w:r>
        <w:rPr>
          <w:i/>
          <w:iCs/>
        </w:rPr>
        <w:t>Considerar somente as publicações e textos efetivamente publicados no período. Resumos expandidos não devem ser incluídos.</w:t>
      </w:r>
    </w:p>
    <w:p w:rsidR="00825253" w:rsidRDefault="00825253"/>
    <w:p w:rsidR="00825253" w:rsidRPr="006F5BCD" w:rsidRDefault="00825253">
      <w:pPr>
        <w:rPr>
          <w:i/>
          <w:iCs/>
        </w:rPr>
      </w:pPr>
      <w:r>
        <w:rPr>
          <w:b/>
          <w:bCs/>
        </w:rPr>
        <w:t xml:space="preserve">NGPB = </w:t>
      </w:r>
      <w:r>
        <w:rPr>
          <w:i/>
          <w:iCs/>
        </w:rPr>
        <w:t>127</w:t>
      </w:r>
    </w:p>
    <w:p w:rsidR="00825253" w:rsidRPr="0013094D" w:rsidRDefault="00825253">
      <w:pPr>
        <w:rPr>
          <w:i/>
          <w:iCs/>
        </w:rPr>
      </w:pPr>
      <w:r>
        <w:rPr>
          <w:b/>
          <w:bCs/>
        </w:rPr>
        <w:t xml:space="preserve">TNSE = </w:t>
      </w:r>
      <w:r w:rsidRPr="0000779B">
        <w:rPr>
          <w:i/>
          <w:iCs/>
        </w:rPr>
        <w:t>4</w:t>
      </w:r>
      <w:r>
        <w:rPr>
          <w:i/>
          <w:iCs/>
        </w:rPr>
        <w:t>7</w:t>
      </w:r>
    </w:p>
    <w:p w:rsidR="00825253" w:rsidRPr="0013094D" w:rsidRDefault="00825253">
      <w:pPr>
        <w:rPr>
          <w:i/>
          <w:iCs/>
        </w:rPr>
      </w:pPr>
      <w:r w:rsidRPr="00BD737D">
        <w:rPr>
          <w:b/>
          <w:bCs/>
        </w:rPr>
        <w:t xml:space="preserve">IGPUB = </w:t>
      </w:r>
      <w:r w:rsidRPr="00BD737D">
        <w:rPr>
          <w:i/>
          <w:iCs/>
        </w:rPr>
        <w:t xml:space="preserve">127 / 47 = </w:t>
      </w:r>
      <w:r w:rsidRPr="00BD737D">
        <w:rPr>
          <w:b/>
          <w:bCs/>
          <w:i/>
          <w:iCs/>
        </w:rPr>
        <w:t>2,70</w:t>
      </w:r>
    </w:p>
    <w:p w:rsidR="00825253" w:rsidRPr="00904581" w:rsidRDefault="00825253">
      <w:pPr>
        <w:rPr>
          <w:b/>
          <w:bCs/>
          <w:u w:val="single"/>
        </w:rPr>
      </w:pPr>
      <w:r>
        <w:rPr>
          <w:b/>
          <w:bCs/>
          <w:u w:val="single"/>
        </w:rPr>
        <w:t>Pactuado: 3,1</w:t>
      </w:r>
    </w:p>
    <w:p w:rsidR="00825253" w:rsidRDefault="00825253"/>
    <w:p w:rsidR="00825253" w:rsidRDefault="00825253" w:rsidP="00BE2F84">
      <w:pPr>
        <w:jc w:val="both"/>
      </w:pPr>
      <w:r w:rsidRPr="00D86CE7">
        <w:rPr>
          <w:b/>
          <w:bCs/>
        </w:rPr>
        <w:t>Comentário:</w:t>
      </w:r>
      <w:r>
        <w:rPr>
          <w:b/>
          <w:bCs/>
        </w:rPr>
        <w:t xml:space="preserve"> </w:t>
      </w:r>
      <w:r>
        <w:t>Nú</w:t>
      </w:r>
      <w:r w:rsidRPr="00282140">
        <w:t xml:space="preserve">mero de </w:t>
      </w:r>
      <w:r>
        <w:t>artigos em congressos teve expressiva redução em 2010 em comparação com 2009 (52 trabalhos em 2010 e 81 em 2009). Houve baixa participação dos alunos da pós-graduação em eventos científicos. A Comissão de Pós-Graduação do LNCC tomará providências para incentivar a participação de alunos nos eventos científicos em 2011.</w:t>
      </w:r>
    </w:p>
    <w:p w:rsidR="00825253" w:rsidRPr="00750616" w:rsidRDefault="00825253" w:rsidP="003A3083">
      <w:pPr>
        <w:pStyle w:val="Pr-formataoHTML"/>
        <w:jc w:val="both"/>
        <w:rPr>
          <w:rFonts w:ascii="Times New Roman" w:hAnsi="Times New Roman" w:cs="Times New Roman"/>
          <w:sz w:val="24"/>
          <w:szCs w:val="24"/>
        </w:rPr>
      </w:pPr>
    </w:p>
    <w:p w:rsidR="00825253" w:rsidRDefault="00825253"/>
    <w:p w:rsidR="00825253" w:rsidRDefault="00825253" w:rsidP="003A3083">
      <w:pPr>
        <w:rPr>
          <w:rFonts w:ascii="Verdana" w:hAnsi="Verdana" w:cs="Verdana"/>
          <w:b/>
          <w:bCs/>
          <w:color w:val="727272"/>
          <w:sz w:val="20"/>
          <w:szCs w:val="20"/>
        </w:rPr>
      </w:pPr>
      <w:r w:rsidRPr="000525F3">
        <w:rPr>
          <w:rFonts w:ascii="Verdana" w:hAnsi="Verdana" w:cs="Verdana"/>
          <w:b/>
          <w:bCs/>
          <w:color w:val="000000"/>
          <w:sz w:val="20"/>
          <w:szCs w:val="20"/>
        </w:rPr>
        <w:t>Artigos Publicados em Revistas com Corpo Editorial indexadas no SCI</w:t>
      </w:r>
      <w:r w:rsidRPr="000525F3">
        <w:rPr>
          <w:rFonts w:ascii="Verdana" w:hAnsi="Verdana" w:cs="Verdana"/>
          <w:b/>
          <w:bCs/>
          <w:color w:val="727272"/>
          <w:sz w:val="20"/>
          <w:szCs w:val="20"/>
        </w:rPr>
        <w:t xml:space="preserve"> </w:t>
      </w:r>
    </w:p>
    <w:p w:rsidR="00825253" w:rsidRPr="00BB7CB3" w:rsidRDefault="00825253" w:rsidP="003A3083">
      <w:pPr>
        <w:rPr>
          <w:rFonts w:ascii="Verdana" w:hAnsi="Verdana" w:cs="Verdana"/>
          <w:color w:val="727272"/>
          <w:sz w:val="20"/>
          <w:szCs w:val="20"/>
        </w:rPr>
      </w:pPr>
    </w:p>
    <w:p w:rsidR="00825253" w:rsidRPr="00DC1EDF" w:rsidRDefault="00825253" w:rsidP="00BB7CB3">
      <w:pPr>
        <w:pStyle w:val="Pr-formataoHTML"/>
        <w:rPr>
          <w:rFonts w:ascii="Verdana" w:hAnsi="Verdana" w:cs="Verdana"/>
          <w:b/>
          <w:bCs/>
          <w:color w:val="737373"/>
          <w:sz w:val="18"/>
          <w:szCs w:val="18"/>
          <w:lang w:val="en-US"/>
        </w:rPr>
      </w:pPr>
      <w:r w:rsidRPr="005D75CC">
        <w:rPr>
          <w:rFonts w:ascii="Verdana" w:hAnsi="Verdana" w:cs="Verdana"/>
          <w:color w:val="737373"/>
          <w:sz w:val="18"/>
          <w:szCs w:val="18"/>
          <w:lang w:val="en-US"/>
        </w:rPr>
        <w:t xml:space="preserve">Alabau, B. F., Rivera, J. E. M., Almeida Júnior, D. S.; </w:t>
      </w:r>
      <w:r w:rsidRPr="005D75CC">
        <w:rPr>
          <w:rFonts w:ascii="Verdana" w:hAnsi="Verdana" w:cs="Verdana"/>
          <w:b/>
          <w:bCs/>
          <w:color w:val="737373"/>
          <w:sz w:val="18"/>
          <w:szCs w:val="18"/>
          <w:lang w:val="en-US"/>
        </w:rPr>
        <w:t>‘Stability to weak dissipative Bresse system’</w:t>
      </w:r>
      <w:r>
        <w:rPr>
          <w:rFonts w:ascii="Verdana" w:hAnsi="Verdana" w:cs="Verdana"/>
          <w:color w:val="737373"/>
          <w:sz w:val="18"/>
          <w:szCs w:val="18"/>
          <w:lang w:val="en-US"/>
        </w:rPr>
        <w:t>;</w:t>
      </w:r>
      <w:r w:rsidRPr="00DC1EDF">
        <w:rPr>
          <w:rFonts w:ascii="Verdana" w:hAnsi="Verdana" w:cs="Verdana"/>
          <w:color w:val="737373"/>
          <w:sz w:val="18"/>
          <w:szCs w:val="18"/>
          <w:lang w:val="en-US"/>
        </w:rPr>
        <w:t xml:space="preserve"> </w:t>
      </w:r>
      <w:r w:rsidRPr="005D75CC">
        <w:rPr>
          <w:rFonts w:ascii="Verdana" w:hAnsi="Verdana" w:cs="Verdana"/>
          <w:color w:val="737373"/>
          <w:sz w:val="18"/>
          <w:szCs w:val="18"/>
          <w:lang w:val="en-US"/>
        </w:rPr>
        <w:t xml:space="preserve">Journal of </w:t>
      </w:r>
      <w:r w:rsidRPr="00DC1EDF">
        <w:rPr>
          <w:rFonts w:ascii="Verdana" w:hAnsi="Verdana" w:cs="Verdana"/>
          <w:color w:val="737373"/>
          <w:sz w:val="18"/>
          <w:szCs w:val="18"/>
          <w:lang w:val="en-US"/>
        </w:rPr>
        <w:t>Mathematical Analysis and Applications</w:t>
      </w:r>
      <w:r>
        <w:rPr>
          <w:rFonts w:ascii="Verdana" w:hAnsi="Verdana" w:cs="Verdana"/>
          <w:color w:val="737373"/>
          <w:sz w:val="18"/>
          <w:szCs w:val="18"/>
          <w:lang w:val="en-US"/>
        </w:rPr>
        <w:t>; Vol:</w:t>
      </w:r>
      <w:r w:rsidRPr="00DC1EDF">
        <w:rPr>
          <w:rFonts w:ascii="Verdana" w:hAnsi="Verdana" w:cs="Verdana"/>
          <w:color w:val="737373"/>
          <w:sz w:val="18"/>
          <w:szCs w:val="18"/>
          <w:lang w:val="en-US"/>
        </w:rPr>
        <w:t xml:space="preserve"> 374</w:t>
      </w:r>
      <w:r>
        <w:rPr>
          <w:rFonts w:ascii="Verdana" w:hAnsi="Verdana" w:cs="Verdana"/>
          <w:color w:val="737373"/>
          <w:sz w:val="18"/>
          <w:szCs w:val="18"/>
          <w:lang w:val="en-US"/>
        </w:rPr>
        <w:t>; Pág:</w:t>
      </w:r>
      <w:r w:rsidRPr="00DC1EDF">
        <w:rPr>
          <w:rFonts w:ascii="Verdana" w:hAnsi="Verdana" w:cs="Verdana"/>
          <w:color w:val="737373"/>
          <w:sz w:val="18"/>
          <w:szCs w:val="18"/>
          <w:lang w:val="en-US"/>
        </w:rPr>
        <w:t xml:space="preserve"> 481-498</w:t>
      </w:r>
      <w:r>
        <w:rPr>
          <w:rFonts w:ascii="Verdana" w:hAnsi="Verdana" w:cs="Verdana"/>
          <w:color w:val="737373"/>
          <w:sz w:val="18"/>
          <w:szCs w:val="18"/>
          <w:lang w:val="en-US"/>
        </w:rPr>
        <w:t>;</w:t>
      </w:r>
      <w:r w:rsidRPr="00DC1EDF">
        <w:rPr>
          <w:rFonts w:ascii="Verdana" w:hAnsi="Verdana" w:cs="Verdana"/>
          <w:color w:val="737373"/>
          <w:sz w:val="18"/>
          <w:szCs w:val="18"/>
          <w:lang w:val="en-US"/>
        </w:rPr>
        <w:t xml:space="preserve"> 2010</w:t>
      </w:r>
    </w:p>
    <w:p w:rsidR="00825253" w:rsidRPr="006C50DE" w:rsidRDefault="00825253" w:rsidP="00BB7CB3">
      <w:pPr>
        <w:pStyle w:val="Pr-formataoHTML"/>
        <w:rPr>
          <w:rFonts w:ascii="Verdana" w:hAnsi="Verdana" w:cs="Verdana"/>
          <w:color w:val="737373"/>
          <w:sz w:val="18"/>
          <w:szCs w:val="18"/>
          <w:lang w:val="en-US"/>
        </w:rPr>
      </w:pPr>
      <w:r w:rsidRPr="003418D6">
        <w:rPr>
          <w:rFonts w:ascii="Verdana" w:hAnsi="Verdana" w:cs="Verdana"/>
          <w:b/>
          <w:bCs/>
          <w:color w:val="737373"/>
          <w:sz w:val="18"/>
          <w:szCs w:val="18"/>
          <w:lang w:val="en-US"/>
        </w:rPr>
        <w:br/>
      </w:r>
      <w:r w:rsidRPr="005A22CD">
        <w:rPr>
          <w:rFonts w:ascii="Verdana" w:hAnsi="Verdana" w:cs="Verdana"/>
          <w:color w:val="737373"/>
          <w:sz w:val="18"/>
          <w:szCs w:val="18"/>
          <w:lang w:val="en-US"/>
        </w:rPr>
        <w:t xml:space="preserve">Almeida, R. C. , Oden, J. T.; </w:t>
      </w:r>
      <w:r w:rsidRPr="005A22CD">
        <w:rPr>
          <w:rFonts w:ascii="Verdana" w:hAnsi="Verdana" w:cs="Verdana"/>
          <w:b/>
          <w:bCs/>
          <w:color w:val="737373"/>
          <w:sz w:val="18"/>
          <w:szCs w:val="18"/>
          <w:lang w:val="en-US"/>
        </w:rPr>
        <w:t>'Solution verification, goal-oriented adaptive methods for stochastic advection–diffusion problems'</w:t>
      </w:r>
      <w:r w:rsidRPr="005A22CD">
        <w:rPr>
          <w:rFonts w:ascii="Verdana" w:hAnsi="Verdana" w:cs="Verdana"/>
          <w:color w:val="737373"/>
          <w:sz w:val="18"/>
          <w:szCs w:val="18"/>
          <w:lang w:val="en-US"/>
        </w:rPr>
        <w:t>; Computer Methods in Applied Mechanics and Engineering; Vol: 199; Pág: 2472-2486;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Amstutz, S., Giusti, S. M., Novotny, A.A., de Souza Neto, E.A.; </w:t>
      </w:r>
      <w:r w:rsidRPr="00B47F5B">
        <w:rPr>
          <w:rFonts w:ascii="Verdana" w:hAnsi="Verdana" w:cs="Verdana"/>
          <w:b/>
          <w:bCs/>
          <w:color w:val="737373"/>
          <w:sz w:val="18"/>
          <w:szCs w:val="18"/>
          <w:lang w:val="en-US"/>
        </w:rPr>
        <w:t>'Topological derivative for multi-scale linear elasticity models applied to the synthesis of microstructures'</w:t>
      </w:r>
      <w:r w:rsidRPr="005A22CD">
        <w:rPr>
          <w:rFonts w:ascii="Verdana" w:hAnsi="Verdana" w:cs="Verdana"/>
          <w:color w:val="737373"/>
          <w:sz w:val="18"/>
          <w:szCs w:val="18"/>
          <w:lang w:val="en-US"/>
        </w:rPr>
        <w:t>; International Journal for Numerical Methods in Engineering; Vol: 84; No: 6; Pág: 733–756;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Amstutz, S., Novotny, A.A.; </w:t>
      </w:r>
      <w:r w:rsidRPr="00B47F5B">
        <w:rPr>
          <w:rFonts w:ascii="Verdana" w:hAnsi="Verdana" w:cs="Verdana"/>
          <w:b/>
          <w:bCs/>
          <w:color w:val="737373"/>
          <w:sz w:val="18"/>
          <w:szCs w:val="18"/>
          <w:lang w:val="en-US"/>
        </w:rPr>
        <w:t>'Topological optimization of structures subject to Von Mises stress constraints '</w:t>
      </w:r>
      <w:r w:rsidRPr="005A22CD">
        <w:rPr>
          <w:rFonts w:ascii="Verdana" w:hAnsi="Verdana" w:cs="Verdana"/>
          <w:color w:val="737373"/>
          <w:sz w:val="18"/>
          <w:szCs w:val="18"/>
          <w:lang w:val="en-US"/>
        </w:rPr>
        <w:t>; Structural and Multidisciplinary Optimization ; Vol: 41; No: 3; Pág: 407-420; 2010</w:t>
      </w:r>
      <w:r w:rsidRPr="005A22CD">
        <w:rPr>
          <w:rFonts w:ascii="Verdana" w:hAnsi="Verdana" w:cs="Verdana"/>
          <w:color w:val="737373"/>
          <w:sz w:val="18"/>
          <w:szCs w:val="18"/>
          <w:lang w:val="en-US"/>
        </w:rPr>
        <w:br/>
      </w:r>
      <w:r w:rsidRPr="00DF0077">
        <w:rPr>
          <w:sz w:val="15"/>
          <w:szCs w:val="15"/>
          <w:lang w:val="en-US"/>
        </w:rPr>
        <w:br/>
      </w:r>
      <w:r w:rsidRPr="00A927C2">
        <w:rPr>
          <w:rFonts w:ascii="Verdana" w:hAnsi="Verdana" w:cs="Verdana"/>
          <w:color w:val="737373"/>
          <w:sz w:val="18"/>
          <w:szCs w:val="18"/>
          <w:lang w:val="en-US"/>
        </w:rPr>
        <w:t xml:space="preserve">Arruda, N. C. B., Almeida, R. C., Dutra do Carmo, E. G.; </w:t>
      </w:r>
      <w:r w:rsidRPr="00A927C2">
        <w:rPr>
          <w:rFonts w:ascii="Verdana" w:hAnsi="Verdana" w:cs="Verdana"/>
          <w:b/>
          <w:bCs/>
          <w:color w:val="737373"/>
          <w:sz w:val="18"/>
          <w:szCs w:val="18"/>
          <w:lang w:val="en-US"/>
        </w:rPr>
        <w:t>‘Discontinuous subgrid formulations for transport problems’</w:t>
      </w:r>
      <w:r w:rsidRPr="00A927C2">
        <w:rPr>
          <w:rFonts w:ascii="Verdana" w:hAnsi="Verdana" w:cs="Verdana"/>
          <w:color w:val="737373"/>
          <w:sz w:val="18"/>
          <w:szCs w:val="18"/>
          <w:lang w:val="en-US"/>
        </w:rPr>
        <w:t>; Computer Methods in Applied Mechanics and Engineering</w:t>
      </w:r>
      <w:r>
        <w:rPr>
          <w:rFonts w:ascii="Verdana" w:hAnsi="Verdana" w:cs="Verdana"/>
          <w:color w:val="737373"/>
          <w:sz w:val="18"/>
          <w:szCs w:val="18"/>
          <w:lang w:val="en-US"/>
        </w:rPr>
        <w:t>; Vol: 199; Issues 49-52; Pág:</w:t>
      </w:r>
      <w:r w:rsidRPr="00A927C2">
        <w:rPr>
          <w:rFonts w:ascii="Verdana" w:hAnsi="Verdana" w:cs="Verdana"/>
          <w:color w:val="737373"/>
          <w:sz w:val="18"/>
          <w:szCs w:val="18"/>
          <w:lang w:val="en-US"/>
        </w:rPr>
        <w:t xml:space="preserve"> 3227-3236</w:t>
      </w:r>
      <w:r>
        <w:rPr>
          <w:rFonts w:ascii="Verdana" w:hAnsi="Verdana" w:cs="Verdana"/>
          <w:color w:val="737373"/>
          <w:sz w:val="18"/>
          <w:szCs w:val="18"/>
          <w:lang w:val="en-US"/>
        </w:rPr>
        <w:t>;</w:t>
      </w:r>
      <w:r w:rsidRPr="00A927C2">
        <w:rPr>
          <w:rFonts w:ascii="Verdana" w:hAnsi="Verdana" w:cs="Verdana"/>
          <w:color w:val="737373"/>
          <w:sz w:val="18"/>
          <w:szCs w:val="18"/>
          <w:lang w:val="en-US"/>
        </w:rPr>
        <w:t xml:space="preserve"> 2010</w:t>
      </w:r>
      <w:r>
        <w:rPr>
          <w:rFonts w:ascii="Verdana" w:hAnsi="Verdana" w:cs="Verdana"/>
          <w:color w:val="737373"/>
          <w:sz w:val="18"/>
          <w:szCs w:val="18"/>
          <w:lang w:val="en-US"/>
        </w:rPr>
        <w:t xml:space="preserve"> </w:t>
      </w:r>
    </w:p>
    <w:p w:rsidR="00825253" w:rsidRDefault="00825253" w:rsidP="00BB7CB3">
      <w:pPr>
        <w:pStyle w:val="Pr-formataoHTML"/>
        <w:rPr>
          <w:rFonts w:ascii="Verdana" w:hAnsi="Verdana" w:cs="Verdana"/>
          <w:color w:val="737373"/>
          <w:sz w:val="18"/>
          <w:szCs w:val="18"/>
          <w:lang w:val="en-US"/>
        </w:rPr>
      </w:pPr>
    </w:p>
    <w:p w:rsidR="00825253" w:rsidRPr="0037687B" w:rsidRDefault="00825253" w:rsidP="00BB7CB3">
      <w:pPr>
        <w:pStyle w:val="Pr-formataoHTML"/>
        <w:rPr>
          <w:rFonts w:ascii="Verdana" w:hAnsi="Verdana" w:cs="Verdana"/>
          <w:color w:val="737373"/>
          <w:sz w:val="18"/>
          <w:szCs w:val="18"/>
          <w:lang w:val="en-US"/>
        </w:rPr>
      </w:pPr>
      <w:r w:rsidRPr="005B045B">
        <w:rPr>
          <w:rFonts w:ascii="Verdana" w:hAnsi="Verdana" w:cs="Verdana"/>
          <w:color w:val="737373"/>
          <w:sz w:val="18"/>
          <w:szCs w:val="18"/>
          <w:lang w:val="en-US"/>
        </w:rPr>
        <w:t xml:space="preserve">Arruda, N. C. B., Almeida, R. C., Silva, R. S., Malta, S. M. C.; </w:t>
      </w:r>
      <w:r w:rsidRPr="005B045B">
        <w:rPr>
          <w:rFonts w:ascii="Verdana" w:hAnsi="Verdana" w:cs="Verdana"/>
          <w:b/>
          <w:bCs/>
          <w:color w:val="737373"/>
          <w:sz w:val="18"/>
          <w:szCs w:val="18"/>
          <w:lang w:val="en-US"/>
        </w:rPr>
        <w:t xml:space="preserve">'Avoiding </w:t>
      </w:r>
      <w:r>
        <w:rPr>
          <w:rFonts w:ascii="Verdana" w:hAnsi="Verdana" w:cs="Verdana"/>
          <w:b/>
          <w:bCs/>
          <w:color w:val="737373"/>
          <w:sz w:val="18"/>
          <w:szCs w:val="18"/>
          <w:lang w:val="en-US"/>
        </w:rPr>
        <w:t>s</w:t>
      </w:r>
      <w:r w:rsidRPr="005B045B">
        <w:rPr>
          <w:rFonts w:ascii="Verdana" w:hAnsi="Verdana" w:cs="Verdana"/>
          <w:b/>
          <w:bCs/>
          <w:color w:val="737373"/>
          <w:sz w:val="18"/>
          <w:szCs w:val="18"/>
          <w:lang w:val="en-US"/>
        </w:rPr>
        <w:t xml:space="preserve">purious </w:t>
      </w:r>
      <w:r>
        <w:rPr>
          <w:rFonts w:ascii="Verdana" w:hAnsi="Verdana" w:cs="Verdana"/>
          <w:b/>
          <w:bCs/>
          <w:color w:val="737373"/>
          <w:sz w:val="18"/>
          <w:szCs w:val="18"/>
          <w:lang w:val="en-US"/>
        </w:rPr>
        <w:t>m</w:t>
      </w:r>
      <w:r w:rsidRPr="005B045B">
        <w:rPr>
          <w:rFonts w:ascii="Verdana" w:hAnsi="Verdana" w:cs="Verdana"/>
          <w:b/>
          <w:bCs/>
          <w:color w:val="737373"/>
          <w:sz w:val="18"/>
          <w:szCs w:val="18"/>
          <w:lang w:val="en-US"/>
        </w:rPr>
        <w:t xml:space="preserve">odes of </w:t>
      </w:r>
      <w:r>
        <w:rPr>
          <w:rFonts w:ascii="Verdana" w:hAnsi="Verdana" w:cs="Verdana"/>
          <w:b/>
          <w:bCs/>
          <w:color w:val="737373"/>
          <w:sz w:val="18"/>
          <w:szCs w:val="18"/>
          <w:lang w:val="en-US"/>
        </w:rPr>
        <w:t>t</w:t>
      </w:r>
      <w:r w:rsidRPr="005B045B">
        <w:rPr>
          <w:rFonts w:ascii="Verdana" w:hAnsi="Verdana" w:cs="Verdana"/>
          <w:b/>
          <w:bCs/>
          <w:color w:val="737373"/>
          <w:sz w:val="18"/>
          <w:szCs w:val="18"/>
          <w:lang w:val="en-US"/>
        </w:rPr>
        <w:t xml:space="preserve">ime </w:t>
      </w:r>
      <w:r>
        <w:rPr>
          <w:rFonts w:ascii="Verdana" w:hAnsi="Verdana" w:cs="Verdana"/>
          <w:b/>
          <w:bCs/>
          <w:color w:val="737373"/>
          <w:sz w:val="18"/>
          <w:szCs w:val="18"/>
          <w:lang w:val="en-US"/>
        </w:rPr>
        <w:t>d</w:t>
      </w:r>
      <w:r w:rsidRPr="005B045B">
        <w:rPr>
          <w:rFonts w:ascii="Verdana" w:hAnsi="Verdana" w:cs="Verdana"/>
          <w:b/>
          <w:bCs/>
          <w:color w:val="737373"/>
          <w:sz w:val="18"/>
          <w:szCs w:val="18"/>
          <w:lang w:val="en-US"/>
        </w:rPr>
        <w:t xml:space="preserve">iscretized </w:t>
      </w:r>
      <w:r>
        <w:rPr>
          <w:rFonts w:ascii="Verdana" w:hAnsi="Verdana" w:cs="Verdana"/>
          <w:b/>
          <w:bCs/>
          <w:color w:val="737373"/>
          <w:sz w:val="18"/>
          <w:szCs w:val="18"/>
          <w:lang w:val="en-US"/>
        </w:rPr>
        <w:t>o</w:t>
      </w:r>
      <w:r w:rsidRPr="005B045B">
        <w:rPr>
          <w:rFonts w:ascii="Verdana" w:hAnsi="Verdana" w:cs="Verdana"/>
          <w:b/>
          <w:bCs/>
          <w:color w:val="737373"/>
          <w:sz w:val="18"/>
          <w:szCs w:val="18"/>
          <w:lang w:val="en-US"/>
        </w:rPr>
        <w:t xml:space="preserve">perators in </w:t>
      </w:r>
      <w:r>
        <w:rPr>
          <w:rFonts w:ascii="Verdana" w:hAnsi="Verdana" w:cs="Verdana"/>
          <w:b/>
          <w:bCs/>
          <w:color w:val="737373"/>
          <w:sz w:val="18"/>
          <w:szCs w:val="18"/>
          <w:lang w:val="en-US"/>
        </w:rPr>
        <w:t>transport p</w:t>
      </w:r>
      <w:r w:rsidRPr="005B045B">
        <w:rPr>
          <w:rFonts w:ascii="Verdana" w:hAnsi="Verdana" w:cs="Verdana"/>
          <w:b/>
          <w:bCs/>
          <w:color w:val="737373"/>
          <w:sz w:val="18"/>
          <w:szCs w:val="18"/>
          <w:lang w:val="en-US"/>
        </w:rPr>
        <w:t>roblems'</w:t>
      </w:r>
      <w:r w:rsidRPr="005B045B">
        <w:rPr>
          <w:rFonts w:ascii="Verdana" w:hAnsi="Verdana" w:cs="Verdana"/>
          <w:color w:val="737373"/>
          <w:sz w:val="18"/>
          <w:szCs w:val="18"/>
          <w:lang w:val="en-US"/>
        </w:rPr>
        <w:t xml:space="preserve">; </w:t>
      </w:r>
      <w:r>
        <w:rPr>
          <w:rFonts w:ascii="Verdana" w:hAnsi="Verdana" w:cs="Verdana"/>
          <w:color w:val="737373"/>
          <w:sz w:val="18"/>
          <w:szCs w:val="18"/>
          <w:lang w:val="en-US"/>
        </w:rPr>
        <w:t xml:space="preserve">International Journal for Numerical Methods in Biomedical </w:t>
      </w:r>
      <w:r w:rsidRPr="005B045B">
        <w:rPr>
          <w:rFonts w:ascii="Verdana" w:hAnsi="Verdana" w:cs="Verdana"/>
          <w:color w:val="737373"/>
          <w:sz w:val="18"/>
          <w:szCs w:val="18"/>
          <w:lang w:val="en-US"/>
        </w:rPr>
        <w:t xml:space="preserve">Engineering; </w:t>
      </w:r>
      <w:r w:rsidRPr="00336A2B">
        <w:rPr>
          <w:rFonts w:ascii="Verdana" w:hAnsi="Verdana" w:cs="Verdana"/>
          <w:color w:val="737373"/>
          <w:sz w:val="18"/>
          <w:szCs w:val="18"/>
          <w:lang w:val="en-US"/>
        </w:rPr>
        <w:t>Vol</w:t>
      </w:r>
      <w:r>
        <w:rPr>
          <w:rFonts w:ascii="Verdana" w:hAnsi="Verdana" w:cs="Verdana"/>
          <w:color w:val="737373"/>
          <w:sz w:val="18"/>
          <w:szCs w:val="18"/>
          <w:lang w:val="en-US"/>
        </w:rPr>
        <w:t>:</w:t>
      </w:r>
      <w:r w:rsidRPr="00336A2B">
        <w:rPr>
          <w:rFonts w:ascii="Verdana" w:hAnsi="Verdana" w:cs="Verdana"/>
          <w:color w:val="737373"/>
          <w:sz w:val="18"/>
          <w:szCs w:val="18"/>
          <w:lang w:val="en-US"/>
        </w:rPr>
        <w:t xml:space="preserve"> 26</w:t>
      </w:r>
      <w:r>
        <w:rPr>
          <w:rFonts w:ascii="Verdana" w:hAnsi="Verdana" w:cs="Verdana"/>
          <w:color w:val="737373"/>
          <w:sz w:val="18"/>
          <w:szCs w:val="18"/>
          <w:lang w:val="en-US"/>
        </w:rPr>
        <w:t>;</w:t>
      </w:r>
      <w:r w:rsidRPr="00336A2B">
        <w:rPr>
          <w:rFonts w:ascii="Verdana" w:hAnsi="Verdana" w:cs="Verdana"/>
          <w:color w:val="737373"/>
          <w:sz w:val="18"/>
          <w:szCs w:val="18"/>
          <w:lang w:val="en-US"/>
        </w:rPr>
        <w:t xml:space="preserve"> Issue 5</w:t>
      </w:r>
      <w:r>
        <w:rPr>
          <w:rFonts w:ascii="Verdana" w:hAnsi="Verdana" w:cs="Verdana"/>
          <w:color w:val="737373"/>
          <w:sz w:val="18"/>
          <w:szCs w:val="18"/>
          <w:lang w:val="en-US"/>
        </w:rPr>
        <w:t>;</w:t>
      </w:r>
      <w:r w:rsidRPr="00336A2B">
        <w:rPr>
          <w:rFonts w:ascii="Verdana" w:hAnsi="Verdana" w:cs="Verdana"/>
          <w:color w:val="737373"/>
          <w:sz w:val="18"/>
          <w:szCs w:val="18"/>
          <w:lang w:val="en-US"/>
        </w:rPr>
        <w:t xml:space="preserve"> P</w:t>
      </w:r>
      <w:r>
        <w:rPr>
          <w:rFonts w:ascii="Verdana" w:hAnsi="Verdana" w:cs="Verdana"/>
          <w:color w:val="737373"/>
          <w:sz w:val="18"/>
          <w:szCs w:val="18"/>
          <w:lang w:val="en-US"/>
        </w:rPr>
        <w:t>ág</w:t>
      </w:r>
      <w:r w:rsidRPr="00336A2B">
        <w:rPr>
          <w:rFonts w:ascii="Verdana" w:hAnsi="Verdana" w:cs="Verdana"/>
          <w:color w:val="737373"/>
          <w:sz w:val="18"/>
          <w:szCs w:val="18"/>
          <w:lang w:val="en-US"/>
        </w:rPr>
        <w:t>: 609–627</w:t>
      </w:r>
      <w:r>
        <w:rPr>
          <w:rFonts w:ascii="Verdana" w:hAnsi="Verdana" w:cs="Verdana"/>
          <w:color w:val="737373"/>
          <w:sz w:val="18"/>
          <w:szCs w:val="18"/>
          <w:lang w:val="en-US"/>
        </w:rPr>
        <w:t xml:space="preserve">; </w:t>
      </w:r>
      <w:r w:rsidRPr="00336A2B">
        <w:rPr>
          <w:rFonts w:ascii="Verdana" w:hAnsi="Verdana" w:cs="Verdana"/>
          <w:color w:val="737373"/>
          <w:sz w:val="18"/>
          <w:szCs w:val="18"/>
          <w:lang w:val="en-US"/>
        </w:rPr>
        <w:t>20</w:t>
      </w:r>
      <w:r w:rsidRPr="005B045B">
        <w:rPr>
          <w:rFonts w:ascii="Verdana" w:hAnsi="Verdana" w:cs="Verdana"/>
          <w:color w:val="737373"/>
          <w:sz w:val="18"/>
          <w:szCs w:val="18"/>
          <w:lang w:val="en-US"/>
        </w:rPr>
        <w:t>10</w:t>
      </w:r>
      <w:r w:rsidRPr="005B045B">
        <w:rPr>
          <w:rFonts w:ascii="Verdana" w:hAnsi="Verdana" w:cs="Verdana"/>
          <w:color w:val="737373"/>
          <w:sz w:val="18"/>
          <w:szCs w:val="18"/>
          <w:lang w:val="en-US"/>
        </w:rPr>
        <w:br/>
      </w:r>
      <w:r w:rsidRPr="005B045B">
        <w:rPr>
          <w:sz w:val="15"/>
          <w:szCs w:val="15"/>
          <w:lang w:val="en-US"/>
        </w:rPr>
        <w:br/>
      </w:r>
      <w:r w:rsidRPr="005A22CD">
        <w:rPr>
          <w:rFonts w:ascii="Verdana" w:hAnsi="Verdana" w:cs="Verdana"/>
          <w:color w:val="737373"/>
          <w:sz w:val="18"/>
          <w:szCs w:val="18"/>
          <w:lang w:val="en-US"/>
        </w:rPr>
        <w:t xml:space="preserve">Barrenechea, G. R., Valentin, F. G. C.; </w:t>
      </w:r>
      <w:r w:rsidRPr="00B47F5B">
        <w:rPr>
          <w:rFonts w:ascii="Verdana" w:hAnsi="Verdana" w:cs="Verdana"/>
          <w:b/>
          <w:bCs/>
          <w:color w:val="737373"/>
          <w:sz w:val="18"/>
          <w:szCs w:val="18"/>
          <w:lang w:val="en-US"/>
        </w:rPr>
        <w:t>'A Residual Local Projection Method for the Oseen Equation'</w:t>
      </w:r>
      <w:r w:rsidRPr="005A22CD">
        <w:rPr>
          <w:rFonts w:ascii="Verdana" w:hAnsi="Verdana" w:cs="Verdana"/>
          <w:color w:val="737373"/>
          <w:sz w:val="18"/>
          <w:szCs w:val="18"/>
          <w:lang w:val="en-US"/>
        </w:rPr>
        <w:t>; Computer Methods in Applied Mechanics and Engineering; Vol: 199; No: 27-32; Pág: 1906-1921;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Barrenechea, G. R., Valentin, F. G. C.; </w:t>
      </w:r>
      <w:r w:rsidRPr="00B47F5B">
        <w:rPr>
          <w:rFonts w:ascii="Verdana" w:hAnsi="Verdana" w:cs="Verdana"/>
          <w:b/>
          <w:bCs/>
          <w:color w:val="737373"/>
          <w:sz w:val="18"/>
          <w:szCs w:val="18"/>
          <w:lang w:val="en-US"/>
        </w:rPr>
        <w:t>'Consistent Local Projection Stabilized Finite Element Methods'</w:t>
      </w:r>
      <w:r w:rsidRPr="005A22CD">
        <w:rPr>
          <w:rFonts w:ascii="Verdana" w:hAnsi="Verdana" w:cs="Verdana"/>
          <w:color w:val="737373"/>
          <w:sz w:val="18"/>
          <w:szCs w:val="18"/>
          <w:lang w:val="en-US"/>
        </w:rPr>
        <w:t>; SIAM Journal on Numerical Analysis; Vol: 48; No: 5; Pág: 1801-1825;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Batista, D. M., Chaves, L., Fonseca, N, Ziviani, A.; </w:t>
      </w:r>
      <w:r w:rsidRPr="00B47F5B">
        <w:rPr>
          <w:rFonts w:ascii="Verdana" w:hAnsi="Verdana" w:cs="Verdana"/>
          <w:b/>
          <w:bCs/>
          <w:color w:val="737373"/>
          <w:sz w:val="18"/>
          <w:szCs w:val="18"/>
          <w:lang w:val="en-US"/>
        </w:rPr>
        <w:t>'Performance Analysis of Available Bandwidth Estimation Tools for Grid Networks'</w:t>
      </w:r>
      <w:r w:rsidRPr="005A22CD">
        <w:rPr>
          <w:rFonts w:ascii="Verdana" w:hAnsi="Verdana" w:cs="Verdana"/>
          <w:color w:val="737373"/>
          <w:sz w:val="18"/>
          <w:szCs w:val="18"/>
          <w:lang w:val="en-US"/>
        </w:rPr>
        <w:t>; Journal of Supercomputing; Vol: 53; No: 1; Pág: 103-121;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Belarmino, C., Goliatt, P. V. Z. C., Crovella, S., Dardenne, L. E. , Benko-Iseppon, A. M.; </w:t>
      </w:r>
      <w:r w:rsidRPr="00B47F5B">
        <w:rPr>
          <w:rFonts w:ascii="Verdana" w:hAnsi="Verdana" w:cs="Verdana"/>
          <w:b/>
          <w:bCs/>
          <w:color w:val="737373"/>
          <w:sz w:val="18"/>
          <w:szCs w:val="18"/>
          <w:lang w:val="en-US"/>
        </w:rPr>
        <w:t>'EST-Database search of plant defensins - An example using sugarcane, a large and complex genome'</w:t>
      </w:r>
      <w:r w:rsidRPr="005A22CD">
        <w:rPr>
          <w:rFonts w:ascii="Verdana" w:hAnsi="Verdana" w:cs="Verdana"/>
          <w:color w:val="737373"/>
          <w:sz w:val="18"/>
          <w:szCs w:val="18"/>
          <w:lang w:val="en-US"/>
        </w:rPr>
        <w:t>; Current Protein and Peptide Science; Vol: 11; No: 3; Pág: 248-254;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r>
      <w:r w:rsidRPr="0037687B">
        <w:rPr>
          <w:rFonts w:ascii="Verdana" w:hAnsi="Verdana" w:cs="Verdana"/>
          <w:color w:val="737373"/>
          <w:sz w:val="18"/>
          <w:szCs w:val="18"/>
          <w:lang w:val="en-US"/>
        </w:rPr>
        <w:t xml:space="preserve">Bernardino, H. S., Barbosa, H. J. C.; </w:t>
      </w:r>
      <w:r w:rsidRPr="0037687B">
        <w:rPr>
          <w:rFonts w:ascii="Verdana" w:hAnsi="Verdana" w:cs="Verdana"/>
          <w:b/>
          <w:bCs/>
          <w:color w:val="737373"/>
          <w:sz w:val="18"/>
          <w:szCs w:val="18"/>
          <w:lang w:val="en-US"/>
        </w:rPr>
        <w:t>‘Grammar-based immune programming’</w:t>
      </w:r>
      <w:r>
        <w:rPr>
          <w:rFonts w:ascii="Verdana" w:hAnsi="Verdana" w:cs="Verdana"/>
          <w:color w:val="737373"/>
          <w:sz w:val="18"/>
          <w:szCs w:val="18"/>
          <w:lang w:val="en-US"/>
        </w:rPr>
        <w:t>;</w:t>
      </w:r>
      <w:r w:rsidRPr="0037687B">
        <w:rPr>
          <w:rFonts w:ascii="Verdana" w:hAnsi="Verdana" w:cs="Verdana"/>
          <w:color w:val="737373"/>
          <w:sz w:val="18"/>
          <w:szCs w:val="18"/>
          <w:lang w:val="en-US"/>
        </w:rPr>
        <w:t xml:space="preserve"> Natural Computing</w:t>
      </w:r>
      <w:r>
        <w:rPr>
          <w:rFonts w:ascii="Verdana" w:hAnsi="Verdana" w:cs="Verdana"/>
          <w:color w:val="737373"/>
          <w:sz w:val="18"/>
          <w:szCs w:val="18"/>
          <w:lang w:val="en-US"/>
        </w:rPr>
        <w:t>; Pág: 1-33; DOI: 10.1007/s11047-010-9217-x;</w:t>
      </w:r>
      <w:r w:rsidRPr="0037687B">
        <w:rPr>
          <w:rFonts w:ascii="Verdana" w:hAnsi="Verdana" w:cs="Verdana"/>
          <w:color w:val="737373"/>
          <w:sz w:val="18"/>
          <w:szCs w:val="18"/>
          <w:lang w:val="en-US"/>
        </w:rPr>
        <w:t xml:space="preserve"> 2010</w:t>
      </w:r>
    </w:p>
    <w:p w:rsidR="00825253" w:rsidRDefault="00825253" w:rsidP="00BB7CB3">
      <w:pPr>
        <w:pStyle w:val="Pr-formataoHTML"/>
        <w:rPr>
          <w:rFonts w:ascii="Verdana" w:hAnsi="Verdana" w:cs="Verdana"/>
          <w:color w:val="737373"/>
          <w:sz w:val="18"/>
          <w:szCs w:val="18"/>
          <w:lang w:val="en-US"/>
        </w:rPr>
      </w:pPr>
    </w:p>
    <w:p w:rsidR="00825253" w:rsidRPr="00335F0E" w:rsidRDefault="00825253" w:rsidP="00BB7CB3">
      <w:pPr>
        <w:pStyle w:val="Pr-formataoHTML"/>
        <w:rPr>
          <w:rFonts w:ascii="Verdana" w:hAnsi="Verdana" w:cs="Verdana"/>
          <w:color w:val="737373"/>
          <w:sz w:val="18"/>
          <w:szCs w:val="18"/>
          <w:lang w:val="en-US"/>
        </w:rPr>
      </w:pPr>
      <w:r w:rsidRPr="005A22CD">
        <w:rPr>
          <w:rFonts w:ascii="Verdana" w:hAnsi="Verdana" w:cs="Verdana"/>
          <w:color w:val="737373"/>
          <w:sz w:val="18"/>
          <w:szCs w:val="18"/>
          <w:lang w:val="en-US"/>
        </w:rPr>
        <w:t xml:space="preserve">Bispo, B. C., Esquef, P. A. A., Biscainho, L. W. P., de Lima, A. A., Freeland, F. P., de Jesus, R. A., Said, A., Lee, B., Schafer, R. W., Kalker, A.; </w:t>
      </w:r>
      <w:r w:rsidRPr="00B47F5B">
        <w:rPr>
          <w:rFonts w:ascii="Verdana" w:hAnsi="Verdana" w:cs="Verdana"/>
          <w:b/>
          <w:bCs/>
          <w:color w:val="737373"/>
          <w:sz w:val="18"/>
          <w:szCs w:val="18"/>
          <w:lang w:val="en-US"/>
        </w:rPr>
        <w:t>'EW-PESQ: A Quality Assessment Method for Speech Signals Sampled at 48 kHz'</w:t>
      </w:r>
      <w:r w:rsidRPr="005A22CD">
        <w:rPr>
          <w:rFonts w:ascii="Verdana" w:hAnsi="Verdana" w:cs="Verdana"/>
          <w:color w:val="737373"/>
          <w:sz w:val="18"/>
          <w:szCs w:val="18"/>
          <w:lang w:val="en-US"/>
        </w:rPr>
        <w:t>; Journal of the Audio Engineering Society; Vol: 58; No: 4; Pág: 251 - 268; 2010</w:t>
      </w:r>
      <w:r w:rsidRPr="005A22CD">
        <w:rPr>
          <w:rFonts w:ascii="Verdana" w:hAnsi="Verdana" w:cs="Verdana"/>
          <w:color w:val="737373"/>
          <w:sz w:val="18"/>
          <w:szCs w:val="18"/>
          <w:lang w:val="en-US"/>
        </w:rPr>
        <w:br/>
      </w:r>
      <w:r w:rsidRPr="00DF0077">
        <w:rPr>
          <w:sz w:val="15"/>
          <w:szCs w:val="15"/>
          <w:lang w:val="en-US"/>
        </w:rPr>
        <w:br/>
      </w:r>
      <w:r w:rsidRPr="009A5140">
        <w:rPr>
          <w:rFonts w:ascii="Verdana" w:hAnsi="Verdana" w:cs="Verdana"/>
          <w:color w:val="737373"/>
          <w:sz w:val="18"/>
          <w:szCs w:val="18"/>
          <w:lang w:val="en-US"/>
        </w:rPr>
        <w:t xml:space="preserve">Blanco, P. J.; </w:t>
      </w:r>
      <w:r w:rsidRPr="009A5140">
        <w:rPr>
          <w:rFonts w:ascii="Verdana" w:hAnsi="Verdana" w:cs="Verdana"/>
          <w:b/>
          <w:bCs/>
          <w:color w:val="737373"/>
          <w:sz w:val="18"/>
          <w:szCs w:val="18"/>
          <w:lang w:val="en-US"/>
        </w:rPr>
        <w:t>'Iterative strong coupling of dimensionally-heterogeneous models'</w:t>
      </w:r>
      <w:r w:rsidRPr="009A5140">
        <w:rPr>
          <w:rFonts w:ascii="Verdana" w:hAnsi="Verdana" w:cs="Verdana"/>
          <w:color w:val="737373"/>
          <w:sz w:val="18"/>
          <w:szCs w:val="18"/>
          <w:lang w:val="en-US"/>
        </w:rPr>
        <w:t>; International Journal for Numerical Methods in Engineering; Vol: 81; Pág: 1558-1580; 2010</w:t>
      </w:r>
      <w:r w:rsidRPr="009A5140">
        <w:rPr>
          <w:rFonts w:ascii="Verdana" w:hAnsi="Verdana" w:cs="Verdana"/>
          <w:color w:val="737373"/>
          <w:sz w:val="18"/>
          <w:szCs w:val="18"/>
          <w:lang w:val="en-US"/>
        </w:rPr>
        <w:br/>
      </w:r>
      <w:r w:rsidRPr="00DF0077">
        <w:rPr>
          <w:sz w:val="15"/>
          <w:szCs w:val="15"/>
          <w:lang w:val="en-US"/>
        </w:rPr>
        <w:br/>
      </w:r>
      <w:r w:rsidRPr="005A22CD">
        <w:rPr>
          <w:rFonts w:ascii="Verdana" w:hAnsi="Verdana" w:cs="Verdana"/>
          <w:color w:val="737373"/>
          <w:sz w:val="18"/>
          <w:szCs w:val="18"/>
          <w:lang w:val="en-US"/>
        </w:rPr>
        <w:t xml:space="preserve">Blanco, P. J., Urquiza, S. A., Feijóo, R. A.; </w:t>
      </w:r>
      <w:r w:rsidRPr="00B47F5B">
        <w:rPr>
          <w:rFonts w:ascii="Verdana" w:hAnsi="Verdana" w:cs="Verdana"/>
          <w:b/>
          <w:bCs/>
          <w:color w:val="737373"/>
          <w:sz w:val="18"/>
          <w:szCs w:val="18"/>
          <w:lang w:val="en-US"/>
        </w:rPr>
        <w:t>'Assessing the influence of heart rate in local hemodynamics through coupled 3D-1D-0D models'</w:t>
      </w:r>
      <w:r w:rsidRPr="005A22CD">
        <w:rPr>
          <w:rFonts w:ascii="Verdana" w:hAnsi="Verdana" w:cs="Verdana"/>
          <w:color w:val="737373"/>
          <w:sz w:val="18"/>
          <w:szCs w:val="18"/>
          <w:lang w:val="en-US"/>
        </w:rPr>
        <w:t>; International Journal for Numerical Methods in Biomedical Engineering; Vol: 26; Pág: 890-903;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Borges, M. R., Pereira, F., Souto, H. P. A. ; </w:t>
      </w:r>
      <w:r w:rsidRPr="00B47F5B">
        <w:rPr>
          <w:rFonts w:ascii="Verdana" w:hAnsi="Verdana" w:cs="Verdana"/>
          <w:b/>
          <w:bCs/>
          <w:color w:val="737373"/>
          <w:sz w:val="18"/>
          <w:szCs w:val="18"/>
          <w:lang w:val="en-US"/>
        </w:rPr>
        <w:t>'Efficient Generation of Multiscale Random Fields: A hierarchical Approach'</w:t>
      </w:r>
      <w:r w:rsidRPr="005A22CD">
        <w:rPr>
          <w:rFonts w:ascii="Verdana" w:hAnsi="Verdana" w:cs="Verdana"/>
          <w:color w:val="737373"/>
          <w:sz w:val="18"/>
          <w:szCs w:val="18"/>
          <w:lang w:val="en-US"/>
        </w:rPr>
        <w:t>; International Journal for Numerical Methods in Biomedical Engineering; Vol: 26; Pág: 176-189;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Bosing, P. R., Madureira, A.L., Mozolevski, I.; </w:t>
      </w:r>
      <w:r w:rsidRPr="00B47F5B">
        <w:rPr>
          <w:rFonts w:ascii="Verdana" w:hAnsi="Verdana" w:cs="Verdana"/>
          <w:b/>
          <w:bCs/>
          <w:color w:val="737373"/>
          <w:sz w:val="18"/>
          <w:szCs w:val="18"/>
          <w:lang w:val="en-US"/>
        </w:rPr>
        <w:t>'A new interior penalty discontinuos Galerkin method for the Reissner-Mindlin model'</w:t>
      </w:r>
      <w:r w:rsidRPr="005A22CD">
        <w:rPr>
          <w:rFonts w:ascii="Verdana" w:hAnsi="Verdana" w:cs="Verdana"/>
          <w:color w:val="737373"/>
          <w:sz w:val="18"/>
          <w:szCs w:val="18"/>
          <w:lang w:val="en-US"/>
        </w:rPr>
        <w:t>; Mathematical Models &amp; Methods in Applied Sciences; Vol: 20; No: 8; Pág: 1343-1361;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Carbonel, C. A. A. , Galeão, A. C. N. R. ; </w:t>
      </w:r>
      <w:r w:rsidRPr="00B47F5B">
        <w:rPr>
          <w:rFonts w:ascii="Verdana" w:hAnsi="Verdana" w:cs="Verdana"/>
          <w:b/>
          <w:bCs/>
          <w:color w:val="737373"/>
          <w:sz w:val="18"/>
          <w:szCs w:val="18"/>
          <w:lang w:val="en-US"/>
        </w:rPr>
        <w:t>'A finite element model for the ocean circulation driven by wind and atmospheric heat flux'</w:t>
      </w:r>
      <w:r w:rsidRPr="005A22CD">
        <w:rPr>
          <w:rFonts w:ascii="Verdana" w:hAnsi="Verdana" w:cs="Verdana"/>
          <w:color w:val="737373"/>
          <w:sz w:val="18"/>
          <w:szCs w:val="18"/>
          <w:lang w:val="en-US"/>
        </w:rPr>
        <w:t>; Journal of the Brazilian Society of Mechanical Sciences and Engineering; Vol: 32; No: 1; Pág: 44-53;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Carvalho, L. M. V., Silva, A. E., Jones, C., Dias, P. L. S., Liebmann, B., Rocha, H. R.; </w:t>
      </w:r>
      <w:r w:rsidRPr="00B47F5B">
        <w:rPr>
          <w:rFonts w:ascii="Verdana" w:hAnsi="Verdana" w:cs="Verdana"/>
          <w:b/>
          <w:bCs/>
          <w:color w:val="737373"/>
          <w:sz w:val="18"/>
          <w:szCs w:val="18"/>
          <w:lang w:val="en-US"/>
        </w:rPr>
        <w:t>'Moisture transport and intraseasonal variability in the South America monsoon system'</w:t>
      </w:r>
      <w:r w:rsidRPr="005A22CD">
        <w:rPr>
          <w:rFonts w:ascii="Verdana" w:hAnsi="Verdana" w:cs="Verdana"/>
          <w:color w:val="737373"/>
          <w:sz w:val="18"/>
          <w:szCs w:val="18"/>
          <w:lang w:val="en-US"/>
        </w:rPr>
        <w:t>; Climate Dynamics;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Carvalho, L. M. V., Silva, A. E., Jones, C., Liebmann, B., Dias, P. L. S.; </w:t>
      </w:r>
      <w:r w:rsidRPr="00B47F5B">
        <w:rPr>
          <w:rFonts w:ascii="Verdana" w:hAnsi="Verdana" w:cs="Verdana"/>
          <w:b/>
          <w:bCs/>
          <w:color w:val="737373"/>
          <w:sz w:val="18"/>
          <w:szCs w:val="18"/>
          <w:lang w:val="en-US"/>
        </w:rPr>
        <w:t>'The South American Monsoon System and the 1970s Climate Transition'</w:t>
      </w:r>
      <w:r w:rsidRPr="005A22CD">
        <w:rPr>
          <w:rFonts w:ascii="Verdana" w:hAnsi="Verdana" w:cs="Verdana"/>
          <w:color w:val="737373"/>
          <w:sz w:val="18"/>
          <w:szCs w:val="18"/>
          <w:lang w:val="en-US"/>
        </w:rPr>
        <w:t>; International Journal of Climatology;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Corrêa, G. O. , Salles, D. M.; </w:t>
      </w:r>
      <w:r w:rsidRPr="00B47F5B">
        <w:rPr>
          <w:rFonts w:ascii="Verdana" w:hAnsi="Verdana" w:cs="Verdana"/>
          <w:b/>
          <w:bCs/>
          <w:color w:val="737373"/>
          <w:sz w:val="18"/>
          <w:szCs w:val="18"/>
          <w:lang w:val="en-US"/>
        </w:rPr>
        <w:t>'A duality-based approach to the multiobjective H-2/H-Infinity optimisation problem'</w:t>
      </w:r>
      <w:r w:rsidRPr="005A22CD">
        <w:rPr>
          <w:rFonts w:ascii="Verdana" w:hAnsi="Verdana" w:cs="Verdana"/>
          <w:color w:val="737373"/>
          <w:sz w:val="18"/>
          <w:szCs w:val="18"/>
          <w:lang w:val="en-US"/>
        </w:rPr>
        <w:t>; International Journal of Control; Vol: 83; No: 9; Pág: 1758-1770;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Correa, M. C., Deus, H., de Vasconcelos, A. T. R. , Hayashi, Y., Ajani, J. A., Patnama, S. V., Almeida, J. S.; </w:t>
      </w:r>
      <w:r w:rsidRPr="00B47F5B">
        <w:rPr>
          <w:rFonts w:ascii="Verdana" w:hAnsi="Verdana" w:cs="Verdana"/>
          <w:b/>
          <w:bCs/>
          <w:color w:val="737373"/>
          <w:sz w:val="18"/>
          <w:szCs w:val="18"/>
          <w:lang w:val="en-US"/>
        </w:rPr>
        <w:t>'AGUIA: autonomous graphical user interface assembly for clinical trials semantic data services'</w:t>
      </w:r>
      <w:r w:rsidRPr="005A22CD">
        <w:rPr>
          <w:rFonts w:ascii="Verdana" w:hAnsi="Verdana" w:cs="Verdana"/>
          <w:color w:val="737373"/>
          <w:sz w:val="18"/>
          <w:szCs w:val="18"/>
          <w:lang w:val="en-US"/>
        </w:rPr>
        <w:t>; BMC Medical Informatics and Decision Making; Vol: 10;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Costa, M. I. S. , Faria, L. B.; </w:t>
      </w:r>
      <w:r w:rsidRPr="00B47F5B">
        <w:rPr>
          <w:rFonts w:ascii="Verdana" w:hAnsi="Verdana" w:cs="Verdana"/>
          <w:b/>
          <w:bCs/>
          <w:color w:val="737373"/>
          <w:sz w:val="18"/>
          <w:szCs w:val="18"/>
          <w:lang w:val="en-US"/>
        </w:rPr>
        <w:t>'Integrated Pest Management: Theoretical Insights from a Threshold Policy'</w:t>
      </w:r>
      <w:r w:rsidRPr="005A22CD">
        <w:rPr>
          <w:rFonts w:ascii="Verdana" w:hAnsi="Verdana" w:cs="Verdana"/>
          <w:color w:val="737373"/>
          <w:sz w:val="18"/>
          <w:szCs w:val="18"/>
          <w:lang w:val="en-US"/>
        </w:rPr>
        <w:t>; Neotropical Entomology; Vol: 39; No: 01; Pág: 01-08;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Coutinho, D.F., Fu, M., de Souza, C. E.; </w:t>
      </w:r>
      <w:r w:rsidRPr="00B47F5B">
        <w:rPr>
          <w:rFonts w:ascii="Verdana" w:hAnsi="Verdana" w:cs="Verdana"/>
          <w:b/>
          <w:bCs/>
          <w:color w:val="737373"/>
          <w:sz w:val="18"/>
          <w:szCs w:val="18"/>
          <w:lang w:val="en-US"/>
        </w:rPr>
        <w:t>'Input and Output Quantized Feedback Linear Systems'</w:t>
      </w:r>
      <w:r w:rsidRPr="005A22CD">
        <w:rPr>
          <w:rFonts w:ascii="Verdana" w:hAnsi="Verdana" w:cs="Verdana"/>
          <w:color w:val="737373"/>
          <w:sz w:val="18"/>
          <w:szCs w:val="18"/>
          <w:lang w:val="en-US"/>
        </w:rPr>
        <w:t>; IEEE Transactions on Automatic Control; Vol: 55; No: 3; Pág: 761-766;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r>
      <w:r w:rsidRPr="00335F0E">
        <w:rPr>
          <w:rFonts w:ascii="Verdana" w:hAnsi="Verdana" w:cs="Verdana"/>
          <w:color w:val="737373"/>
          <w:sz w:val="18"/>
          <w:szCs w:val="18"/>
          <w:lang w:val="en-US"/>
        </w:rPr>
        <w:t>da Silva, E. K.</w:t>
      </w:r>
      <w:r>
        <w:rPr>
          <w:rFonts w:ascii="Verdana" w:hAnsi="Verdana" w:cs="Verdana"/>
          <w:color w:val="737373"/>
          <w:sz w:val="18"/>
          <w:szCs w:val="18"/>
          <w:lang w:val="en-US"/>
        </w:rPr>
        <w:t>,</w:t>
      </w:r>
      <w:r w:rsidRPr="00335F0E">
        <w:rPr>
          <w:rFonts w:ascii="Verdana" w:hAnsi="Verdana" w:cs="Verdana"/>
          <w:color w:val="737373"/>
          <w:sz w:val="18"/>
          <w:szCs w:val="18"/>
          <w:lang w:val="en-US"/>
        </w:rPr>
        <w:t xml:space="preserve"> Barbosa, H</w:t>
      </w:r>
      <w:r>
        <w:rPr>
          <w:rFonts w:ascii="Verdana" w:hAnsi="Verdana" w:cs="Verdana"/>
          <w:color w:val="737373"/>
          <w:sz w:val="18"/>
          <w:szCs w:val="18"/>
          <w:lang w:val="en-US"/>
        </w:rPr>
        <w:t>.</w:t>
      </w:r>
      <w:r w:rsidRPr="00335F0E">
        <w:rPr>
          <w:rFonts w:ascii="Verdana" w:hAnsi="Verdana" w:cs="Verdana"/>
          <w:color w:val="737373"/>
          <w:sz w:val="18"/>
          <w:szCs w:val="18"/>
          <w:lang w:val="en-US"/>
        </w:rPr>
        <w:t xml:space="preserve"> J. C.</w:t>
      </w:r>
      <w:r>
        <w:rPr>
          <w:rFonts w:ascii="Verdana" w:hAnsi="Verdana" w:cs="Verdana"/>
          <w:color w:val="737373"/>
          <w:sz w:val="18"/>
          <w:szCs w:val="18"/>
          <w:lang w:val="en-US"/>
        </w:rPr>
        <w:t>,</w:t>
      </w:r>
      <w:r w:rsidRPr="00335F0E">
        <w:rPr>
          <w:rFonts w:ascii="Verdana" w:hAnsi="Verdana" w:cs="Verdana"/>
          <w:color w:val="737373"/>
          <w:sz w:val="18"/>
          <w:szCs w:val="18"/>
          <w:lang w:val="en-US"/>
        </w:rPr>
        <w:t xml:space="preserve"> Lemonge, A</w:t>
      </w:r>
      <w:r>
        <w:rPr>
          <w:rFonts w:ascii="Verdana" w:hAnsi="Verdana" w:cs="Verdana"/>
          <w:color w:val="737373"/>
          <w:sz w:val="18"/>
          <w:szCs w:val="18"/>
          <w:lang w:val="en-US"/>
        </w:rPr>
        <w:t>.</w:t>
      </w:r>
      <w:r w:rsidRPr="00335F0E">
        <w:rPr>
          <w:rFonts w:ascii="Verdana" w:hAnsi="Verdana" w:cs="Verdana"/>
          <w:color w:val="737373"/>
          <w:sz w:val="18"/>
          <w:szCs w:val="18"/>
          <w:lang w:val="en-US"/>
        </w:rPr>
        <w:t xml:space="preserve"> C. C.</w:t>
      </w:r>
      <w:r>
        <w:rPr>
          <w:rFonts w:ascii="Verdana" w:hAnsi="Verdana" w:cs="Verdana"/>
          <w:color w:val="737373"/>
          <w:sz w:val="18"/>
          <w:szCs w:val="18"/>
          <w:lang w:val="en-US"/>
        </w:rPr>
        <w:t>;</w:t>
      </w:r>
      <w:r w:rsidRPr="00335F0E">
        <w:rPr>
          <w:rFonts w:ascii="Verdana" w:hAnsi="Verdana" w:cs="Verdana"/>
          <w:color w:val="737373"/>
          <w:sz w:val="18"/>
          <w:szCs w:val="18"/>
          <w:lang w:val="en-US"/>
        </w:rPr>
        <w:t xml:space="preserve"> </w:t>
      </w:r>
      <w:r w:rsidRPr="00335F0E">
        <w:rPr>
          <w:rFonts w:ascii="Verdana" w:hAnsi="Verdana" w:cs="Verdana"/>
          <w:b/>
          <w:bCs/>
          <w:color w:val="737373"/>
          <w:sz w:val="18"/>
          <w:szCs w:val="18"/>
          <w:lang w:val="en-US"/>
        </w:rPr>
        <w:t>‘An adaptive constraint handling technique for differential evolution with dynamic use of variants in engineering optimization’</w:t>
      </w:r>
      <w:r>
        <w:rPr>
          <w:rFonts w:ascii="Verdana" w:hAnsi="Verdana" w:cs="Verdana"/>
          <w:color w:val="737373"/>
          <w:sz w:val="18"/>
          <w:szCs w:val="18"/>
          <w:lang w:val="en-US"/>
        </w:rPr>
        <w:t>;</w:t>
      </w:r>
      <w:r w:rsidRPr="00335F0E">
        <w:rPr>
          <w:rFonts w:ascii="Verdana" w:hAnsi="Verdana" w:cs="Verdana"/>
          <w:color w:val="737373"/>
          <w:sz w:val="18"/>
          <w:szCs w:val="18"/>
          <w:lang w:val="en-US"/>
        </w:rPr>
        <w:t xml:space="preserve"> Optmization and Engineering</w:t>
      </w:r>
      <w:r>
        <w:rPr>
          <w:rFonts w:ascii="Verdana" w:hAnsi="Verdana" w:cs="Verdana"/>
          <w:color w:val="737373"/>
          <w:sz w:val="18"/>
          <w:szCs w:val="18"/>
          <w:lang w:val="en-US"/>
        </w:rPr>
        <w:t>; Pág:</w:t>
      </w:r>
      <w:r w:rsidRPr="00335F0E">
        <w:rPr>
          <w:rFonts w:ascii="Verdana" w:hAnsi="Verdana" w:cs="Verdana"/>
          <w:color w:val="737373"/>
          <w:sz w:val="18"/>
          <w:szCs w:val="18"/>
          <w:lang w:val="en-US"/>
        </w:rPr>
        <w:t xml:space="preserve"> 1-24</w:t>
      </w:r>
      <w:r>
        <w:rPr>
          <w:rFonts w:ascii="Verdana" w:hAnsi="Verdana" w:cs="Verdana"/>
          <w:color w:val="737373"/>
          <w:sz w:val="18"/>
          <w:szCs w:val="18"/>
          <w:lang w:val="en-US"/>
        </w:rPr>
        <w:t xml:space="preserve">; </w:t>
      </w:r>
      <w:r w:rsidRPr="00B82EED">
        <w:rPr>
          <w:rFonts w:ascii="Verdana" w:hAnsi="Verdana" w:cs="Verdana"/>
          <w:color w:val="737373"/>
          <w:sz w:val="18"/>
          <w:szCs w:val="18"/>
          <w:lang w:val="en-US"/>
        </w:rPr>
        <w:t>DOI: 10.1007/s11081-010-9114-2</w:t>
      </w:r>
      <w:r>
        <w:rPr>
          <w:rFonts w:ascii="Verdana" w:hAnsi="Verdana" w:cs="Verdana"/>
          <w:color w:val="737373"/>
          <w:sz w:val="18"/>
          <w:szCs w:val="18"/>
          <w:lang w:val="en-US"/>
        </w:rPr>
        <w:t>;</w:t>
      </w:r>
      <w:r w:rsidRPr="00335F0E">
        <w:rPr>
          <w:rFonts w:ascii="Verdana" w:hAnsi="Verdana" w:cs="Verdana"/>
          <w:color w:val="737373"/>
          <w:sz w:val="18"/>
          <w:szCs w:val="18"/>
          <w:lang w:val="en-US"/>
        </w:rPr>
        <w:t xml:space="preserve"> 2010</w:t>
      </w:r>
    </w:p>
    <w:p w:rsidR="00825253" w:rsidRDefault="00825253" w:rsidP="00BB7CB3">
      <w:pPr>
        <w:pStyle w:val="Pr-formataoHTML"/>
        <w:rPr>
          <w:rFonts w:ascii="Verdana" w:hAnsi="Verdana" w:cs="Verdana"/>
          <w:color w:val="737373"/>
          <w:sz w:val="18"/>
          <w:szCs w:val="18"/>
          <w:lang w:val="en-US"/>
        </w:rPr>
      </w:pPr>
    </w:p>
    <w:p w:rsidR="00825253" w:rsidRDefault="00825253" w:rsidP="00BB7CB3">
      <w:pPr>
        <w:pStyle w:val="Pr-formataoHTML"/>
        <w:rPr>
          <w:rFonts w:ascii="Verdana" w:hAnsi="Verdana" w:cs="Verdana"/>
          <w:color w:val="737373"/>
          <w:sz w:val="18"/>
          <w:szCs w:val="18"/>
          <w:lang w:val="en-US"/>
        </w:rPr>
      </w:pPr>
      <w:r w:rsidRPr="005A22CD">
        <w:rPr>
          <w:rFonts w:ascii="Verdana" w:hAnsi="Verdana" w:cs="Verdana"/>
          <w:color w:val="737373"/>
          <w:sz w:val="18"/>
          <w:szCs w:val="18"/>
          <w:lang w:val="en-US"/>
        </w:rPr>
        <w:t xml:space="preserve">da Silva, J. H. M., Dardenne, L. E. , Savino, W., Caffarena, E.R.; </w:t>
      </w:r>
      <w:r w:rsidRPr="00B47F5B">
        <w:rPr>
          <w:rFonts w:ascii="Verdana" w:hAnsi="Verdana" w:cs="Verdana"/>
          <w:b/>
          <w:bCs/>
          <w:color w:val="737373"/>
          <w:sz w:val="18"/>
          <w:szCs w:val="18"/>
          <w:lang w:val="en-US"/>
        </w:rPr>
        <w:t>'Analysis of alpha4beta1 integrin specific antagonists binding modes: Structural Insights by Molecular Docking, Molecular Dynamics and Free Energy Calculation'</w:t>
      </w:r>
      <w:r w:rsidRPr="005A22CD">
        <w:rPr>
          <w:rFonts w:ascii="Verdana" w:hAnsi="Verdana" w:cs="Verdana"/>
          <w:color w:val="737373"/>
          <w:sz w:val="18"/>
          <w:szCs w:val="18"/>
          <w:lang w:val="en-US"/>
        </w:rPr>
        <w:t>; Journal of the Brazilian Chemical Society; Vol: 21; No: 3; Pág: 546-555;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de Lima, S. A., Murad, M. A. , Moyne, C. , Stemmelen, D.; </w:t>
      </w:r>
      <w:r w:rsidRPr="00B47F5B">
        <w:rPr>
          <w:rFonts w:ascii="Verdana" w:hAnsi="Verdana" w:cs="Verdana"/>
          <w:b/>
          <w:bCs/>
          <w:color w:val="737373"/>
          <w:sz w:val="18"/>
          <w:szCs w:val="18"/>
          <w:lang w:val="en-US"/>
        </w:rPr>
        <w:t>'A three-scale model of ph-dependent flows and ion transport with equilibrium adsorption in kaolinite clays: I. Homogenization analysis'</w:t>
      </w:r>
      <w:r w:rsidRPr="005A22CD">
        <w:rPr>
          <w:rFonts w:ascii="Verdana" w:hAnsi="Verdana" w:cs="Verdana"/>
          <w:color w:val="737373"/>
          <w:sz w:val="18"/>
          <w:szCs w:val="18"/>
          <w:lang w:val="en-US"/>
        </w:rPr>
        <w:t>; Transport in Porous Media; Vol: 85; No: 1; Pág: 23-44;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de Lima, S. A., Murad, M. A. , Moyne, C. , Stemmelen, D.; </w:t>
      </w:r>
      <w:r w:rsidRPr="00B47F5B">
        <w:rPr>
          <w:rFonts w:ascii="Verdana" w:hAnsi="Verdana" w:cs="Verdana"/>
          <w:b/>
          <w:bCs/>
          <w:color w:val="737373"/>
          <w:sz w:val="18"/>
          <w:szCs w:val="18"/>
          <w:lang w:val="en-US"/>
        </w:rPr>
        <w:t>'A three-scale model of ph-dependent flows and ion transport with equilibrium adsorption in kaolinite clays: II Effective-medium behavior'</w:t>
      </w:r>
      <w:r w:rsidRPr="005A22CD">
        <w:rPr>
          <w:rFonts w:ascii="Verdana" w:hAnsi="Verdana" w:cs="Verdana"/>
          <w:color w:val="737373"/>
          <w:sz w:val="18"/>
          <w:szCs w:val="18"/>
          <w:lang w:val="en-US"/>
        </w:rPr>
        <w:t>; Transport in Porous Media; Vol: 85; No: 1; Pág: 45-78;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de Lima, S. A., Murad, M. A. , Moyne, C. , Stemmelen, D.; </w:t>
      </w:r>
      <w:r w:rsidRPr="00B47F5B">
        <w:rPr>
          <w:rFonts w:ascii="Verdana" w:hAnsi="Verdana" w:cs="Verdana"/>
          <w:b/>
          <w:bCs/>
          <w:color w:val="737373"/>
          <w:sz w:val="18"/>
          <w:szCs w:val="18"/>
          <w:lang w:val="en-US"/>
        </w:rPr>
        <w:t>'Electro-osmosis in kaolinite with pH-dependent surface charge modelling by homogenization '</w:t>
      </w:r>
      <w:r w:rsidRPr="005A22CD">
        <w:rPr>
          <w:rFonts w:ascii="Verdana" w:hAnsi="Verdana" w:cs="Verdana"/>
          <w:color w:val="737373"/>
          <w:sz w:val="18"/>
          <w:szCs w:val="18"/>
          <w:lang w:val="en-US"/>
        </w:rPr>
        <w:t>; Anais Da Academia Brasileira De Ciencias; Vol: 82; No: 1; Pág: 223-242;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de Souza, C. E., Coutinho, D.F., Fu, M.; </w:t>
      </w:r>
      <w:r w:rsidRPr="00B47F5B">
        <w:rPr>
          <w:rFonts w:ascii="Verdana" w:hAnsi="Verdana" w:cs="Verdana"/>
          <w:b/>
          <w:bCs/>
          <w:color w:val="737373"/>
          <w:sz w:val="18"/>
          <w:szCs w:val="18"/>
          <w:lang w:val="en-US"/>
        </w:rPr>
        <w:t>'Stability Analysis of Finite-Level Quantized Discrete-Time Linear Control Systems'</w:t>
      </w:r>
      <w:r w:rsidRPr="005A22CD">
        <w:rPr>
          <w:rFonts w:ascii="Verdana" w:hAnsi="Verdana" w:cs="Verdana"/>
          <w:color w:val="737373"/>
          <w:sz w:val="18"/>
          <w:szCs w:val="18"/>
          <w:lang w:val="en-US"/>
        </w:rPr>
        <w:t>; European Journal of Control; Vol: 16; No: 3; Pág: 258-271;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de Souza, C. E., Xie, L., Coutinho, D.F.; </w:t>
      </w:r>
      <w:r w:rsidRPr="00B47F5B">
        <w:rPr>
          <w:rFonts w:ascii="Verdana" w:hAnsi="Verdana" w:cs="Verdana"/>
          <w:b/>
          <w:bCs/>
          <w:color w:val="737373"/>
          <w:sz w:val="18"/>
          <w:szCs w:val="18"/>
          <w:lang w:val="en-US"/>
        </w:rPr>
        <w:t>'Robust Filtering for 2-D Discrete-Time Linear Systems with Convex-Bounded Parameter Uncertainty'</w:t>
      </w:r>
      <w:r w:rsidRPr="005A22CD">
        <w:rPr>
          <w:rFonts w:ascii="Verdana" w:hAnsi="Verdana" w:cs="Verdana"/>
          <w:color w:val="737373"/>
          <w:sz w:val="18"/>
          <w:szCs w:val="18"/>
          <w:lang w:val="en-US"/>
        </w:rPr>
        <w:t>; Automatica; Vol: 46; No: 4; Pág: 673-681;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de Souza Neto, E.A., Amstutz, S., Giusti, S. M., Novotny, A.A.; </w:t>
      </w:r>
      <w:r w:rsidRPr="00B47F5B">
        <w:rPr>
          <w:rFonts w:ascii="Verdana" w:hAnsi="Verdana" w:cs="Verdana"/>
          <w:b/>
          <w:bCs/>
          <w:color w:val="737373"/>
          <w:sz w:val="18"/>
          <w:szCs w:val="18"/>
          <w:lang w:val="en-US"/>
        </w:rPr>
        <w:t>'Topology optimization design of micro-structures considering different multi-scale models '</w:t>
      </w:r>
      <w:r w:rsidRPr="005A22CD">
        <w:rPr>
          <w:rFonts w:ascii="Verdana" w:hAnsi="Verdana" w:cs="Verdana"/>
          <w:color w:val="737373"/>
          <w:sz w:val="18"/>
          <w:szCs w:val="18"/>
          <w:lang w:val="en-US"/>
        </w:rPr>
        <w:t>; Computer Modeling in Engineering and Sciences; Vol: 62; No: 1; Pág: 23-56;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dos Santos, F. A. S., Costa, M. I. S. ; </w:t>
      </w:r>
      <w:r w:rsidRPr="00B47F5B">
        <w:rPr>
          <w:rFonts w:ascii="Verdana" w:hAnsi="Verdana" w:cs="Verdana"/>
          <w:b/>
          <w:bCs/>
          <w:color w:val="737373"/>
          <w:sz w:val="18"/>
          <w:szCs w:val="18"/>
          <w:lang w:val="en-US"/>
        </w:rPr>
        <w:t>'A Correct Formulation for a Spatially Implicit Predator-Prey Metacommunity Model'</w:t>
      </w:r>
      <w:r w:rsidRPr="005A22CD">
        <w:rPr>
          <w:rFonts w:ascii="Verdana" w:hAnsi="Verdana" w:cs="Verdana"/>
          <w:color w:val="737373"/>
          <w:sz w:val="18"/>
          <w:szCs w:val="18"/>
          <w:lang w:val="en-US"/>
        </w:rPr>
        <w:t>; Mathematical Biosciences; Vol: 223; No: 2; Pág: 79-82;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Drach, P. R. C., Karam F., J. ; </w:t>
      </w:r>
      <w:r w:rsidRPr="00B47F5B">
        <w:rPr>
          <w:rFonts w:ascii="Verdana" w:hAnsi="Verdana" w:cs="Verdana"/>
          <w:b/>
          <w:bCs/>
          <w:color w:val="737373"/>
          <w:sz w:val="18"/>
          <w:szCs w:val="18"/>
          <w:lang w:val="en-US"/>
        </w:rPr>
        <w:t>'Effects of wall shape changes in indoor air circulation : studies on concave and convex walls'</w:t>
      </w:r>
      <w:r w:rsidRPr="005A22CD">
        <w:rPr>
          <w:rFonts w:ascii="Verdana" w:hAnsi="Verdana" w:cs="Verdana"/>
          <w:color w:val="737373"/>
          <w:sz w:val="18"/>
          <w:szCs w:val="18"/>
          <w:lang w:val="en-US"/>
        </w:rPr>
        <w:t>; International Journal of Ventilation; Vol: 9; No: 2; Pág: 149-161;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Faria, L. B., Costa, M. I. S. ; </w:t>
      </w:r>
      <w:r w:rsidRPr="00B47F5B">
        <w:rPr>
          <w:rFonts w:ascii="Verdana" w:hAnsi="Verdana" w:cs="Verdana"/>
          <w:b/>
          <w:bCs/>
          <w:color w:val="737373"/>
          <w:sz w:val="18"/>
          <w:szCs w:val="18"/>
          <w:lang w:val="en-US"/>
        </w:rPr>
        <w:t>'Omnivorous Food Web, Prey Preference and Allochthonous Nutrient Input'</w:t>
      </w:r>
      <w:r w:rsidRPr="005A22CD">
        <w:rPr>
          <w:rFonts w:ascii="Verdana" w:hAnsi="Verdana" w:cs="Verdana"/>
          <w:color w:val="737373"/>
          <w:sz w:val="18"/>
          <w:szCs w:val="18"/>
          <w:lang w:val="en-US"/>
        </w:rPr>
        <w:t>; Ecological Complexity; Vol: 07; No: 107-114; 2010</w:t>
      </w:r>
      <w:r w:rsidRPr="005A22CD">
        <w:rPr>
          <w:rFonts w:ascii="Verdana" w:hAnsi="Verdana" w:cs="Verdana"/>
          <w:color w:val="737373"/>
          <w:sz w:val="18"/>
          <w:szCs w:val="18"/>
          <w:lang w:val="en-US"/>
        </w:rPr>
        <w:br/>
      </w:r>
    </w:p>
    <w:p w:rsidR="00825253" w:rsidRPr="001A2F26" w:rsidRDefault="00825253" w:rsidP="00BB7CB3">
      <w:pPr>
        <w:pStyle w:val="Pr-formataoHTML"/>
        <w:rPr>
          <w:rFonts w:ascii="Verdana" w:hAnsi="Verdana" w:cs="Verdana"/>
          <w:b/>
          <w:bCs/>
          <w:color w:val="737373"/>
          <w:sz w:val="18"/>
          <w:szCs w:val="18"/>
          <w:lang w:val="en-US"/>
        </w:rPr>
      </w:pPr>
      <w:r w:rsidRPr="00A86605">
        <w:rPr>
          <w:rFonts w:ascii="Verdana" w:hAnsi="Verdana" w:cs="Verdana"/>
          <w:color w:val="737373"/>
          <w:sz w:val="18"/>
          <w:szCs w:val="18"/>
          <w:lang w:val="en-US"/>
        </w:rPr>
        <w:t xml:space="preserve">Fernandes, D. T.; Loula, A. F. D.; </w:t>
      </w:r>
      <w:r w:rsidRPr="00A86605">
        <w:rPr>
          <w:rFonts w:ascii="Verdana" w:hAnsi="Verdana" w:cs="Verdana"/>
          <w:b/>
          <w:bCs/>
          <w:color w:val="737373"/>
          <w:sz w:val="18"/>
          <w:szCs w:val="18"/>
          <w:lang w:val="en-US"/>
        </w:rPr>
        <w:t>‘Quasi optimal finite difference method for Helmholtz problem on unstructured grids’</w:t>
      </w:r>
      <w:r w:rsidRPr="00A86605">
        <w:rPr>
          <w:rFonts w:ascii="Verdana" w:hAnsi="Verdana" w:cs="Verdana"/>
          <w:color w:val="737373"/>
          <w:sz w:val="18"/>
          <w:szCs w:val="18"/>
          <w:lang w:val="en-US"/>
        </w:rPr>
        <w:t>; International Journal for Numerical Methods in Engineering, v. 82, p. 1244-1281, 2010</w:t>
      </w:r>
      <w:r w:rsidRPr="00A86605">
        <w:rPr>
          <w:rFonts w:ascii="Verdana" w:hAnsi="Verdana" w:cs="Verdana"/>
          <w:color w:val="737373"/>
          <w:sz w:val="18"/>
          <w:szCs w:val="18"/>
          <w:lang w:val="en-US"/>
        </w:rPr>
        <w:br/>
      </w:r>
      <w:r w:rsidRPr="00DF0077">
        <w:rPr>
          <w:sz w:val="15"/>
          <w:szCs w:val="15"/>
          <w:lang w:val="en-US"/>
        </w:rPr>
        <w:br/>
      </w:r>
      <w:r w:rsidRPr="005A22CD">
        <w:rPr>
          <w:rFonts w:ascii="Verdana" w:hAnsi="Verdana" w:cs="Verdana"/>
          <w:color w:val="737373"/>
          <w:sz w:val="18"/>
          <w:szCs w:val="18"/>
          <w:lang w:val="en-US"/>
        </w:rPr>
        <w:t xml:space="preserve">Fragoso, M. D. , Costa, O. L. V. ; </w:t>
      </w:r>
      <w:r w:rsidRPr="00B47F5B">
        <w:rPr>
          <w:rFonts w:ascii="Verdana" w:hAnsi="Verdana" w:cs="Verdana"/>
          <w:b/>
          <w:bCs/>
          <w:color w:val="737373"/>
          <w:sz w:val="18"/>
          <w:szCs w:val="18"/>
          <w:lang w:val="en-US"/>
        </w:rPr>
        <w:t>'A separation principle for the continuous-time LQ-problem with Markovian jump parameters'</w:t>
      </w:r>
      <w:r w:rsidRPr="005A22CD">
        <w:rPr>
          <w:rFonts w:ascii="Verdana" w:hAnsi="Verdana" w:cs="Verdana"/>
          <w:color w:val="737373"/>
          <w:sz w:val="18"/>
          <w:szCs w:val="18"/>
          <w:lang w:val="en-US"/>
        </w:rPr>
        <w:t>; IEEE Transactions on Automatic Control; Vol: 55; No: 12; Pág: 2692-2707;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Giusti, S. M., Novotny, A.A., de Souza Neto, E.A.; </w:t>
      </w:r>
      <w:r w:rsidRPr="00B47F5B">
        <w:rPr>
          <w:rFonts w:ascii="Verdana" w:hAnsi="Verdana" w:cs="Verdana"/>
          <w:b/>
          <w:bCs/>
          <w:color w:val="737373"/>
          <w:sz w:val="18"/>
          <w:szCs w:val="18"/>
          <w:lang w:val="en-US"/>
        </w:rPr>
        <w:t>'Sensitivity of the macroscopic response of elastic microstructures to the insertion of inclusions'</w:t>
      </w:r>
      <w:r w:rsidRPr="005A22CD">
        <w:rPr>
          <w:rFonts w:ascii="Verdana" w:hAnsi="Verdana" w:cs="Verdana"/>
          <w:color w:val="737373"/>
          <w:sz w:val="18"/>
          <w:szCs w:val="18"/>
          <w:lang w:val="en-US"/>
        </w:rPr>
        <w:t>; Proceedings of the Royal Society A: Mathematical, Physical and Engineering Sciences; Vol: 466; Pág: 1703–1723;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Giusti, S. M., Novotny, A.A., Sokolowski, J.; </w:t>
      </w:r>
      <w:r w:rsidRPr="00B47F5B">
        <w:rPr>
          <w:rFonts w:ascii="Verdana" w:hAnsi="Verdana" w:cs="Verdana"/>
          <w:b/>
          <w:bCs/>
          <w:color w:val="737373"/>
          <w:sz w:val="18"/>
          <w:szCs w:val="18"/>
          <w:lang w:val="en-US"/>
        </w:rPr>
        <w:t>'Topological derivative for steady-state orthotropic heat diffusion problem '</w:t>
      </w:r>
      <w:r w:rsidRPr="005A22CD">
        <w:rPr>
          <w:rFonts w:ascii="Verdana" w:hAnsi="Verdana" w:cs="Verdana"/>
          <w:color w:val="737373"/>
          <w:sz w:val="18"/>
          <w:szCs w:val="18"/>
          <w:lang w:val="en-US"/>
        </w:rPr>
        <w:t>; Structural and Multidisciplinary Optimization ; Vol: 40; No: 1; Pág: 53-64;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Goethem, N. V., Novotny, A.A.; </w:t>
      </w:r>
      <w:r w:rsidRPr="00B47F5B">
        <w:rPr>
          <w:rFonts w:ascii="Verdana" w:hAnsi="Verdana" w:cs="Verdana"/>
          <w:b/>
          <w:bCs/>
          <w:color w:val="737373"/>
          <w:sz w:val="18"/>
          <w:szCs w:val="18"/>
          <w:lang w:val="en-US"/>
        </w:rPr>
        <w:t>'Crack nucleation sensitivity analysis'</w:t>
      </w:r>
      <w:r w:rsidRPr="005A22CD">
        <w:rPr>
          <w:rFonts w:ascii="Verdana" w:hAnsi="Verdana" w:cs="Verdana"/>
          <w:color w:val="737373"/>
          <w:sz w:val="18"/>
          <w:szCs w:val="18"/>
          <w:lang w:val="en-US"/>
        </w:rPr>
        <w:t>; Mathematical Methods in the Applied Sciences; Vol: 33; No: 16; Pág: 1978–1994;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Goliatt, P. V. Z. C., A.C.R.Guimarães, Otto, T. D., Miranda, A. B., Dardenne, L. E. , Degrave, W.; </w:t>
      </w:r>
      <w:r w:rsidRPr="00B47F5B">
        <w:rPr>
          <w:rFonts w:ascii="Verdana" w:hAnsi="Verdana" w:cs="Verdana"/>
          <w:b/>
          <w:bCs/>
          <w:color w:val="737373"/>
          <w:sz w:val="18"/>
          <w:szCs w:val="18"/>
          <w:lang w:val="en-US"/>
        </w:rPr>
        <w:t>'Structural modelling and comparative analysis of homologous, analogous and specific proteins from Trypanosoma cruzi versus Homo sapiens: putative drug targets for chagas' disease treatment'</w:t>
      </w:r>
      <w:r w:rsidRPr="005A22CD">
        <w:rPr>
          <w:rFonts w:ascii="Verdana" w:hAnsi="Verdana" w:cs="Verdana"/>
          <w:color w:val="737373"/>
          <w:sz w:val="18"/>
          <w:szCs w:val="18"/>
          <w:lang w:val="en-US"/>
        </w:rPr>
        <w:t>; BMC Genomics; Vol: 11; Pág: 610</w:t>
      </w:r>
      <w:r>
        <w:rPr>
          <w:rFonts w:ascii="Verdana" w:hAnsi="Verdana" w:cs="Verdana"/>
          <w:color w:val="737373"/>
          <w:sz w:val="18"/>
          <w:szCs w:val="18"/>
          <w:lang w:val="en-US"/>
        </w:rPr>
        <w:t>-619</w:t>
      </w:r>
      <w:r w:rsidRPr="005A22CD">
        <w:rPr>
          <w:rFonts w:ascii="Verdana" w:hAnsi="Verdana" w:cs="Verdana"/>
          <w:color w:val="737373"/>
          <w:sz w:val="18"/>
          <w:szCs w:val="18"/>
          <w:lang w:val="en-US"/>
        </w:rPr>
        <w:t>;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Guerault, G. A</w:t>
      </w:r>
      <w:r>
        <w:rPr>
          <w:rFonts w:ascii="Verdana" w:hAnsi="Verdana" w:cs="Verdana"/>
          <w:color w:val="737373"/>
          <w:sz w:val="18"/>
          <w:szCs w:val="18"/>
          <w:lang w:val="en-US"/>
        </w:rPr>
        <w:t>.</w:t>
      </w:r>
      <w:r w:rsidRPr="001A2F26">
        <w:rPr>
          <w:rFonts w:ascii="Verdana" w:hAnsi="Verdana" w:cs="Verdana"/>
          <w:color w:val="737373"/>
          <w:sz w:val="18"/>
          <w:szCs w:val="18"/>
          <w:lang w:val="en-US"/>
        </w:rPr>
        <w:t xml:space="preserve">, Donangelo, R., Marquezino, F. L., Portugal, </w:t>
      </w:r>
      <w:r w:rsidRPr="00C42F97">
        <w:rPr>
          <w:rFonts w:ascii="Verdana" w:hAnsi="Verdana" w:cs="Verdana"/>
          <w:color w:val="737373"/>
          <w:sz w:val="18"/>
          <w:szCs w:val="18"/>
          <w:lang w:val="en-US"/>
        </w:rPr>
        <w:t xml:space="preserve">R.; </w:t>
      </w:r>
      <w:r w:rsidRPr="00C42F97">
        <w:rPr>
          <w:rFonts w:ascii="Verdana" w:hAnsi="Verdana" w:cs="Verdana"/>
          <w:b/>
          <w:bCs/>
          <w:color w:val="737373"/>
          <w:sz w:val="18"/>
          <w:szCs w:val="18"/>
          <w:lang w:val="en-US"/>
        </w:rPr>
        <w:t>‘</w:t>
      </w:r>
      <w:r w:rsidRPr="001A2F26">
        <w:rPr>
          <w:rFonts w:ascii="Verdana" w:hAnsi="Verdana" w:cs="Verdana"/>
          <w:b/>
          <w:bCs/>
          <w:color w:val="737373"/>
          <w:sz w:val="18"/>
          <w:szCs w:val="18"/>
          <w:lang w:val="en-US"/>
        </w:rPr>
        <w:t>Spatial search in a honeycomb network’</w:t>
      </w:r>
      <w:r>
        <w:rPr>
          <w:rFonts w:ascii="Verdana" w:hAnsi="Verdana" w:cs="Verdana"/>
          <w:color w:val="737373"/>
          <w:sz w:val="18"/>
          <w:szCs w:val="18"/>
          <w:lang w:val="en-US"/>
        </w:rPr>
        <w:t>; MSCS</w:t>
      </w:r>
      <w:r w:rsidRPr="001A2F26">
        <w:rPr>
          <w:rFonts w:ascii="Verdana" w:hAnsi="Verdana" w:cs="Verdana"/>
          <w:color w:val="737373"/>
          <w:sz w:val="18"/>
          <w:szCs w:val="18"/>
          <w:lang w:val="en-US"/>
        </w:rPr>
        <w:t xml:space="preserve"> Mathematical Structures in Computer Science</w:t>
      </w:r>
      <w:r>
        <w:rPr>
          <w:rFonts w:ascii="Verdana" w:hAnsi="Verdana" w:cs="Verdana"/>
          <w:color w:val="737373"/>
          <w:sz w:val="18"/>
          <w:szCs w:val="18"/>
          <w:lang w:val="en-US"/>
        </w:rPr>
        <w:t>;</w:t>
      </w:r>
      <w:r w:rsidRPr="001A2F26">
        <w:rPr>
          <w:rFonts w:ascii="Verdana" w:hAnsi="Verdana" w:cs="Verdana"/>
          <w:color w:val="737373"/>
          <w:sz w:val="18"/>
          <w:szCs w:val="18"/>
          <w:lang w:val="en-US"/>
        </w:rPr>
        <w:t xml:space="preserve"> </w:t>
      </w:r>
      <w:r>
        <w:rPr>
          <w:rFonts w:ascii="Verdana" w:hAnsi="Verdana" w:cs="Verdana"/>
          <w:color w:val="737373"/>
          <w:sz w:val="18"/>
          <w:szCs w:val="18"/>
          <w:lang w:val="en-US"/>
        </w:rPr>
        <w:t>Vol:</w:t>
      </w:r>
      <w:r w:rsidRPr="001A2F26">
        <w:rPr>
          <w:rFonts w:ascii="Verdana" w:hAnsi="Verdana" w:cs="Verdana"/>
          <w:color w:val="737373"/>
          <w:sz w:val="18"/>
          <w:szCs w:val="18"/>
          <w:lang w:val="en-US"/>
        </w:rPr>
        <w:t xml:space="preserve"> 20</w:t>
      </w:r>
      <w:r>
        <w:rPr>
          <w:rFonts w:ascii="Verdana" w:hAnsi="Verdana" w:cs="Verdana"/>
          <w:color w:val="737373"/>
          <w:sz w:val="18"/>
          <w:szCs w:val="18"/>
          <w:lang w:val="en-US"/>
        </w:rPr>
        <w:t>;</w:t>
      </w:r>
      <w:r w:rsidRPr="001A2F26">
        <w:rPr>
          <w:rFonts w:ascii="Verdana" w:hAnsi="Verdana" w:cs="Verdana"/>
          <w:color w:val="737373"/>
          <w:sz w:val="18"/>
          <w:szCs w:val="18"/>
          <w:lang w:val="en-US"/>
        </w:rPr>
        <w:t xml:space="preserve"> </w:t>
      </w:r>
      <w:r>
        <w:rPr>
          <w:rFonts w:ascii="Verdana" w:hAnsi="Verdana" w:cs="Verdana"/>
          <w:color w:val="737373"/>
          <w:sz w:val="18"/>
          <w:szCs w:val="18"/>
          <w:lang w:val="en-US"/>
        </w:rPr>
        <w:t>Pág:</w:t>
      </w:r>
      <w:r w:rsidRPr="001A2F26">
        <w:rPr>
          <w:rFonts w:ascii="Verdana" w:hAnsi="Verdana" w:cs="Verdana"/>
          <w:color w:val="737373"/>
          <w:sz w:val="18"/>
          <w:szCs w:val="18"/>
          <w:lang w:val="en-US"/>
        </w:rPr>
        <w:t xml:space="preserve"> 999-1009</w:t>
      </w:r>
      <w:r>
        <w:rPr>
          <w:rFonts w:ascii="Verdana" w:hAnsi="Verdana" w:cs="Verdana"/>
          <w:color w:val="737373"/>
          <w:sz w:val="18"/>
          <w:szCs w:val="18"/>
          <w:lang w:val="en-US"/>
        </w:rPr>
        <w:t>;</w:t>
      </w:r>
      <w:r w:rsidRPr="001A2F26">
        <w:rPr>
          <w:rFonts w:ascii="Verdana" w:hAnsi="Verdana" w:cs="Verdana"/>
          <w:color w:val="737373"/>
          <w:sz w:val="18"/>
          <w:szCs w:val="18"/>
          <w:lang w:val="en-US"/>
        </w:rPr>
        <w:t xml:space="preserve"> 2010</w:t>
      </w:r>
    </w:p>
    <w:p w:rsidR="00825253" w:rsidRPr="005A22CD" w:rsidRDefault="00825253" w:rsidP="00BB7CB3">
      <w:pPr>
        <w:pStyle w:val="Pr-formataoHTML"/>
        <w:rPr>
          <w:rFonts w:ascii="Verdana" w:hAnsi="Verdana" w:cs="Verdana"/>
          <w:color w:val="737373"/>
          <w:sz w:val="18"/>
          <w:szCs w:val="18"/>
          <w:lang w:val="en-US"/>
        </w:rPr>
      </w:pPr>
      <w:r w:rsidRPr="005A22CD">
        <w:rPr>
          <w:rFonts w:ascii="Verdana" w:hAnsi="Verdana" w:cs="Verdana"/>
          <w:color w:val="737373"/>
          <w:sz w:val="18"/>
          <w:szCs w:val="18"/>
          <w:lang w:val="en-US"/>
        </w:rPr>
        <w:br/>
        <w:t xml:space="preserve">Kritz, M. V. , Trindade dos Santos, M., Urrita, S., Schwartz, J.-M.; </w:t>
      </w:r>
      <w:r w:rsidRPr="00F430C5">
        <w:rPr>
          <w:rFonts w:ascii="Verdana" w:hAnsi="Verdana" w:cs="Verdana"/>
          <w:b/>
          <w:bCs/>
          <w:color w:val="737373"/>
          <w:sz w:val="18"/>
          <w:szCs w:val="18"/>
          <w:lang w:val="en-US"/>
        </w:rPr>
        <w:t>'Organising metabolic networks: cycles in flux distributions'</w:t>
      </w:r>
      <w:r w:rsidRPr="005A22CD">
        <w:rPr>
          <w:rFonts w:ascii="Verdana" w:hAnsi="Verdana" w:cs="Verdana"/>
          <w:color w:val="737373"/>
          <w:sz w:val="18"/>
          <w:szCs w:val="18"/>
          <w:lang w:val="en-US"/>
        </w:rPr>
        <w:t>; Journal of Theoretical Biology; Vol: 265; Pág: 250-260;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Leite, S. C., Fragoso, M. D. ; </w:t>
      </w:r>
      <w:r w:rsidRPr="00F430C5">
        <w:rPr>
          <w:rFonts w:ascii="Verdana" w:hAnsi="Verdana" w:cs="Verdana"/>
          <w:b/>
          <w:bCs/>
          <w:color w:val="737373"/>
          <w:sz w:val="18"/>
          <w:szCs w:val="18"/>
          <w:lang w:val="en-US"/>
        </w:rPr>
        <w:t>'Heavy Traffic Analysis of State-Dependent Parallel Queues with Triggers and an Application to Web Search Systems '</w:t>
      </w:r>
      <w:r w:rsidRPr="005A22CD">
        <w:rPr>
          <w:rFonts w:ascii="Verdana" w:hAnsi="Verdana" w:cs="Verdana"/>
          <w:color w:val="737373"/>
          <w:sz w:val="18"/>
          <w:szCs w:val="18"/>
          <w:lang w:val="en-US"/>
        </w:rPr>
        <w:t>; Performance Evaluation; Vol: 67; No: 10; Pág: 913-928;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Leiva, J. S., Blanco, P. J., Buscaglia, G. ; </w:t>
      </w:r>
      <w:r w:rsidRPr="00F430C5">
        <w:rPr>
          <w:rFonts w:ascii="Verdana" w:hAnsi="Verdana" w:cs="Verdana"/>
          <w:b/>
          <w:bCs/>
          <w:color w:val="737373"/>
          <w:sz w:val="18"/>
          <w:szCs w:val="18"/>
          <w:lang w:val="en-US"/>
        </w:rPr>
        <w:t>'Iterative strong coupling of dimensionally-heterogeneous models'</w:t>
      </w:r>
      <w:r w:rsidRPr="005A22CD">
        <w:rPr>
          <w:rFonts w:ascii="Verdana" w:hAnsi="Verdana" w:cs="Verdana"/>
          <w:color w:val="737373"/>
          <w:sz w:val="18"/>
          <w:szCs w:val="18"/>
          <w:lang w:val="en-US"/>
        </w:rPr>
        <w:t>; International Journal for Numerical Methods in Engineering; Vol: 81; No: 12; Pág: 1558-1580;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Leugering, G., Novotny, A.A., Menzala, G. A. P. , Sokolowski, J.; </w:t>
      </w:r>
      <w:r w:rsidRPr="00F430C5">
        <w:rPr>
          <w:rFonts w:ascii="Verdana" w:hAnsi="Verdana" w:cs="Verdana"/>
          <w:b/>
          <w:bCs/>
          <w:color w:val="737373"/>
          <w:sz w:val="18"/>
          <w:szCs w:val="18"/>
          <w:lang w:val="en-US"/>
        </w:rPr>
        <w:t>'Shape sensitiving analysis of a quasi-electrostatic piezoelectric system in multilayered media'</w:t>
      </w:r>
      <w:r w:rsidRPr="005A22CD">
        <w:rPr>
          <w:rFonts w:ascii="Verdana" w:hAnsi="Verdana" w:cs="Verdana"/>
          <w:color w:val="737373"/>
          <w:sz w:val="18"/>
          <w:szCs w:val="18"/>
          <w:lang w:val="en-US"/>
        </w:rPr>
        <w:t>; Mathematical Methods in the Applied Sciences; Vol: 33; No: 17; Pág: 2118–2131;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Marquezino, F.L., Portugal, R. , Guerault, G. A.; </w:t>
      </w:r>
      <w:r w:rsidRPr="00F430C5">
        <w:rPr>
          <w:rFonts w:ascii="Verdana" w:hAnsi="Verdana" w:cs="Verdana"/>
          <w:b/>
          <w:bCs/>
          <w:color w:val="737373"/>
          <w:sz w:val="18"/>
          <w:szCs w:val="18"/>
          <w:lang w:val="en-US"/>
        </w:rPr>
        <w:t>'Mixing times in quantum walks on two-dimensional grids'</w:t>
      </w:r>
      <w:r w:rsidRPr="005A22CD">
        <w:rPr>
          <w:rFonts w:ascii="Verdana" w:hAnsi="Verdana" w:cs="Verdana"/>
          <w:color w:val="737373"/>
          <w:sz w:val="18"/>
          <w:szCs w:val="18"/>
          <w:lang w:val="en-US"/>
        </w:rPr>
        <w:t>; Physical Review A; Vol: 82; No: 4; Pág: 2341-2347;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Marquezino, F.L., Portugal, R. , Sasse, F. D.; </w:t>
      </w:r>
      <w:r w:rsidRPr="00F430C5">
        <w:rPr>
          <w:rFonts w:ascii="Verdana" w:hAnsi="Verdana" w:cs="Verdana"/>
          <w:b/>
          <w:bCs/>
          <w:color w:val="737373"/>
          <w:sz w:val="18"/>
          <w:szCs w:val="18"/>
          <w:lang w:val="en-US"/>
        </w:rPr>
        <w:t>'Obtaining the quantum Fourier transform from the classical FFT with QR decomposition'</w:t>
      </w:r>
      <w:r w:rsidRPr="005A22CD">
        <w:rPr>
          <w:rFonts w:ascii="Verdana" w:hAnsi="Verdana" w:cs="Verdana"/>
          <w:color w:val="737373"/>
          <w:sz w:val="18"/>
          <w:szCs w:val="18"/>
          <w:lang w:val="en-US"/>
        </w:rPr>
        <w:t>; Journal of Computational and Applied Mathematics ; Vol: 235; No: 1; Pág: 74-81;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Martins, F. S., Andrade, R., dos Santos, A. L., Schulze, B.R., Souza, J. N.; </w:t>
      </w:r>
      <w:r w:rsidRPr="00F430C5">
        <w:rPr>
          <w:rFonts w:ascii="Verdana" w:hAnsi="Verdana" w:cs="Verdana"/>
          <w:b/>
          <w:bCs/>
          <w:color w:val="737373"/>
          <w:sz w:val="18"/>
          <w:szCs w:val="18"/>
          <w:lang w:val="en-US"/>
        </w:rPr>
        <w:t>'Detecting Misbehaving Units on Computational Grids'</w:t>
      </w:r>
      <w:r w:rsidRPr="005A22CD">
        <w:rPr>
          <w:rFonts w:ascii="Verdana" w:hAnsi="Verdana" w:cs="Verdana"/>
          <w:color w:val="737373"/>
          <w:sz w:val="18"/>
          <w:szCs w:val="18"/>
          <w:lang w:val="en-US"/>
        </w:rPr>
        <w:t>; Concurrency and Computation: Practice and Experience; Vol: 22; No: 3; Pág: 329-342;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Mendes, N. D., Freitas, A. T., de Vasconcelos, A. T. R. , Sagot, M.; </w:t>
      </w:r>
      <w:r w:rsidRPr="00F430C5">
        <w:rPr>
          <w:rFonts w:ascii="Verdana" w:hAnsi="Verdana" w:cs="Verdana"/>
          <w:b/>
          <w:bCs/>
          <w:color w:val="737373"/>
          <w:sz w:val="18"/>
          <w:szCs w:val="18"/>
          <w:lang w:val="en-US"/>
        </w:rPr>
        <w:t>'Combination of measures distinguishes pre-miRNAs from other stem-loops in the genome of the newly sequenced Anopheles darlingi'</w:t>
      </w:r>
      <w:r w:rsidRPr="005A22CD">
        <w:rPr>
          <w:rFonts w:ascii="Verdana" w:hAnsi="Verdana" w:cs="Verdana"/>
          <w:color w:val="737373"/>
          <w:sz w:val="18"/>
          <w:szCs w:val="18"/>
          <w:lang w:val="en-US"/>
        </w:rPr>
        <w:t>; BMC Genomics; Vol: 11;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Menzala, G. P., Miara, B.; </w:t>
      </w:r>
      <w:r w:rsidRPr="00F430C5">
        <w:rPr>
          <w:rFonts w:ascii="Verdana" w:hAnsi="Verdana" w:cs="Verdana"/>
          <w:b/>
          <w:bCs/>
          <w:color w:val="737373"/>
          <w:sz w:val="18"/>
          <w:szCs w:val="18"/>
          <w:lang w:val="en-US"/>
        </w:rPr>
        <w:t>'Exact controllability of Naghdi shells'</w:t>
      </w:r>
      <w:r w:rsidRPr="005A22CD">
        <w:rPr>
          <w:rFonts w:ascii="Verdana" w:hAnsi="Verdana" w:cs="Verdana"/>
          <w:color w:val="737373"/>
          <w:sz w:val="18"/>
          <w:szCs w:val="18"/>
          <w:lang w:val="en-US"/>
        </w:rPr>
        <w:t>; Comptes Rendus Mathematique; Vol: 1; Pág: 341-346;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Milovanov, R., Pietila, P., Tervaniemi, M., Esquef, P. A. A.; </w:t>
      </w:r>
      <w:r w:rsidRPr="00F430C5">
        <w:rPr>
          <w:rFonts w:ascii="Verdana" w:hAnsi="Verdana" w:cs="Verdana"/>
          <w:b/>
          <w:bCs/>
          <w:color w:val="737373"/>
          <w:sz w:val="18"/>
          <w:szCs w:val="18"/>
          <w:lang w:val="en-US"/>
        </w:rPr>
        <w:t>'Foreign Language Pronunciation Skills and Musical Aptitude: A Study of Finnish Adults with Higher Education'</w:t>
      </w:r>
      <w:r w:rsidRPr="005A22CD">
        <w:rPr>
          <w:rFonts w:ascii="Verdana" w:hAnsi="Verdana" w:cs="Verdana"/>
          <w:color w:val="737373"/>
          <w:sz w:val="18"/>
          <w:szCs w:val="18"/>
          <w:lang w:val="en-US"/>
        </w:rPr>
        <w:t>; Learning and Individual Differences; Vol: 20; No: 1; Pág: 56-60;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Murad, M. A. ; </w:t>
      </w:r>
      <w:r w:rsidRPr="00F430C5">
        <w:rPr>
          <w:rFonts w:ascii="Verdana" w:hAnsi="Verdana" w:cs="Verdana"/>
          <w:b/>
          <w:bCs/>
          <w:color w:val="737373"/>
          <w:sz w:val="18"/>
          <w:szCs w:val="18"/>
          <w:lang w:val="en-US"/>
        </w:rPr>
        <w:t>'Swelling and shrinking of porous materials: from colloid science to poromechanics'</w:t>
      </w:r>
      <w:r w:rsidRPr="005A22CD">
        <w:rPr>
          <w:rFonts w:ascii="Verdana" w:hAnsi="Verdana" w:cs="Verdana"/>
          <w:color w:val="737373"/>
          <w:sz w:val="18"/>
          <w:szCs w:val="18"/>
          <w:lang w:val="en-US"/>
        </w:rPr>
        <w:t>; Anais Da Academia Brasileira De Ciencias; Vol: 82; No: 1; Pág: 1-2;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Mury, A. R., Gomes, A. T. A., Schulze, B.R.; </w:t>
      </w:r>
      <w:r w:rsidRPr="00F430C5">
        <w:rPr>
          <w:rFonts w:ascii="Verdana" w:hAnsi="Verdana" w:cs="Verdana"/>
          <w:b/>
          <w:bCs/>
          <w:color w:val="737373"/>
          <w:sz w:val="18"/>
          <w:szCs w:val="18"/>
          <w:lang w:val="en-US"/>
        </w:rPr>
        <w:t>'Task Distribution Models in Grids: Towards a Profile-Based Approach'</w:t>
      </w:r>
      <w:r w:rsidRPr="005A22CD">
        <w:rPr>
          <w:rFonts w:ascii="Verdana" w:hAnsi="Verdana" w:cs="Verdana"/>
          <w:color w:val="737373"/>
          <w:sz w:val="18"/>
          <w:szCs w:val="18"/>
          <w:lang w:val="en-US"/>
        </w:rPr>
        <w:t>; Concurrency and Computation: Practice and Experience; Vol: 22; No: 3; Pág: 358-374;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Novotny, A.A., Sokolowski, J., de Souza Neto, E.A.; </w:t>
      </w:r>
      <w:r w:rsidRPr="00F430C5">
        <w:rPr>
          <w:rFonts w:ascii="Verdana" w:hAnsi="Verdana" w:cs="Verdana"/>
          <w:b/>
          <w:bCs/>
          <w:color w:val="737373"/>
          <w:sz w:val="18"/>
          <w:szCs w:val="18"/>
          <w:lang w:val="en-US"/>
        </w:rPr>
        <w:t>'Topological sensitivity analysis of a multi-scale constitutive model considering a cracked microstructure '</w:t>
      </w:r>
      <w:r w:rsidRPr="005A22CD">
        <w:rPr>
          <w:rFonts w:ascii="Verdana" w:hAnsi="Verdana" w:cs="Verdana"/>
          <w:color w:val="737373"/>
          <w:sz w:val="18"/>
          <w:szCs w:val="18"/>
          <w:lang w:val="en-US"/>
        </w:rPr>
        <w:t>; Mathematical Methods in the Applied Sciences; Vol: 33; No: 5; Pág: 676-686;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Santos, M. A. R., Portugal, R. ; </w:t>
      </w:r>
      <w:r w:rsidRPr="00664C58">
        <w:rPr>
          <w:rFonts w:ascii="Verdana" w:hAnsi="Verdana" w:cs="Verdana"/>
          <w:b/>
          <w:bCs/>
          <w:color w:val="737373"/>
          <w:sz w:val="18"/>
          <w:szCs w:val="18"/>
          <w:lang w:val="en-US"/>
        </w:rPr>
        <w:t>'Quantum hitting time on the complete graph'</w:t>
      </w:r>
      <w:r w:rsidRPr="005A22CD">
        <w:rPr>
          <w:rFonts w:ascii="Verdana" w:hAnsi="Verdana" w:cs="Verdana"/>
          <w:color w:val="737373"/>
          <w:sz w:val="18"/>
          <w:szCs w:val="18"/>
          <w:lang w:val="en-US"/>
        </w:rPr>
        <w:t>; International Journal of Quantum Information; Vol: 8; No: 5; Pág: 881;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Schulze, B.R., Fox, G.; </w:t>
      </w:r>
      <w:r w:rsidRPr="00664C58">
        <w:rPr>
          <w:rFonts w:ascii="Verdana" w:hAnsi="Verdana" w:cs="Verdana"/>
          <w:b/>
          <w:bCs/>
          <w:color w:val="737373"/>
          <w:sz w:val="18"/>
          <w:szCs w:val="18"/>
          <w:lang w:val="en-US"/>
        </w:rPr>
        <w:t>'Advanced Scheduling Strategies and Grid Programming Environments'</w:t>
      </w:r>
      <w:r w:rsidRPr="005A22CD">
        <w:rPr>
          <w:rFonts w:ascii="Verdana" w:hAnsi="Verdana" w:cs="Verdana"/>
          <w:color w:val="737373"/>
          <w:sz w:val="18"/>
          <w:szCs w:val="18"/>
          <w:lang w:val="en-US"/>
        </w:rPr>
        <w:t>; Concurrency and Computation: Practice and Experience; Vol: 22; No: 3; Pág: 233-240;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Silveira, A.C.G., Robertson, K. L., Lin, B., Wang, Z., Vora, G. J., de Vasconcelos, A. T. R. , Thompson, F.; </w:t>
      </w:r>
      <w:r w:rsidRPr="00664C58">
        <w:rPr>
          <w:rFonts w:ascii="Verdana" w:hAnsi="Verdana" w:cs="Verdana"/>
          <w:b/>
          <w:bCs/>
          <w:color w:val="737373"/>
          <w:sz w:val="18"/>
          <w:szCs w:val="18"/>
          <w:lang w:val="en-US"/>
        </w:rPr>
        <w:t>'Identification of non-coding RNAs in environmental vibrios'</w:t>
      </w:r>
      <w:r w:rsidRPr="005A22CD">
        <w:rPr>
          <w:rFonts w:ascii="Verdana" w:hAnsi="Verdana" w:cs="Verdana"/>
          <w:color w:val="737373"/>
          <w:sz w:val="18"/>
          <w:szCs w:val="18"/>
          <w:lang w:val="en-US"/>
        </w:rPr>
        <w:t>; Microbiology - SGM;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Soares, R. O., Batista, P. R., Costa, M. G. S., Dardenne, L. E. , Pascutti, P.G., Soares, M. A.; </w:t>
      </w:r>
      <w:r w:rsidRPr="00664C58">
        <w:rPr>
          <w:rFonts w:ascii="Verdana" w:hAnsi="Verdana" w:cs="Verdana"/>
          <w:b/>
          <w:bCs/>
          <w:color w:val="737373"/>
          <w:sz w:val="18"/>
          <w:szCs w:val="18"/>
          <w:lang w:val="en-US"/>
        </w:rPr>
        <w:t>'Understanding the HIV-1 protease nelfinavir resistance mutation D30N in subtypes B and C through molecular dynamics simulations'</w:t>
      </w:r>
      <w:r w:rsidRPr="005A22CD">
        <w:rPr>
          <w:rFonts w:ascii="Verdana" w:hAnsi="Verdana" w:cs="Verdana"/>
          <w:color w:val="737373"/>
          <w:sz w:val="18"/>
          <w:szCs w:val="18"/>
          <w:lang w:val="en-US"/>
        </w:rPr>
        <w:t>; Journal of Molecular Graphics and Modelling; Vol: 29; No: 2; Pág: 137-147;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Thomaz, C. E., Giraldi, G. A. ; </w:t>
      </w:r>
      <w:r w:rsidRPr="00664C58">
        <w:rPr>
          <w:rFonts w:ascii="Verdana" w:hAnsi="Verdana" w:cs="Verdana"/>
          <w:b/>
          <w:bCs/>
          <w:color w:val="737373"/>
          <w:sz w:val="18"/>
          <w:szCs w:val="18"/>
          <w:lang w:val="en-US"/>
        </w:rPr>
        <w:t>'A new ranking method for principal components analysis and its application to face image analysis'</w:t>
      </w:r>
      <w:r w:rsidRPr="005A22CD">
        <w:rPr>
          <w:rFonts w:ascii="Verdana" w:hAnsi="Verdana" w:cs="Verdana"/>
          <w:color w:val="737373"/>
          <w:sz w:val="18"/>
          <w:szCs w:val="18"/>
          <w:lang w:val="en-US"/>
        </w:rPr>
        <w:t>; Image and Vision Computing; Vol: 28; No: 6; Pág: 902-913;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Todorov, M. G., Fragoso, M. D. ; </w:t>
      </w:r>
      <w:r w:rsidRPr="00664C58">
        <w:rPr>
          <w:rFonts w:ascii="Verdana" w:hAnsi="Verdana" w:cs="Verdana"/>
          <w:b/>
          <w:bCs/>
          <w:color w:val="737373"/>
          <w:sz w:val="18"/>
          <w:szCs w:val="18"/>
          <w:lang w:val="en-US"/>
        </w:rPr>
        <w:t>'On the Stability Radii of Continuous-Time Infinite Markov Jump Linear Systems'</w:t>
      </w:r>
      <w:r w:rsidRPr="005A22CD">
        <w:rPr>
          <w:rFonts w:ascii="Verdana" w:hAnsi="Verdana" w:cs="Verdana"/>
          <w:color w:val="737373"/>
          <w:sz w:val="18"/>
          <w:szCs w:val="18"/>
          <w:lang w:val="en-US"/>
        </w:rPr>
        <w:t>; Mathematics of Control, Signals, and Systems; Vol: 22; No: 1; Pág: 23-38;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Vecchio, M., Viana, A. C., Ziviani, A., Friedman, R.; </w:t>
      </w:r>
      <w:r w:rsidRPr="00664C58">
        <w:rPr>
          <w:rFonts w:ascii="Verdana" w:hAnsi="Verdana" w:cs="Verdana"/>
          <w:b/>
          <w:bCs/>
          <w:color w:val="737373"/>
          <w:sz w:val="18"/>
          <w:szCs w:val="18"/>
          <w:lang w:val="en-US"/>
        </w:rPr>
        <w:t>'DEEP: Density-based Proactive Data Dissemination Protocol for Wireless Sensor Networks with Uncontrolled Sink Mobility'</w:t>
      </w:r>
      <w:r w:rsidRPr="005A22CD">
        <w:rPr>
          <w:rFonts w:ascii="Verdana" w:hAnsi="Verdana" w:cs="Verdana"/>
          <w:color w:val="737373"/>
          <w:sz w:val="18"/>
          <w:szCs w:val="18"/>
          <w:lang w:val="en-US"/>
        </w:rPr>
        <w:t>; Computer Communications; Vol: 33; No: 8; Pág: 929-939;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Wang, A., Santos, N. O.; </w:t>
      </w:r>
      <w:r w:rsidRPr="00664C58">
        <w:rPr>
          <w:rFonts w:ascii="Verdana" w:hAnsi="Verdana" w:cs="Verdana"/>
          <w:b/>
          <w:bCs/>
          <w:color w:val="737373"/>
          <w:sz w:val="18"/>
          <w:szCs w:val="18"/>
          <w:lang w:val="en-US"/>
        </w:rPr>
        <w:t>'The hierarchy problem, radion mass, localization of gravity and 4d effective newtonian potential in string theory on s-1/z(2)'</w:t>
      </w:r>
      <w:r w:rsidRPr="005A22CD">
        <w:rPr>
          <w:rFonts w:ascii="Verdana" w:hAnsi="Verdana" w:cs="Verdana"/>
          <w:color w:val="737373"/>
          <w:sz w:val="18"/>
          <w:szCs w:val="18"/>
          <w:lang w:val="en-US"/>
        </w:rPr>
        <w:t>; International Journal of Modern Physics A; Vol: 25; No: 8; Pág: 1661-1698;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Zhao, G., Yu, X., Xu, Y., Zhu, J. ; </w:t>
      </w:r>
      <w:r w:rsidRPr="00664C58">
        <w:rPr>
          <w:rFonts w:ascii="Verdana" w:hAnsi="Verdana" w:cs="Verdana"/>
          <w:b/>
          <w:bCs/>
          <w:color w:val="737373"/>
          <w:sz w:val="18"/>
          <w:szCs w:val="18"/>
          <w:lang w:val="en-US"/>
        </w:rPr>
        <w:t>'Variational iteration method for solving compressible Euler equations'</w:t>
      </w:r>
      <w:r w:rsidRPr="005A22CD">
        <w:rPr>
          <w:rFonts w:ascii="Verdana" w:hAnsi="Verdana" w:cs="Verdana"/>
          <w:color w:val="737373"/>
          <w:sz w:val="18"/>
          <w:szCs w:val="18"/>
          <w:lang w:val="en-US"/>
        </w:rPr>
        <w:t>; Chinese Physics B; Vol: 19; No: 7; Pág: 070203-1-7;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Zhao, G., Yu, X., Xu, Y., Zhu, J. , Wu, D.; </w:t>
      </w:r>
      <w:r w:rsidRPr="00664C58">
        <w:rPr>
          <w:rFonts w:ascii="Verdana" w:hAnsi="Verdana" w:cs="Verdana"/>
          <w:b/>
          <w:bCs/>
          <w:color w:val="737373"/>
          <w:sz w:val="18"/>
          <w:szCs w:val="18"/>
          <w:lang w:val="en-US"/>
        </w:rPr>
        <w:t>'Approximate analytic solutions for a generalized Hirota Satsuma coupled KdV equation and a coupled mKdV equation'</w:t>
      </w:r>
      <w:r w:rsidRPr="005A22CD">
        <w:rPr>
          <w:rFonts w:ascii="Verdana" w:hAnsi="Verdana" w:cs="Verdana"/>
          <w:color w:val="737373"/>
          <w:sz w:val="18"/>
          <w:szCs w:val="18"/>
          <w:lang w:val="en-US"/>
        </w:rPr>
        <w:t>; Chinese Physics B; Vol: 19; No: 8; Pág: 080204-1-9;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Zhu, J. ; </w:t>
      </w:r>
      <w:r w:rsidRPr="00664C58">
        <w:rPr>
          <w:rFonts w:ascii="Verdana" w:hAnsi="Verdana" w:cs="Verdana"/>
          <w:b/>
          <w:bCs/>
          <w:color w:val="737373"/>
          <w:sz w:val="18"/>
          <w:szCs w:val="18"/>
          <w:lang w:val="en-US"/>
        </w:rPr>
        <w:t>'Finite element analysis of thermally coupled nonlinear Darcy flows'</w:t>
      </w:r>
      <w:r w:rsidRPr="005A22CD">
        <w:rPr>
          <w:rFonts w:ascii="Verdana" w:hAnsi="Verdana" w:cs="Verdana"/>
          <w:color w:val="737373"/>
          <w:sz w:val="18"/>
          <w:szCs w:val="18"/>
          <w:lang w:val="en-US"/>
        </w:rPr>
        <w:t>; Numerical Methods for Partial Differential Equations; Vol: 26; No: 1; Pág: 24-36; 2010</w:t>
      </w:r>
    </w:p>
    <w:p w:rsidR="00825253" w:rsidRPr="002425AD" w:rsidRDefault="00825253" w:rsidP="003A3083">
      <w:pPr>
        <w:pStyle w:val="Pr-formataoHTML"/>
        <w:rPr>
          <w:rFonts w:ascii="Verdana" w:hAnsi="Verdana" w:cs="Verdana"/>
          <w:b/>
          <w:bCs/>
          <w:i/>
          <w:iCs/>
          <w:color w:val="737373"/>
          <w:sz w:val="18"/>
          <w:szCs w:val="18"/>
          <w:lang w:val="en-US"/>
        </w:rPr>
      </w:pPr>
      <w:r w:rsidRPr="002425AD">
        <w:rPr>
          <w:sz w:val="15"/>
          <w:szCs w:val="15"/>
          <w:lang w:val="en-US"/>
        </w:rPr>
        <w:br/>
      </w:r>
      <w:r w:rsidRPr="002425AD">
        <w:rPr>
          <w:rFonts w:ascii="Verdana" w:hAnsi="Verdana" w:cs="Verdana"/>
          <w:b/>
          <w:bCs/>
          <w:i/>
          <w:iCs/>
          <w:color w:val="737373"/>
          <w:sz w:val="18"/>
          <w:szCs w:val="18"/>
          <w:lang w:val="en-US"/>
        </w:rPr>
        <w:t>Total: 65</w:t>
      </w:r>
    </w:p>
    <w:p w:rsidR="00825253" w:rsidRPr="002425AD" w:rsidRDefault="00825253" w:rsidP="003A3083">
      <w:pPr>
        <w:rPr>
          <w:rFonts w:ascii="Verdana" w:hAnsi="Verdana" w:cs="Verdana"/>
          <w:b/>
          <w:bCs/>
          <w:color w:val="737373"/>
          <w:sz w:val="18"/>
          <w:szCs w:val="18"/>
          <w:lang w:val="en-US"/>
        </w:rPr>
      </w:pPr>
    </w:p>
    <w:p w:rsidR="00825253" w:rsidRPr="002425AD" w:rsidRDefault="00825253" w:rsidP="003A3083">
      <w:pPr>
        <w:rPr>
          <w:rFonts w:ascii="Verdana" w:hAnsi="Verdana" w:cs="Verdana"/>
          <w:b/>
          <w:bCs/>
          <w:sz w:val="18"/>
          <w:szCs w:val="18"/>
          <w:lang w:val="en-US"/>
        </w:rPr>
      </w:pPr>
      <w:r w:rsidRPr="002425AD">
        <w:rPr>
          <w:rFonts w:ascii="Verdana" w:hAnsi="Verdana" w:cs="Verdana"/>
          <w:b/>
          <w:bCs/>
          <w:sz w:val="18"/>
          <w:szCs w:val="18"/>
          <w:lang w:val="en-US"/>
        </w:rPr>
        <w:t xml:space="preserve">Artigos Publicados em Revistas com Corpo Editorial não indexadas no SCI </w:t>
      </w:r>
    </w:p>
    <w:p w:rsidR="00825253" w:rsidRPr="000A63A1" w:rsidRDefault="00825253" w:rsidP="003A3083">
      <w:pPr>
        <w:pStyle w:val="Pr-formataoHTML"/>
        <w:rPr>
          <w:rFonts w:ascii="Verdana" w:hAnsi="Verdana" w:cs="Verdana"/>
          <w:color w:val="737373"/>
          <w:sz w:val="18"/>
          <w:szCs w:val="18"/>
          <w:lang w:val="en-US"/>
        </w:rPr>
      </w:pPr>
      <w:r w:rsidRPr="002425AD">
        <w:rPr>
          <w:rFonts w:ascii="Verdana" w:hAnsi="Verdana" w:cs="Verdana"/>
          <w:color w:val="737373"/>
          <w:sz w:val="18"/>
          <w:szCs w:val="18"/>
          <w:lang w:val="en-US"/>
        </w:rPr>
        <w:br/>
      </w:r>
      <w:r w:rsidRPr="000A63A1">
        <w:rPr>
          <w:rFonts w:ascii="Verdana" w:hAnsi="Verdana" w:cs="Verdana"/>
          <w:color w:val="737373"/>
          <w:sz w:val="18"/>
          <w:szCs w:val="18"/>
          <w:lang w:val="en-US"/>
        </w:rPr>
        <w:t>Barbosa, H. J. C., Lemonge, A. C. C., Fonseca, L. G., Bernardino, H. S.</w:t>
      </w:r>
      <w:r>
        <w:rPr>
          <w:rFonts w:ascii="Verdana" w:hAnsi="Verdana" w:cs="Verdana"/>
          <w:color w:val="737373"/>
          <w:sz w:val="18"/>
          <w:szCs w:val="18"/>
          <w:lang w:val="en-US"/>
        </w:rPr>
        <w:t>;</w:t>
      </w:r>
      <w:r w:rsidRPr="000A63A1">
        <w:rPr>
          <w:rFonts w:ascii="Verdana" w:hAnsi="Verdana" w:cs="Verdana"/>
          <w:color w:val="737373"/>
          <w:sz w:val="18"/>
          <w:szCs w:val="18"/>
          <w:lang w:val="en-US"/>
        </w:rPr>
        <w:t xml:space="preserve"> </w:t>
      </w:r>
      <w:r w:rsidRPr="00486486">
        <w:rPr>
          <w:rFonts w:ascii="Verdana" w:hAnsi="Verdana" w:cs="Verdana"/>
          <w:b/>
          <w:bCs/>
          <w:color w:val="737373"/>
          <w:sz w:val="18"/>
          <w:szCs w:val="18"/>
          <w:lang w:val="en-US"/>
        </w:rPr>
        <w:t>‘Comparing two constraint handling techniques in a binary-coded genetic algorithm for optimization problems’</w:t>
      </w:r>
      <w:r>
        <w:rPr>
          <w:rFonts w:ascii="Verdana" w:hAnsi="Verdana" w:cs="Verdana"/>
          <w:color w:val="737373"/>
          <w:sz w:val="18"/>
          <w:szCs w:val="18"/>
          <w:lang w:val="en-US"/>
        </w:rPr>
        <w:t>;</w:t>
      </w:r>
      <w:r w:rsidRPr="000A63A1">
        <w:rPr>
          <w:rFonts w:ascii="Verdana" w:hAnsi="Verdana" w:cs="Verdana"/>
          <w:color w:val="737373"/>
          <w:sz w:val="18"/>
          <w:szCs w:val="18"/>
          <w:lang w:val="en-US"/>
        </w:rPr>
        <w:t xml:space="preserve"> Lecture Notes in Computer Science</w:t>
      </w:r>
      <w:r>
        <w:rPr>
          <w:rFonts w:ascii="Verdana" w:hAnsi="Verdana" w:cs="Verdana"/>
          <w:color w:val="737373"/>
          <w:sz w:val="18"/>
          <w:szCs w:val="18"/>
          <w:lang w:val="en-US"/>
        </w:rPr>
        <w:t xml:space="preserve"> (LNCS) series;</w:t>
      </w:r>
      <w:r w:rsidRPr="000A63A1">
        <w:rPr>
          <w:rFonts w:ascii="Verdana" w:hAnsi="Verdana" w:cs="Verdana"/>
          <w:color w:val="737373"/>
          <w:sz w:val="18"/>
          <w:szCs w:val="18"/>
          <w:lang w:val="en-US"/>
        </w:rPr>
        <w:t xml:space="preserve"> </w:t>
      </w:r>
      <w:r>
        <w:rPr>
          <w:rFonts w:ascii="Verdana" w:hAnsi="Verdana" w:cs="Verdana"/>
          <w:color w:val="737373"/>
          <w:sz w:val="18"/>
          <w:szCs w:val="18"/>
          <w:lang w:val="en-US"/>
        </w:rPr>
        <w:t>Vol:</w:t>
      </w:r>
      <w:r w:rsidRPr="000A63A1">
        <w:rPr>
          <w:rFonts w:ascii="Verdana" w:hAnsi="Verdana" w:cs="Verdana"/>
          <w:color w:val="737373"/>
          <w:sz w:val="18"/>
          <w:szCs w:val="18"/>
          <w:lang w:val="en-US"/>
        </w:rPr>
        <w:t xml:space="preserve"> 6457</w:t>
      </w:r>
      <w:r>
        <w:rPr>
          <w:rFonts w:ascii="Verdana" w:hAnsi="Verdana" w:cs="Verdana"/>
          <w:color w:val="737373"/>
          <w:sz w:val="18"/>
          <w:szCs w:val="18"/>
          <w:lang w:val="en-US"/>
        </w:rPr>
        <w:t>;</w:t>
      </w:r>
      <w:r w:rsidRPr="000A63A1">
        <w:rPr>
          <w:rFonts w:ascii="Verdana" w:hAnsi="Verdana" w:cs="Verdana"/>
          <w:color w:val="737373"/>
          <w:sz w:val="18"/>
          <w:szCs w:val="18"/>
          <w:lang w:val="en-US"/>
        </w:rPr>
        <w:t xml:space="preserve"> p. 125-134, 2010</w:t>
      </w:r>
    </w:p>
    <w:p w:rsidR="00825253" w:rsidRDefault="00825253" w:rsidP="003A3083">
      <w:pPr>
        <w:pStyle w:val="Pr-formataoHTML"/>
        <w:rPr>
          <w:rFonts w:ascii="Verdana" w:hAnsi="Verdana" w:cs="Verdana"/>
          <w:color w:val="737373"/>
          <w:sz w:val="18"/>
          <w:szCs w:val="18"/>
          <w:lang w:val="en-US"/>
        </w:rPr>
      </w:pPr>
    </w:p>
    <w:p w:rsidR="00825253" w:rsidRPr="00B82EED" w:rsidRDefault="00825253" w:rsidP="003A3083">
      <w:pPr>
        <w:pStyle w:val="Pr-formataoHTML"/>
        <w:rPr>
          <w:rFonts w:ascii="Verdana" w:hAnsi="Verdana" w:cs="Verdana"/>
          <w:color w:val="737373"/>
          <w:sz w:val="18"/>
          <w:szCs w:val="18"/>
          <w:lang w:val="en-US"/>
        </w:rPr>
      </w:pPr>
      <w:r w:rsidRPr="00B82EED">
        <w:rPr>
          <w:rFonts w:ascii="Verdana" w:hAnsi="Verdana" w:cs="Verdana"/>
          <w:color w:val="737373"/>
          <w:sz w:val="18"/>
          <w:szCs w:val="18"/>
          <w:lang w:val="en-US"/>
        </w:rPr>
        <w:t xml:space="preserve">Bernardino, H. S., Barbosa, H. J. C., Fonseca, L. G., </w:t>
      </w:r>
      <w:r w:rsidRPr="00B82EED">
        <w:rPr>
          <w:rFonts w:ascii="Verdana" w:hAnsi="Verdana" w:cs="Verdana"/>
          <w:b/>
          <w:bCs/>
          <w:color w:val="737373"/>
          <w:sz w:val="18"/>
          <w:szCs w:val="18"/>
          <w:lang w:val="en-US"/>
        </w:rPr>
        <w:t>‘A faster clonal selection algorithm for expensive optimization problems’</w:t>
      </w:r>
      <w:r w:rsidRPr="00B82EED">
        <w:rPr>
          <w:rFonts w:ascii="Verdana" w:hAnsi="Verdana" w:cs="Verdana"/>
          <w:color w:val="737373"/>
          <w:sz w:val="18"/>
          <w:szCs w:val="18"/>
          <w:lang w:val="en-US"/>
        </w:rPr>
        <w:t>; Lecture Notes in Computer Science</w:t>
      </w:r>
      <w:r>
        <w:rPr>
          <w:rFonts w:ascii="Verdana" w:hAnsi="Verdana" w:cs="Verdana"/>
          <w:color w:val="737373"/>
          <w:sz w:val="18"/>
          <w:szCs w:val="18"/>
          <w:lang w:val="en-US"/>
        </w:rPr>
        <w:t xml:space="preserve"> (LNCS) series</w:t>
      </w:r>
      <w:r w:rsidRPr="00B82EED">
        <w:rPr>
          <w:rFonts w:ascii="Verdana" w:hAnsi="Verdana" w:cs="Verdana"/>
          <w:color w:val="737373"/>
          <w:sz w:val="18"/>
          <w:szCs w:val="18"/>
          <w:lang w:val="en-US"/>
        </w:rPr>
        <w:t>; Vol: 6209; Pág: 130-143; 2010</w:t>
      </w:r>
    </w:p>
    <w:p w:rsidR="00825253" w:rsidRDefault="00825253" w:rsidP="003A3083">
      <w:pPr>
        <w:pStyle w:val="Pr-formataoHTML"/>
        <w:rPr>
          <w:rFonts w:ascii="Verdana" w:hAnsi="Verdana" w:cs="Verdana"/>
          <w:color w:val="737373"/>
          <w:sz w:val="18"/>
          <w:szCs w:val="18"/>
          <w:lang w:val="en-US"/>
        </w:rPr>
      </w:pPr>
    </w:p>
    <w:p w:rsidR="00825253" w:rsidRPr="00486486" w:rsidRDefault="00825253" w:rsidP="003A3083">
      <w:pPr>
        <w:pStyle w:val="Pr-formataoHTML"/>
        <w:rPr>
          <w:rFonts w:ascii="Verdana" w:hAnsi="Verdana" w:cs="Verdana"/>
          <w:color w:val="737373"/>
          <w:sz w:val="18"/>
          <w:szCs w:val="18"/>
          <w:lang w:val="en-US"/>
        </w:rPr>
      </w:pPr>
      <w:r w:rsidRPr="00486486">
        <w:rPr>
          <w:rFonts w:ascii="Verdana" w:hAnsi="Verdana" w:cs="Verdana"/>
          <w:color w:val="737373"/>
          <w:sz w:val="18"/>
          <w:szCs w:val="18"/>
          <w:lang w:val="en-US"/>
        </w:rPr>
        <w:t>Gutierrez, M. A., Rebelo, M., M</w:t>
      </w:r>
      <w:r>
        <w:rPr>
          <w:rFonts w:ascii="Verdana" w:hAnsi="Verdana" w:cs="Verdana"/>
          <w:color w:val="737373"/>
          <w:sz w:val="18"/>
          <w:szCs w:val="18"/>
          <w:lang w:val="en-US"/>
        </w:rPr>
        <w:t xml:space="preserve">eyering, W., Feijóo, R. A.; </w:t>
      </w:r>
      <w:r w:rsidRPr="00486486">
        <w:rPr>
          <w:rFonts w:ascii="Verdana" w:hAnsi="Verdana" w:cs="Verdana"/>
          <w:b/>
          <w:bCs/>
          <w:color w:val="737373"/>
          <w:sz w:val="18"/>
          <w:szCs w:val="18"/>
          <w:lang w:val="en-US"/>
        </w:rPr>
        <w:t>'A spatial-temporal frequency approach to estimate cardiac motion'</w:t>
      </w:r>
      <w:r w:rsidRPr="00486486">
        <w:rPr>
          <w:rFonts w:ascii="Verdana" w:hAnsi="Verdana" w:cs="Verdana"/>
          <w:color w:val="737373"/>
          <w:sz w:val="18"/>
          <w:szCs w:val="18"/>
          <w:lang w:val="en-US"/>
        </w:rPr>
        <w:t>; Lecture Notes in Computer Science (LNCS) series; Vol: ISVC</w:t>
      </w:r>
      <w:r>
        <w:rPr>
          <w:rFonts w:ascii="Verdana" w:hAnsi="Verdana" w:cs="Verdana"/>
          <w:color w:val="737373"/>
          <w:sz w:val="18"/>
          <w:szCs w:val="18"/>
          <w:lang w:val="en-US"/>
        </w:rPr>
        <w:t xml:space="preserve"> 2010; No: LNCS 6453; Pág: 529-</w:t>
      </w:r>
      <w:r w:rsidRPr="00486486">
        <w:rPr>
          <w:rFonts w:ascii="Verdana" w:hAnsi="Verdana" w:cs="Verdana"/>
          <w:color w:val="737373"/>
          <w:sz w:val="18"/>
          <w:szCs w:val="18"/>
          <w:lang w:val="en-US"/>
        </w:rPr>
        <w:t>538; 2010</w:t>
      </w:r>
    </w:p>
    <w:p w:rsidR="00825253" w:rsidRDefault="00825253" w:rsidP="003A3083">
      <w:pPr>
        <w:pStyle w:val="Pr-formataoHTML"/>
        <w:rPr>
          <w:rFonts w:ascii="Verdana" w:hAnsi="Verdana" w:cs="Verdana"/>
          <w:color w:val="737373"/>
          <w:sz w:val="18"/>
          <w:szCs w:val="18"/>
          <w:lang w:val="en-US"/>
        </w:rPr>
      </w:pPr>
    </w:p>
    <w:p w:rsidR="00825253" w:rsidRPr="00A90F44" w:rsidRDefault="00825253" w:rsidP="003A3083">
      <w:pPr>
        <w:pStyle w:val="Pr-formataoHTML"/>
        <w:rPr>
          <w:rFonts w:ascii="Verdana" w:hAnsi="Verdana" w:cs="Verdana"/>
          <w:color w:val="737373"/>
          <w:sz w:val="18"/>
          <w:szCs w:val="18"/>
          <w:lang w:val="en-US"/>
        </w:rPr>
      </w:pPr>
      <w:r w:rsidRPr="00A90F44">
        <w:rPr>
          <w:rStyle w:val="txt"/>
          <w:rFonts w:ascii="Verdana" w:hAnsi="Verdana" w:cs="Verdana"/>
          <w:color w:val="737373"/>
          <w:sz w:val="18"/>
          <w:szCs w:val="18"/>
          <w:lang w:val="en-US"/>
        </w:rPr>
        <w:t xml:space="preserve">Kapitonov, B.V., Menzala, G.P.; </w:t>
      </w:r>
      <w:r w:rsidRPr="00B20F5A">
        <w:rPr>
          <w:rStyle w:val="txt"/>
          <w:rFonts w:ascii="Verdana" w:hAnsi="Verdana" w:cs="Verdana"/>
          <w:b/>
          <w:bCs/>
          <w:color w:val="737373"/>
          <w:sz w:val="18"/>
          <w:szCs w:val="18"/>
          <w:lang w:val="en-US"/>
        </w:rPr>
        <w:t>‘</w:t>
      </w:r>
      <w:hyperlink r:id="rId12" w:tooltip="go to record page" w:history="1">
        <w:r w:rsidRPr="00B20F5A">
          <w:rPr>
            <w:rStyle w:val="txtbold"/>
            <w:rFonts w:ascii="Verdana" w:hAnsi="Verdana" w:cs="Verdana"/>
            <w:b/>
            <w:bCs/>
            <w:color w:val="737373"/>
            <w:sz w:val="18"/>
            <w:szCs w:val="18"/>
            <w:lang w:val="en-US"/>
          </w:rPr>
          <w:t>Simultaneous exact controllability for Maxwell equations and for a second-order hyperbolic system’</w:t>
        </w:r>
        <w:proofErr w:type="gramStart"/>
        <w:r w:rsidRPr="00B20F5A">
          <w:rPr>
            <w:rStyle w:val="txtbold"/>
            <w:rFonts w:ascii="Verdana" w:hAnsi="Verdana" w:cs="Verdana"/>
            <w:b/>
            <w:bCs/>
            <w:color w:val="737373"/>
            <w:sz w:val="18"/>
            <w:szCs w:val="18"/>
            <w:lang w:val="en-US"/>
          </w:rPr>
          <w:t>;</w:t>
        </w:r>
        <w:proofErr w:type="gramEnd"/>
      </w:hyperlink>
      <w:r w:rsidRPr="00A90F44">
        <w:rPr>
          <w:rStyle w:val="nfase"/>
          <w:rFonts w:ascii="Verdana" w:hAnsi="Verdana" w:cs="Verdana"/>
          <w:i w:val="0"/>
          <w:iCs w:val="0"/>
          <w:color w:val="737373"/>
          <w:sz w:val="18"/>
          <w:szCs w:val="18"/>
          <w:lang w:val="en-US"/>
        </w:rPr>
        <w:t>Electronic Journal of Differential Equations</w:t>
      </w:r>
      <w:r>
        <w:rPr>
          <w:rStyle w:val="txt"/>
          <w:rFonts w:ascii="Verdana" w:hAnsi="Verdana" w:cs="Verdana"/>
          <w:color w:val="737373"/>
          <w:sz w:val="18"/>
          <w:szCs w:val="18"/>
          <w:lang w:val="en-US"/>
        </w:rPr>
        <w:t>;Vol: 2010; No: 24; Pág:</w:t>
      </w:r>
      <w:r w:rsidRPr="00A90F44">
        <w:rPr>
          <w:rStyle w:val="txt"/>
          <w:rFonts w:ascii="Verdana" w:hAnsi="Verdana" w:cs="Verdana"/>
          <w:color w:val="737373"/>
          <w:sz w:val="18"/>
          <w:szCs w:val="18"/>
          <w:lang w:val="en-US"/>
        </w:rPr>
        <w:t>1-13</w:t>
      </w:r>
      <w:r>
        <w:rPr>
          <w:rStyle w:val="txt"/>
          <w:rFonts w:ascii="Verdana" w:hAnsi="Verdana" w:cs="Verdana"/>
          <w:color w:val="737373"/>
          <w:sz w:val="18"/>
          <w:szCs w:val="18"/>
          <w:lang w:val="en-US"/>
        </w:rPr>
        <w:t>;</w:t>
      </w:r>
      <w:r w:rsidRPr="00A90F44">
        <w:rPr>
          <w:rStyle w:val="txt"/>
          <w:rFonts w:ascii="Verdana" w:hAnsi="Verdana" w:cs="Verdana"/>
          <w:color w:val="737373"/>
          <w:sz w:val="18"/>
          <w:szCs w:val="18"/>
          <w:lang w:val="en-US"/>
        </w:rPr>
        <w:t xml:space="preserve"> 2010</w:t>
      </w:r>
    </w:p>
    <w:p w:rsidR="00825253" w:rsidRPr="00B82EED" w:rsidRDefault="00825253" w:rsidP="003A3083">
      <w:pPr>
        <w:pStyle w:val="Pr-formataoHTML"/>
        <w:rPr>
          <w:rFonts w:ascii="Verdana" w:hAnsi="Verdana" w:cs="Verdana"/>
          <w:color w:val="737373"/>
          <w:sz w:val="18"/>
          <w:szCs w:val="18"/>
          <w:lang w:val="en-US"/>
        </w:rPr>
      </w:pPr>
    </w:p>
    <w:p w:rsidR="00825253" w:rsidRPr="00B20F5A" w:rsidRDefault="00825253" w:rsidP="003A3083">
      <w:pPr>
        <w:pStyle w:val="Pr-formataoHTML"/>
        <w:rPr>
          <w:rFonts w:ascii="Verdana" w:hAnsi="Verdana" w:cs="Verdana"/>
          <w:color w:val="737373"/>
          <w:sz w:val="18"/>
          <w:szCs w:val="18"/>
          <w:lang w:val="en-US"/>
        </w:rPr>
      </w:pPr>
      <w:r w:rsidRPr="003B1656">
        <w:rPr>
          <w:rFonts w:ascii="Verdana" w:hAnsi="Verdana" w:cs="Verdana"/>
          <w:color w:val="737373"/>
          <w:sz w:val="18"/>
          <w:szCs w:val="18"/>
          <w:lang w:val="en-US"/>
        </w:rPr>
        <w:t xml:space="preserve">Madureira, D. Q. M., Carvalho, L. A. V., Cheniaux, E.; </w:t>
      </w:r>
      <w:r w:rsidRPr="003B1656">
        <w:rPr>
          <w:rFonts w:ascii="Verdana" w:hAnsi="Verdana" w:cs="Verdana"/>
          <w:b/>
          <w:bCs/>
          <w:color w:val="737373"/>
          <w:sz w:val="18"/>
          <w:szCs w:val="18"/>
          <w:lang w:val="en-US"/>
        </w:rPr>
        <w:t>'Attentional focus modulated by mesothalamic dopamine: consequences in Parkinson's disease and attention deficit hyperactivity disorder'</w:t>
      </w:r>
      <w:r w:rsidRPr="003B1656">
        <w:rPr>
          <w:rFonts w:ascii="Verdana" w:hAnsi="Verdana" w:cs="Verdana"/>
          <w:color w:val="737373"/>
          <w:sz w:val="18"/>
          <w:szCs w:val="18"/>
          <w:lang w:val="en-US"/>
        </w:rPr>
        <w:t>; Cognitive Computation; Vol: 2; No: 1; Pág: 31-49; 2010</w:t>
      </w:r>
      <w:r w:rsidRPr="003B1656">
        <w:rPr>
          <w:rFonts w:ascii="Verdana" w:hAnsi="Verdana" w:cs="Verdana"/>
          <w:color w:val="737373"/>
          <w:sz w:val="18"/>
          <w:szCs w:val="18"/>
          <w:lang w:val="en-US"/>
        </w:rPr>
        <w:br/>
      </w:r>
      <w:r w:rsidRPr="005B045B">
        <w:rPr>
          <w:sz w:val="15"/>
          <w:szCs w:val="15"/>
          <w:lang w:val="en-US"/>
        </w:rPr>
        <w:br/>
      </w:r>
      <w:r w:rsidRPr="008D0CBC">
        <w:rPr>
          <w:rStyle w:val="txt"/>
          <w:rFonts w:ascii="Verdana" w:hAnsi="Verdana" w:cs="Verdana"/>
          <w:color w:val="737373"/>
          <w:sz w:val="18"/>
          <w:szCs w:val="18"/>
          <w:lang w:val="en-US"/>
        </w:rPr>
        <w:t xml:space="preserve">Oliveira, J.C., Pereira, J.M., Menzala, G. </w:t>
      </w:r>
      <w:r>
        <w:rPr>
          <w:rStyle w:val="txt"/>
          <w:rFonts w:ascii="Verdana" w:hAnsi="Verdana" w:cs="Verdana"/>
          <w:color w:val="737373"/>
          <w:sz w:val="18"/>
          <w:szCs w:val="18"/>
          <w:lang w:val="en-US"/>
        </w:rPr>
        <w:t>P.;</w:t>
      </w:r>
      <w:r w:rsidRPr="008D0CBC">
        <w:rPr>
          <w:rStyle w:val="txt"/>
          <w:rFonts w:ascii="Verdana" w:hAnsi="Verdana" w:cs="Verdana"/>
          <w:color w:val="737373"/>
          <w:sz w:val="18"/>
          <w:szCs w:val="18"/>
          <w:lang w:val="en-US"/>
        </w:rPr>
        <w:t xml:space="preserve"> </w:t>
      </w:r>
      <w:r w:rsidRPr="008D0CBC">
        <w:rPr>
          <w:rStyle w:val="txt"/>
          <w:rFonts w:ascii="Verdana" w:hAnsi="Verdana" w:cs="Verdana"/>
          <w:b/>
          <w:bCs/>
          <w:color w:val="737373"/>
          <w:sz w:val="18"/>
          <w:szCs w:val="18"/>
          <w:lang w:val="en-US"/>
        </w:rPr>
        <w:t>‘</w:t>
      </w:r>
      <w:hyperlink r:id="rId13" w:tooltip="go to record page" w:history="1">
        <w:r w:rsidRPr="008D0CBC">
          <w:rPr>
            <w:rStyle w:val="txtbold"/>
            <w:rFonts w:ascii="Verdana" w:hAnsi="Verdana" w:cs="Verdana"/>
            <w:b/>
            <w:bCs/>
            <w:color w:val="737373"/>
            <w:sz w:val="18"/>
            <w:szCs w:val="18"/>
            <w:lang w:val="en-US"/>
          </w:rPr>
          <w:t>Large time behavior of multidimensional nonlinear lattices with nonlinear damping’</w:t>
        </w:r>
        <w:r w:rsidRPr="008D0CBC">
          <w:rPr>
            <w:rStyle w:val="txtbold"/>
            <w:rFonts w:ascii="Verdana" w:hAnsi="Verdana" w:cs="Verdana"/>
            <w:color w:val="737373"/>
            <w:sz w:val="18"/>
            <w:szCs w:val="18"/>
            <w:lang w:val="en-US"/>
          </w:rPr>
          <w:t>;</w:t>
        </w:r>
        <w:r w:rsidRPr="00C90D6D">
          <w:rPr>
            <w:rStyle w:val="nfase"/>
            <w:i w:val="0"/>
            <w:iCs w:val="0"/>
            <w:lang w:val="en-US"/>
          </w:rPr>
          <w:t xml:space="preserve"> </w:t>
        </w:r>
      </w:hyperlink>
      <w:r w:rsidRPr="008D0CBC">
        <w:rPr>
          <w:rStyle w:val="nfase"/>
          <w:rFonts w:ascii="Verdana" w:hAnsi="Verdana" w:cs="Verdana"/>
          <w:i w:val="0"/>
          <w:iCs w:val="0"/>
          <w:color w:val="737373"/>
          <w:sz w:val="18"/>
          <w:szCs w:val="18"/>
          <w:lang w:val="en-US"/>
        </w:rPr>
        <w:t>Communications in Applied Analysi</w:t>
      </w:r>
      <w:r>
        <w:rPr>
          <w:rStyle w:val="nfase"/>
          <w:rFonts w:ascii="Verdana" w:hAnsi="Verdana" w:cs="Verdana"/>
          <w:i w:val="0"/>
          <w:iCs w:val="0"/>
          <w:color w:val="737373"/>
          <w:sz w:val="18"/>
          <w:szCs w:val="18"/>
          <w:lang w:val="en-US"/>
        </w:rPr>
        <w:t xml:space="preserve">s; Vol: </w:t>
      </w:r>
      <w:r w:rsidRPr="00B20F5A">
        <w:rPr>
          <w:rStyle w:val="txt"/>
          <w:rFonts w:ascii="Verdana" w:hAnsi="Verdana" w:cs="Verdana"/>
          <w:color w:val="737373"/>
          <w:sz w:val="18"/>
          <w:szCs w:val="18"/>
          <w:lang w:val="en-US"/>
        </w:rPr>
        <w:t>14(2)</w:t>
      </w:r>
      <w:r>
        <w:rPr>
          <w:rStyle w:val="txt"/>
          <w:rFonts w:ascii="Verdana" w:hAnsi="Verdana" w:cs="Verdana"/>
          <w:color w:val="737373"/>
          <w:sz w:val="18"/>
          <w:szCs w:val="18"/>
          <w:lang w:val="en-US"/>
        </w:rPr>
        <w:t xml:space="preserve">; Pág: </w:t>
      </w:r>
      <w:r w:rsidRPr="00B20F5A">
        <w:rPr>
          <w:rStyle w:val="txt"/>
          <w:rFonts w:ascii="Verdana" w:hAnsi="Verdana" w:cs="Verdana"/>
          <w:color w:val="737373"/>
          <w:sz w:val="18"/>
          <w:szCs w:val="18"/>
          <w:lang w:val="en-US"/>
        </w:rPr>
        <w:t>155-176</w:t>
      </w:r>
      <w:r>
        <w:rPr>
          <w:rStyle w:val="txt"/>
          <w:rFonts w:ascii="Verdana" w:hAnsi="Verdana" w:cs="Verdana"/>
          <w:color w:val="737373"/>
          <w:sz w:val="18"/>
          <w:szCs w:val="18"/>
          <w:lang w:val="en-US"/>
        </w:rPr>
        <w:t>;</w:t>
      </w:r>
      <w:r w:rsidRPr="00B20F5A">
        <w:rPr>
          <w:rStyle w:val="txt"/>
          <w:rFonts w:ascii="Verdana" w:hAnsi="Verdana" w:cs="Verdana"/>
          <w:color w:val="737373"/>
          <w:sz w:val="18"/>
          <w:szCs w:val="18"/>
          <w:lang w:val="en-US"/>
        </w:rPr>
        <w:t xml:space="preserve"> </w:t>
      </w:r>
      <w:r w:rsidRPr="008D0CBC">
        <w:rPr>
          <w:rStyle w:val="txt"/>
          <w:rFonts w:ascii="Verdana" w:hAnsi="Verdana" w:cs="Verdana"/>
          <w:color w:val="737373"/>
          <w:sz w:val="18"/>
          <w:szCs w:val="18"/>
          <w:lang w:val="en-US"/>
        </w:rPr>
        <w:t>2010</w:t>
      </w:r>
    </w:p>
    <w:p w:rsidR="00825253" w:rsidRPr="00C90D6D" w:rsidRDefault="00825253" w:rsidP="003A3083">
      <w:pPr>
        <w:pStyle w:val="Pr-formataoHTML"/>
        <w:rPr>
          <w:rFonts w:ascii="Verdana" w:hAnsi="Verdana" w:cs="Verdana"/>
          <w:b/>
          <w:bCs/>
          <w:i/>
          <w:iCs/>
          <w:color w:val="737373"/>
          <w:sz w:val="18"/>
          <w:szCs w:val="18"/>
        </w:rPr>
      </w:pPr>
      <w:r w:rsidRPr="004629BD">
        <w:rPr>
          <w:sz w:val="15"/>
          <w:szCs w:val="15"/>
          <w:lang w:val="en-US"/>
        </w:rPr>
        <w:br/>
      </w:r>
      <w:proofErr w:type="gramStart"/>
      <w:r w:rsidRPr="00C90D6D">
        <w:rPr>
          <w:rFonts w:ascii="Verdana" w:hAnsi="Verdana" w:cs="Verdana"/>
          <w:b/>
          <w:bCs/>
          <w:i/>
          <w:iCs/>
          <w:color w:val="737373"/>
          <w:sz w:val="18"/>
          <w:szCs w:val="18"/>
        </w:rPr>
        <w:t>Total :</w:t>
      </w:r>
      <w:proofErr w:type="gramEnd"/>
      <w:r w:rsidRPr="00C90D6D">
        <w:rPr>
          <w:rFonts w:ascii="Verdana" w:hAnsi="Verdana" w:cs="Verdana"/>
          <w:b/>
          <w:bCs/>
          <w:i/>
          <w:iCs/>
          <w:color w:val="737373"/>
          <w:sz w:val="18"/>
          <w:szCs w:val="18"/>
        </w:rPr>
        <w:t xml:space="preserve"> 6</w:t>
      </w:r>
    </w:p>
    <w:p w:rsidR="00825253" w:rsidRPr="00C90D6D" w:rsidRDefault="00825253" w:rsidP="003A3083">
      <w:pPr>
        <w:rPr>
          <w:rFonts w:ascii="Verdana" w:hAnsi="Verdana" w:cs="Verdana"/>
          <w:b/>
          <w:bCs/>
          <w:color w:val="737373"/>
          <w:sz w:val="18"/>
          <w:szCs w:val="18"/>
        </w:rPr>
      </w:pPr>
    </w:p>
    <w:p w:rsidR="00825253" w:rsidRPr="001D5BCD" w:rsidRDefault="00825253" w:rsidP="003A3083">
      <w:pPr>
        <w:rPr>
          <w:rFonts w:ascii="Verdana" w:hAnsi="Verdana" w:cs="Verdana"/>
          <w:b/>
          <w:bCs/>
          <w:sz w:val="18"/>
          <w:szCs w:val="18"/>
        </w:rPr>
      </w:pPr>
      <w:r w:rsidRPr="001D5BCD">
        <w:rPr>
          <w:rFonts w:ascii="Verdana" w:hAnsi="Verdana" w:cs="Verdana"/>
          <w:b/>
          <w:bCs/>
          <w:sz w:val="18"/>
          <w:szCs w:val="18"/>
        </w:rPr>
        <w:t xml:space="preserve">Artigos Publicados em Anais de Congresso </w:t>
      </w:r>
    </w:p>
    <w:p w:rsidR="00825253" w:rsidRDefault="00825253" w:rsidP="003A3083">
      <w:pPr>
        <w:pStyle w:val="Pr-formataoHTML"/>
        <w:rPr>
          <w:rFonts w:ascii="Verdana" w:hAnsi="Verdana" w:cs="Verdana"/>
          <w:color w:val="737373"/>
          <w:sz w:val="18"/>
          <w:szCs w:val="18"/>
        </w:rPr>
      </w:pPr>
      <w:r w:rsidRPr="001D5BCD">
        <w:rPr>
          <w:rFonts w:ascii="Verdana" w:hAnsi="Verdana" w:cs="Verdana"/>
          <w:b/>
          <w:bCs/>
          <w:color w:val="737373"/>
          <w:sz w:val="18"/>
          <w:szCs w:val="18"/>
        </w:rPr>
        <w:br/>
      </w:r>
      <w:r w:rsidRPr="001D5BCD">
        <w:rPr>
          <w:rFonts w:ascii="Verdana" w:hAnsi="Verdana" w:cs="Verdana"/>
          <w:color w:val="737373"/>
          <w:sz w:val="18"/>
          <w:szCs w:val="18"/>
        </w:rPr>
        <w:t xml:space="preserve">Albuquerque, L. L., Malfatti, S. M., de Oliveira, J. C., Salles, R. M.; </w:t>
      </w:r>
      <w:r w:rsidRPr="001D5BCD">
        <w:rPr>
          <w:rFonts w:ascii="Verdana" w:hAnsi="Verdana" w:cs="Verdana"/>
          <w:b/>
          <w:bCs/>
          <w:color w:val="737373"/>
          <w:sz w:val="18"/>
          <w:szCs w:val="18"/>
        </w:rPr>
        <w:t>'Uma Camada de Comunicação sem Servidor para Ambientes Virtuais Colaborativos'</w:t>
      </w:r>
      <w:r w:rsidRPr="001D5BCD">
        <w:rPr>
          <w:rFonts w:ascii="Verdana" w:hAnsi="Verdana" w:cs="Verdana"/>
          <w:color w:val="737373"/>
          <w:sz w:val="18"/>
          <w:szCs w:val="18"/>
        </w:rPr>
        <w:t xml:space="preserve">; Symposium on Virtual and Augmented Reality (SVR); Vol: </w:t>
      </w:r>
      <w:proofErr w:type="gramStart"/>
      <w:r w:rsidRPr="001D5BCD">
        <w:rPr>
          <w:rFonts w:ascii="Verdana" w:hAnsi="Verdana" w:cs="Verdana"/>
          <w:color w:val="737373"/>
          <w:sz w:val="18"/>
          <w:szCs w:val="18"/>
        </w:rPr>
        <w:t>1</w:t>
      </w:r>
      <w:proofErr w:type="gramEnd"/>
      <w:r w:rsidRPr="001D5BCD">
        <w:rPr>
          <w:rFonts w:ascii="Verdana" w:hAnsi="Verdana" w:cs="Verdana"/>
          <w:color w:val="737373"/>
          <w:sz w:val="18"/>
          <w:szCs w:val="18"/>
        </w:rPr>
        <w:t>; Pág: 1-4; 2010</w:t>
      </w:r>
      <w:r w:rsidRPr="001D5BCD">
        <w:rPr>
          <w:rFonts w:ascii="Verdana" w:hAnsi="Verdana" w:cs="Verdana"/>
          <w:color w:val="737373"/>
          <w:sz w:val="18"/>
          <w:szCs w:val="18"/>
        </w:rPr>
        <w:br/>
      </w:r>
    </w:p>
    <w:p w:rsidR="00825253" w:rsidRPr="000C2948" w:rsidRDefault="00825253" w:rsidP="003A3083">
      <w:pPr>
        <w:pStyle w:val="Pr-formataoHTML"/>
        <w:rPr>
          <w:rFonts w:ascii="Verdana" w:hAnsi="Verdana" w:cs="Verdana"/>
          <w:color w:val="737373"/>
          <w:sz w:val="18"/>
          <w:szCs w:val="18"/>
        </w:rPr>
      </w:pPr>
      <w:r w:rsidRPr="000C2948">
        <w:rPr>
          <w:rFonts w:ascii="Verdana" w:hAnsi="Verdana" w:cs="Verdana"/>
          <w:color w:val="737373"/>
          <w:sz w:val="18"/>
          <w:szCs w:val="18"/>
        </w:rPr>
        <w:t xml:space="preserve">Arruda, N. C. B., Almeida, R. C. C., Carmo, E. G. </w:t>
      </w:r>
      <w:proofErr w:type="gramStart"/>
      <w:r w:rsidRPr="000C2948">
        <w:rPr>
          <w:rFonts w:ascii="Verdana" w:hAnsi="Verdana" w:cs="Verdana"/>
          <w:color w:val="737373"/>
          <w:sz w:val="18"/>
          <w:szCs w:val="18"/>
        </w:rPr>
        <w:t>D.</w:t>
      </w:r>
      <w:proofErr w:type="gramEnd"/>
      <w:r w:rsidRPr="000C2948">
        <w:rPr>
          <w:rFonts w:ascii="Verdana" w:hAnsi="Verdana" w:cs="Verdana"/>
          <w:color w:val="737373"/>
          <w:sz w:val="18"/>
          <w:szCs w:val="18"/>
        </w:rPr>
        <w:t xml:space="preserve">; </w:t>
      </w:r>
      <w:r w:rsidRPr="000C2948">
        <w:rPr>
          <w:rFonts w:ascii="Verdana" w:hAnsi="Verdana" w:cs="Verdana"/>
          <w:b/>
          <w:bCs/>
          <w:color w:val="737373"/>
          <w:sz w:val="18"/>
          <w:szCs w:val="18"/>
        </w:rPr>
        <w:t>‘Dynamic Diffusion Formulation for Advection Dominated Transport Problems’</w:t>
      </w:r>
      <w:r w:rsidRPr="000C2948">
        <w:rPr>
          <w:rFonts w:ascii="Verdana" w:hAnsi="Verdana" w:cs="Verdana"/>
          <w:color w:val="737373"/>
          <w:sz w:val="18"/>
          <w:szCs w:val="18"/>
        </w:rPr>
        <w:t>; Iberian Latin American Congress on Computational Methods in Engineering, Mecánica Computacional; Asociación Argentina de Mecánica Computacional, Buenos Aires, Argentina; Vol: XXIX; Pág: 2011-2025.</w:t>
      </w:r>
    </w:p>
    <w:p w:rsidR="00825253" w:rsidRPr="000C2948" w:rsidRDefault="00825253" w:rsidP="003A3083">
      <w:pPr>
        <w:pStyle w:val="Pr-formataoHTML"/>
        <w:rPr>
          <w:rFonts w:ascii="Verdana" w:hAnsi="Verdana" w:cs="Verdana"/>
          <w:color w:val="737373"/>
          <w:sz w:val="18"/>
          <w:szCs w:val="18"/>
        </w:rPr>
      </w:pPr>
    </w:p>
    <w:p w:rsidR="00825253" w:rsidRDefault="00825253" w:rsidP="003A3083">
      <w:pPr>
        <w:pStyle w:val="Pr-formataoHTML"/>
        <w:rPr>
          <w:rFonts w:ascii="Verdana" w:hAnsi="Verdana" w:cs="Verdana"/>
          <w:color w:val="737373"/>
          <w:sz w:val="18"/>
          <w:szCs w:val="18"/>
          <w:lang w:val="en-US"/>
        </w:rPr>
      </w:pPr>
      <w:r w:rsidRPr="001D1097">
        <w:rPr>
          <w:rFonts w:ascii="Verdana" w:hAnsi="Verdana" w:cs="Verdana"/>
          <w:color w:val="737373"/>
          <w:sz w:val="18"/>
          <w:szCs w:val="18"/>
          <w:lang w:val="en-US"/>
        </w:rPr>
        <w:t xml:space="preserve">Bernardino, H. S.; </w:t>
      </w:r>
      <w:hyperlink r:id="rId14" w:tgtFrame="blank" w:history="1">
        <w:r w:rsidRPr="001D1097">
          <w:rPr>
            <w:rFonts w:ascii="Verdana" w:hAnsi="Verdana" w:cs="Verdana"/>
            <w:color w:val="737373"/>
            <w:sz w:val="18"/>
            <w:szCs w:val="18"/>
            <w:lang w:val="en-US"/>
          </w:rPr>
          <w:t>Barbosa, H. J. C.</w:t>
        </w:r>
      </w:hyperlink>
      <w:r w:rsidRPr="001D1097">
        <w:rPr>
          <w:rFonts w:ascii="Verdana" w:hAnsi="Verdana" w:cs="Verdana"/>
          <w:color w:val="737373"/>
          <w:sz w:val="18"/>
          <w:szCs w:val="18"/>
          <w:lang w:val="en-US"/>
        </w:rPr>
        <w:t xml:space="preserve">; Fonseca, L. G.; </w:t>
      </w:r>
      <w:r w:rsidRPr="001D1097">
        <w:rPr>
          <w:rFonts w:ascii="Verdana" w:hAnsi="Verdana" w:cs="Verdana"/>
          <w:b/>
          <w:bCs/>
          <w:color w:val="737373"/>
          <w:sz w:val="18"/>
          <w:szCs w:val="18"/>
          <w:lang w:val="en-US"/>
        </w:rPr>
        <w:t>‘A Faster Clonal Selection Algorithm for Expensive Optimization Problems’</w:t>
      </w:r>
      <w:r w:rsidRPr="001D1097">
        <w:rPr>
          <w:rFonts w:ascii="Verdana" w:hAnsi="Verdana" w:cs="Verdana"/>
          <w:color w:val="737373"/>
          <w:sz w:val="18"/>
          <w:szCs w:val="18"/>
          <w:lang w:val="en-US"/>
        </w:rPr>
        <w:t xml:space="preserve">; ICARIS 2010 - 9th International Conference on Artificial Immune Systems, 2010, Edinburgh. </w:t>
      </w:r>
      <w:proofErr w:type="gramStart"/>
      <w:r w:rsidRPr="001D1097">
        <w:rPr>
          <w:rFonts w:ascii="Verdana" w:hAnsi="Verdana" w:cs="Verdana"/>
          <w:color w:val="737373"/>
          <w:sz w:val="18"/>
          <w:szCs w:val="18"/>
          <w:lang w:val="en-US"/>
        </w:rPr>
        <w:t>ICARIS 2010, LNCS 6209.</w:t>
      </w:r>
      <w:proofErr w:type="gramEnd"/>
      <w:r w:rsidRPr="001D1097">
        <w:rPr>
          <w:rFonts w:ascii="Verdana" w:hAnsi="Verdana" w:cs="Verdana"/>
          <w:color w:val="737373"/>
          <w:sz w:val="18"/>
          <w:szCs w:val="18"/>
          <w:lang w:val="en-US"/>
        </w:rPr>
        <w:t xml:space="preserve"> </w:t>
      </w:r>
      <w:proofErr w:type="gramStart"/>
      <w:r w:rsidRPr="001D1097">
        <w:rPr>
          <w:rFonts w:ascii="Verdana" w:hAnsi="Verdana" w:cs="Verdana"/>
          <w:color w:val="737373"/>
          <w:sz w:val="18"/>
          <w:szCs w:val="18"/>
          <w:lang w:val="en-US"/>
        </w:rPr>
        <w:t>Heidelberg :</w:t>
      </w:r>
      <w:proofErr w:type="gramEnd"/>
      <w:r w:rsidRPr="001D1097">
        <w:rPr>
          <w:rFonts w:ascii="Verdana" w:hAnsi="Verdana" w:cs="Verdana"/>
          <w:color w:val="737373"/>
          <w:sz w:val="18"/>
          <w:szCs w:val="18"/>
          <w:lang w:val="en-US"/>
        </w:rPr>
        <w:t xml:space="preserve"> Springer, 2010. p. 130-143</w:t>
      </w:r>
    </w:p>
    <w:p w:rsidR="00825253" w:rsidRDefault="00825253" w:rsidP="003A3083">
      <w:pPr>
        <w:pStyle w:val="Pr-formataoHTML"/>
        <w:rPr>
          <w:rFonts w:ascii="Verdana" w:hAnsi="Verdana" w:cs="Verdana"/>
          <w:color w:val="737373"/>
          <w:sz w:val="18"/>
          <w:szCs w:val="18"/>
          <w:lang w:val="en-US"/>
        </w:rPr>
      </w:pPr>
    </w:p>
    <w:p w:rsidR="00825253" w:rsidRPr="003A7D69" w:rsidRDefault="00825253" w:rsidP="003A3083">
      <w:pPr>
        <w:pStyle w:val="Pr-formataoHTML"/>
        <w:rPr>
          <w:rFonts w:ascii="Verdana" w:hAnsi="Verdana" w:cs="Verdana"/>
          <w:color w:val="737373"/>
          <w:sz w:val="18"/>
          <w:szCs w:val="18"/>
          <w:lang w:val="en-US"/>
        </w:rPr>
      </w:pPr>
      <w:r w:rsidRPr="00331730">
        <w:rPr>
          <w:rFonts w:ascii="Verdana" w:hAnsi="Verdana" w:cs="Verdana"/>
          <w:color w:val="737373"/>
          <w:sz w:val="18"/>
          <w:szCs w:val="18"/>
          <w:lang w:val="en-US"/>
        </w:rPr>
        <w:t xml:space="preserve">Blanco, P. J., Feijóo, R. A.; </w:t>
      </w:r>
      <w:r w:rsidRPr="00331730">
        <w:rPr>
          <w:rFonts w:ascii="Verdana" w:hAnsi="Verdana" w:cs="Verdana"/>
          <w:b/>
          <w:bCs/>
          <w:color w:val="737373"/>
          <w:sz w:val="18"/>
          <w:szCs w:val="18"/>
          <w:lang w:val="en-US"/>
        </w:rPr>
        <w:t>'A 3D-1D-0D computational model for the entire cardiovascular system'</w:t>
      </w:r>
      <w:r w:rsidRPr="00331730">
        <w:rPr>
          <w:rFonts w:ascii="Verdana" w:hAnsi="Verdana" w:cs="Verdana"/>
          <w:color w:val="737373"/>
          <w:sz w:val="18"/>
          <w:szCs w:val="18"/>
          <w:lang w:val="en-US"/>
        </w:rPr>
        <w:t>; MECOM-CILAMCE 2010; 2010</w:t>
      </w:r>
    </w:p>
    <w:p w:rsidR="00825253" w:rsidRPr="001D1097" w:rsidRDefault="00825253" w:rsidP="003A3083">
      <w:pPr>
        <w:pStyle w:val="Pr-formataoHTML"/>
        <w:rPr>
          <w:rFonts w:ascii="Verdana" w:hAnsi="Verdana" w:cs="Verdana"/>
          <w:color w:val="737373"/>
          <w:sz w:val="18"/>
          <w:szCs w:val="18"/>
          <w:lang w:val="en-US"/>
        </w:rPr>
      </w:pPr>
    </w:p>
    <w:p w:rsidR="00825253" w:rsidRPr="00EC7FF6"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lang w:val="en-US"/>
        </w:rPr>
      </w:pPr>
      <w:r w:rsidRPr="00EC7FF6">
        <w:rPr>
          <w:rFonts w:ascii="Verdana" w:hAnsi="Verdana" w:cs="Verdana"/>
          <w:color w:val="737373"/>
          <w:sz w:val="18"/>
          <w:szCs w:val="18"/>
          <w:lang w:val="en-US"/>
        </w:rPr>
        <w:t xml:space="preserve">Blanco, P. J., Feijóo, R. A.; </w:t>
      </w:r>
      <w:r w:rsidRPr="00EC7FF6">
        <w:rPr>
          <w:rFonts w:ascii="Verdana" w:hAnsi="Verdana" w:cs="Verdana"/>
          <w:b/>
          <w:bCs/>
          <w:color w:val="737373"/>
          <w:sz w:val="18"/>
          <w:szCs w:val="18"/>
          <w:lang w:val="en-US"/>
        </w:rPr>
        <w:t>'</w:t>
      </w:r>
      <w:proofErr w:type="gramStart"/>
      <w:r w:rsidRPr="00EC7FF6">
        <w:rPr>
          <w:rFonts w:ascii="Verdana" w:hAnsi="Verdana" w:cs="Verdana"/>
          <w:b/>
          <w:bCs/>
          <w:color w:val="737373"/>
          <w:sz w:val="18"/>
          <w:szCs w:val="18"/>
          <w:lang w:val="en-US"/>
        </w:rPr>
        <w:t>Coupled</w:t>
      </w:r>
      <w:proofErr w:type="gramEnd"/>
      <w:r w:rsidRPr="00EC7FF6">
        <w:rPr>
          <w:rFonts w:ascii="Verdana" w:hAnsi="Verdana" w:cs="Verdana"/>
          <w:b/>
          <w:bCs/>
          <w:color w:val="737373"/>
          <w:sz w:val="18"/>
          <w:szCs w:val="18"/>
          <w:lang w:val="en-US"/>
        </w:rPr>
        <w:t xml:space="preserve"> heterogeneous models accounting for arterial-venous circulation: monolithic and iterative approaches'</w:t>
      </w:r>
      <w:r w:rsidRPr="00EC7FF6">
        <w:rPr>
          <w:rFonts w:ascii="Verdana" w:hAnsi="Verdana" w:cs="Verdana"/>
          <w:color w:val="737373"/>
          <w:sz w:val="18"/>
          <w:szCs w:val="18"/>
          <w:lang w:val="en-US"/>
        </w:rPr>
        <w:t>; Proceedings of MPF 2010, IV International Symposium on Modelling of Physiological Flows; 2010</w:t>
      </w:r>
    </w:p>
    <w:p w:rsidR="00825253" w:rsidRDefault="00825253" w:rsidP="003A3083">
      <w:pPr>
        <w:pStyle w:val="Pr-formataoHTML"/>
        <w:rPr>
          <w:rFonts w:ascii="Verdana" w:hAnsi="Verdana" w:cs="Verdana"/>
          <w:color w:val="737373"/>
          <w:sz w:val="18"/>
          <w:szCs w:val="18"/>
          <w:lang w:val="en-US"/>
        </w:rPr>
      </w:pPr>
    </w:p>
    <w:p w:rsidR="00825253" w:rsidRPr="0058153B"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lang w:val="en-US"/>
        </w:rPr>
      </w:pPr>
      <w:r w:rsidRPr="0058153B">
        <w:rPr>
          <w:rFonts w:ascii="Verdana" w:hAnsi="Verdana" w:cs="Verdana"/>
          <w:color w:val="737373"/>
          <w:sz w:val="18"/>
          <w:szCs w:val="18"/>
          <w:lang w:val="en-US"/>
        </w:rPr>
        <w:t xml:space="preserve">Bonfim de Queiroz, R. A., Giraldi, G. A. , Blanco, P. J., Feijóo, R. A.; </w:t>
      </w:r>
      <w:r w:rsidRPr="0058153B">
        <w:rPr>
          <w:rFonts w:ascii="Verdana" w:hAnsi="Verdana" w:cs="Verdana"/>
          <w:b/>
          <w:bCs/>
          <w:color w:val="737373"/>
          <w:sz w:val="18"/>
          <w:szCs w:val="18"/>
          <w:lang w:val="en-US"/>
        </w:rPr>
        <w:t>'Determining Optical Flow using a Modified Horn and Schunck’s Algorithm'</w:t>
      </w:r>
      <w:r w:rsidRPr="0058153B">
        <w:rPr>
          <w:rFonts w:ascii="Verdana" w:hAnsi="Verdana" w:cs="Verdana"/>
          <w:color w:val="737373"/>
          <w:sz w:val="18"/>
          <w:szCs w:val="18"/>
          <w:lang w:val="en-US"/>
        </w:rPr>
        <w:t>; Proceedings of 17th International Conference on Systems, Signals and Image Processing; 2010</w:t>
      </w:r>
    </w:p>
    <w:p w:rsidR="00825253" w:rsidRDefault="00825253" w:rsidP="003A3083">
      <w:pPr>
        <w:pStyle w:val="Pr-formataoHTML"/>
        <w:rPr>
          <w:rFonts w:ascii="Verdana" w:hAnsi="Verdana" w:cs="Verdana"/>
          <w:color w:val="737373"/>
          <w:sz w:val="18"/>
          <w:szCs w:val="18"/>
          <w:lang w:val="en-US"/>
        </w:rPr>
      </w:pPr>
      <w:r w:rsidRPr="002619A3">
        <w:rPr>
          <w:rFonts w:ascii="Verdana" w:hAnsi="Verdana" w:cs="Verdana"/>
          <w:color w:val="737373"/>
          <w:sz w:val="18"/>
          <w:szCs w:val="18"/>
          <w:lang w:val="en-US"/>
        </w:rPr>
        <w:br/>
      </w:r>
      <w:r w:rsidRPr="009D3768">
        <w:rPr>
          <w:rFonts w:ascii="Verdana" w:hAnsi="Verdana" w:cs="Verdana"/>
          <w:color w:val="737373"/>
          <w:sz w:val="18"/>
          <w:szCs w:val="18"/>
          <w:lang w:val="en-US"/>
        </w:rPr>
        <w:t xml:space="preserve">Borges, M. R.; </w:t>
      </w:r>
      <w:r w:rsidRPr="009D3768">
        <w:rPr>
          <w:rFonts w:ascii="Verdana" w:hAnsi="Verdana" w:cs="Verdana"/>
          <w:b/>
          <w:bCs/>
          <w:color w:val="737373"/>
          <w:sz w:val="18"/>
          <w:szCs w:val="18"/>
          <w:lang w:val="en-US"/>
        </w:rPr>
        <w:t>'Growth of Mixing Length for the Tracer Flow Problem in a Long-correlated Permeability Field Using the Karhunen-Loeve Decomposition Approach'</w:t>
      </w:r>
      <w:r w:rsidRPr="009D3768">
        <w:rPr>
          <w:rFonts w:ascii="Verdana" w:hAnsi="Verdana" w:cs="Verdana"/>
          <w:color w:val="737373"/>
          <w:sz w:val="18"/>
          <w:szCs w:val="18"/>
          <w:lang w:val="en-US"/>
        </w:rPr>
        <w:t>; XVIII International Conference on Computational Methods in Water Resources; 2010</w:t>
      </w:r>
    </w:p>
    <w:p w:rsidR="00825253" w:rsidRDefault="00825253" w:rsidP="003A3083">
      <w:pPr>
        <w:pStyle w:val="Pr-formataoHTML"/>
        <w:rPr>
          <w:rFonts w:ascii="Verdana" w:hAnsi="Verdana" w:cs="Verdana"/>
          <w:color w:val="737373"/>
          <w:sz w:val="18"/>
          <w:szCs w:val="18"/>
          <w:lang w:val="en-US"/>
        </w:rPr>
      </w:pPr>
    </w:p>
    <w:p w:rsidR="00825253" w:rsidRDefault="00825253" w:rsidP="003A3083">
      <w:pPr>
        <w:pStyle w:val="Pr-formataoHTML"/>
        <w:rPr>
          <w:rFonts w:ascii="Verdana" w:hAnsi="Verdana" w:cs="Verdana"/>
          <w:color w:val="737373"/>
          <w:sz w:val="18"/>
          <w:szCs w:val="18"/>
          <w:lang w:val="en-US"/>
        </w:rPr>
      </w:pPr>
      <w:r w:rsidRPr="00280B7B">
        <w:rPr>
          <w:rFonts w:ascii="Verdana" w:hAnsi="Verdana" w:cs="Verdana"/>
          <w:color w:val="737373"/>
          <w:sz w:val="18"/>
          <w:szCs w:val="18"/>
          <w:lang w:val="en-US"/>
        </w:rPr>
        <w:t>Bortoloti, M. A. A., Karam</w:t>
      </w:r>
      <w:r>
        <w:rPr>
          <w:rFonts w:ascii="Verdana" w:hAnsi="Verdana" w:cs="Verdana"/>
          <w:color w:val="737373"/>
          <w:sz w:val="18"/>
          <w:szCs w:val="18"/>
          <w:lang w:val="en-US"/>
        </w:rPr>
        <w:t>,</w:t>
      </w:r>
      <w:r w:rsidRPr="00280B7B">
        <w:rPr>
          <w:rFonts w:ascii="Verdana" w:hAnsi="Verdana" w:cs="Verdana"/>
          <w:color w:val="737373"/>
          <w:sz w:val="18"/>
          <w:szCs w:val="18"/>
          <w:lang w:val="en-US"/>
        </w:rPr>
        <w:t xml:space="preserve"> F. J.; </w:t>
      </w:r>
      <w:r w:rsidRPr="00280B7B">
        <w:rPr>
          <w:rFonts w:ascii="Verdana" w:hAnsi="Verdana" w:cs="Verdana"/>
          <w:b/>
          <w:bCs/>
          <w:color w:val="737373"/>
          <w:sz w:val="18"/>
          <w:szCs w:val="18"/>
          <w:lang w:val="en-US"/>
        </w:rPr>
        <w:t>'Computational analysis of some diameter dependent blood rheological models'</w:t>
      </w:r>
      <w:r w:rsidRPr="00280B7B">
        <w:rPr>
          <w:rFonts w:ascii="Verdana" w:hAnsi="Verdana" w:cs="Verdana"/>
          <w:color w:val="737373"/>
          <w:sz w:val="18"/>
          <w:szCs w:val="18"/>
          <w:lang w:val="en-US"/>
        </w:rPr>
        <w:t>; Proceedings of the V-BCR; Vol: 1; Pág: 1-2; 2010</w:t>
      </w:r>
    </w:p>
    <w:p w:rsidR="00825253" w:rsidRDefault="00825253" w:rsidP="003A3083">
      <w:pPr>
        <w:pStyle w:val="Pr-formataoHTML"/>
        <w:rPr>
          <w:rFonts w:ascii="Verdana" w:hAnsi="Verdana" w:cs="Verdana"/>
          <w:color w:val="737373"/>
          <w:sz w:val="18"/>
          <w:szCs w:val="18"/>
          <w:lang w:val="en-US"/>
        </w:rPr>
      </w:pPr>
    </w:p>
    <w:p w:rsidR="00825253" w:rsidRPr="0066237F" w:rsidRDefault="00825253" w:rsidP="003A3083">
      <w:pPr>
        <w:pStyle w:val="Pr-formataoHTML"/>
        <w:rPr>
          <w:rFonts w:ascii="Verdana" w:hAnsi="Verdana" w:cs="Verdana"/>
          <w:color w:val="737373"/>
          <w:sz w:val="18"/>
          <w:szCs w:val="18"/>
          <w:lang w:val="en-US"/>
        </w:rPr>
      </w:pPr>
      <w:r w:rsidRPr="0066237F">
        <w:rPr>
          <w:rFonts w:ascii="Verdana" w:hAnsi="Verdana" w:cs="Verdana"/>
          <w:color w:val="737373"/>
          <w:sz w:val="18"/>
          <w:szCs w:val="18"/>
          <w:lang w:val="en-US"/>
        </w:rPr>
        <w:t xml:space="preserve">Buscaglia, G. , Leiva, J. S., Blanco, P. J.; </w:t>
      </w:r>
      <w:r w:rsidRPr="0066237F">
        <w:rPr>
          <w:rFonts w:ascii="Verdana" w:hAnsi="Verdana" w:cs="Verdana"/>
          <w:b/>
          <w:bCs/>
          <w:color w:val="737373"/>
          <w:sz w:val="18"/>
          <w:szCs w:val="18"/>
          <w:lang w:val="en-US"/>
        </w:rPr>
        <w:t>'Towards the realistic simulation of whole-body hemodynamics: Decomposition strategies'</w:t>
      </w:r>
      <w:r w:rsidRPr="0066237F">
        <w:rPr>
          <w:rFonts w:ascii="Verdana" w:hAnsi="Verdana" w:cs="Verdana"/>
          <w:color w:val="737373"/>
          <w:sz w:val="18"/>
          <w:szCs w:val="18"/>
          <w:lang w:val="en-US"/>
        </w:rPr>
        <w:t>; WSCHA 2010, First Workshop on Scientific Computing in Health Applications; Petrópolis; Publicação: Anais do WSCHA 2010, First Workshop on Scientific Computing in Health Applications; 2010</w:t>
      </w:r>
    </w:p>
    <w:p w:rsidR="00825253" w:rsidRPr="00280B7B" w:rsidRDefault="00825253" w:rsidP="003A3083">
      <w:pPr>
        <w:pStyle w:val="Pr-formataoHTML"/>
        <w:rPr>
          <w:rFonts w:ascii="Verdana" w:hAnsi="Verdana" w:cs="Verdana"/>
          <w:color w:val="737373"/>
          <w:sz w:val="18"/>
          <w:szCs w:val="18"/>
          <w:lang w:val="en-US"/>
        </w:rPr>
      </w:pPr>
    </w:p>
    <w:p w:rsidR="00825253" w:rsidRDefault="00825253" w:rsidP="003A3083">
      <w:pPr>
        <w:pStyle w:val="Pr-formataoHTML"/>
        <w:rPr>
          <w:rFonts w:ascii="Verdana" w:hAnsi="Verdana" w:cs="Verdana"/>
          <w:color w:val="737373"/>
          <w:sz w:val="18"/>
          <w:szCs w:val="18"/>
        </w:rPr>
      </w:pPr>
      <w:r w:rsidRPr="00280B7B">
        <w:rPr>
          <w:rFonts w:ascii="Verdana" w:hAnsi="Verdana" w:cs="Verdana"/>
          <w:color w:val="737373"/>
          <w:sz w:val="18"/>
          <w:szCs w:val="18"/>
        </w:rPr>
        <w:t xml:space="preserve">Castilho, L. H. </w:t>
      </w:r>
      <w:proofErr w:type="gramStart"/>
      <w:r w:rsidRPr="00280B7B">
        <w:rPr>
          <w:rFonts w:ascii="Verdana" w:hAnsi="Verdana" w:cs="Verdana"/>
          <w:color w:val="737373"/>
          <w:sz w:val="18"/>
          <w:szCs w:val="18"/>
        </w:rPr>
        <w:t>D.</w:t>
      </w:r>
      <w:proofErr w:type="gramEnd"/>
      <w:r w:rsidRPr="00280B7B">
        <w:rPr>
          <w:rFonts w:ascii="Verdana" w:hAnsi="Verdana" w:cs="Verdana"/>
          <w:color w:val="737373"/>
          <w:sz w:val="18"/>
          <w:szCs w:val="18"/>
        </w:rPr>
        <w:t xml:space="preserve">, Las Casas, P. H. B., Dutra, M. D., Ricci, S. M. R., Ziviani, A., Marques Neto, H. T., Guedes N., D. O., de Almeida, J. M., de Almeida, V. A. F.; </w:t>
      </w:r>
      <w:r w:rsidRPr="00280B7B">
        <w:rPr>
          <w:rFonts w:ascii="Verdana" w:hAnsi="Verdana" w:cs="Verdana"/>
          <w:b/>
          <w:bCs/>
          <w:color w:val="737373"/>
          <w:sz w:val="18"/>
          <w:szCs w:val="18"/>
        </w:rPr>
        <w:t>'Caracterização de tráfego SMTP na rede de origem'</w:t>
      </w:r>
      <w:r w:rsidRPr="00280B7B">
        <w:rPr>
          <w:rFonts w:ascii="Verdana" w:hAnsi="Verdana" w:cs="Verdana"/>
          <w:color w:val="737373"/>
          <w:sz w:val="18"/>
          <w:szCs w:val="18"/>
        </w:rPr>
        <w:t>; XXVIII Simpósio Brasileiro de Redes de Computadores e Sistemas Distribuídos (SBRC 2010); 2010</w:t>
      </w:r>
    </w:p>
    <w:p w:rsidR="00825253" w:rsidRDefault="00825253" w:rsidP="003A3083">
      <w:pPr>
        <w:pStyle w:val="Pr-formataoHTML"/>
        <w:rPr>
          <w:rFonts w:ascii="Verdana" w:hAnsi="Verdana" w:cs="Verdana"/>
          <w:color w:val="737373"/>
          <w:sz w:val="18"/>
          <w:szCs w:val="18"/>
        </w:rPr>
      </w:pPr>
    </w:p>
    <w:p w:rsidR="00825253" w:rsidRPr="00F82A1D" w:rsidRDefault="00825253" w:rsidP="003A3083">
      <w:pPr>
        <w:pStyle w:val="Pr-formataoHTML"/>
        <w:rPr>
          <w:rFonts w:ascii="Verdana" w:hAnsi="Verdana" w:cs="Verdana"/>
          <w:color w:val="737373"/>
          <w:sz w:val="18"/>
          <w:szCs w:val="18"/>
          <w:lang w:val="en-US"/>
        </w:rPr>
      </w:pPr>
      <w:r w:rsidRPr="00F82A1D">
        <w:rPr>
          <w:rFonts w:ascii="Verdana" w:hAnsi="Verdana" w:cs="Verdana"/>
          <w:color w:val="737373"/>
          <w:sz w:val="18"/>
          <w:szCs w:val="18"/>
          <w:lang w:val="en-US"/>
        </w:rPr>
        <w:t xml:space="preserve">Coppoli, E. H. R., Mesquita, R. C., Silva, R. S.; </w:t>
      </w:r>
      <w:r w:rsidRPr="00F82A1D">
        <w:rPr>
          <w:rFonts w:ascii="Verdana" w:hAnsi="Verdana" w:cs="Verdana"/>
          <w:b/>
          <w:bCs/>
          <w:color w:val="737373"/>
          <w:sz w:val="18"/>
          <w:szCs w:val="18"/>
          <w:lang w:val="en-US"/>
        </w:rPr>
        <w:t>‘Field-circuit coupling with element-free Galerkin method’</w:t>
      </w:r>
      <w:r>
        <w:rPr>
          <w:rFonts w:ascii="Verdana" w:hAnsi="Verdana" w:cs="Verdana"/>
          <w:color w:val="737373"/>
          <w:sz w:val="18"/>
          <w:szCs w:val="18"/>
          <w:lang w:val="en-US"/>
        </w:rPr>
        <w:t>;</w:t>
      </w:r>
      <w:r w:rsidRPr="00F82A1D">
        <w:rPr>
          <w:rFonts w:ascii="Verdana" w:hAnsi="Verdana" w:cs="Verdana"/>
          <w:color w:val="737373"/>
          <w:sz w:val="18"/>
          <w:szCs w:val="18"/>
          <w:lang w:val="en-US"/>
        </w:rPr>
        <w:t xml:space="preserve"> IEEE CEFC - Conference on Electromagnetic Field Computation </w:t>
      </w:r>
      <w:r>
        <w:rPr>
          <w:rFonts w:ascii="Verdana" w:hAnsi="Verdana" w:cs="Verdana"/>
          <w:color w:val="737373"/>
          <w:sz w:val="18"/>
          <w:szCs w:val="18"/>
          <w:lang w:val="en-US"/>
        </w:rPr>
        <w:t>(</w:t>
      </w:r>
      <w:r w:rsidRPr="00F82A1D">
        <w:rPr>
          <w:rFonts w:ascii="Verdana" w:hAnsi="Verdana" w:cs="Verdana"/>
          <w:color w:val="737373"/>
          <w:sz w:val="18"/>
          <w:szCs w:val="18"/>
          <w:lang w:val="en-US"/>
        </w:rPr>
        <w:t>CEFC-2010</w:t>
      </w:r>
      <w:r>
        <w:rPr>
          <w:rFonts w:ascii="Verdana" w:hAnsi="Verdana" w:cs="Verdana"/>
          <w:color w:val="737373"/>
          <w:sz w:val="18"/>
          <w:szCs w:val="18"/>
          <w:lang w:val="en-US"/>
        </w:rPr>
        <w:t>);</w:t>
      </w:r>
      <w:r w:rsidRPr="00F82A1D">
        <w:rPr>
          <w:rFonts w:ascii="Verdana" w:hAnsi="Verdana" w:cs="Verdana"/>
          <w:color w:val="737373"/>
          <w:sz w:val="18"/>
          <w:szCs w:val="18"/>
          <w:lang w:val="en-US"/>
        </w:rPr>
        <w:t xml:space="preserve"> Chicago</w:t>
      </w:r>
      <w:r>
        <w:rPr>
          <w:rFonts w:ascii="Verdana" w:hAnsi="Verdana" w:cs="Verdana"/>
          <w:color w:val="737373"/>
          <w:sz w:val="18"/>
          <w:szCs w:val="18"/>
          <w:lang w:val="en-US"/>
        </w:rPr>
        <w:t>;</w:t>
      </w:r>
      <w:r w:rsidRPr="00F82A1D">
        <w:rPr>
          <w:rFonts w:ascii="Verdana" w:hAnsi="Verdana" w:cs="Verdana"/>
          <w:color w:val="737373"/>
          <w:sz w:val="18"/>
          <w:szCs w:val="18"/>
          <w:lang w:val="en-US"/>
        </w:rPr>
        <w:t xml:space="preserve"> 2010</w:t>
      </w:r>
    </w:p>
    <w:p w:rsidR="00825253" w:rsidRPr="001D5BCD" w:rsidRDefault="00825253" w:rsidP="003A3083">
      <w:pPr>
        <w:pStyle w:val="Pr-formataoHTML"/>
        <w:rPr>
          <w:rFonts w:ascii="Verdana" w:hAnsi="Verdana" w:cs="Verdana"/>
          <w:color w:val="737373"/>
          <w:sz w:val="18"/>
          <w:szCs w:val="18"/>
          <w:lang w:val="en-US"/>
        </w:rPr>
      </w:pPr>
      <w:r w:rsidRPr="00F82A1D">
        <w:rPr>
          <w:rFonts w:ascii="Verdana" w:hAnsi="Verdana" w:cs="Verdana"/>
          <w:color w:val="737373"/>
          <w:sz w:val="18"/>
          <w:szCs w:val="18"/>
          <w:lang w:val="en-US"/>
        </w:rPr>
        <w:br/>
      </w:r>
      <w:r w:rsidRPr="001D5BCD">
        <w:rPr>
          <w:rFonts w:ascii="Verdana" w:hAnsi="Verdana" w:cs="Verdana"/>
          <w:color w:val="737373"/>
          <w:sz w:val="18"/>
          <w:szCs w:val="18"/>
          <w:lang w:val="en-US"/>
        </w:rPr>
        <w:t xml:space="preserve">Costa, P. A. P., Garcia, E. L. M. , Schulze, B.R., Barbosa, H. J. C.; </w:t>
      </w:r>
      <w:r w:rsidRPr="001D5BCD">
        <w:rPr>
          <w:rFonts w:ascii="Verdana" w:hAnsi="Verdana" w:cs="Verdana"/>
          <w:b/>
          <w:bCs/>
          <w:color w:val="737373"/>
          <w:sz w:val="18"/>
          <w:szCs w:val="18"/>
          <w:lang w:val="en-US"/>
        </w:rPr>
        <w:t>'Evaluation of a Distributed Numerical Simulation Optimization Approach Applied to Aquifer Remediation'</w:t>
      </w:r>
      <w:r w:rsidRPr="001D5BCD">
        <w:rPr>
          <w:rFonts w:ascii="Verdana" w:hAnsi="Verdana" w:cs="Verdana"/>
          <w:color w:val="737373"/>
          <w:sz w:val="18"/>
          <w:szCs w:val="18"/>
          <w:lang w:val="en-US"/>
        </w:rPr>
        <w:t>; Procedia Computer Science; Vol: 1; Pág: 7-16; 2010</w:t>
      </w:r>
      <w:r w:rsidRPr="001D5BCD">
        <w:rPr>
          <w:rFonts w:ascii="Verdana" w:hAnsi="Verdana" w:cs="Verdana"/>
          <w:color w:val="737373"/>
          <w:sz w:val="18"/>
          <w:szCs w:val="18"/>
          <w:lang w:val="en-US"/>
        </w:rPr>
        <w:br/>
      </w:r>
      <w:r w:rsidRPr="001D5BCD">
        <w:rPr>
          <w:rFonts w:ascii="Verdana" w:hAnsi="Verdana" w:cs="Verdana"/>
          <w:color w:val="737373"/>
          <w:sz w:val="18"/>
          <w:szCs w:val="18"/>
          <w:lang w:val="en-US"/>
        </w:rPr>
        <w:br/>
        <w:t xml:space="preserve">Costa, R. G., Ziemer, P. G. P., Blanco, P. J., Schulze, B.R., Feijóo, R. A.; </w:t>
      </w:r>
      <w:r w:rsidRPr="001D5BCD">
        <w:rPr>
          <w:rFonts w:ascii="Verdana" w:hAnsi="Verdana" w:cs="Verdana"/>
          <w:b/>
          <w:bCs/>
          <w:color w:val="737373"/>
          <w:sz w:val="18"/>
          <w:szCs w:val="18"/>
          <w:lang w:val="en-US"/>
        </w:rPr>
        <w:t>'Porting a Hemodynamics Simulator for a Grid Computing Environment'</w:t>
      </w:r>
      <w:r w:rsidRPr="001D5BCD">
        <w:rPr>
          <w:rFonts w:ascii="Verdana" w:hAnsi="Verdana" w:cs="Verdana"/>
          <w:color w:val="737373"/>
          <w:sz w:val="18"/>
          <w:szCs w:val="18"/>
          <w:lang w:val="en-US"/>
        </w:rPr>
        <w:t>; Anais do VIII Workshop em Clouds, Grids e Aplicações (WCGA2010); Pág: 59-69; 2010</w:t>
      </w:r>
    </w:p>
    <w:p w:rsidR="00825253" w:rsidRPr="001D5BCD" w:rsidRDefault="00825253" w:rsidP="003A3083">
      <w:pPr>
        <w:pStyle w:val="Pr-formataoHTML"/>
        <w:rPr>
          <w:rFonts w:ascii="Verdana" w:hAnsi="Verdana" w:cs="Verdana"/>
          <w:color w:val="737373"/>
          <w:sz w:val="18"/>
          <w:szCs w:val="18"/>
          <w:lang w:val="en-US"/>
        </w:rPr>
      </w:pPr>
    </w:p>
    <w:p w:rsidR="00825253" w:rsidRDefault="00825253" w:rsidP="003A3083">
      <w:pPr>
        <w:pStyle w:val="Pr-formataoHTML"/>
        <w:rPr>
          <w:rFonts w:ascii="Verdana" w:hAnsi="Verdana" w:cs="Verdana"/>
          <w:color w:val="737373"/>
          <w:sz w:val="18"/>
          <w:szCs w:val="18"/>
          <w:lang w:val="en-US"/>
        </w:rPr>
      </w:pPr>
      <w:r w:rsidRPr="00354E67">
        <w:rPr>
          <w:rFonts w:ascii="Verdana" w:hAnsi="Verdana" w:cs="Verdana"/>
          <w:color w:val="737373"/>
          <w:sz w:val="18"/>
          <w:szCs w:val="18"/>
          <w:lang w:val="en-US"/>
        </w:rPr>
        <w:t xml:space="preserve">Coutinho, D.F., de Souza, C. E.; </w:t>
      </w:r>
      <w:r w:rsidRPr="00354E67">
        <w:rPr>
          <w:rFonts w:ascii="Verdana" w:hAnsi="Verdana" w:cs="Verdana"/>
          <w:b/>
          <w:bCs/>
          <w:color w:val="737373"/>
          <w:sz w:val="18"/>
          <w:szCs w:val="18"/>
          <w:lang w:val="en-US"/>
        </w:rPr>
        <w:t>'Robust domain of attraction estimates for a class of uncertain discrete-time nonlinear systems'</w:t>
      </w:r>
      <w:r w:rsidRPr="00354E67">
        <w:rPr>
          <w:rFonts w:ascii="Verdana" w:hAnsi="Verdana" w:cs="Verdana"/>
          <w:color w:val="737373"/>
          <w:sz w:val="18"/>
          <w:szCs w:val="18"/>
          <w:lang w:val="en-US"/>
        </w:rPr>
        <w:t>; Proceedings of the 8th IFAC Symposium on Nonlinear Control Systems; Pág: 185-190; 2010</w:t>
      </w:r>
      <w:r w:rsidRPr="00354E67">
        <w:rPr>
          <w:rFonts w:ascii="Verdana" w:hAnsi="Verdana" w:cs="Verdana"/>
          <w:color w:val="737373"/>
          <w:sz w:val="18"/>
          <w:szCs w:val="18"/>
          <w:lang w:val="en-US"/>
        </w:rPr>
        <w:br/>
      </w:r>
      <w:r w:rsidRPr="00354E67">
        <w:rPr>
          <w:rFonts w:ascii="Verdana" w:hAnsi="Verdana" w:cs="Verdana"/>
          <w:color w:val="737373"/>
          <w:sz w:val="18"/>
          <w:szCs w:val="18"/>
          <w:lang w:val="en-US"/>
        </w:rPr>
        <w:br/>
        <w:t xml:space="preserve">Dari, E. A. , Blanco, P. J.; </w:t>
      </w:r>
      <w:r w:rsidRPr="00354E67">
        <w:rPr>
          <w:rFonts w:ascii="Verdana" w:hAnsi="Verdana" w:cs="Verdana"/>
          <w:b/>
          <w:bCs/>
          <w:color w:val="737373"/>
          <w:sz w:val="18"/>
          <w:szCs w:val="18"/>
          <w:lang w:val="en-US"/>
        </w:rPr>
        <w:t>'Interacción fluido-estructura basada en dominios inmersos: aspectos computacionales'</w:t>
      </w:r>
      <w:r w:rsidRPr="00354E67">
        <w:rPr>
          <w:rFonts w:ascii="Verdana" w:hAnsi="Verdana" w:cs="Verdana"/>
          <w:color w:val="737373"/>
          <w:sz w:val="18"/>
          <w:szCs w:val="18"/>
          <w:lang w:val="en-US"/>
        </w:rPr>
        <w:t>; Anais do WSCHA 2010, First Workshop on Scientific Computing in Health Applications; 2010</w:t>
      </w:r>
      <w:r w:rsidRPr="00354E67">
        <w:rPr>
          <w:rFonts w:ascii="Verdana" w:hAnsi="Verdana" w:cs="Verdana"/>
          <w:color w:val="737373"/>
          <w:sz w:val="18"/>
          <w:szCs w:val="18"/>
          <w:lang w:val="en-US"/>
        </w:rPr>
        <w:br/>
      </w:r>
      <w:r w:rsidRPr="00354E67">
        <w:rPr>
          <w:rFonts w:ascii="Verdana" w:hAnsi="Verdana" w:cs="Verdana"/>
          <w:color w:val="737373"/>
          <w:sz w:val="18"/>
          <w:szCs w:val="18"/>
          <w:lang w:val="en-US"/>
        </w:rPr>
        <w:br/>
        <w:t xml:space="preserve">Dari, E. A. , Blanco, P. J., Feijóo, R. A.; </w:t>
      </w:r>
      <w:r w:rsidRPr="00354E67">
        <w:rPr>
          <w:rFonts w:ascii="Verdana" w:hAnsi="Verdana" w:cs="Verdana"/>
          <w:b/>
          <w:bCs/>
          <w:color w:val="737373"/>
          <w:sz w:val="18"/>
          <w:szCs w:val="18"/>
          <w:lang w:val="en-US"/>
        </w:rPr>
        <w:t>'A computational strategy for fluid-structure interaction combining immersed domains and a body-fitted approach'</w:t>
      </w:r>
      <w:r w:rsidRPr="00354E67">
        <w:rPr>
          <w:rFonts w:ascii="Verdana" w:hAnsi="Verdana" w:cs="Verdana"/>
          <w:color w:val="737373"/>
          <w:sz w:val="18"/>
          <w:szCs w:val="18"/>
          <w:lang w:val="en-US"/>
        </w:rPr>
        <w:t>; MECOM-CILAMCE 2010; 2010</w:t>
      </w:r>
      <w:r w:rsidRPr="00354E67">
        <w:rPr>
          <w:rFonts w:ascii="Verdana" w:hAnsi="Verdana" w:cs="Verdana"/>
          <w:color w:val="737373"/>
          <w:sz w:val="18"/>
          <w:szCs w:val="18"/>
          <w:lang w:val="en-US"/>
        </w:rPr>
        <w:br/>
      </w:r>
      <w:r w:rsidRPr="00354E67">
        <w:rPr>
          <w:rFonts w:ascii="Verdana" w:hAnsi="Verdana" w:cs="Verdana"/>
          <w:color w:val="737373"/>
          <w:sz w:val="18"/>
          <w:szCs w:val="18"/>
          <w:lang w:val="en-US"/>
        </w:rPr>
        <w:br/>
        <w:t xml:space="preserve">de Mello, T. C., Schulze, B.R., Pinto, R. C. G., Mury, A. R.; </w:t>
      </w:r>
      <w:r w:rsidRPr="00354E67">
        <w:rPr>
          <w:rFonts w:ascii="Verdana" w:hAnsi="Verdana" w:cs="Verdana"/>
          <w:b/>
          <w:bCs/>
          <w:color w:val="737373"/>
          <w:sz w:val="18"/>
          <w:szCs w:val="18"/>
          <w:lang w:val="en-US"/>
        </w:rPr>
        <w:t>'Uma análise de recursos virtualizados em ambiente de HPC'</w:t>
      </w:r>
      <w:r w:rsidRPr="00354E67">
        <w:rPr>
          <w:rFonts w:ascii="Verdana" w:hAnsi="Verdana" w:cs="Verdana"/>
          <w:color w:val="737373"/>
          <w:sz w:val="18"/>
          <w:szCs w:val="18"/>
          <w:lang w:val="en-US"/>
        </w:rPr>
        <w:t>; Anais do VIII Workshop em Clouds, Grids e Aplicações (WCGA2010); Pág: 17-30; 2010</w:t>
      </w:r>
    </w:p>
    <w:p w:rsidR="00825253" w:rsidRDefault="00825253" w:rsidP="003A3083">
      <w:pPr>
        <w:pStyle w:val="Pr-formataoHTML"/>
        <w:rPr>
          <w:rFonts w:ascii="Verdana" w:hAnsi="Verdana" w:cs="Verdana"/>
          <w:color w:val="737373"/>
          <w:sz w:val="18"/>
          <w:szCs w:val="18"/>
          <w:lang w:val="en-US"/>
        </w:rPr>
      </w:pPr>
    </w:p>
    <w:p w:rsidR="00825253" w:rsidRPr="002619A3" w:rsidRDefault="00825253" w:rsidP="0080727B">
      <w:pPr>
        <w:pStyle w:val="Pr-formataoHTML"/>
        <w:rPr>
          <w:rFonts w:ascii="Verdana" w:hAnsi="Verdana" w:cs="Verdana"/>
          <w:color w:val="737373"/>
          <w:sz w:val="18"/>
          <w:szCs w:val="18"/>
          <w:lang w:val="en-US"/>
        </w:rPr>
      </w:pPr>
      <w:r w:rsidRPr="0091244F">
        <w:rPr>
          <w:rFonts w:ascii="Verdana" w:hAnsi="Verdana" w:cs="Verdana"/>
          <w:color w:val="737373"/>
          <w:sz w:val="18"/>
          <w:szCs w:val="18"/>
          <w:lang w:val="en-US"/>
        </w:rPr>
        <w:t xml:space="preserve">de Oliveira, D. E. M., Porto, F.A.M., Giraldi, G. A., Schulze, B.R., Mury, A. R., Pinto, R. C. G.; </w:t>
      </w:r>
      <w:r w:rsidRPr="0091244F">
        <w:rPr>
          <w:rFonts w:ascii="Verdana" w:hAnsi="Verdana" w:cs="Verdana"/>
          <w:b/>
          <w:bCs/>
          <w:color w:val="737373"/>
          <w:sz w:val="18"/>
          <w:szCs w:val="18"/>
          <w:lang w:val="en-US"/>
        </w:rPr>
        <w:t>'Evaluating QEF in suporting scientific visualization techniques in the cloud'</w:t>
      </w:r>
      <w:r w:rsidRPr="0091244F">
        <w:rPr>
          <w:rFonts w:ascii="Verdana" w:hAnsi="Verdana" w:cs="Verdana"/>
          <w:color w:val="737373"/>
          <w:sz w:val="18"/>
          <w:szCs w:val="18"/>
          <w:lang w:val="en-US"/>
        </w:rPr>
        <w:t>; Proc. of the Challenges in eScience Workshop 2010; 2010</w:t>
      </w:r>
      <w:r w:rsidRPr="0091244F">
        <w:rPr>
          <w:rFonts w:ascii="Verdana" w:hAnsi="Verdana" w:cs="Verdana"/>
          <w:color w:val="737373"/>
          <w:sz w:val="18"/>
          <w:szCs w:val="18"/>
          <w:lang w:val="en-US"/>
        </w:rPr>
        <w:br/>
      </w:r>
      <w:r w:rsidRPr="0091244F">
        <w:rPr>
          <w:rFonts w:ascii="Verdana" w:hAnsi="Verdana" w:cs="Verdana"/>
          <w:color w:val="737373"/>
          <w:sz w:val="18"/>
          <w:szCs w:val="18"/>
          <w:lang w:val="en-US"/>
        </w:rPr>
        <w:br/>
        <w:t xml:space="preserve">de Souza, C. E., Coutinho, D.F.; </w:t>
      </w:r>
      <w:r w:rsidRPr="0091244F">
        <w:rPr>
          <w:rFonts w:ascii="Verdana" w:hAnsi="Verdana" w:cs="Verdana"/>
          <w:b/>
          <w:bCs/>
          <w:color w:val="737373"/>
          <w:sz w:val="18"/>
          <w:szCs w:val="18"/>
          <w:lang w:val="en-US"/>
        </w:rPr>
        <w:t>'Robust filtering for linear polytopic discrete-time periodic systems'</w:t>
      </w:r>
      <w:r w:rsidRPr="0091244F">
        <w:rPr>
          <w:rFonts w:ascii="Verdana" w:hAnsi="Verdana" w:cs="Verdana"/>
          <w:color w:val="737373"/>
          <w:sz w:val="18"/>
          <w:szCs w:val="18"/>
          <w:lang w:val="en-US"/>
        </w:rPr>
        <w:t>; Proceedings of the 2010 IFAC International Workshop on Periodic Control Systems; Vol: CDC-ROM; Pág: 6 páginas; 2010</w:t>
      </w:r>
      <w:r w:rsidRPr="0091244F">
        <w:rPr>
          <w:rFonts w:ascii="Verdana" w:hAnsi="Verdana" w:cs="Verdana"/>
          <w:color w:val="737373"/>
          <w:sz w:val="18"/>
          <w:szCs w:val="18"/>
          <w:lang w:val="en-US"/>
        </w:rPr>
        <w:br/>
      </w:r>
      <w:r w:rsidRPr="0091244F">
        <w:rPr>
          <w:rFonts w:ascii="Verdana" w:hAnsi="Verdana" w:cs="Verdana"/>
          <w:color w:val="737373"/>
          <w:sz w:val="18"/>
          <w:szCs w:val="18"/>
          <w:lang w:val="en-US"/>
        </w:rPr>
        <w:br/>
        <w:t xml:space="preserve">de Souza, C. E., Coutinho, D.F.; </w:t>
      </w:r>
      <w:r w:rsidRPr="0091244F">
        <w:rPr>
          <w:rFonts w:ascii="Verdana" w:hAnsi="Verdana" w:cs="Verdana"/>
          <w:b/>
          <w:bCs/>
          <w:color w:val="737373"/>
          <w:sz w:val="18"/>
          <w:szCs w:val="18"/>
          <w:lang w:val="en-US"/>
        </w:rPr>
        <w:t>'Stability of linear discrete-time periodic systems with time-delay'</w:t>
      </w:r>
      <w:r w:rsidRPr="0091244F">
        <w:rPr>
          <w:rFonts w:ascii="Verdana" w:hAnsi="Verdana" w:cs="Verdana"/>
          <w:color w:val="737373"/>
          <w:sz w:val="18"/>
          <w:szCs w:val="18"/>
          <w:lang w:val="en-US"/>
        </w:rPr>
        <w:t>; Proceedings of the 2010 IFAC International Workshop on Periodic Control Systems; Vol: CDC-ROM; Pág: 6 páginas; 2010</w:t>
      </w:r>
      <w:r w:rsidRPr="0091244F">
        <w:rPr>
          <w:rFonts w:ascii="Verdana" w:hAnsi="Verdana" w:cs="Verdana"/>
          <w:color w:val="737373"/>
          <w:sz w:val="18"/>
          <w:szCs w:val="18"/>
          <w:lang w:val="en-US"/>
        </w:rPr>
        <w:br/>
      </w:r>
      <w:r w:rsidRPr="00354E67">
        <w:rPr>
          <w:rFonts w:ascii="Verdana" w:hAnsi="Verdana" w:cs="Verdana"/>
          <w:color w:val="737373"/>
          <w:sz w:val="18"/>
          <w:szCs w:val="18"/>
          <w:lang w:val="en-US"/>
        </w:rPr>
        <w:br/>
      </w:r>
      <w:r w:rsidRPr="002619A3">
        <w:rPr>
          <w:rFonts w:ascii="Verdana" w:hAnsi="Verdana" w:cs="Verdana"/>
          <w:color w:val="737373"/>
          <w:sz w:val="18"/>
          <w:szCs w:val="18"/>
          <w:lang w:val="en-US"/>
        </w:rPr>
        <w:t xml:space="preserve">Feijóo, R. A., Blanco, P. J.; </w:t>
      </w:r>
      <w:r w:rsidRPr="002619A3">
        <w:rPr>
          <w:rFonts w:ascii="Verdana" w:hAnsi="Verdana" w:cs="Verdana"/>
          <w:b/>
          <w:bCs/>
          <w:color w:val="737373"/>
          <w:sz w:val="18"/>
          <w:szCs w:val="18"/>
          <w:lang w:val="en-US"/>
        </w:rPr>
        <w:t>'The role of the variational formulation in the hetero-dimensional and multiscale modeling of the cardiovascular human system'</w:t>
      </w:r>
      <w:r w:rsidRPr="002619A3">
        <w:rPr>
          <w:rFonts w:ascii="Verdana" w:hAnsi="Verdana" w:cs="Verdana"/>
          <w:color w:val="737373"/>
          <w:sz w:val="18"/>
          <w:szCs w:val="18"/>
          <w:lang w:val="en-US"/>
        </w:rPr>
        <w:t>; Proceedings of MPF 2010, IV International Symposium on Modelling of Physiological Flows; 2010</w:t>
      </w:r>
    </w:p>
    <w:p w:rsidR="00825253" w:rsidRDefault="00825253" w:rsidP="0095575C">
      <w:pPr>
        <w:pStyle w:val="Pr-formataoHTML"/>
        <w:rPr>
          <w:rFonts w:ascii="Verdana" w:hAnsi="Verdana" w:cs="Verdana"/>
          <w:color w:val="737373"/>
          <w:sz w:val="18"/>
          <w:szCs w:val="18"/>
          <w:lang w:val="en-US"/>
        </w:rPr>
      </w:pPr>
      <w:r w:rsidRPr="0080727B">
        <w:rPr>
          <w:rFonts w:ascii="Verdana" w:hAnsi="Verdana" w:cs="Verdana"/>
          <w:color w:val="737373"/>
          <w:sz w:val="18"/>
          <w:szCs w:val="18"/>
          <w:lang w:val="en-US"/>
        </w:rPr>
        <w:br/>
      </w:r>
      <w:r w:rsidRPr="0091244F">
        <w:rPr>
          <w:rFonts w:ascii="Verdana" w:hAnsi="Verdana" w:cs="Verdana"/>
          <w:color w:val="737373"/>
          <w:sz w:val="18"/>
          <w:szCs w:val="18"/>
          <w:lang w:val="en-US"/>
        </w:rPr>
        <w:t xml:space="preserve">Ferro, M., Porto, F.A.M., Schulze, B.R.; </w:t>
      </w:r>
      <w:r w:rsidRPr="0091244F">
        <w:rPr>
          <w:rFonts w:ascii="Verdana" w:hAnsi="Verdana" w:cs="Verdana"/>
          <w:b/>
          <w:bCs/>
          <w:color w:val="737373"/>
          <w:sz w:val="18"/>
          <w:szCs w:val="18"/>
          <w:lang w:val="en-US"/>
        </w:rPr>
        <w:t>'Challenges in data mining, e-science and grid computing'</w:t>
      </w:r>
      <w:r w:rsidRPr="0091244F">
        <w:rPr>
          <w:rFonts w:ascii="Verdana" w:hAnsi="Verdana" w:cs="Verdana"/>
          <w:color w:val="737373"/>
          <w:sz w:val="18"/>
          <w:szCs w:val="18"/>
          <w:lang w:val="en-US"/>
        </w:rPr>
        <w:t>; Proc. of the Challenges in eScience Workshop 2010; 2010</w:t>
      </w:r>
      <w:r w:rsidRPr="0091244F">
        <w:rPr>
          <w:rFonts w:ascii="Verdana" w:hAnsi="Verdana" w:cs="Verdana"/>
          <w:color w:val="737373"/>
          <w:sz w:val="18"/>
          <w:szCs w:val="18"/>
          <w:lang w:val="en-US"/>
        </w:rPr>
        <w:br/>
      </w:r>
      <w:r w:rsidRPr="0091244F">
        <w:rPr>
          <w:rFonts w:ascii="Verdana" w:hAnsi="Verdana" w:cs="Verdana"/>
          <w:color w:val="737373"/>
          <w:sz w:val="18"/>
          <w:szCs w:val="18"/>
          <w:lang w:val="en-US"/>
        </w:rPr>
        <w:br/>
        <w:t xml:space="preserve">Fragoso, M. D., Todorov, M. G.; </w:t>
      </w:r>
      <w:r w:rsidRPr="0091244F">
        <w:rPr>
          <w:rFonts w:ascii="Verdana" w:hAnsi="Verdana" w:cs="Verdana"/>
          <w:b/>
          <w:bCs/>
          <w:color w:val="737373"/>
          <w:sz w:val="18"/>
          <w:szCs w:val="18"/>
          <w:lang w:val="en-US"/>
        </w:rPr>
        <w:t>'Output feedback robust control of continuous-time infinite Markov jump linear systems'</w:t>
      </w:r>
      <w:r w:rsidRPr="0091244F">
        <w:rPr>
          <w:rFonts w:ascii="Verdana" w:hAnsi="Verdana" w:cs="Verdana"/>
          <w:color w:val="737373"/>
          <w:sz w:val="18"/>
          <w:szCs w:val="18"/>
          <w:lang w:val="en-US"/>
        </w:rPr>
        <w:t>; Proceedings of the 49th IEEE Conference on Decision and Control; 2010</w:t>
      </w:r>
      <w:r w:rsidRPr="0091244F">
        <w:rPr>
          <w:rFonts w:ascii="Verdana" w:hAnsi="Verdana" w:cs="Verdana"/>
          <w:color w:val="737373"/>
          <w:sz w:val="18"/>
          <w:szCs w:val="18"/>
          <w:lang w:val="en-US"/>
        </w:rPr>
        <w:br/>
      </w:r>
    </w:p>
    <w:p w:rsidR="00825253" w:rsidRPr="00CD14CD" w:rsidRDefault="00825253" w:rsidP="0095575C">
      <w:pPr>
        <w:pStyle w:val="Pr-formataoHTML"/>
        <w:rPr>
          <w:rFonts w:ascii="Verdana" w:hAnsi="Verdana" w:cs="Verdana"/>
          <w:color w:val="737373"/>
          <w:sz w:val="18"/>
          <w:szCs w:val="18"/>
          <w:lang w:val="en-US"/>
        </w:rPr>
      </w:pPr>
      <w:r w:rsidRPr="00CD14CD">
        <w:rPr>
          <w:rFonts w:ascii="Verdana" w:hAnsi="Verdana" w:cs="Verdana"/>
          <w:color w:val="737373"/>
          <w:sz w:val="18"/>
          <w:szCs w:val="18"/>
          <w:lang w:val="en-US"/>
        </w:rPr>
        <w:t xml:space="preserve">Igreja, I., Murad, M. A., Lima, S. A., Boutin, C.; </w:t>
      </w:r>
      <w:r w:rsidRPr="0095575C">
        <w:rPr>
          <w:rFonts w:ascii="Verdana" w:hAnsi="Verdana" w:cs="Verdana"/>
          <w:b/>
          <w:bCs/>
          <w:color w:val="737373"/>
          <w:sz w:val="18"/>
          <w:szCs w:val="18"/>
          <w:lang w:val="en-US"/>
        </w:rPr>
        <w:t>‘The Scale-up Problem for Ion Transport in Kaolinite Clays Including pH-Dependence’</w:t>
      </w:r>
      <w:r>
        <w:rPr>
          <w:rFonts w:ascii="Verdana" w:hAnsi="Verdana" w:cs="Verdana"/>
          <w:color w:val="737373"/>
          <w:sz w:val="18"/>
          <w:szCs w:val="18"/>
          <w:lang w:val="en-US"/>
        </w:rPr>
        <w:t>;</w:t>
      </w:r>
      <w:r w:rsidRPr="00CD14CD">
        <w:rPr>
          <w:rFonts w:ascii="Verdana" w:hAnsi="Verdana" w:cs="Verdana"/>
          <w:color w:val="737373"/>
          <w:sz w:val="18"/>
          <w:szCs w:val="18"/>
          <w:lang w:val="en-US"/>
        </w:rPr>
        <w:t xml:space="preserve"> International Workshop on Multiscale and Multiphysics Processes in Geomechanics 2010</w:t>
      </w:r>
      <w:r>
        <w:rPr>
          <w:rFonts w:ascii="Verdana" w:hAnsi="Verdana" w:cs="Verdana"/>
          <w:color w:val="737373"/>
          <w:sz w:val="18"/>
          <w:szCs w:val="18"/>
          <w:lang w:val="en-US"/>
        </w:rPr>
        <w:t>;</w:t>
      </w:r>
      <w:r w:rsidRPr="00CD14CD">
        <w:rPr>
          <w:rFonts w:ascii="Verdana" w:hAnsi="Verdana" w:cs="Verdana"/>
          <w:color w:val="737373"/>
          <w:sz w:val="18"/>
          <w:szCs w:val="18"/>
          <w:lang w:val="en-US"/>
        </w:rPr>
        <w:t xml:space="preserve"> Stanford</w:t>
      </w:r>
      <w:r>
        <w:rPr>
          <w:rFonts w:ascii="Verdana" w:hAnsi="Verdana" w:cs="Verdana"/>
          <w:color w:val="737373"/>
          <w:sz w:val="18"/>
          <w:szCs w:val="18"/>
          <w:lang w:val="en-US"/>
        </w:rPr>
        <w:t xml:space="preserve">, </w:t>
      </w:r>
      <w:r w:rsidRPr="00CD14CD">
        <w:rPr>
          <w:rFonts w:ascii="Verdana" w:hAnsi="Verdana" w:cs="Verdana"/>
          <w:color w:val="737373"/>
          <w:sz w:val="18"/>
          <w:szCs w:val="18"/>
          <w:lang w:val="en-US"/>
        </w:rPr>
        <w:t>California</w:t>
      </w:r>
      <w:r>
        <w:rPr>
          <w:rFonts w:ascii="Verdana" w:hAnsi="Verdana" w:cs="Verdana"/>
          <w:color w:val="737373"/>
          <w:sz w:val="18"/>
          <w:szCs w:val="18"/>
          <w:lang w:val="en-US"/>
        </w:rPr>
        <w:t>;</w:t>
      </w:r>
      <w:r w:rsidRPr="00CD14CD">
        <w:rPr>
          <w:rFonts w:ascii="Verdana" w:hAnsi="Verdana" w:cs="Verdana"/>
          <w:color w:val="737373"/>
          <w:sz w:val="18"/>
          <w:szCs w:val="18"/>
          <w:lang w:val="en-US"/>
        </w:rPr>
        <w:t xml:space="preserve"> 2010</w:t>
      </w:r>
    </w:p>
    <w:p w:rsidR="00825253" w:rsidRPr="00FE059B" w:rsidRDefault="00825253" w:rsidP="0080727B">
      <w:pPr>
        <w:pStyle w:val="Pr-formataoHTML"/>
        <w:rPr>
          <w:rFonts w:ascii="Verdana" w:hAnsi="Verdana" w:cs="Verdana"/>
          <w:color w:val="737373"/>
          <w:sz w:val="18"/>
          <w:szCs w:val="18"/>
        </w:rPr>
      </w:pPr>
      <w:r w:rsidRPr="000C2948">
        <w:rPr>
          <w:rFonts w:ascii="Verdana" w:hAnsi="Verdana" w:cs="Verdana"/>
          <w:color w:val="737373"/>
          <w:sz w:val="18"/>
          <w:szCs w:val="18"/>
        </w:rPr>
        <w:br/>
      </w:r>
      <w:r w:rsidRPr="00FE059B">
        <w:rPr>
          <w:rFonts w:ascii="Verdana" w:hAnsi="Verdana" w:cs="Verdana"/>
          <w:color w:val="737373"/>
          <w:sz w:val="18"/>
          <w:szCs w:val="18"/>
        </w:rPr>
        <w:t xml:space="preserve">Jorge, E. M., Anunciação, G. S., Santos, G. M., Monteiro, S. L., Pereira, H. B. B., Galeão, A. C. N. </w:t>
      </w:r>
      <w:proofErr w:type="gramStart"/>
      <w:r w:rsidRPr="00FE059B">
        <w:rPr>
          <w:rFonts w:ascii="Verdana" w:hAnsi="Verdana" w:cs="Verdana"/>
          <w:color w:val="737373"/>
          <w:sz w:val="18"/>
          <w:szCs w:val="18"/>
        </w:rPr>
        <w:t>R. ;</w:t>
      </w:r>
      <w:proofErr w:type="gramEnd"/>
      <w:r w:rsidRPr="00FE059B">
        <w:rPr>
          <w:rFonts w:ascii="Verdana" w:hAnsi="Verdana" w:cs="Verdana"/>
          <w:color w:val="737373"/>
          <w:sz w:val="18"/>
          <w:szCs w:val="18"/>
        </w:rPr>
        <w:t xml:space="preserve"> </w:t>
      </w:r>
      <w:r w:rsidRPr="00FE059B">
        <w:rPr>
          <w:rFonts w:ascii="Verdana" w:hAnsi="Verdana" w:cs="Verdana"/>
          <w:b/>
          <w:bCs/>
          <w:color w:val="737373"/>
          <w:sz w:val="18"/>
          <w:szCs w:val="18"/>
        </w:rPr>
        <w:t>'Método de modelagem de ontologia baseado em instancias'</w:t>
      </w:r>
      <w:r w:rsidRPr="00FE059B">
        <w:rPr>
          <w:rFonts w:ascii="Verdana" w:hAnsi="Verdana" w:cs="Verdana"/>
          <w:color w:val="737373"/>
          <w:sz w:val="18"/>
          <w:szCs w:val="18"/>
        </w:rPr>
        <w:t>; 3 ONTOBRAS; 2010</w:t>
      </w:r>
      <w:r w:rsidRPr="00FE059B">
        <w:rPr>
          <w:rFonts w:ascii="Verdana" w:hAnsi="Verdana" w:cs="Verdana"/>
          <w:color w:val="737373"/>
          <w:sz w:val="18"/>
          <w:szCs w:val="18"/>
        </w:rPr>
        <w:br/>
      </w:r>
      <w:r w:rsidRPr="00FE059B">
        <w:rPr>
          <w:rFonts w:ascii="Verdana" w:hAnsi="Verdana" w:cs="Verdana"/>
          <w:color w:val="737373"/>
          <w:sz w:val="18"/>
          <w:szCs w:val="18"/>
        </w:rPr>
        <w:br/>
        <w:t xml:space="preserve">Karam F., J., Guerreiro, J. N. C., Loula, A. F. </w:t>
      </w:r>
      <w:proofErr w:type="gramStart"/>
      <w:r w:rsidRPr="00FE059B">
        <w:rPr>
          <w:rFonts w:ascii="Verdana" w:hAnsi="Verdana" w:cs="Verdana"/>
          <w:color w:val="737373"/>
          <w:sz w:val="18"/>
          <w:szCs w:val="18"/>
        </w:rPr>
        <w:t>D.</w:t>
      </w:r>
      <w:proofErr w:type="gramEnd"/>
      <w:r w:rsidRPr="00FE059B">
        <w:rPr>
          <w:rFonts w:ascii="Verdana" w:hAnsi="Verdana" w:cs="Verdana"/>
          <w:color w:val="737373"/>
          <w:sz w:val="18"/>
          <w:szCs w:val="18"/>
        </w:rPr>
        <w:t xml:space="preserve">; </w:t>
      </w:r>
      <w:r w:rsidRPr="00FE059B">
        <w:rPr>
          <w:rFonts w:ascii="Verdana" w:hAnsi="Verdana" w:cs="Verdana"/>
          <w:b/>
          <w:bCs/>
          <w:color w:val="737373"/>
          <w:sz w:val="18"/>
          <w:szCs w:val="18"/>
        </w:rPr>
        <w:t>'A stabilized mixed FEM for Ellis constitutive model'</w:t>
      </w:r>
      <w:r w:rsidRPr="00FE059B">
        <w:rPr>
          <w:rFonts w:ascii="Verdana" w:hAnsi="Verdana" w:cs="Verdana"/>
          <w:color w:val="737373"/>
          <w:sz w:val="18"/>
          <w:szCs w:val="18"/>
        </w:rPr>
        <w:t>; Proceedings of the V-BCR; Vol: 1; Pág: 1-2; 2010</w:t>
      </w:r>
    </w:p>
    <w:p w:rsidR="00825253" w:rsidRPr="00FE059B" w:rsidRDefault="00825253" w:rsidP="003A3083">
      <w:pPr>
        <w:pStyle w:val="Pr-formataoHTML"/>
        <w:rPr>
          <w:rFonts w:ascii="Verdana" w:hAnsi="Verdana" w:cs="Verdana"/>
          <w:color w:val="737373"/>
          <w:sz w:val="18"/>
          <w:szCs w:val="18"/>
        </w:rPr>
      </w:pPr>
    </w:p>
    <w:p w:rsidR="00825253" w:rsidRDefault="00825253" w:rsidP="003A3083">
      <w:pPr>
        <w:pStyle w:val="Pr-formataoHTML"/>
        <w:rPr>
          <w:rFonts w:ascii="Verdana" w:hAnsi="Verdana" w:cs="Verdana"/>
          <w:color w:val="737373"/>
          <w:sz w:val="18"/>
          <w:szCs w:val="18"/>
        </w:rPr>
      </w:pPr>
      <w:r w:rsidRPr="0079025F">
        <w:rPr>
          <w:rFonts w:ascii="Verdana" w:hAnsi="Verdana" w:cs="Verdana"/>
          <w:color w:val="737373"/>
          <w:sz w:val="18"/>
          <w:szCs w:val="18"/>
        </w:rPr>
        <w:t xml:space="preserve">Kirszeblatt, M. L., Cardoso, T. B., Gomes, A. T. A., Ziviani, A.; </w:t>
      </w:r>
      <w:r w:rsidRPr="0079025F">
        <w:rPr>
          <w:rFonts w:ascii="Verdana" w:hAnsi="Verdana" w:cs="Verdana"/>
          <w:b/>
          <w:bCs/>
          <w:color w:val="737373"/>
          <w:sz w:val="18"/>
          <w:szCs w:val="18"/>
        </w:rPr>
        <w:t>'FLAME: Uma Plataforma para Prototipagem Rápida de Ferramentas de Medição Ativa'</w:t>
      </w:r>
      <w:r w:rsidRPr="0079025F">
        <w:rPr>
          <w:rFonts w:ascii="Verdana" w:hAnsi="Verdana" w:cs="Verdana"/>
          <w:color w:val="737373"/>
          <w:sz w:val="18"/>
          <w:szCs w:val="18"/>
        </w:rPr>
        <w:t>; Anais do Salão de Ferramentas do SBRC; 2010</w:t>
      </w:r>
    </w:p>
    <w:p w:rsidR="00825253" w:rsidRDefault="00825253" w:rsidP="003A3083">
      <w:pPr>
        <w:pStyle w:val="Pr-formataoHTML"/>
        <w:rPr>
          <w:rFonts w:ascii="Verdana" w:hAnsi="Verdana" w:cs="Verdana"/>
          <w:color w:val="737373"/>
          <w:sz w:val="18"/>
          <w:szCs w:val="18"/>
        </w:rPr>
      </w:pPr>
    </w:p>
    <w:p w:rsidR="00825253" w:rsidRPr="00D64B8A" w:rsidRDefault="00825253" w:rsidP="003A3083">
      <w:pPr>
        <w:pStyle w:val="Pr-formataoHTML"/>
        <w:rPr>
          <w:rFonts w:ascii="Verdana" w:hAnsi="Verdana" w:cs="Verdana"/>
          <w:color w:val="737373"/>
          <w:sz w:val="18"/>
          <w:szCs w:val="18"/>
        </w:rPr>
      </w:pPr>
      <w:r w:rsidRPr="00D64B8A">
        <w:rPr>
          <w:rFonts w:ascii="Verdana" w:hAnsi="Verdana" w:cs="Verdana"/>
          <w:color w:val="737373"/>
          <w:sz w:val="18"/>
          <w:szCs w:val="18"/>
        </w:rPr>
        <w:t xml:space="preserve">Kirszeblatt, M. L., Cardoso, T. B., Gomes, A. T. A., Ziviani, A.; </w:t>
      </w:r>
      <w:r w:rsidRPr="00D64B8A">
        <w:rPr>
          <w:rFonts w:ascii="Verdana" w:hAnsi="Verdana" w:cs="Verdana"/>
          <w:b/>
          <w:bCs/>
          <w:color w:val="737373"/>
          <w:sz w:val="18"/>
          <w:szCs w:val="18"/>
        </w:rPr>
        <w:t>'FLAME: Uma Plataforma para Prototipagem Rápida de Ferramentas de Medição Ativa'</w:t>
      </w:r>
      <w:r w:rsidRPr="00D64B8A">
        <w:rPr>
          <w:rFonts w:ascii="Verdana" w:hAnsi="Verdana" w:cs="Verdana"/>
          <w:color w:val="737373"/>
          <w:sz w:val="18"/>
          <w:szCs w:val="18"/>
        </w:rPr>
        <w:t>; Anais do Salão de Ferramentas do SBRC; 2010</w:t>
      </w:r>
    </w:p>
    <w:p w:rsidR="00825253" w:rsidRDefault="00825253" w:rsidP="003A3083">
      <w:pPr>
        <w:pStyle w:val="Pr-formataoHTML"/>
        <w:rPr>
          <w:rFonts w:ascii="Verdana" w:hAnsi="Verdana" w:cs="Verdana"/>
          <w:color w:val="737373"/>
          <w:sz w:val="18"/>
          <w:szCs w:val="18"/>
        </w:rPr>
      </w:pPr>
    </w:p>
    <w:p w:rsidR="00825253" w:rsidRPr="001D5BCD" w:rsidRDefault="00825253" w:rsidP="0088059A">
      <w:pPr>
        <w:pStyle w:val="Pr-formataoHTML"/>
        <w:rPr>
          <w:rFonts w:ascii="Verdana" w:hAnsi="Verdana" w:cs="Verdana"/>
          <w:color w:val="737373"/>
          <w:sz w:val="18"/>
          <w:szCs w:val="18"/>
          <w:lang w:val="en-US"/>
        </w:rPr>
      </w:pPr>
      <w:r w:rsidRPr="001D5BCD">
        <w:rPr>
          <w:rFonts w:ascii="Verdana" w:hAnsi="Verdana" w:cs="Verdana"/>
          <w:color w:val="737373"/>
          <w:sz w:val="18"/>
          <w:szCs w:val="18"/>
          <w:lang w:val="en-US"/>
        </w:rPr>
        <w:t xml:space="preserve">Madureira, A.L., Madureira, D. Q. M.; </w:t>
      </w:r>
      <w:r w:rsidRPr="001D5BCD">
        <w:rPr>
          <w:rFonts w:ascii="Verdana" w:hAnsi="Verdana" w:cs="Verdana"/>
          <w:b/>
          <w:bCs/>
          <w:color w:val="737373"/>
          <w:sz w:val="18"/>
          <w:szCs w:val="18"/>
          <w:lang w:val="en-US"/>
        </w:rPr>
        <w:t>'Multiscale Numerical Methods: Applications in Neuroscience'</w:t>
      </w:r>
      <w:r w:rsidRPr="001D5BCD">
        <w:rPr>
          <w:rFonts w:ascii="Verdana" w:hAnsi="Verdana" w:cs="Verdana"/>
          <w:color w:val="737373"/>
          <w:sz w:val="18"/>
          <w:szCs w:val="18"/>
          <w:lang w:val="en-US"/>
        </w:rPr>
        <w:t>; Annual Meeting of the Society for Mathematical Biology - SMB 2010; 2010</w:t>
      </w:r>
      <w:r w:rsidRPr="001D5BCD">
        <w:rPr>
          <w:rFonts w:ascii="Verdana" w:hAnsi="Verdana" w:cs="Verdana"/>
          <w:color w:val="737373"/>
          <w:sz w:val="18"/>
          <w:szCs w:val="18"/>
          <w:lang w:val="en-US"/>
        </w:rPr>
        <w:br/>
      </w:r>
      <w:r w:rsidRPr="001D5BCD">
        <w:rPr>
          <w:rFonts w:ascii="Verdana" w:hAnsi="Verdana" w:cs="Verdana"/>
          <w:color w:val="737373"/>
          <w:sz w:val="18"/>
          <w:szCs w:val="18"/>
          <w:lang w:val="en-US"/>
        </w:rPr>
        <w:br/>
        <w:t xml:space="preserve">Nunes, L. O., Biscainho, L. W. P., Esquef, P. A. A.; </w:t>
      </w:r>
      <w:r w:rsidRPr="001D5BCD">
        <w:rPr>
          <w:rFonts w:ascii="Verdana" w:hAnsi="Verdana" w:cs="Verdana"/>
          <w:b/>
          <w:bCs/>
          <w:color w:val="737373"/>
          <w:sz w:val="18"/>
          <w:szCs w:val="18"/>
          <w:lang w:val="en-US"/>
        </w:rPr>
        <w:t>'A Database of Partial Tracks for Evaluation of Sinusoidal Models'</w:t>
      </w:r>
      <w:r w:rsidRPr="001D5BCD">
        <w:rPr>
          <w:rFonts w:ascii="Verdana" w:hAnsi="Verdana" w:cs="Verdana"/>
          <w:color w:val="737373"/>
          <w:sz w:val="18"/>
          <w:szCs w:val="18"/>
          <w:lang w:val="en-US"/>
        </w:rPr>
        <w:t>; 13th International Conference on Digital Audio Effects (Young Research and Student Forum); 2010</w:t>
      </w:r>
      <w:r w:rsidRPr="001D5BCD">
        <w:rPr>
          <w:rFonts w:ascii="Verdana" w:hAnsi="Verdana" w:cs="Verdana"/>
          <w:color w:val="737373"/>
          <w:sz w:val="18"/>
          <w:szCs w:val="18"/>
          <w:lang w:val="en-US"/>
        </w:rPr>
        <w:br/>
      </w:r>
      <w:r w:rsidRPr="001D5BCD">
        <w:rPr>
          <w:rFonts w:ascii="Verdana" w:hAnsi="Verdana" w:cs="Verdana"/>
          <w:color w:val="737373"/>
          <w:sz w:val="18"/>
          <w:szCs w:val="18"/>
          <w:lang w:val="en-US"/>
        </w:rPr>
        <w:br/>
        <w:t xml:space="preserve">Osthoff, C., Schepke, C., Maillard, N. B.; </w:t>
      </w:r>
      <w:r w:rsidRPr="001D5BCD">
        <w:rPr>
          <w:rFonts w:ascii="Verdana" w:hAnsi="Verdana" w:cs="Verdana"/>
          <w:b/>
          <w:bCs/>
          <w:color w:val="737373"/>
          <w:sz w:val="18"/>
          <w:szCs w:val="18"/>
          <w:lang w:val="en-US"/>
        </w:rPr>
        <w:t>'Performance Evaluation of an Atmospheric Simulation Model on Multi-Core Environments'</w:t>
      </w:r>
      <w:r w:rsidRPr="001D5BCD">
        <w:rPr>
          <w:rFonts w:ascii="Verdana" w:hAnsi="Verdana" w:cs="Verdana"/>
          <w:color w:val="737373"/>
          <w:sz w:val="18"/>
          <w:szCs w:val="18"/>
          <w:lang w:val="en-US"/>
        </w:rPr>
        <w:t>; Latin American Conference on High Performance Computing (CLCAR); 2010</w:t>
      </w:r>
      <w:r w:rsidRPr="001D5BCD">
        <w:rPr>
          <w:rFonts w:ascii="Verdana" w:hAnsi="Verdana" w:cs="Verdana"/>
          <w:color w:val="737373"/>
          <w:sz w:val="18"/>
          <w:szCs w:val="18"/>
          <w:lang w:val="en-US"/>
        </w:rPr>
        <w:br/>
      </w:r>
      <w:r w:rsidRPr="001D5BCD">
        <w:rPr>
          <w:rFonts w:ascii="Verdana" w:hAnsi="Verdana" w:cs="Verdana"/>
          <w:color w:val="737373"/>
          <w:sz w:val="18"/>
          <w:szCs w:val="18"/>
          <w:lang w:val="en-US"/>
        </w:rPr>
        <w:br/>
        <w:t xml:space="preserve">Osthoff, C., Schepke, C., Panetta, J., Grunmann, P. J., Dias, P. L. S., Kassick, R., Boito, F., Navaux, P. O.; </w:t>
      </w:r>
      <w:r w:rsidRPr="001D5BCD">
        <w:rPr>
          <w:rFonts w:ascii="Verdana" w:hAnsi="Verdana" w:cs="Verdana"/>
          <w:b/>
          <w:bCs/>
          <w:color w:val="737373"/>
          <w:sz w:val="18"/>
          <w:szCs w:val="18"/>
          <w:lang w:val="en-US"/>
        </w:rPr>
        <w:t>'Improving core selection on a multicore cluster to increase the scalability of an atmospheric model simulation'</w:t>
      </w:r>
      <w:r w:rsidRPr="001D5BCD">
        <w:rPr>
          <w:rFonts w:ascii="Verdana" w:hAnsi="Verdana" w:cs="Verdana"/>
          <w:color w:val="737373"/>
          <w:sz w:val="18"/>
          <w:szCs w:val="18"/>
          <w:lang w:val="en-US"/>
        </w:rPr>
        <w:t>; Anais do XXIX Congresso Nacional de Matemática Aplicada e Computacional - CNMAC; Vol: XXIX; Pág: 3143-3153; 2010</w:t>
      </w:r>
      <w:r w:rsidRPr="001D5BCD">
        <w:rPr>
          <w:rFonts w:ascii="Verdana" w:hAnsi="Verdana" w:cs="Verdana"/>
          <w:color w:val="737373"/>
          <w:sz w:val="18"/>
          <w:szCs w:val="18"/>
          <w:lang w:val="en-US"/>
        </w:rPr>
        <w:br/>
      </w:r>
      <w:r w:rsidRPr="001D5BCD">
        <w:rPr>
          <w:rFonts w:ascii="Verdana" w:hAnsi="Verdana" w:cs="Verdana"/>
          <w:color w:val="737373"/>
          <w:sz w:val="18"/>
          <w:szCs w:val="18"/>
          <w:lang w:val="en-US"/>
        </w:rPr>
        <w:br/>
        <w:t xml:space="preserve">Osthoff, C., Schepke, C., Panetta, J., Grunmann, P. J., Maillard, N. B., Navaux, P. O., Dias, P. L. S., Lopes, P. P.; </w:t>
      </w:r>
      <w:r w:rsidRPr="001D5BCD">
        <w:rPr>
          <w:rFonts w:ascii="Verdana" w:hAnsi="Verdana" w:cs="Verdana"/>
          <w:b/>
          <w:bCs/>
          <w:color w:val="737373"/>
          <w:sz w:val="18"/>
          <w:szCs w:val="18"/>
          <w:lang w:val="en-US"/>
        </w:rPr>
        <w:t>'I/O Performance Evaluation on Multicore Clusters with Atmospheric Model Environment'</w:t>
      </w:r>
      <w:r w:rsidRPr="001D5BCD">
        <w:rPr>
          <w:rFonts w:ascii="Verdana" w:hAnsi="Verdana" w:cs="Verdana"/>
          <w:color w:val="737373"/>
          <w:sz w:val="18"/>
          <w:szCs w:val="18"/>
          <w:lang w:val="en-US"/>
        </w:rPr>
        <w:t>; 1st Workshop on Applications for Multi and Many Core Architectures; 2010</w:t>
      </w:r>
      <w:r w:rsidRPr="001D5BCD">
        <w:rPr>
          <w:rFonts w:ascii="Verdana" w:hAnsi="Verdana" w:cs="Verdana"/>
          <w:color w:val="737373"/>
          <w:sz w:val="18"/>
          <w:szCs w:val="18"/>
          <w:lang w:val="en-US"/>
        </w:rPr>
        <w:br/>
      </w:r>
    </w:p>
    <w:p w:rsidR="00825253" w:rsidRPr="009D3768" w:rsidRDefault="00825253" w:rsidP="0088059A">
      <w:pPr>
        <w:pStyle w:val="Pr-formataoHTML"/>
        <w:rPr>
          <w:rFonts w:ascii="Verdana" w:hAnsi="Verdana" w:cs="Verdana"/>
          <w:color w:val="737373"/>
          <w:sz w:val="18"/>
          <w:szCs w:val="18"/>
          <w:lang w:val="en-US"/>
        </w:rPr>
      </w:pPr>
      <w:r w:rsidRPr="00D518CE">
        <w:rPr>
          <w:rFonts w:ascii="Verdana" w:hAnsi="Verdana" w:cs="Verdana"/>
          <w:color w:val="737373"/>
          <w:sz w:val="18"/>
          <w:szCs w:val="18"/>
        </w:rPr>
        <w:t xml:space="preserve">Pietrobon, F. C.; Bevilacqua, L.; Galeão, A. C. N. R.; Monteiro, S. L.; </w:t>
      </w:r>
      <w:r w:rsidRPr="00D518CE">
        <w:rPr>
          <w:rFonts w:ascii="Verdana" w:hAnsi="Verdana" w:cs="Verdana"/>
          <w:b/>
          <w:bCs/>
          <w:color w:val="737373"/>
          <w:sz w:val="18"/>
          <w:szCs w:val="18"/>
        </w:rPr>
        <w:t>‘Caminhos preferenciais de difusão do conhecimento: a influência dos parâmetros característicos em um meio social’</w:t>
      </w:r>
      <w:r w:rsidRPr="00D518CE">
        <w:rPr>
          <w:rFonts w:ascii="Verdana" w:hAnsi="Verdana" w:cs="Verdana"/>
          <w:color w:val="737373"/>
          <w:sz w:val="18"/>
          <w:szCs w:val="18"/>
        </w:rPr>
        <w:t xml:space="preserve">; Segundo Simpósio Iberoamericano en Generación, Comunicación y Gerencia </w:t>
      </w:r>
      <w:proofErr w:type="gramStart"/>
      <w:r w:rsidRPr="00D518CE">
        <w:rPr>
          <w:rFonts w:ascii="Verdana" w:hAnsi="Verdana" w:cs="Verdana"/>
          <w:color w:val="737373"/>
          <w:sz w:val="18"/>
          <w:szCs w:val="18"/>
        </w:rPr>
        <w:t>del</w:t>
      </w:r>
      <w:proofErr w:type="gramEnd"/>
      <w:r w:rsidRPr="00D518CE">
        <w:rPr>
          <w:rFonts w:ascii="Verdana" w:hAnsi="Verdana" w:cs="Verdana"/>
          <w:color w:val="737373"/>
          <w:sz w:val="18"/>
          <w:szCs w:val="18"/>
        </w:rPr>
        <w:t xml:space="preserve"> Conocimiento: GCGC 2010, 2010, Orlando, Flórida. </w:t>
      </w:r>
      <w:r w:rsidRPr="009D3768">
        <w:rPr>
          <w:rFonts w:ascii="Verdana" w:hAnsi="Verdana" w:cs="Verdana"/>
          <w:color w:val="737373"/>
          <w:sz w:val="18"/>
          <w:szCs w:val="18"/>
          <w:lang w:val="en-US"/>
        </w:rPr>
        <w:t xml:space="preserve">Anales </w:t>
      </w:r>
      <w:proofErr w:type="gramStart"/>
      <w:r w:rsidRPr="009D3768">
        <w:rPr>
          <w:rFonts w:ascii="Verdana" w:hAnsi="Verdana" w:cs="Verdana"/>
          <w:color w:val="737373"/>
          <w:sz w:val="18"/>
          <w:szCs w:val="18"/>
          <w:lang w:val="en-US"/>
        </w:rPr>
        <w:t>del</w:t>
      </w:r>
      <w:proofErr w:type="gramEnd"/>
      <w:r w:rsidRPr="009D3768">
        <w:rPr>
          <w:rFonts w:ascii="Verdana" w:hAnsi="Verdana" w:cs="Verdana"/>
          <w:color w:val="737373"/>
          <w:sz w:val="18"/>
          <w:szCs w:val="18"/>
          <w:lang w:val="en-US"/>
        </w:rPr>
        <w:t xml:space="preserve"> GCGC 2010, 2010</w:t>
      </w:r>
    </w:p>
    <w:p w:rsidR="00825253" w:rsidRPr="009D3768" w:rsidRDefault="00825253" w:rsidP="0088059A">
      <w:pPr>
        <w:pStyle w:val="Pr-formataoHTML"/>
        <w:rPr>
          <w:rFonts w:ascii="Verdana" w:hAnsi="Verdana" w:cs="Verdana"/>
          <w:color w:val="737373"/>
          <w:sz w:val="18"/>
          <w:szCs w:val="18"/>
          <w:lang w:val="en-US"/>
        </w:rPr>
      </w:pPr>
    </w:p>
    <w:p w:rsidR="00825253" w:rsidRPr="003A56DA" w:rsidRDefault="00825253" w:rsidP="0088059A">
      <w:pPr>
        <w:pStyle w:val="Pr-formataoHTML"/>
        <w:rPr>
          <w:rFonts w:ascii="Verdana" w:hAnsi="Verdana" w:cs="Verdana"/>
          <w:color w:val="737373"/>
          <w:sz w:val="18"/>
          <w:szCs w:val="18"/>
          <w:lang w:val="en-US"/>
        </w:rPr>
      </w:pPr>
      <w:r w:rsidRPr="003A56DA">
        <w:rPr>
          <w:rFonts w:ascii="Verdana" w:hAnsi="Verdana" w:cs="Verdana"/>
          <w:color w:val="737373"/>
          <w:sz w:val="18"/>
          <w:szCs w:val="18"/>
          <w:lang w:val="en-US"/>
        </w:rPr>
        <w:t xml:space="preserve">Pietrobon, F. C.; Galeão, A. C. N. R.; Bevilacqua, L.; </w:t>
      </w:r>
      <w:r w:rsidRPr="003A56DA">
        <w:rPr>
          <w:rFonts w:ascii="Verdana" w:hAnsi="Verdana" w:cs="Verdana"/>
          <w:b/>
          <w:bCs/>
          <w:color w:val="737373"/>
          <w:sz w:val="18"/>
          <w:szCs w:val="18"/>
          <w:lang w:val="en-US"/>
        </w:rPr>
        <w:t>‘A mass conservative approach for a coupled flow shallow water system’</w:t>
      </w:r>
      <w:r w:rsidRPr="003A56DA">
        <w:rPr>
          <w:rFonts w:ascii="Verdana" w:hAnsi="Verdana" w:cs="Verdana"/>
          <w:color w:val="737373"/>
          <w:sz w:val="18"/>
          <w:szCs w:val="18"/>
          <w:lang w:val="en-US"/>
        </w:rPr>
        <w:t>; XI Pan American Congress of Applied Mechanics - PACAM 2010, 2010, Foz do Iguaçu. Annals of PACAM 2010</w:t>
      </w:r>
      <w:r>
        <w:rPr>
          <w:rFonts w:ascii="Verdana" w:hAnsi="Verdana" w:cs="Verdana"/>
          <w:color w:val="737373"/>
          <w:sz w:val="18"/>
          <w:szCs w:val="18"/>
          <w:lang w:val="en-US"/>
        </w:rPr>
        <w:t>;</w:t>
      </w:r>
      <w:r w:rsidRPr="003A56DA">
        <w:rPr>
          <w:rFonts w:ascii="Verdana" w:hAnsi="Verdana" w:cs="Verdana"/>
          <w:color w:val="737373"/>
          <w:sz w:val="18"/>
          <w:szCs w:val="18"/>
          <w:lang w:val="en-US"/>
        </w:rPr>
        <w:t xml:space="preserve"> São </w:t>
      </w:r>
      <w:proofErr w:type="gramStart"/>
      <w:r w:rsidRPr="003A56DA">
        <w:rPr>
          <w:rFonts w:ascii="Verdana" w:hAnsi="Verdana" w:cs="Verdana"/>
          <w:color w:val="737373"/>
          <w:sz w:val="18"/>
          <w:szCs w:val="18"/>
          <w:lang w:val="en-US"/>
        </w:rPr>
        <w:t>Carlos :</w:t>
      </w:r>
      <w:proofErr w:type="gramEnd"/>
      <w:r w:rsidRPr="003A56DA">
        <w:rPr>
          <w:rFonts w:ascii="Verdana" w:hAnsi="Verdana" w:cs="Verdana"/>
          <w:color w:val="737373"/>
          <w:sz w:val="18"/>
          <w:szCs w:val="18"/>
          <w:lang w:val="en-US"/>
        </w:rPr>
        <w:t xml:space="preserve"> EESC USP, 2010. v. 1</w:t>
      </w:r>
    </w:p>
    <w:p w:rsidR="00825253" w:rsidRDefault="00825253" w:rsidP="0088059A">
      <w:pPr>
        <w:pStyle w:val="Pr-formataoHTML"/>
        <w:rPr>
          <w:rFonts w:ascii="Verdana" w:hAnsi="Verdana" w:cs="Verdana"/>
          <w:color w:val="737373"/>
          <w:sz w:val="18"/>
          <w:szCs w:val="18"/>
          <w:lang w:val="en-US"/>
        </w:rPr>
      </w:pPr>
    </w:p>
    <w:p w:rsidR="00825253" w:rsidRPr="003A56DA" w:rsidRDefault="00825253" w:rsidP="0088059A">
      <w:pPr>
        <w:pStyle w:val="Pr-formataoHTML"/>
        <w:rPr>
          <w:rFonts w:ascii="Verdana" w:hAnsi="Verdana" w:cs="Verdana"/>
          <w:color w:val="737373"/>
          <w:sz w:val="18"/>
          <w:szCs w:val="18"/>
          <w:lang w:val="en-US"/>
        </w:rPr>
      </w:pPr>
      <w:r w:rsidRPr="003A56DA">
        <w:rPr>
          <w:rFonts w:ascii="Verdana" w:hAnsi="Verdana" w:cs="Verdana"/>
          <w:color w:val="737373"/>
          <w:sz w:val="18"/>
          <w:szCs w:val="18"/>
          <w:lang w:val="en-US"/>
        </w:rPr>
        <w:t xml:space="preserve">Pietrobon, F. C.; Galeão, A. C. N. R.; Bevilacqua, L.; </w:t>
      </w:r>
      <w:r w:rsidRPr="003A56DA">
        <w:rPr>
          <w:rFonts w:ascii="Verdana" w:hAnsi="Verdana" w:cs="Verdana"/>
          <w:b/>
          <w:bCs/>
          <w:color w:val="737373"/>
          <w:sz w:val="18"/>
          <w:szCs w:val="18"/>
          <w:lang w:val="en-US"/>
        </w:rPr>
        <w:t>‘A physically based iterative procedures for computational simulation of coupled surface to subsurface flow’</w:t>
      </w:r>
      <w:r w:rsidRPr="003A56DA">
        <w:rPr>
          <w:rFonts w:ascii="Verdana" w:hAnsi="Verdana" w:cs="Verdana"/>
          <w:color w:val="737373"/>
          <w:sz w:val="18"/>
          <w:szCs w:val="18"/>
          <w:lang w:val="en-US"/>
        </w:rPr>
        <w:t>; 9th World Congress on Computational Mechanics - 4th Asian Pacific Congress on Computational Mechanics, WCCM 2010, 2010, Sidney, Austrália. Annals of 9th WCCM, 2010</w:t>
      </w:r>
    </w:p>
    <w:p w:rsidR="00825253" w:rsidRPr="00147417" w:rsidRDefault="00825253" w:rsidP="0088059A">
      <w:pPr>
        <w:pStyle w:val="Pr-formataoHTML"/>
        <w:rPr>
          <w:rFonts w:ascii="Verdana" w:hAnsi="Verdana" w:cs="Verdana"/>
          <w:color w:val="737373"/>
          <w:sz w:val="18"/>
          <w:szCs w:val="18"/>
          <w:lang w:val="en-US"/>
        </w:rPr>
      </w:pPr>
      <w:r w:rsidRPr="00147417">
        <w:rPr>
          <w:rFonts w:ascii="Verdana" w:hAnsi="Verdana" w:cs="Verdana"/>
          <w:color w:val="737373"/>
          <w:sz w:val="18"/>
          <w:szCs w:val="18"/>
          <w:lang w:val="en-US"/>
        </w:rPr>
        <w:br/>
      </w:r>
      <w:r>
        <w:rPr>
          <w:rFonts w:ascii="Verdana" w:hAnsi="Verdana" w:cs="Verdana"/>
          <w:color w:val="737373"/>
          <w:sz w:val="18"/>
          <w:szCs w:val="18"/>
          <w:lang w:val="en-US"/>
        </w:rPr>
        <w:t>Pietrobon</w:t>
      </w:r>
      <w:r w:rsidRPr="00147417">
        <w:rPr>
          <w:rFonts w:ascii="Verdana" w:hAnsi="Verdana" w:cs="Verdana"/>
          <w:color w:val="737373"/>
          <w:sz w:val="18"/>
          <w:szCs w:val="18"/>
          <w:lang w:val="en-US"/>
        </w:rPr>
        <w:t>, F.</w:t>
      </w:r>
      <w:r>
        <w:rPr>
          <w:rFonts w:ascii="Verdana" w:hAnsi="Verdana" w:cs="Verdana"/>
          <w:color w:val="737373"/>
          <w:sz w:val="18"/>
          <w:szCs w:val="18"/>
          <w:lang w:val="en-US"/>
        </w:rPr>
        <w:t xml:space="preserve"> C.</w:t>
      </w:r>
      <w:r w:rsidRPr="00147417">
        <w:rPr>
          <w:rFonts w:ascii="Verdana" w:hAnsi="Verdana" w:cs="Verdana"/>
          <w:color w:val="737373"/>
          <w:sz w:val="18"/>
          <w:szCs w:val="18"/>
          <w:lang w:val="en-US"/>
        </w:rPr>
        <w:t xml:space="preserve">; Galeão, A. C. N. R.; Bevilacqua, L.; </w:t>
      </w:r>
      <w:r w:rsidRPr="00147417">
        <w:rPr>
          <w:rFonts w:ascii="Verdana" w:hAnsi="Verdana" w:cs="Verdana"/>
          <w:b/>
          <w:bCs/>
          <w:color w:val="737373"/>
          <w:sz w:val="18"/>
          <w:szCs w:val="18"/>
          <w:lang w:val="en-US"/>
        </w:rPr>
        <w:t>‘Innovation and knowledge generation: motor agents of development and environmental sustainability’</w:t>
      </w:r>
      <w:r w:rsidRPr="00147417">
        <w:rPr>
          <w:rFonts w:ascii="Verdana" w:hAnsi="Verdana" w:cs="Verdana"/>
          <w:color w:val="737373"/>
          <w:sz w:val="18"/>
          <w:szCs w:val="18"/>
          <w:lang w:val="en-US"/>
        </w:rPr>
        <w:t>; Anais do 3rd World Engineering Conference, Brasília, Brasil, 2010</w:t>
      </w:r>
    </w:p>
    <w:p w:rsidR="00825253" w:rsidRPr="001D5BCD" w:rsidRDefault="00825253" w:rsidP="003A3083">
      <w:pPr>
        <w:pStyle w:val="Pr-formataoHTML"/>
        <w:rPr>
          <w:rFonts w:ascii="Verdana" w:hAnsi="Verdana" w:cs="Verdana"/>
          <w:color w:val="737373"/>
          <w:sz w:val="18"/>
          <w:szCs w:val="18"/>
          <w:lang w:val="en-US"/>
        </w:rPr>
      </w:pPr>
      <w:r w:rsidRPr="001D5BCD">
        <w:rPr>
          <w:rFonts w:ascii="Verdana" w:hAnsi="Verdana" w:cs="Verdana"/>
          <w:color w:val="737373"/>
          <w:sz w:val="18"/>
          <w:szCs w:val="18"/>
          <w:lang w:val="en-US"/>
        </w:rPr>
        <w:br/>
        <w:t xml:space="preserve">Pinheiro, J. C., Vidal, V. M. P., Casanova, M. A., Porto, F.A.M.; </w:t>
      </w:r>
      <w:r w:rsidRPr="001D5BCD">
        <w:rPr>
          <w:rFonts w:ascii="Verdana" w:hAnsi="Verdana" w:cs="Verdana"/>
          <w:b/>
          <w:bCs/>
          <w:color w:val="737373"/>
          <w:sz w:val="18"/>
          <w:szCs w:val="18"/>
          <w:lang w:val="en-US"/>
        </w:rPr>
        <w:t>'Query Processing in a Three-level Ontology-Based Data Integration System'</w:t>
      </w:r>
      <w:r w:rsidRPr="001D5BCD">
        <w:rPr>
          <w:rFonts w:ascii="Verdana" w:hAnsi="Verdana" w:cs="Verdana"/>
          <w:color w:val="737373"/>
          <w:sz w:val="18"/>
          <w:szCs w:val="18"/>
          <w:lang w:val="en-US"/>
        </w:rPr>
        <w:t>; The 12th International Conference on Information Integration and Web-based Applications &amp; Services; 2010</w:t>
      </w:r>
      <w:r w:rsidRPr="001D5BCD">
        <w:rPr>
          <w:rFonts w:ascii="Verdana" w:hAnsi="Verdana" w:cs="Verdana"/>
          <w:color w:val="737373"/>
          <w:sz w:val="18"/>
          <w:szCs w:val="18"/>
          <w:lang w:val="en-US"/>
        </w:rPr>
        <w:br/>
      </w:r>
      <w:r w:rsidRPr="001D5BCD">
        <w:rPr>
          <w:rFonts w:ascii="Verdana" w:hAnsi="Verdana" w:cs="Verdana"/>
          <w:color w:val="737373"/>
          <w:sz w:val="18"/>
          <w:szCs w:val="18"/>
          <w:lang w:val="en-US"/>
        </w:rPr>
        <w:br/>
        <w:t xml:space="preserve">Porto, F.A.M., Moura, A. M. C., Palazzi, D., da Silva, F. C., de Castro, L. E. V., Cameron, L. C.; </w:t>
      </w:r>
      <w:r w:rsidRPr="001D5BCD">
        <w:rPr>
          <w:rFonts w:ascii="Verdana" w:hAnsi="Verdana" w:cs="Verdana"/>
          <w:b/>
          <w:bCs/>
          <w:color w:val="737373"/>
          <w:sz w:val="18"/>
          <w:szCs w:val="18"/>
          <w:lang w:val="en-US"/>
        </w:rPr>
        <w:t>'Towards a Scientific Database for Olympic Athletes'</w:t>
      </w:r>
      <w:r w:rsidRPr="001D5BCD">
        <w:rPr>
          <w:rFonts w:ascii="Verdana" w:hAnsi="Verdana" w:cs="Verdana"/>
          <w:color w:val="737373"/>
          <w:sz w:val="18"/>
          <w:szCs w:val="18"/>
          <w:lang w:val="en-US"/>
        </w:rPr>
        <w:t>; Proc. of the Challenges in eScience Workshop 2010; 2010</w:t>
      </w:r>
    </w:p>
    <w:p w:rsidR="00825253" w:rsidRPr="00147417" w:rsidRDefault="00825253" w:rsidP="003A3083">
      <w:pPr>
        <w:pStyle w:val="Pr-formataoHTML"/>
        <w:rPr>
          <w:rFonts w:ascii="Verdana" w:hAnsi="Verdana" w:cs="Verdana"/>
          <w:color w:val="737373"/>
          <w:sz w:val="18"/>
          <w:szCs w:val="18"/>
          <w:lang w:val="en-US"/>
        </w:rPr>
      </w:pPr>
      <w:r w:rsidRPr="00147417">
        <w:rPr>
          <w:rFonts w:ascii="Verdana" w:hAnsi="Verdana" w:cs="Verdana"/>
          <w:color w:val="737373"/>
          <w:sz w:val="18"/>
          <w:szCs w:val="18"/>
          <w:lang w:val="en-US"/>
        </w:rPr>
        <w:br/>
        <w:t xml:space="preserve">Sanchez, P. J., Huespe, A. E., Giusti, S. M., Blanco, P. J., Feijóo, R. A.; </w:t>
      </w:r>
      <w:r w:rsidRPr="00147417">
        <w:rPr>
          <w:rFonts w:ascii="Verdana" w:hAnsi="Verdana" w:cs="Verdana"/>
          <w:b/>
          <w:bCs/>
          <w:color w:val="737373"/>
          <w:sz w:val="18"/>
          <w:szCs w:val="18"/>
          <w:lang w:val="en-US"/>
        </w:rPr>
        <w:t>'A variational multi-scale formulation for heterogeneous solids with nucleation and propagation of cohesive cracks'</w:t>
      </w:r>
      <w:r w:rsidRPr="00147417">
        <w:rPr>
          <w:rFonts w:ascii="Verdana" w:hAnsi="Verdana" w:cs="Verdana"/>
          <w:color w:val="737373"/>
          <w:sz w:val="18"/>
          <w:szCs w:val="18"/>
          <w:lang w:val="en-US"/>
        </w:rPr>
        <w:t>; Proceedings of WCCM 2010, World Congress on Computational Mechanics; 2010</w:t>
      </w:r>
    </w:p>
    <w:p w:rsidR="00825253" w:rsidRDefault="00825253" w:rsidP="003A3083">
      <w:pPr>
        <w:pStyle w:val="Pr-formataoHTML"/>
        <w:rPr>
          <w:rFonts w:ascii="Verdana" w:hAnsi="Verdana" w:cs="Verdana"/>
          <w:color w:val="737373"/>
          <w:sz w:val="18"/>
          <w:szCs w:val="18"/>
          <w:lang w:val="en-US"/>
        </w:rPr>
      </w:pPr>
    </w:p>
    <w:p w:rsidR="00825253" w:rsidRPr="006F367B" w:rsidRDefault="00825253" w:rsidP="003A3083">
      <w:pPr>
        <w:pStyle w:val="Pr-formataoHTML"/>
        <w:rPr>
          <w:rFonts w:ascii="Verdana" w:hAnsi="Verdana" w:cs="Verdana"/>
          <w:color w:val="737373"/>
          <w:sz w:val="18"/>
          <w:szCs w:val="18"/>
        </w:rPr>
      </w:pPr>
      <w:r w:rsidRPr="006F367B">
        <w:rPr>
          <w:rFonts w:ascii="Verdana" w:hAnsi="Verdana" w:cs="Verdana"/>
          <w:color w:val="737373"/>
          <w:sz w:val="18"/>
          <w:szCs w:val="18"/>
        </w:rPr>
        <w:t>Santos, R. A. M.</w:t>
      </w:r>
      <w:r>
        <w:rPr>
          <w:rFonts w:ascii="Verdana" w:hAnsi="Verdana" w:cs="Verdana"/>
          <w:color w:val="737373"/>
          <w:sz w:val="18"/>
          <w:szCs w:val="18"/>
        </w:rPr>
        <w:t>,</w:t>
      </w:r>
      <w:r w:rsidRPr="006F367B">
        <w:rPr>
          <w:rFonts w:ascii="Verdana" w:hAnsi="Verdana" w:cs="Verdana"/>
          <w:color w:val="737373"/>
          <w:sz w:val="18"/>
          <w:szCs w:val="18"/>
        </w:rPr>
        <w:t xml:space="preserve"> Portugal, R.</w:t>
      </w:r>
      <w:r>
        <w:rPr>
          <w:rFonts w:ascii="Verdana" w:hAnsi="Verdana" w:cs="Verdana"/>
          <w:color w:val="737373"/>
          <w:sz w:val="18"/>
          <w:szCs w:val="18"/>
        </w:rPr>
        <w:t>;</w:t>
      </w:r>
      <w:r w:rsidRPr="006F367B">
        <w:rPr>
          <w:rFonts w:ascii="Verdana" w:hAnsi="Verdana" w:cs="Verdana"/>
          <w:color w:val="737373"/>
          <w:sz w:val="18"/>
          <w:szCs w:val="18"/>
        </w:rPr>
        <w:t xml:space="preserve"> </w:t>
      </w:r>
      <w:r w:rsidRPr="006F367B">
        <w:rPr>
          <w:rFonts w:ascii="Verdana" w:hAnsi="Verdana" w:cs="Verdana"/>
          <w:b/>
          <w:bCs/>
          <w:color w:val="737373"/>
          <w:sz w:val="18"/>
          <w:szCs w:val="18"/>
        </w:rPr>
        <w:t>‘Quantum Hitting Time on the Cycle’</w:t>
      </w:r>
      <w:r w:rsidRPr="006F367B">
        <w:rPr>
          <w:rFonts w:ascii="Verdana" w:hAnsi="Verdana" w:cs="Verdana"/>
          <w:color w:val="737373"/>
          <w:sz w:val="18"/>
          <w:szCs w:val="18"/>
        </w:rPr>
        <w:t>; III Workshop-Escola de Computação e Informação Quântica, Petrópolis</w:t>
      </w:r>
      <w:r>
        <w:rPr>
          <w:rFonts w:ascii="Verdana" w:hAnsi="Verdana" w:cs="Verdana"/>
          <w:color w:val="737373"/>
          <w:sz w:val="18"/>
          <w:szCs w:val="18"/>
        </w:rPr>
        <w:t>;</w:t>
      </w:r>
      <w:r w:rsidRPr="006F367B">
        <w:rPr>
          <w:rFonts w:ascii="Verdana" w:hAnsi="Verdana" w:cs="Verdana"/>
          <w:color w:val="737373"/>
          <w:sz w:val="18"/>
          <w:szCs w:val="18"/>
        </w:rPr>
        <w:t xml:space="preserve"> Anais do WECIQ2010, 2010</w:t>
      </w:r>
    </w:p>
    <w:p w:rsidR="00825253" w:rsidRPr="006F367B" w:rsidRDefault="00825253" w:rsidP="003A3083">
      <w:pPr>
        <w:pStyle w:val="Pr-formataoHTML"/>
        <w:rPr>
          <w:rFonts w:ascii="Verdana" w:hAnsi="Verdana" w:cs="Verdana"/>
          <w:color w:val="737373"/>
          <w:sz w:val="18"/>
          <w:szCs w:val="18"/>
        </w:rPr>
      </w:pPr>
    </w:p>
    <w:p w:rsidR="00825253" w:rsidRPr="00331730" w:rsidRDefault="00825253" w:rsidP="003A3083">
      <w:pPr>
        <w:pStyle w:val="Pr-formataoHTML"/>
        <w:rPr>
          <w:rFonts w:ascii="Verdana" w:hAnsi="Verdana" w:cs="Verdana"/>
          <w:color w:val="737373"/>
          <w:sz w:val="18"/>
          <w:szCs w:val="18"/>
        </w:rPr>
      </w:pPr>
      <w:r w:rsidRPr="00331730">
        <w:rPr>
          <w:rFonts w:ascii="Verdana" w:hAnsi="Verdana" w:cs="Verdana"/>
          <w:color w:val="737373"/>
          <w:sz w:val="18"/>
          <w:szCs w:val="18"/>
        </w:rPr>
        <w:t xml:space="preserve">Schulze, B.R.; </w:t>
      </w:r>
      <w:r w:rsidRPr="00331730">
        <w:rPr>
          <w:rFonts w:ascii="Verdana" w:hAnsi="Verdana" w:cs="Verdana"/>
          <w:b/>
          <w:bCs/>
          <w:color w:val="737373"/>
          <w:sz w:val="18"/>
          <w:szCs w:val="18"/>
        </w:rPr>
        <w:t>'Um Mecanismo Eficiente de Confiança para a Detecção e Punição de Usuários Maliciosos em Grades Peer-to-peer'</w:t>
      </w:r>
      <w:r w:rsidRPr="00331730">
        <w:rPr>
          <w:rFonts w:ascii="Verdana" w:hAnsi="Verdana" w:cs="Verdana"/>
          <w:color w:val="737373"/>
          <w:sz w:val="18"/>
          <w:szCs w:val="18"/>
        </w:rPr>
        <w:t>; Anais do VIII Workshop em Clouds, Grids e Aplicações (WCGA2010); Pág: 143-156; 2010</w:t>
      </w:r>
      <w:r w:rsidRPr="00331730">
        <w:rPr>
          <w:rFonts w:ascii="Verdana" w:hAnsi="Verdana" w:cs="Verdana"/>
          <w:color w:val="737373"/>
          <w:sz w:val="18"/>
          <w:szCs w:val="18"/>
        </w:rPr>
        <w:br/>
      </w:r>
    </w:p>
    <w:p w:rsidR="00825253" w:rsidRPr="00F16D57" w:rsidRDefault="00825253" w:rsidP="003A3083">
      <w:pPr>
        <w:pStyle w:val="Pr-formataoHTML"/>
        <w:rPr>
          <w:rFonts w:ascii="Verdana" w:hAnsi="Verdana" w:cs="Verdana"/>
          <w:color w:val="737373"/>
          <w:sz w:val="18"/>
          <w:szCs w:val="18"/>
        </w:rPr>
      </w:pPr>
      <w:r w:rsidRPr="00F16D57">
        <w:rPr>
          <w:rFonts w:ascii="Verdana" w:hAnsi="Verdana" w:cs="Verdana"/>
          <w:color w:val="737373"/>
          <w:sz w:val="18"/>
          <w:szCs w:val="18"/>
        </w:rPr>
        <w:t xml:space="preserve">Silva, B. A. F., Gomes, A. T. A., Ziviani, A., Saade, D. C. M.; </w:t>
      </w:r>
      <w:r w:rsidRPr="00F16D57">
        <w:rPr>
          <w:rFonts w:ascii="Verdana" w:hAnsi="Verdana" w:cs="Verdana"/>
          <w:b/>
          <w:bCs/>
          <w:color w:val="737373"/>
          <w:sz w:val="18"/>
          <w:szCs w:val="18"/>
        </w:rPr>
        <w:t xml:space="preserve">'Provisão de </w:t>
      </w:r>
      <w:proofErr w:type="gramStart"/>
      <w:r w:rsidRPr="00F16D57">
        <w:rPr>
          <w:rFonts w:ascii="Verdana" w:hAnsi="Verdana" w:cs="Verdana"/>
          <w:b/>
          <w:bCs/>
          <w:color w:val="737373"/>
          <w:sz w:val="18"/>
          <w:szCs w:val="18"/>
        </w:rPr>
        <w:t>QoS</w:t>
      </w:r>
      <w:proofErr w:type="gramEnd"/>
      <w:r w:rsidRPr="00F16D57">
        <w:rPr>
          <w:rFonts w:ascii="Verdana" w:hAnsi="Verdana" w:cs="Verdana"/>
          <w:b/>
          <w:bCs/>
          <w:color w:val="737373"/>
          <w:sz w:val="18"/>
          <w:szCs w:val="18"/>
        </w:rPr>
        <w:t xml:space="preserve"> para um Sistema de Teleatendimento Médico Emergencial em Redes em Malha sem Fio'</w:t>
      </w:r>
      <w:r w:rsidRPr="00F16D57">
        <w:rPr>
          <w:rFonts w:ascii="Verdana" w:hAnsi="Verdana" w:cs="Verdana"/>
          <w:color w:val="737373"/>
          <w:sz w:val="18"/>
          <w:szCs w:val="18"/>
        </w:rPr>
        <w:t>; Congresso Brasileiro de Engenharia Biomédica - CBEB; 2010</w:t>
      </w:r>
    </w:p>
    <w:p w:rsidR="00825253" w:rsidRDefault="00825253" w:rsidP="003A3083">
      <w:pPr>
        <w:pStyle w:val="Pr-formataoHTML"/>
        <w:rPr>
          <w:rFonts w:ascii="Verdana" w:hAnsi="Verdana" w:cs="Verdana"/>
          <w:color w:val="737373"/>
          <w:sz w:val="18"/>
          <w:szCs w:val="18"/>
          <w:lang w:val="en-US"/>
        </w:rPr>
      </w:pPr>
      <w:r w:rsidRPr="000C2948">
        <w:rPr>
          <w:rFonts w:ascii="Verdana" w:hAnsi="Verdana" w:cs="Verdana"/>
          <w:color w:val="737373"/>
          <w:sz w:val="18"/>
          <w:szCs w:val="18"/>
          <w:lang w:val="en-US"/>
        </w:rPr>
        <w:br/>
      </w:r>
      <w:r w:rsidRPr="00F67AB3">
        <w:rPr>
          <w:rFonts w:ascii="Verdana" w:hAnsi="Verdana" w:cs="Verdana"/>
          <w:color w:val="737373"/>
          <w:sz w:val="18"/>
          <w:szCs w:val="18"/>
          <w:lang w:val="en-US"/>
        </w:rPr>
        <w:t xml:space="preserve">Todorov, M. G., Fragoso, M. D.; </w:t>
      </w:r>
      <w:r w:rsidRPr="00F67AB3">
        <w:rPr>
          <w:rFonts w:ascii="Verdana" w:hAnsi="Verdana" w:cs="Verdana"/>
          <w:b/>
          <w:bCs/>
          <w:color w:val="737373"/>
          <w:sz w:val="18"/>
          <w:szCs w:val="18"/>
          <w:lang w:val="en-US"/>
        </w:rPr>
        <w:t>'On the Robust Control of Continuous-Time Markov Jump Linear Systems Subject to Block-Diagonal Uncertainty'</w:t>
      </w:r>
      <w:r w:rsidRPr="00F67AB3">
        <w:rPr>
          <w:rFonts w:ascii="Verdana" w:hAnsi="Verdana" w:cs="Verdana"/>
          <w:color w:val="737373"/>
          <w:sz w:val="18"/>
          <w:szCs w:val="18"/>
          <w:lang w:val="en-US"/>
        </w:rPr>
        <w:t>; Proceedings of the 2010 American Control Conference; 2010</w:t>
      </w:r>
      <w:r w:rsidRPr="00F67AB3">
        <w:rPr>
          <w:rFonts w:ascii="Verdana" w:hAnsi="Verdana" w:cs="Verdana"/>
          <w:color w:val="737373"/>
          <w:sz w:val="18"/>
          <w:szCs w:val="18"/>
          <w:lang w:val="en-US"/>
        </w:rPr>
        <w:br/>
      </w:r>
    </w:p>
    <w:p w:rsidR="00825253" w:rsidRPr="00D17E10" w:rsidRDefault="00825253" w:rsidP="003A3083">
      <w:pPr>
        <w:pStyle w:val="Pr-formataoHTML"/>
        <w:rPr>
          <w:rFonts w:ascii="Verdana" w:hAnsi="Verdana" w:cs="Verdana"/>
          <w:color w:val="737373"/>
          <w:sz w:val="18"/>
          <w:szCs w:val="18"/>
          <w:lang w:val="en-US"/>
        </w:rPr>
      </w:pPr>
      <w:r w:rsidRPr="00D17E10">
        <w:rPr>
          <w:rFonts w:ascii="Verdana" w:hAnsi="Verdana" w:cs="Verdana"/>
          <w:color w:val="737373"/>
          <w:sz w:val="18"/>
          <w:szCs w:val="18"/>
          <w:lang w:val="en-US"/>
        </w:rPr>
        <w:t xml:space="preserve">Todorov, M. G., Fragoso, M. D.; </w:t>
      </w:r>
      <w:r w:rsidRPr="00D17E10">
        <w:rPr>
          <w:rFonts w:ascii="Verdana" w:hAnsi="Verdana" w:cs="Verdana"/>
          <w:b/>
          <w:bCs/>
          <w:color w:val="737373"/>
          <w:sz w:val="18"/>
          <w:szCs w:val="18"/>
          <w:lang w:val="en-US"/>
        </w:rPr>
        <w:t>'On the state-feedback robust control of continuous-time infinite Markov jump linear systems'</w:t>
      </w:r>
      <w:r w:rsidRPr="00D17E10">
        <w:rPr>
          <w:rFonts w:ascii="Verdana" w:hAnsi="Verdana" w:cs="Verdana"/>
          <w:color w:val="737373"/>
          <w:sz w:val="18"/>
          <w:szCs w:val="18"/>
          <w:lang w:val="en-US"/>
        </w:rPr>
        <w:t>; Proceedings of the 49th IEEE Conference on Decision and Control; 2010</w:t>
      </w:r>
    </w:p>
    <w:p w:rsidR="00825253" w:rsidRDefault="00825253" w:rsidP="003A3083">
      <w:pPr>
        <w:pStyle w:val="Pr-formataoHTML"/>
        <w:rPr>
          <w:rFonts w:ascii="Verdana" w:hAnsi="Verdana" w:cs="Verdana"/>
          <w:color w:val="737373"/>
          <w:sz w:val="18"/>
          <w:szCs w:val="18"/>
          <w:lang w:val="en-US"/>
        </w:rPr>
      </w:pPr>
    </w:p>
    <w:p w:rsidR="00825253" w:rsidRPr="000C2948" w:rsidRDefault="00825253" w:rsidP="003A3083">
      <w:pPr>
        <w:pStyle w:val="Pr-formataoHTML"/>
        <w:rPr>
          <w:rFonts w:ascii="Verdana" w:hAnsi="Verdana" w:cs="Verdana"/>
          <w:color w:val="737373"/>
          <w:sz w:val="18"/>
          <w:szCs w:val="18"/>
          <w:lang w:val="en-US"/>
        </w:rPr>
      </w:pPr>
      <w:r w:rsidRPr="000C2948">
        <w:rPr>
          <w:rFonts w:ascii="Verdana" w:hAnsi="Verdana" w:cs="Verdana"/>
          <w:color w:val="737373"/>
          <w:sz w:val="18"/>
          <w:szCs w:val="18"/>
          <w:lang w:val="en-US"/>
        </w:rPr>
        <w:t xml:space="preserve">Toro, S., Sanchez, P. J., Huespe, A. E., Giusti, S. M., Blanco, P. J., Feijóo, R. A.; </w:t>
      </w:r>
      <w:r w:rsidRPr="000C2948">
        <w:rPr>
          <w:rFonts w:ascii="Verdana" w:hAnsi="Verdana" w:cs="Verdana"/>
          <w:b/>
          <w:bCs/>
          <w:color w:val="737373"/>
          <w:sz w:val="18"/>
          <w:szCs w:val="18"/>
          <w:lang w:val="en-US"/>
        </w:rPr>
        <w:t>'Formulación multi-escala para materiales cuasi-frágiles heterogéneos considerando generación y propagación de fisuras en la celda unitaria : fundamentos cinemáticos-variacionales'</w:t>
      </w:r>
      <w:r w:rsidRPr="000C2948">
        <w:rPr>
          <w:rFonts w:ascii="Verdana" w:hAnsi="Verdana" w:cs="Verdana"/>
          <w:color w:val="737373"/>
          <w:sz w:val="18"/>
          <w:szCs w:val="18"/>
          <w:lang w:val="en-US"/>
        </w:rPr>
        <w:t>; MECOM-CILAMCE 2010; 2010</w:t>
      </w:r>
      <w:r w:rsidRPr="000C2948">
        <w:rPr>
          <w:rFonts w:ascii="Verdana" w:hAnsi="Verdana" w:cs="Verdana"/>
          <w:color w:val="737373"/>
          <w:sz w:val="18"/>
          <w:szCs w:val="18"/>
          <w:lang w:val="en-US"/>
        </w:rPr>
        <w:br/>
      </w:r>
      <w:r w:rsidRPr="000C2948">
        <w:rPr>
          <w:rFonts w:ascii="Verdana" w:hAnsi="Verdana" w:cs="Verdana"/>
          <w:color w:val="737373"/>
          <w:sz w:val="18"/>
          <w:szCs w:val="18"/>
          <w:lang w:val="en-US"/>
        </w:rPr>
        <w:br/>
        <w:t xml:space="preserve">Trenhago, P. R., de Oliveira, J. C.; </w:t>
      </w:r>
      <w:r w:rsidRPr="000C2948">
        <w:rPr>
          <w:rFonts w:ascii="Verdana" w:hAnsi="Verdana" w:cs="Verdana"/>
          <w:b/>
          <w:bCs/>
          <w:color w:val="737373"/>
          <w:sz w:val="18"/>
          <w:szCs w:val="18"/>
          <w:lang w:val="en-US"/>
        </w:rPr>
        <w:t>'Ambiente de Realidade Virtual Imersivo para Visualização de Dados Biológicos'</w:t>
      </w:r>
      <w:r w:rsidRPr="000C2948">
        <w:rPr>
          <w:rFonts w:ascii="Verdana" w:hAnsi="Verdana" w:cs="Verdana"/>
          <w:color w:val="737373"/>
          <w:sz w:val="18"/>
          <w:szCs w:val="18"/>
          <w:lang w:val="en-US"/>
        </w:rPr>
        <w:t>; Symposium on Virtual and Augmented Reality (SVR); Vol: 1; Pág: 222-229; 2010</w:t>
      </w:r>
      <w:r w:rsidRPr="000C2948">
        <w:rPr>
          <w:rFonts w:ascii="Verdana" w:hAnsi="Verdana" w:cs="Verdana"/>
          <w:color w:val="737373"/>
          <w:sz w:val="18"/>
          <w:szCs w:val="18"/>
          <w:lang w:val="en-US"/>
        </w:rPr>
        <w:br/>
      </w:r>
      <w:r w:rsidRPr="000C2948">
        <w:rPr>
          <w:rFonts w:ascii="Verdana" w:hAnsi="Verdana" w:cs="Verdana"/>
          <w:color w:val="737373"/>
          <w:sz w:val="18"/>
          <w:szCs w:val="18"/>
          <w:lang w:val="en-US"/>
        </w:rPr>
        <w:br/>
        <w:t xml:space="preserve">Urquiza, S. A., Blanco, P. J., Ares, G. D., Feijóo, R. A.; </w:t>
      </w:r>
      <w:r w:rsidRPr="000C2948">
        <w:rPr>
          <w:rFonts w:ascii="Verdana" w:hAnsi="Verdana" w:cs="Verdana"/>
          <w:b/>
          <w:bCs/>
          <w:color w:val="737373"/>
          <w:sz w:val="18"/>
          <w:szCs w:val="18"/>
          <w:lang w:val="en-US"/>
        </w:rPr>
        <w:t>'A generic finite element implementation of arterial wall constitutive laws'</w:t>
      </w:r>
      <w:r w:rsidRPr="000C2948">
        <w:rPr>
          <w:rFonts w:ascii="Verdana" w:hAnsi="Verdana" w:cs="Verdana"/>
          <w:color w:val="737373"/>
          <w:sz w:val="18"/>
          <w:szCs w:val="18"/>
          <w:lang w:val="en-US"/>
        </w:rPr>
        <w:t>; MECOM-CILAMCE 2010; 2010</w:t>
      </w:r>
    </w:p>
    <w:p w:rsidR="00825253" w:rsidRPr="006C0255" w:rsidRDefault="00825253" w:rsidP="003A3083">
      <w:pPr>
        <w:pStyle w:val="Pr-formataoHTML"/>
        <w:rPr>
          <w:rFonts w:ascii="Verdana" w:hAnsi="Verdana" w:cs="Verdana"/>
          <w:color w:val="737373"/>
          <w:sz w:val="18"/>
          <w:szCs w:val="18"/>
          <w:lang w:val="en-US"/>
        </w:rPr>
      </w:pPr>
      <w:r w:rsidRPr="006B012B">
        <w:rPr>
          <w:rFonts w:ascii="Verdana" w:hAnsi="Verdana" w:cs="Verdana"/>
          <w:color w:val="737373"/>
          <w:sz w:val="18"/>
          <w:szCs w:val="18"/>
          <w:lang w:val="en-US"/>
        </w:rPr>
        <w:br/>
      </w:r>
      <w:r w:rsidRPr="00F67AB3">
        <w:rPr>
          <w:rFonts w:ascii="Verdana" w:hAnsi="Verdana" w:cs="Verdana"/>
          <w:color w:val="737373"/>
          <w:sz w:val="18"/>
          <w:szCs w:val="18"/>
          <w:lang w:val="en-US"/>
        </w:rPr>
        <w:t xml:space="preserve">Urquiza, S. A., Blanco, P. J., Feijóo, R. A.; </w:t>
      </w:r>
      <w:r w:rsidRPr="00F67AB3">
        <w:rPr>
          <w:rFonts w:ascii="Verdana" w:hAnsi="Verdana" w:cs="Verdana"/>
          <w:b/>
          <w:bCs/>
          <w:color w:val="737373"/>
          <w:sz w:val="18"/>
          <w:szCs w:val="18"/>
          <w:lang w:val="en-US"/>
        </w:rPr>
        <w:t xml:space="preserve">'A generic constitutive </w:t>
      </w:r>
      <w:r w:rsidRPr="006C0255">
        <w:rPr>
          <w:rFonts w:ascii="Verdana" w:hAnsi="Verdana" w:cs="Verdana"/>
          <w:b/>
          <w:bCs/>
          <w:color w:val="737373"/>
          <w:sz w:val="18"/>
          <w:szCs w:val="18"/>
          <w:lang w:val="en-US"/>
        </w:rPr>
        <w:t>implementation of a large strain formulation for modeling hyperelastic materials'</w:t>
      </w:r>
      <w:r w:rsidRPr="006C0255">
        <w:rPr>
          <w:rFonts w:ascii="Verdana" w:hAnsi="Verdana" w:cs="Verdana"/>
          <w:color w:val="737373"/>
          <w:sz w:val="18"/>
          <w:szCs w:val="18"/>
          <w:lang w:val="en-US"/>
        </w:rPr>
        <w:t>; Anais do WSCHA 2010, First Workshop on Scientific Computing in Health Applications; 2010</w:t>
      </w:r>
    </w:p>
    <w:p w:rsidR="00825253" w:rsidRPr="00F67AB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lang w:val="en-US"/>
        </w:rPr>
      </w:pP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rPr>
      </w:pPr>
      <w:r w:rsidRPr="0079025F">
        <w:rPr>
          <w:rFonts w:ascii="Verdana" w:hAnsi="Verdana" w:cs="Verdana"/>
          <w:color w:val="737373"/>
          <w:sz w:val="18"/>
          <w:szCs w:val="18"/>
        </w:rPr>
        <w:t xml:space="preserve">Walenga Jr., P., Fonseca, M. S. P., Fonseca, A. M., Viana, A. C., Ziviani, A.; </w:t>
      </w:r>
      <w:r w:rsidRPr="0079025F">
        <w:rPr>
          <w:rFonts w:ascii="Verdana" w:hAnsi="Verdana" w:cs="Verdana"/>
          <w:b/>
          <w:bCs/>
          <w:color w:val="737373"/>
          <w:sz w:val="18"/>
          <w:szCs w:val="18"/>
        </w:rPr>
        <w:t>'ZAP: Um Algoritmo de Atribuição Distribuída de Canais para Mitigação de Interferências em Redes com Rádio Cognitivo'</w:t>
      </w:r>
      <w:r w:rsidRPr="0079025F">
        <w:rPr>
          <w:rFonts w:ascii="Verdana" w:hAnsi="Verdana" w:cs="Verdana"/>
          <w:color w:val="737373"/>
          <w:sz w:val="18"/>
          <w:szCs w:val="18"/>
        </w:rPr>
        <w:t>; XXVIII Simpósio Brasileiro de Redes de Computadores e Sistemas Distribuídos (SBRC 2010); 2010</w:t>
      </w:r>
      <w:r w:rsidRPr="0079025F">
        <w:rPr>
          <w:rFonts w:ascii="Verdana" w:hAnsi="Verdana" w:cs="Verdana"/>
          <w:color w:val="737373"/>
          <w:sz w:val="18"/>
          <w:szCs w:val="18"/>
        </w:rPr>
        <w:br/>
      </w:r>
    </w:p>
    <w:p w:rsidR="00825253" w:rsidRPr="00236121"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lang w:val="en-US"/>
        </w:rPr>
      </w:pPr>
      <w:r w:rsidRPr="00236121">
        <w:rPr>
          <w:rFonts w:ascii="Verdana" w:hAnsi="Verdana" w:cs="Verdana"/>
          <w:color w:val="737373"/>
          <w:sz w:val="18"/>
          <w:szCs w:val="18"/>
          <w:lang w:val="en-US"/>
        </w:rPr>
        <w:t xml:space="preserve">Wehmuth, K., Gomes, A. T. A., Ziviani, A., da Silva, A. P. C.; </w:t>
      </w:r>
      <w:r w:rsidRPr="00236121">
        <w:rPr>
          <w:rFonts w:ascii="Verdana" w:hAnsi="Verdana" w:cs="Verdana"/>
          <w:b/>
          <w:bCs/>
          <w:color w:val="737373"/>
          <w:sz w:val="18"/>
          <w:szCs w:val="18"/>
          <w:lang w:val="en-US"/>
        </w:rPr>
        <w:t>'On the Joint Dynamics of Network Diameter and Spectral Gap under Node Removal'</w:t>
      </w:r>
      <w:r w:rsidRPr="00236121">
        <w:rPr>
          <w:rFonts w:ascii="Verdana" w:hAnsi="Verdana" w:cs="Verdana"/>
          <w:color w:val="737373"/>
          <w:sz w:val="18"/>
          <w:szCs w:val="18"/>
          <w:lang w:val="en-US"/>
        </w:rPr>
        <w:t>; Proceedings of the Latin-American Workshop on Dynamic Networks - LAWDN 2010; 2010</w:t>
      </w:r>
    </w:p>
    <w:p w:rsidR="00825253" w:rsidRPr="00CE0FCE"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b/>
          <w:bCs/>
          <w:i/>
          <w:iCs/>
          <w:color w:val="737373"/>
          <w:sz w:val="18"/>
          <w:szCs w:val="18"/>
          <w:lang w:val="en-US"/>
        </w:rPr>
      </w:pPr>
      <w:r w:rsidRPr="00236121">
        <w:rPr>
          <w:rFonts w:ascii="Verdana" w:hAnsi="Verdana" w:cs="Verdana"/>
          <w:color w:val="737373"/>
          <w:sz w:val="18"/>
          <w:szCs w:val="18"/>
          <w:lang w:val="en-US"/>
        </w:rPr>
        <w:br/>
      </w:r>
      <w:r w:rsidRPr="00CE0FCE">
        <w:rPr>
          <w:rFonts w:ascii="Verdana" w:hAnsi="Verdana" w:cs="Verdana"/>
          <w:color w:val="737373"/>
          <w:sz w:val="18"/>
          <w:szCs w:val="18"/>
          <w:lang w:val="en-US"/>
        </w:rPr>
        <w:t xml:space="preserve">Ziviani, A., Gomes, A. T. A., Kirszeblatt, M. L., Cardoso, T. B.; </w:t>
      </w:r>
      <w:r w:rsidRPr="00CE0FCE">
        <w:rPr>
          <w:rFonts w:ascii="Verdana" w:hAnsi="Verdana" w:cs="Verdana"/>
          <w:b/>
          <w:bCs/>
          <w:color w:val="737373"/>
          <w:sz w:val="18"/>
          <w:szCs w:val="18"/>
          <w:lang w:val="en-US"/>
        </w:rPr>
        <w:t>'FLAME: Flexible Lightweight Active Measurement Environment'</w:t>
      </w:r>
      <w:r w:rsidRPr="00CE0FCE">
        <w:rPr>
          <w:rFonts w:ascii="Verdana" w:hAnsi="Verdana" w:cs="Verdana"/>
          <w:color w:val="737373"/>
          <w:sz w:val="18"/>
          <w:szCs w:val="18"/>
          <w:lang w:val="en-US"/>
        </w:rPr>
        <w:t>; Proceedings of the 6th International Conference on Testbeds and Research Infrastructures for the Development of Networks and Communities - TridentCom 2010; 2010</w:t>
      </w:r>
      <w:r w:rsidRPr="00CE0FCE">
        <w:rPr>
          <w:rFonts w:ascii="Verdana" w:hAnsi="Verdana" w:cs="Verdana"/>
          <w:color w:val="737373"/>
          <w:sz w:val="18"/>
          <w:szCs w:val="18"/>
          <w:lang w:val="en-US"/>
        </w:rPr>
        <w:br/>
      </w:r>
      <w:r w:rsidRPr="00CE0FCE">
        <w:rPr>
          <w:sz w:val="15"/>
          <w:szCs w:val="15"/>
          <w:lang w:val="en-US"/>
        </w:rPr>
        <w:br/>
      </w:r>
      <w:r>
        <w:rPr>
          <w:rFonts w:ascii="Verdana" w:hAnsi="Verdana" w:cs="Verdana"/>
          <w:b/>
          <w:bCs/>
          <w:i/>
          <w:iCs/>
          <w:color w:val="737373"/>
          <w:sz w:val="18"/>
          <w:szCs w:val="18"/>
          <w:lang w:val="en-US"/>
        </w:rPr>
        <w:t>Total: 52</w:t>
      </w:r>
    </w:p>
    <w:p w:rsidR="00825253" w:rsidRPr="00CE0FCE" w:rsidRDefault="00825253" w:rsidP="003A3083">
      <w:pPr>
        <w:rPr>
          <w:rFonts w:ascii="Verdana" w:hAnsi="Verdana" w:cs="Verdana"/>
          <w:b/>
          <w:bCs/>
          <w:color w:val="737373"/>
          <w:sz w:val="18"/>
          <w:szCs w:val="18"/>
          <w:lang w:val="en-US"/>
        </w:rPr>
      </w:pPr>
    </w:p>
    <w:p w:rsidR="00825253" w:rsidRDefault="00825253" w:rsidP="003A3083">
      <w:pPr>
        <w:rPr>
          <w:rFonts w:ascii="Verdana" w:hAnsi="Verdana" w:cs="Verdana"/>
          <w:b/>
          <w:bCs/>
          <w:sz w:val="18"/>
          <w:szCs w:val="18"/>
          <w:lang w:val="en-US"/>
        </w:rPr>
      </w:pPr>
      <w:r w:rsidRPr="0018345C">
        <w:rPr>
          <w:rFonts w:ascii="Verdana" w:hAnsi="Verdana" w:cs="Verdana"/>
          <w:b/>
          <w:bCs/>
          <w:sz w:val="18"/>
          <w:szCs w:val="18"/>
          <w:lang w:val="en-US"/>
        </w:rPr>
        <w:t xml:space="preserve">Livros e Capítulos </w:t>
      </w:r>
    </w:p>
    <w:p w:rsidR="00825253" w:rsidRDefault="00825253" w:rsidP="003A3083">
      <w:pPr>
        <w:rPr>
          <w:rFonts w:ascii="Verdana" w:hAnsi="Verdana" w:cs="Verdana"/>
          <w:b/>
          <w:bCs/>
          <w:sz w:val="18"/>
          <w:szCs w:val="18"/>
          <w:lang w:val="en-US"/>
        </w:rPr>
      </w:pPr>
    </w:p>
    <w:p w:rsidR="00825253" w:rsidRDefault="00825253" w:rsidP="003A3083">
      <w:pPr>
        <w:rPr>
          <w:rFonts w:ascii="Verdana" w:hAnsi="Verdana" w:cs="Verdana"/>
          <w:color w:val="737373"/>
          <w:sz w:val="18"/>
          <w:szCs w:val="18"/>
          <w:lang w:val="en-US"/>
        </w:rPr>
      </w:pPr>
      <w:r w:rsidRPr="00217543">
        <w:rPr>
          <w:rFonts w:ascii="Verdana" w:hAnsi="Verdana" w:cs="Verdana"/>
          <w:color w:val="737373"/>
          <w:sz w:val="18"/>
          <w:szCs w:val="18"/>
          <w:lang w:val="en-US"/>
        </w:rPr>
        <w:t xml:space="preserve">Fonseca, L. G.; </w:t>
      </w:r>
      <w:hyperlink r:id="rId15" w:tgtFrame="blank" w:history="1">
        <w:r>
          <w:rPr>
            <w:rFonts w:ascii="Verdana" w:hAnsi="Verdana" w:cs="Verdana"/>
            <w:color w:val="737373"/>
            <w:sz w:val="18"/>
            <w:szCs w:val="18"/>
            <w:lang w:val="en-US"/>
          </w:rPr>
          <w:t>B</w:t>
        </w:r>
        <w:r w:rsidRPr="00217543">
          <w:rPr>
            <w:rFonts w:ascii="Verdana" w:hAnsi="Verdana" w:cs="Verdana"/>
            <w:color w:val="737373"/>
            <w:sz w:val="18"/>
            <w:szCs w:val="18"/>
            <w:lang w:val="en-US"/>
          </w:rPr>
          <w:t>arbosa, H. J. C.</w:t>
        </w:r>
      </w:hyperlink>
      <w:r w:rsidRPr="00217543">
        <w:rPr>
          <w:rFonts w:ascii="Verdana" w:hAnsi="Verdana" w:cs="Verdana"/>
          <w:color w:val="737373"/>
          <w:sz w:val="18"/>
          <w:szCs w:val="18"/>
          <w:lang w:val="en-US"/>
        </w:rPr>
        <w:t xml:space="preserve">; </w:t>
      </w:r>
      <w:hyperlink r:id="rId16" w:tgtFrame="blank" w:history="1">
        <w:r>
          <w:rPr>
            <w:rFonts w:ascii="Verdana" w:hAnsi="Verdana" w:cs="Verdana"/>
            <w:color w:val="737373"/>
            <w:sz w:val="18"/>
            <w:szCs w:val="18"/>
            <w:lang w:val="en-US"/>
          </w:rPr>
          <w:t>L</w:t>
        </w:r>
        <w:r w:rsidRPr="00217543">
          <w:rPr>
            <w:rFonts w:ascii="Verdana" w:hAnsi="Verdana" w:cs="Verdana"/>
            <w:color w:val="737373"/>
            <w:sz w:val="18"/>
            <w:szCs w:val="18"/>
            <w:lang w:val="en-US"/>
          </w:rPr>
          <w:t>emonge, A. C. C.</w:t>
        </w:r>
      </w:hyperlink>
      <w:r w:rsidRPr="00217543">
        <w:rPr>
          <w:rFonts w:ascii="Verdana" w:hAnsi="Verdana" w:cs="Verdana"/>
          <w:color w:val="737373"/>
          <w:sz w:val="18"/>
          <w:szCs w:val="18"/>
          <w:lang w:val="en-US"/>
        </w:rPr>
        <w:t xml:space="preserve">; </w:t>
      </w:r>
      <w:r w:rsidRPr="00217543">
        <w:rPr>
          <w:rFonts w:ascii="Verdana" w:hAnsi="Verdana" w:cs="Verdana"/>
          <w:b/>
          <w:bCs/>
          <w:color w:val="737373"/>
          <w:sz w:val="18"/>
          <w:szCs w:val="18"/>
          <w:lang w:val="en-US"/>
        </w:rPr>
        <w:t>‘On Similarity-Based Surrogate Models for Expensive Single- And Multi-Objective Evolutionary Optimization’</w:t>
      </w:r>
      <w:r w:rsidRPr="00217543">
        <w:rPr>
          <w:rFonts w:ascii="Verdana" w:hAnsi="Verdana" w:cs="Verdana"/>
          <w:color w:val="737373"/>
          <w:sz w:val="18"/>
          <w:szCs w:val="18"/>
          <w:lang w:val="en-US"/>
        </w:rPr>
        <w:t>; Yoel Tenne; Chi-Keong Goh (Org.)</w:t>
      </w:r>
      <w:r>
        <w:rPr>
          <w:rFonts w:ascii="Verdana" w:hAnsi="Verdana" w:cs="Verdana"/>
          <w:color w:val="737373"/>
          <w:sz w:val="18"/>
          <w:szCs w:val="18"/>
          <w:lang w:val="en-US"/>
        </w:rPr>
        <w:t>;</w:t>
      </w:r>
      <w:r w:rsidRPr="00217543">
        <w:rPr>
          <w:rFonts w:ascii="Verdana" w:hAnsi="Verdana" w:cs="Verdana"/>
          <w:color w:val="737373"/>
          <w:sz w:val="18"/>
          <w:szCs w:val="18"/>
          <w:lang w:val="en-US"/>
        </w:rPr>
        <w:t xml:space="preserve"> </w:t>
      </w:r>
      <w:r w:rsidRPr="00DD0C8C">
        <w:rPr>
          <w:rFonts w:ascii="Verdana" w:hAnsi="Verdana" w:cs="Verdana"/>
          <w:i/>
          <w:iCs/>
          <w:color w:val="737373"/>
          <w:sz w:val="18"/>
          <w:szCs w:val="18"/>
          <w:lang w:val="en-US"/>
        </w:rPr>
        <w:t>Computational Intelligence in Expensive Optimization Problems</w:t>
      </w:r>
      <w:r w:rsidRPr="00217543">
        <w:rPr>
          <w:rFonts w:ascii="Verdana" w:hAnsi="Verdana" w:cs="Verdana"/>
          <w:color w:val="737373"/>
          <w:sz w:val="18"/>
          <w:szCs w:val="18"/>
          <w:lang w:val="en-US"/>
        </w:rPr>
        <w:t>; Berlin: Springer, 2010, v. 2, p. 219-248</w:t>
      </w:r>
    </w:p>
    <w:p w:rsidR="00825253" w:rsidRDefault="00825253" w:rsidP="003A3083">
      <w:pPr>
        <w:rPr>
          <w:rFonts w:ascii="Verdana" w:hAnsi="Verdana" w:cs="Verdana"/>
          <w:color w:val="737373"/>
          <w:sz w:val="18"/>
          <w:szCs w:val="18"/>
          <w:lang w:val="en-US"/>
        </w:rPr>
      </w:pPr>
    </w:p>
    <w:p w:rsidR="00825253" w:rsidRPr="00DD0C8C" w:rsidRDefault="00825253" w:rsidP="003A3083">
      <w:pPr>
        <w:rPr>
          <w:rFonts w:ascii="Verdana" w:hAnsi="Verdana" w:cs="Verdana"/>
          <w:b/>
          <w:bCs/>
          <w:color w:val="737373"/>
          <w:sz w:val="18"/>
          <w:szCs w:val="18"/>
          <w:lang w:val="en-US"/>
        </w:rPr>
      </w:pPr>
      <w:r w:rsidRPr="00DD0C8C">
        <w:rPr>
          <w:rFonts w:ascii="Verdana" w:hAnsi="Verdana" w:cs="Verdana"/>
          <w:color w:val="737373"/>
          <w:sz w:val="18"/>
          <w:szCs w:val="18"/>
          <w:lang w:val="en-US"/>
        </w:rPr>
        <w:t xml:space="preserve">Porto, F.A.M., Spaccapietra, S.; </w:t>
      </w:r>
      <w:r w:rsidRPr="00DD0C8C">
        <w:rPr>
          <w:rFonts w:ascii="Verdana" w:hAnsi="Verdana" w:cs="Verdana"/>
          <w:b/>
          <w:bCs/>
          <w:color w:val="737373"/>
          <w:sz w:val="18"/>
          <w:szCs w:val="18"/>
          <w:lang w:val="en-US"/>
        </w:rPr>
        <w:t>'The Evolution of Conceptual Modeling'</w:t>
      </w:r>
      <w:r w:rsidRPr="00DD0C8C">
        <w:rPr>
          <w:rFonts w:ascii="Verdana" w:hAnsi="Verdana" w:cs="Verdana"/>
          <w:color w:val="737373"/>
          <w:sz w:val="18"/>
          <w:szCs w:val="18"/>
          <w:lang w:val="en-US"/>
        </w:rPr>
        <w:t xml:space="preserve">; Springer-Verlag Berlin Heidelberg; </w:t>
      </w:r>
      <w:r w:rsidRPr="00DD0C8C">
        <w:rPr>
          <w:rFonts w:ascii="Verdana" w:hAnsi="Verdana" w:cs="Verdana"/>
          <w:i/>
          <w:iCs/>
          <w:color w:val="737373"/>
          <w:sz w:val="18"/>
          <w:szCs w:val="18"/>
          <w:lang w:val="en-US"/>
        </w:rPr>
        <w:t>Data Model for Scientific Models and Hypotheses</w:t>
      </w:r>
      <w:r w:rsidRPr="00DD0C8C">
        <w:rPr>
          <w:rFonts w:ascii="Verdana" w:hAnsi="Verdana" w:cs="Verdana"/>
          <w:color w:val="737373"/>
          <w:sz w:val="18"/>
          <w:szCs w:val="18"/>
          <w:lang w:val="en-US"/>
        </w:rPr>
        <w:t>; Pág: 285-305; 2010</w:t>
      </w:r>
      <w:r w:rsidRPr="00DD0C8C">
        <w:rPr>
          <w:rFonts w:ascii="Verdana" w:hAnsi="Verdana" w:cs="Verdana"/>
          <w:color w:val="737373"/>
          <w:sz w:val="18"/>
          <w:szCs w:val="18"/>
          <w:lang w:val="en-US"/>
        </w:rPr>
        <w:br/>
      </w:r>
      <w:r w:rsidRPr="00DD0C8C">
        <w:rPr>
          <w:rFonts w:ascii="Verdana" w:hAnsi="Verdana" w:cs="Verdana"/>
          <w:color w:val="737373"/>
          <w:sz w:val="18"/>
          <w:szCs w:val="18"/>
          <w:lang w:val="en-US"/>
        </w:rPr>
        <w:br/>
        <w:t xml:space="preserve">Valenzano, G. V. M. E., Schulze, B.R., Murugesan, S.; </w:t>
      </w:r>
      <w:r w:rsidRPr="00DD0C8C">
        <w:rPr>
          <w:rFonts w:ascii="Verdana" w:hAnsi="Verdana" w:cs="Verdana"/>
          <w:b/>
          <w:bCs/>
          <w:color w:val="737373"/>
          <w:sz w:val="18"/>
          <w:szCs w:val="18"/>
          <w:lang w:val="en-US"/>
        </w:rPr>
        <w:t>'Cloud Computing: Clouds as the Next Evolution of Grids'</w:t>
      </w:r>
      <w:r w:rsidRPr="00DD0C8C">
        <w:rPr>
          <w:rFonts w:ascii="Verdana" w:hAnsi="Verdana" w:cs="Verdana"/>
          <w:color w:val="737373"/>
          <w:sz w:val="18"/>
          <w:szCs w:val="18"/>
          <w:lang w:val="en-US"/>
        </w:rPr>
        <w:t>; Chapman &amp; Hall; 2010</w:t>
      </w:r>
    </w:p>
    <w:p w:rsidR="00825253" w:rsidRPr="00E510B9" w:rsidRDefault="00825253" w:rsidP="003A3083">
      <w:pPr>
        <w:widowControl w:val="0"/>
        <w:autoSpaceDE w:val="0"/>
        <w:autoSpaceDN w:val="0"/>
        <w:adjustRightInd w:val="0"/>
        <w:rPr>
          <w:rFonts w:ascii="Verdana" w:hAnsi="Verdana" w:cs="Verdana"/>
          <w:b/>
          <w:bCs/>
          <w:i/>
          <w:iCs/>
          <w:color w:val="737373"/>
          <w:sz w:val="18"/>
          <w:szCs w:val="18"/>
        </w:rPr>
      </w:pPr>
      <w:r w:rsidRPr="000C2948">
        <w:rPr>
          <w:rFonts w:ascii="Verdana" w:hAnsi="Verdana" w:cs="Verdana"/>
          <w:color w:val="737373"/>
          <w:sz w:val="18"/>
          <w:szCs w:val="18"/>
        </w:rPr>
        <w:br/>
      </w:r>
      <w:r w:rsidRPr="00E510B9">
        <w:rPr>
          <w:rFonts w:ascii="Verdana" w:hAnsi="Verdana" w:cs="Verdana"/>
          <w:b/>
          <w:bCs/>
          <w:i/>
          <w:iCs/>
          <w:color w:val="737373"/>
          <w:sz w:val="18"/>
          <w:szCs w:val="18"/>
        </w:rPr>
        <w:t xml:space="preserve">Total: </w:t>
      </w:r>
      <w:proofErr w:type="gramStart"/>
      <w:r w:rsidRPr="00E510B9">
        <w:rPr>
          <w:rFonts w:ascii="Verdana" w:hAnsi="Verdana" w:cs="Verdana"/>
          <w:b/>
          <w:bCs/>
          <w:i/>
          <w:iCs/>
          <w:color w:val="737373"/>
          <w:sz w:val="18"/>
          <w:szCs w:val="18"/>
        </w:rPr>
        <w:t>3</w:t>
      </w:r>
      <w:proofErr w:type="gramEnd"/>
    </w:p>
    <w:p w:rsidR="00825253" w:rsidRPr="00E510B9" w:rsidRDefault="00825253" w:rsidP="00B64115">
      <w:pPr>
        <w:rPr>
          <w:rFonts w:ascii="Verdana" w:hAnsi="Verdana" w:cs="Verdana"/>
          <w:b/>
          <w:bCs/>
          <w:color w:val="737373"/>
          <w:sz w:val="18"/>
          <w:szCs w:val="18"/>
        </w:rPr>
      </w:pPr>
    </w:p>
    <w:p w:rsidR="00825253" w:rsidRPr="00E510B9" w:rsidRDefault="00825253" w:rsidP="00B64115">
      <w:pPr>
        <w:rPr>
          <w:rFonts w:ascii="Verdana" w:hAnsi="Verdana" w:cs="Verdana"/>
          <w:b/>
          <w:bCs/>
          <w:sz w:val="18"/>
          <w:szCs w:val="18"/>
        </w:rPr>
      </w:pPr>
      <w:r w:rsidRPr="00E510B9">
        <w:rPr>
          <w:rFonts w:ascii="Verdana" w:hAnsi="Verdana" w:cs="Verdana"/>
          <w:b/>
          <w:bCs/>
          <w:sz w:val="18"/>
          <w:szCs w:val="18"/>
        </w:rPr>
        <w:t>Outras Publicações</w:t>
      </w:r>
    </w:p>
    <w:p w:rsidR="00825253" w:rsidRPr="00E510B9" w:rsidRDefault="00825253" w:rsidP="00B64115">
      <w:pPr>
        <w:rPr>
          <w:rFonts w:ascii="Verdana" w:hAnsi="Verdana" w:cs="Verdana"/>
          <w:b/>
          <w:bCs/>
          <w:sz w:val="18"/>
          <w:szCs w:val="18"/>
        </w:rPr>
      </w:pPr>
    </w:p>
    <w:p w:rsidR="00825253" w:rsidRPr="00B64115" w:rsidRDefault="00825253" w:rsidP="00B64115">
      <w:pPr>
        <w:rPr>
          <w:rFonts w:ascii="Verdana" w:hAnsi="Verdana" w:cs="Verdana"/>
          <w:b/>
          <w:bCs/>
          <w:i/>
          <w:iCs/>
          <w:color w:val="737373"/>
          <w:sz w:val="18"/>
          <w:szCs w:val="18"/>
        </w:rPr>
      </w:pPr>
      <w:r w:rsidRPr="00B64115">
        <w:rPr>
          <w:rFonts w:ascii="Verdana" w:hAnsi="Verdana" w:cs="Verdana"/>
          <w:color w:val="737373"/>
          <w:sz w:val="18"/>
          <w:szCs w:val="18"/>
        </w:rPr>
        <w:t>Blanco, P. J</w:t>
      </w:r>
      <w:proofErr w:type="gramStart"/>
      <w:r w:rsidRPr="00B64115">
        <w:rPr>
          <w:rFonts w:ascii="Verdana" w:hAnsi="Verdana" w:cs="Verdana"/>
          <w:color w:val="737373"/>
          <w:sz w:val="18"/>
          <w:szCs w:val="18"/>
        </w:rPr>
        <w:t>.,</w:t>
      </w:r>
      <w:proofErr w:type="gramEnd"/>
      <w:r w:rsidRPr="00B64115">
        <w:rPr>
          <w:rFonts w:ascii="Verdana" w:hAnsi="Verdana" w:cs="Verdana"/>
          <w:color w:val="737373"/>
          <w:sz w:val="18"/>
          <w:szCs w:val="18"/>
        </w:rPr>
        <w:t xml:space="preserve"> Feijóo, R. A.; </w:t>
      </w:r>
      <w:r w:rsidRPr="00B64115">
        <w:rPr>
          <w:rFonts w:ascii="Verdana" w:hAnsi="Verdana" w:cs="Verdana"/>
          <w:b/>
          <w:bCs/>
          <w:color w:val="737373"/>
          <w:sz w:val="18"/>
          <w:szCs w:val="18"/>
        </w:rPr>
        <w:t>‘Introdução à Modelagem e Simulação Computacional do Sistema Cardiovascular Humano’</w:t>
      </w:r>
      <w:r w:rsidRPr="00B64115">
        <w:rPr>
          <w:rFonts w:ascii="Verdana" w:hAnsi="Verdana" w:cs="Verdana"/>
          <w:color w:val="737373"/>
          <w:sz w:val="18"/>
          <w:szCs w:val="18"/>
        </w:rPr>
        <w:t>; Material didático da pós-graduação da Faculdade de Medicina da UFRJ e do curso GA-050 Introdução à Modelagem e Simulação Computacional de Sistemas Fisiológicos da pós-graduação do LNCC; 2010</w:t>
      </w:r>
      <w:r w:rsidRPr="00B64115">
        <w:rPr>
          <w:rFonts w:ascii="Verdana" w:hAnsi="Verdana" w:cs="Verdana"/>
          <w:color w:val="737373"/>
          <w:sz w:val="18"/>
          <w:szCs w:val="18"/>
        </w:rPr>
        <w:br/>
      </w:r>
      <w:r w:rsidRPr="00B64115">
        <w:rPr>
          <w:rFonts w:ascii="Verdana" w:hAnsi="Verdana" w:cs="Verdana"/>
          <w:color w:val="737373"/>
          <w:sz w:val="18"/>
          <w:szCs w:val="18"/>
        </w:rPr>
        <w:br/>
      </w:r>
      <w:r w:rsidRPr="00B64115">
        <w:rPr>
          <w:rFonts w:ascii="Verdana" w:hAnsi="Verdana" w:cs="Verdana"/>
          <w:b/>
          <w:bCs/>
          <w:i/>
          <w:iCs/>
          <w:color w:val="737373"/>
          <w:sz w:val="18"/>
          <w:szCs w:val="18"/>
        </w:rPr>
        <w:t>Total: 1</w:t>
      </w:r>
    </w:p>
    <w:p w:rsidR="00825253" w:rsidRPr="00B64115" w:rsidRDefault="00825253" w:rsidP="00B64115">
      <w:pPr>
        <w:rPr>
          <w:rFonts w:ascii="Verdana" w:hAnsi="Verdana" w:cs="Verdana"/>
          <w:b/>
          <w:bCs/>
          <w:color w:val="737373"/>
          <w:sz w:val="18"/>
          <w:szCs w:val="18"/>
        </w:rPr>
      </w:pPr>
    </w:p>
    <w:p w:rsidR="00825253" w:rsidRPr="00B64115" w:rsidRDefault="00825253" w:rsidP="003A3083">
      <w:pPr>
        <w:rPr>
          <w:rFonts w:ascii="Verdana" w:hAnsi="Verdana" w:cs="Verdana"/>
          <w:b/>
          <w:bCs/>
          <w:color w:val="737373"/>
          <w:sz w:val="18"/>
          <w:szCs w:val="18"/>
        </w:rPr>
      </w:pPr>
    </w:p>
    <w:p w:rsidR="00825253" w:rsidRPr="00217543" w:rsidRDefault="00825253" w:rsidP="003A3083">
      <w:pPr>
        <w:rPr>
          <w:rFonts w:ascii="Verdana" w:hAnsi="Verdana" w:cs="Verdana"/>
          <w:b/>
          <w:bCs/>
          <w:i/>
          <w:iCs/>
          <w:color w:val="737373"/>
          <w:sz w:val="18"/>
          <w:szCs w:val="18"/>
          <w:lang w:val="en-US"/>
        </w:rPr>
      </w:pPr>
      <w:r w:rsidRPr="00217543">
        <w:rPr>
          <w:rFonts w:ascii="Verdana" w:hAnsi="Verdana" w:cs="Verdana"/>
          <w:b/>
          <w:bCs/>
          <w:i/>
          <w:iCs/>
          <w:color w:val="737373"/>
          <w:sz w:val="18"/>
          <w:szCs w:val="18"/>
          <w:lang w:val="en-US"/>
        </w:rPr>
        <w:t xml:space="preserve">Total geral: </w:t>
      </w:r>
      <w:r>
        <w:rPr>
          <w:rFonts w:ascii="Verdana" w:hAnsi="Verdana" w:cs="Verdana"/>
          <w:b/>
          <w:bCs/>
          <w:i/>
          <w:iCs/>
          <w:color w:val="737373"/>
          <w:sz w:val="18"/>
          <w:szCs w:val="18"/>
          <w:lang w:val="en-US"/>
        </w:rPr>
        <w:t>127</w:t>
      </w:r>
    </w:p>
    <w:p w:rsidR="00825253" w:rsidRPr="00217543" w:rsidRDefault="00825253">
      <w:pPr>
        <w:rPr>
          <w:lang w:val="en-US"/>
        </w:rPr>
      </w:pPr>
    </w:p>
    <w:p w:rsidR="00825253" w:rsidRPr="00217543" w:rsidRDefault="00825253">
      <w:pPr>
        <w:rPr>
          <w:lang w:val="en-US"/>
        </w:rPr>
      </w:pPr>
      <w:r w:rsidRPr="00217543">
        <w:rPr>
          <w:lang w:val="en-US"/>
        </w:rPr>
        <w:br w:type="page"/>
      </w:r>
    </w:p>
    <w:tbl>
      <w:tblPr>
        <w:tblW w:w="0" w:type="auto"/>
        <w:tblInd w:w="2" w:type="dxa"/>
        <w:tblLook w:val="01E0"/>
      </w:tblPr>
      <w:tblGrid>
        <w:gridCol w:w="8719"/>
      </w:tblGrid>
      <w:tr w:rsidR="00825253" w:rsidRPr="009D3768">
        <w:tc>
          <w:tcPr>
            <w:tcW w:w="8978" w:type="dxa"/>
            <w:shd w:val="clear" w:color="auto" w:fill="D9D9D9"/>
          </w:tcPr>
          <w:p w:rsidR="00825253" w:rsidRPr="009D3768" w:rsidRDefault="00825253">
            <w:pPr>
              <w:rPr>
                <w:b/>
                <w:bCs/>
                <w:i/>
                <w:iCs/>
              </w:rPr>
            </w:pPr>
            <w:r w:rsidRPr="009D3768">
              <w:rPr>
                <w:b/>
                <w:bCs/>
              </w:rPr>
              <w:t xml:space="preserve">03. IODT – </w:t>
            </w:r>
            <w:r w:rsidRPr="009D3768">
              <w:rPr>
                <w:b/>
                <w:bCs/>
                <w:i/>
                <w:iCs/>
              </w:rPr>
              <w:t>Índice de Orientação de Dissertações e Teses defendidas</w:t>
            </w:r>
          </w:p>
        </w:tc>
      </w:tr>
    </w:tbl>
    <w:p w:rsidR="00825253" w:rsidRPr="009D3768" w:rsidRDefault="00825253"/>
    <w:p w:rsidR="00825253" w:rsidRPr="00B63B42" w:rsidRDefault="00825253">
      <w:pPr>
        <w:rPr>
          <w:b/>
          <w:bCs/>
          <w:lang w:val="en-US"/>
        </w:rPr>
      </w:pPr>
      <w:r w:rsidRPr="00B63B42">
        <w:rPr>
          <w:b/>
          <w:bCs/>
          <w:lang w:val="en-US"/>
        </w:rPr>
        <w:t>IODT = (NTD x 2 + NDM) / (NOD x 2 + NOM)</w:t>
      </w:r>
    </w:p>
    <w:p w:rsidR="00825253" w:rsidRPr="00F93E04" w:rsidRDefault="00825253">
      <w:r>
        <w:rPr>
          <w:b/>
          <w:bCs/>
        </w:rPr>
        <w:t>Unidade:</w:t>
      </w:r>
      <w:r>
        <w:t xml:space="preserve"> número de teses por técnico, com duas casas decimais</w:t>
      </w:r>
    </w:p>
    <w:p w:rsidR="00825253" w:rsidRDefault="00825253"/>
    <w:p w:rsidR="00825253" w:rsidRDefault="00825253">
      <w:r>
        <w:rPr>
          <w:b/>
          <w:bCs/>
        </w:rPr>
        <w:t xml:space="preserve">NTD </w:t>
      </w:r>
      <w:r>
        <w:t>= Número de teses de doutorado aprovados no ano.</w:t>
      </w:r>
    </w:p>
    <w:p w:rsidR="00825253" w:rsidRDefault="00825253">
      <w:r>
        <w:rPr>
          <w:b/>
          <w:bCs/>
        </w:rPr>
        <w:t xml:space="preserve">NDM = </w:t>
      </w:r>
      <w:r>
        <w:t>Número de dissertações de mestrado aprovadas no ano.</w:t>
      </w:r>
    </w:p>
    <w:p w:rsidR="00825253" w:rsidRDefault="00825253">
      <w:r>
        <w:rPr>
          <w:b/>
          <w:bCs/>
        </w:rPr>
        <w:t>NOD</w:t>
      </w:r>
      <w:r>
        <w:t xml:space="preserve"> = Número de especialistas habilitados a orientar teses de doutorado.</w:t>
      </w:r>
    </w:p>
    <w:p w:rsidR="00825253" w:rsidRPr="00F93E04" w:rsidRDefault="00825253" w:rsidP="003A3083">
      <w:r>
        <w:rPr>
          <w:b/>
          <w:bCs/>
        </w:rPr>
        <w:t>NOM</w:t>
      </w:r>
      <w:r>
        <w:t xml:space="preserve"> = Número de especialistas habilitados a orientar somente dissertações de mestrado.</w:t>
      </w:r>
    </w:p>
    <w:p w:rsidR="00825253" w:rsidRDefault="00825253"/>
    <w:p w:rsidR="00825253" w:rsidRPr="00C34549" w:rsidRDefault="00825253">
      <w:pPr>
        <w:rPr>
          <w:b/>
          <w:bCs/>
          <w:lang w:val="en-US"/>
        </w:rPr>
      </w:pPr>
      <w:r w:rsidRPr="00C34549">
        <w:rPr>
          <w:b/>
          <w:bCs/>
          <w:lang w:val="en-US"/>
        </w:rPr>
        <w:t xml:space="preserve">NTD = </w:t>
      </w:r>
      <w:r w:rsidRPr="00BE6E8B">
        <w:rPr>
          <w:i/>
          <w:iCs/>
          <w:lang w:val="en-US"/>
        </w:rPr>
        <w:t>5</w:t>
      </w:r>
    </w:p>
    <w:p w:rsidR="00825253" w:rsidRPr="00C34549" w:rsidRDefault="00825253">
      <w:pPr>
        <w:rPr>
          <w:b/>
          <w:bCs/>
          <w:lang w:val="en-US"/>
        </w:rPr>
      </w:pPr>
      <w:r w:rsidRPr="00C34549">
        <w:rPr>
          <w:b/>
          <w:bCs/>
          <w:lang w:val="en-US"/>
        </w:rPr>
        <w:t xml:space="preserve">NDM = </w:t>
      </w:r>
      <w:r w:rsidRPr="00BE6E8B">
        <w:rPr>
          <w:i/>
          <w:iCs/>
          <w:lang w:val="en-US"/>
        </w:rPr>
        <w:t>1</w:t>
      </w:r>
      <w:r>
        <w:rPr>
          <w:i/>
          <w:iCs/>
          <w:lang w:val="en-US"/>
        </w:rPr>
        <w:t>3</w:t>
      </w:r>
    </w:p>
    <w:p w:rsidR="00825253" w:rsidRPr="00C34549" w:rsidRDefault="00825253">
      <w:pPr>
        <w:rPr>
          <w:b/>
          <w:bCs/>
          <w:lang w:val="en-US"/>
        </w:rPr>
      </w:pPr>
      <w:r w:rsidRPr="00C34549">
        <w:rPr>
          <w:b/>
          <w:bCs/>
          <w:lang w:val="en-US"/>
        </w:rPr>
        <w:t xml:space="preserve">NOD = </w:t>
      </w:r>
      <w:r w:rsidRPr="00C34549">
        <w:rPr>
          <w:i/>
          <w:iCs/>
          <w:lang w:val="en-US"/>
        </w:rPr>
        <w:t>3</w:t>
      </w:r>
      <w:r>
        <w:rPr>
          <w:i/>
          <w:iCs/>
          <w:lang w:val="en-US"/>
        </w:rPr>
        <w:t>7</w:t>
      </w:r>
    </w:p>
    <w:p w:rsidR="00825253" w:rsidRPr="00C34549" w:rsidRDefault="00825253">
      <w:pPr>
        <w:rPr>
          <w:b/>
          <w:bCs/>
          <w:lang w:val="en-US"/>
        </w:rPr>
      </w:pPr>
      <w:r w:rsidRPr="00C34549">
        <w:rPr>
          <w:b/>
          <w:bCs/>
          <w:lang w:val="en-US"/>
        </w:rPr>
        <w:t xml:space="preserve">NOM = </w:t>
      </w:r>
      <w:r w:rsidRPr="00C34549">
        <w:rPr>
          <w:i/>
          <w:iCs/>
          <w:lang w:val="en-US"/>
        </w:rPr>
        <w:t>0</w:t>
      </w:r>
    </w:p>
    <w:p w:rsidR="00825253" w:rsidRPr="00C34549" w:rsidRDefault="00825253">
      <w:pPr>
        <w:rPr>
          <w:i/>
          <w:iCs/>
          <w:lang w:val="en-US"/>
        </w:rPr>
      </w:pPr>
      <w:r w:rsidRPr="00BD737D">
        <w:rPr>
          <w:b/>
          <w:bCs/>
          <w:lang w:val="en-US"/>
        </w:rPr>
        <w:t xml:space="preserve">IODT = </w:t>
      </w:r>
      <w:r w:rsidRPr="00BD737D">
        <w:rPr>
          <w:i/>
          <w:iCs/>
          <w:lang w:val="en-US"/>
        </w:rPr>
        <w:t xml:space="preserve">(5 x 2 + 13) / (37 x 2 + 0) = </w:t>
      </w:r>
      <w:r w:rsidRPr="00BD737D">
        <w:rPr>
          <w:b/>
          <w:bCs/>
          <w:i/>
          <w:iCs/>
          <w:lang w:val="en-US"/>
        </w:rPr>
        <w:t>0</w:t>
      </w:r>
      <w:proofErr w:type="gramStart"/>
      <w:r w:rsidRPr="00BD737D">
        <w:rPr>
          <w:b/>
          <w:bCs/>
          <w:i/>
          <w:iCs/>
          <w:lang w:val="en-US"/>
        </w:rPr>
        <w:t>,31</w:t>
      </w:r>
      <w:proofErr w:type="gramEnd"/>
    </w:p>
    <w:p w:rsidR="00825253" w:rsidRPr="00F93E04" w:rsidRDefault="00825253">
      <w:pPr>
        <w:rPr>
          <w:b/>
          <w:bCs/>
          <w:u w:val="single"/>
        </w:rPr>
      </w:pPr>
      <w:r>
        <w:rPr>
          <w:b/>
          <w:bCs/>
          <w:u w:val="single"/>
        </w:rPr>
        <w:t>Pactuado: 0,4</w:t>
      </w:r>
    </w:p>
    <w:p w:rsidR="00825253" w:rsidRDefault="00825253"/>
    <w:p w:rsidR="00825253" w:rsidRPr="00424D52" w:rsidRDefault="00825253" w:rsidP="003A3083">
      <w:pPr>
        <w:pStyle w:val="Pr-formataoHTML"/>
        <w:jc w:val="both"/>
        <w:rPr>
          <w:rFonts w:ascii="Times New Roman" w:eastAsia="SimSun" w:hAnsi="Times New Roman"/>
          <w:sz w:val="24"/>
          <w:szCs w:val="24"/>
          <w:lang w:eastAsia="zh-CN"/>
        </w:rPr>
      </w:pPr>
      <w:r w:rsidRPr="00E0505F">
        <w:rPr>
          <w:rFonts w:ascii="Times New Roman" w:hAnsi="Times New Roman" w:cs="Times New Roman"/>
          <w:b/>
          <w:bCs/>
          <w:sz w:val="24"/>
          <w:szCs w:val="24"/>
        </w:rPr>
        <w:t>Comentário:</w:t>
      </w:r>
      <w:r>
        <w:rPr>
          <w:rFonts w:ascii="Times New Roman" w:hAnsi="Times New Roman" w:cs="Times New Roman"/>
          <w:b/>
          <w:bCs/>
          <w:sz w:val="24"/>
          <w:szCs w:val="24"/>
        </w:rPr>
        <w:t xml:space="preserve"> </w:t>
      </w:r>
      <w:r w:rsidRPr="00424D52">
        <w:rPr>
          <w:rFonts w:ascii="Times New Roman" w:hAnsi="Times New Roman" w:cs="Times New Roman"/>
          <w:sz w:val="24"/>
          <w:szCs w:val="24"/>
        </w:rPr>
        <w:t>Houve a entrada de novos especialistas habilitados a orientar teses (7), principalmente em função d</w:t>
      </w:r>
      <w:r>
        <w:rPr>
          <w:rFonts w:ascii="Times New Roman" w:hAnsi="Times New Roman" w:cs="Times New Roman"/>
          <w:sz w:val="24"/>
          <w:szCs w:val="24"/>
        </w:rPr>
        <w:t>o</w:t>
      </w:r>
      <w:r w:rsidRPr="00424D52">
        <w:rPr>
          <w:rFonts w:ascii="Times New Roman" w:hAnsi="Times New Roman" w:cs="Times New Roman"/>
          <w:sz w:val="24"/>
          <w:szCs w:val="24"/>
        </w:rPr>
        <w:t xml:space="preserve"> concurso de 2009</w:t>
      </w:r>
      <w:r>
        <w:rPr>
          <w:rFonts w:ascii="Times New Roman" w:hAnsi="Times New Roman" w:cs="Times New Roman"/>
          <w:sz w:val="24"/>
          <w:szCs w:val="24"/>
        </w:rPr>
        <w:t>,</w:t>
      </w:r>
      <w:r w:rsidRPr="00424D52">
        <w:rPr>
          <w:rFonts w:ascii="Times New Roman" w:hAnsi="Times New Roman" w:cs="Times New Roman"/>
          <w:sz w:val="24"/>
          <w:szCs w:val="24"/>
        </w:rPr>
        <w:t xml:space="preserve"> que trouxe ao LNCC quatro pesquisadores e dois tecnologistas, todos envolvidos na pós-graduação. Esses orientadores estão habilitados para orientação</w:t>
      </w:r>
      <w:r>
        <w:rPr>
          <w:rFonts w:ascii="Times New Roman" w:hAnsi="Times New Roman" w:cs="Times New Roman"/>
          <w:sz w:val="24"/>
          <w:szCs w:val="24"/>
        </w:rPr>
        <w:t>,</w:t>
      </w:r>
      <w:r w:rsidRPr="00424D52">
        <w:rPr>
          <w:rFonts w:ascii="Times New Roman" w:hAnsi="Times New Roman" w:cs="Times New Roman"/>
          <w:sz w:val="24"/>
          <w:szCs w:val="24"/>
        </w:rPr>
        <w:t xml:space="preserve"> mas ainda não houve tempo hábil para finalização das teses e dissertações de seus aluno</w:t>
      </w:r>
      <w:r>
        <w:rPr>
          <w:rFonts w:ascii="Times New Roman" w:hAnsi="Times New Roman" w:cs="Times New Roman"/>
          <w:sz w:val="24"/>
          <w:szCs w:val="24"/>
        </w:rPr>
        <w:t>s</w:t>
      </w:r>
      <w:r w:rsidRPr="00424D52">
        <w:rPr>
          <w:rFonts w:ascii="Times New Roman" w:hAnsi="Times New Roman" w:cs="Times New Roman"/>
          <w:sz w:val="24"/>
          <w:szCs w:val="24"/>
        </w:rPr>
        <w:t xml:space="preserve"> (que, em geral, iniciaram o programa em 2010</w:t>
      </w:r>
      <w:r>
        <w:rPr>
          <w:rFonts w:ascii="Times New Roman" w:hAnsi="Times New Roman" w:cs="Times New Roman"/>
          <w:sz w:val="24"/>
          <w:szCs w:val="24"/>
        </w:rPr>
        <w:t>). Alé</w:t>
      </w:r>
      <w:r w:rsidRPr="00424D52">
        <w:rPr>
          <w:rFonts w:ascii="Times New Roman" w:hAnsi="Times New Roman" w:cs="Times New Roman"/>
          <w:sz w:val="24"/>
          <w:szCs w:val="24"/>
        </w:rPr>
        <w:t>m desse fator, o número de teses de doutoramento ficou um pouco abaixo da expectativa inicial em função de alguns alunos que atrasaram a finalização do programa.</w:t>
      </w:r>
    </w:p>
    <w:p w:rsidR="00825253" w:rsidRPr="00E0505F" w:rsidRDefault="00825253" w:rsidP="003A3083">
      <w:pPr>
        <w:pStyle w:val="Pr-formataoHTML"/>
        <w:jc w:val="both"/>
        <w:rPr>
          <w:rFonts w:ascii="Times New Roman" w:eastAsia="SimSun" w:hAnsi="Times New Roman"/>
          <w:sz w:val="24"/>
          <w:szCs w:val="24"/>
          <w:lang w:eastAsia="zh-CN"/>
        </w:rPr>
      </w:pPr>
    </w:p>
    <w:p w:rsidR="00825253" w:rsidRDefault="00825253"/>
    <w:p w:rsidR="00825253" w:rsidRDefault="00825253" w:rsidP="00131CDA">
      <w:pPr>
        <w:rPr>
          <w:rFonts w:ascii="Verdana" w:hAnsi="Verdana" w:cs="Verdana"/>
          <w:color w:val="737373"/>
          <w:sz w:val="18"/>
          <w:szCs w:val="18"/>
        </w:rPr>
      </w:pPr>
      <w:r w:rsidRPr="00B95961">
        <w:rPr>
          <w:rFonts w:ascii="Verdana" w:hAnsi="Verdana" w:cs="Verdana"/>
          <w:b/>
          <w:bCs/>
          <w:color w:val="000000"/>
          <w:sz w:val="18"/>
          <w:szCs w:val="18"/>
        </w:rPr>
        <w:t>Teses e Dissertações Concluídas em 20</w:t>
      </w:r>
      <w:r>
        <w:rPr>
          <w:rFonts w:ascii="Verdana" w:hAnsi="Verdana" w:cs="Verdana"/>
          <w:b/>
          <w:bCs/>
          <w:color w:val="000000"/>
          <w:sz w:val="18"/>
          <w:szCs w:val="18"/>
        </w:rPr>
        <w:t>10</w:t>
      </w:r>
      <w:r w:rsidRPr="00B95961">
        <w:rPr>
          <w:rFonts w:ascii="Verdana" w:hAnsi="Verdana" w:cs="Verdana"/>
          <w:b/>
          <w:bCs/>
          <w:color w:val="727272"/>
          <w:sz w:val="18"/>
          <w:szCs w:val="18"/>
        </w:rPr>
        <w:br/>
      </w:r>
      <w:r w:rsidRPr="00A05E4C">
        <w:rPr>
          <w:rFonts w:ascii="Verdana" w:hAnsi="Verdana" w:cs="Verdana"/>
          <w:b/>
          <w:bCs/>
          <w:color w:val="737373"/>
          <w:sz w:val="18"/>
          <w:szCs w:val="18"/>
        </w:rPr>
        <w:br/>
        <w:t>Teses</w:t>
      </w:r>
      <w:r w:rsidRPr="00A05E4C">
        <w:rPr>
          <w:rFonts w:ascii="Verdana" w:hAnsi="Verdana" w:cs="Verdana"/>
          <w:color w:val="737373"/>
          <w:sz w:val="18"/>
          <w:szCs w:val="18"/>
        </w:rPr>
        <w:t>:</w:t>
      </w:r>
    </w:p>
    <w:p w:rsidR="00825253" w:rsidRPr="00A05E4C" w:rsidRDefault="00825253" w:rsidP="00131CDA">
      <w:pPr>
        <w:rPr>
          <w:rFonts w:ascii="Verdana" w:hAnsi="Verdana" w:cs="Verdana"/>
          <w:color w:val="737373"/>
          <w:sz w:val="18"/>
          <w:szCs w:val="18"/>
        </w:rPr>
      </w:pPr>
    </w:p>
    <w:p w:rsidR="00825253" w:rsidRDefault="00825253" w:rsidP="00131CDA">
      <w:pPr>
        <w:rPr>
          <w:rFonts w:ascii="Verdana" w:hAnsi="Verdana" w:cs="Verdana"/>
          <w:i/>
          <w:iCs/>
          <w:color w:val="737373"/>
          <w:sz w:val="18"/>
          <w:szCs w:val="18"/>
        </w:rPr>
      </w:pPr>
      <w:r w:rsidRPr="00C15415">
        <w:rPr>
          <w:rFonts w:ascii="Verdana" w:hAnsi="Verdana" w:cs="Verdana"/>
          <w:i/>
          <w:iCs/>
          <w:color w:val="737373"/>
          <w:sz w:val="18"/>
          <w:szCs w:val="18"/>
        </w:rPr>
        <w:t xml:space="preserve">Orientadores: Renato Simões Silva, Renato Cardoso Mesquita; Aluno: Eduardo Henrique da Rocha Coppoli; </w:t>
      </w:r>
      <w:r w:rsidRPr="00C15415">
        <w:rPr>
          <w:rFonts w:ascii="Verdana" w:hAnsi="Verdana" w:cs="Verdana"/>
          <w:b/>
          <w:bCs/>
          <w:i/>
          <w:iCs/>
          <w:color w:val="737373"/>
          <w:sz w:val="18"/>
          <w:szCs w:val="18"/>
        </w:rPr>
        <w:t xml:space="preserve">'Modelagem </w:t>
      </w:r>
      <w:r>
        <w:rPr>
          <w:rFonts w:ascii="Verdana" w:hAnsi="Verdana" w:cs="Verdana"/>
          <w:b/>
          <w:bCs/>
          <w:i/>
          <w:iCs/>
          <w:color w:val="737373"/>
          <w:sz w:val="18"/>
          <w:szCs w:val="18"/>
        </w:rPr>
        <w:t>d</w:t>
      </w:r>
      <w:r w:rsidRPr="00C15415">
        <w:rPr>
          <w:rFonts w:ascii="Verdana" w:hAnsi="Verdana" w:cs="Verdana"/>
          <w:b/>
          <w:bCs/>
          <w:i/>
          <w:iCs/>
          <w:color w:val="737373"/>
          <w:sz w:val="18"/>
          <w:szCs w:val="18"/>
        </w:rPr>
        <w:t xml:space="preserve">e Dispositivos Eletromagnéticos </w:t>
      </w:r>
      <w:r>
        <w:rPr>
          <w:rFonts w:ascii="Verdana" w:hAnsi="Verdana" w:cs="Verdana"/>
          <w:b/>
          <w:bCs/>
          <w:i/>
          <w:iCs/>
          <w:color w:val="737373"/>
          <w:sz w:val="18"/>
          <w:szCs w:val="18"/>
        </w:rPr>
        <w:t>a</w:t>
      </w:r>
      <w:r w:rsidRPr="00C15415">
        <w:rPr>
          <w:rFonts w:ascii="Verdana" w:hAnsi="Verdana" w:cs="Verdana"/>
          <w:b/>
          <w:bCs/>
          <w:i/>
          <w:iCs/>
          <w:color w:val="737373"/>
          <w:sz w:val="18"/>
          <w:szCs w:val="18"/>
        </w:rPr>
        <w:t xml:space="preserve">través </w:t>
      </w:r>
      <w:r>
        <w:rPr>
          <w:rFonts w:ascii="Verdana" w:hAnsi="Verdana" w:cs="Verdana"/>
          <w:b/>
          <w:bCs/>
          <w:i/>
          <w:iCs/>
          <w:color w:val="737373"/>
          <w:sz w:val="18"/>
          <w:szCs w:val="18"/>
        </w:rPr>
        <w:t>d</w:t>
      </w:r>
      <w:r w:rsidRPr="00C15415">
        <w:rPr>
          <w:rFonts w:ascii="Verdana" w:hAnsi="Verdana" w:cs="Verdana"/>
          <w:b/>
          <w:bCs/>
          <w:i/>
          <w:iCs/>
          <w:color w:val="737373"/>
          <w:sz w:val="18"/>
          <w:szCs w:val="18"/>
        </w:rPr>
        <w:t xml:space="preserve">e Métodos </w:t>
      </w:r>
      <w:r>
        <w:rPr>
          <w:rFonts w:ascii="Verdana" w:hAnsi="Verdana" w:cs="Verdana"/>
          <w:b/>
          <w:bCs/>
          <w:i/>
          <w:iCs/>
          <w:color w:val="737373"/>
          <w:sz w:val="18"/>
          <w:szCs w:val="18"/>
        </w:rPr>
        <w:t>s</w:t>
      </w:r>
      <w:r w:rsidRPr="00C15415">
        <w:rPr>
          <w:rFonts w:ascii="Verdana" w:hAnsi="Verdana" w:cs="Verdana"/>
          <w:b/>
          <w:bCs/>
          <w:i/>
          <w:iCs/>
          <w:color w:val="737373"/>
          <w:sz w:val="18"/>
          <w:szCs w:val="18"/>
        </w:rPr>
        <w:t>em Malha'</w:t>
      </w:r>
      <w:r w:rsidRPr="00C15415">
        <w:rPr>
          <w:rFonts w:ascii="Verdana" w:hAnsi="Verdana" w:cs="Verdana"/>
          <w:i/>
          <w:iCs/>
          <w:color w:val="737373"/>
          <w:sz w:val="18"/>
          <w:szCs w:val="18"/>
        </w:rPr>
        <w:t>; Defesa: 27/10/2010</w:t>
      </w:r>
      <w:r w:rsidRPr="00C15415">
        <w:rPr>
          <w:rFonts w:ascii="Verdana" w:hAnsi="Verdana" w:cs="Verdana"/>
          <w:i/>
          <w:iCs/>
          <w:color w:val="737373"/>
          <w:sz w:val="18"/>
          <w:szCs w:val="18"/>
        </w:rPr>
        <w:br/>
      </w:r>
      <w:r w:rsidRPr="00C15415">
        <w:rPr>
          <w:rFonts w:ascii="Verdana" w:hAnsi="Verdana" w:cs="Verdana"/>
          <w:i/>
          <w:iCs/>
          <w:color w:val="737373"/>
          <w:sz w:val="18"/>
          <w:szCs w:val="18"/>
        </w:rPr>
        <w:br/>
        <w:t xml:space="preserve">Orientador: José Karam Filho; Aluno: Cristiane Oliveira de Faria; </w:t>
      </w:r>
      <w:r w:rsidRPr="00EB2A5D">
        <w:rPr>
          <w:rFonts w:ascii="Verdana" w:hAnsi="Verdana" w:cs="Verdana"/>
          <w:b/>
          <w:bCs/>
          <w:i/>
          <w:iCs/>
          <w:color w:val="737373"/>
          <w:sz w:val="18"/>
          <w:szCs w:val="18"/>
        </w:rPr>
        <w:t>'Uma Nova Formulação Estabilizada-Regularizada para Fluidos de Bingham'</w:t>
      </w:r>
      <w:r w:rsidRPr="00C15415">
        <w:rPr>
          <w:rFonts w:ascii="Verdana" w:hAnsi="Verdana" w:cs="Verdana"/>
          <w:i/>
          <w:iCs/>
          <w:color w:val="737373"/>
          <w:sz w:val="18"/>
          <w:szCs w:val="18"/>
        </w:rPr>
        <w:t>; Defesa: 30/08/2010</w:t>
      </w:r>
      <w:r w:rsidRPr="00C15415">
        <w:rPr>
          <w:rFonts w:ascii="Verdana" w:hAnsi="Verdana" w:cs="Verdana"/>
          <w:i/>
          <w:iCs/>
          <w:color w:val="737373"/>
          <w:sz w:val="18"/>
          <w:szCs w:val="18"/>
        </w:rPr>
        <w:br/>
      </w:r>
      <w:r w:rsidRPr="00C15415">
        <w:rPr>
          <w:rFonts w:ascii="Verdana" w:hAnsi="Verdana" w:cs="Verdana"/>
          <w:i/>
          <w:iCs/>
          <w:color w:val="737373"/>
          <w:sz w:val="18"/>
          <w:szCs w:val="18"/>
        </w:rPr>
        <w:br/>
        <w:t xml:space="preserve">Orientadores: Márcio Arab Murad, Frédéric Gerard Christian Valentin; Aluno: Honório Joaquim Fernando; </w:t>
      </w:r>
      <w:r w:rsidRPr="00EB2A5D">
        <w:rPr>
          <w:rFonts w:ascii="Verdana" w:hAnsi="Verdana" w:cs="Verdana"/>
          <w:b/>
          <w:bCs/>
          <w:i/>
          <w:iCs/>
          <w:color w:val="737373"/>
          <w:sz w:val="18"/>
          <w:szCs w:val="18"/>
        </w:rPr>
        <w:t>'Análise Numérica de Novos Métodos de Elementos Finitos Estabili</w:t>
      </w:r>
      <w:r>
        <w:rPr>
          <w:rFonts w:ascii="Verdana" w:hAnsi="Verdana" w:cs="Verdana"/>
          <w:b/>
          <w:bCs/>
          <w:i/>
          <w:iCs/>
          <w:color w:val="737373"/>
          <w:sz w:val="18"/>
          <w:szCs w:val="18"/>
        </w:rPr>
        <w:t>zados e Enriquecidos Aplicados a</w:t>
      </w:r>
      <w:r w:rsidRPr="00EB2A5D">
        <w:rPr>
          <w:rFonts w:ascii="Verdana" w:hAnsi="Verdana" w:cs="Verdana"/>
          <w:b/>
          <w:bCs/>
          <w:i/>
          <w:iCs/>
          <w:color w:val="737373"/>
          <w:sz w:val="18"/>
          <w:szCs w:val="18"/>
        </w:rPr>
        <w:t xml:space="preserve"> </w:t>
      </w:r>
      <w:proofErr w:type="gramStart"/>
      <w:r w:rsidRPr="00EB2A5D">
        <w:rPr>
          <w:rFonts w:ascii="Verdana" w:hAnsi="Verdana" w:cs="Verdana"/>
          <w:b/>
          <w:bCs/>
          <w:i/>
          <w:iCs/>
          <w:color w:val="737373"/>
          <w:sz w:val="18"/>
          <w:szCs w:val="18"/>
        </w:rPr>
        <w:t>Modelos de Reação-Difusão Elíptico</w:t>
      </w:r>
      <w:r>
        <w:rPr>
          <w:rFonts w:ascii="Verdana" w:hAnsi="Verdana" w:cs="Verdana"/>
          <w:b/>
          <w:bCs/>
          <w:i/>
          <w:iCs/>
          <w:color w:val="737373"/>
          <w:sz w:val="18"/>
          <w:szCs w:val="18"/>
        </w:rPr>
        <w:t>-</w:t>
      </w:r>
      <w:r w:rsidRPr="00EB2A5D">
        <w:rPr>
          <w:rFonts w:ascii="Verdana" w:hAnsi="Verdana" w:cs="Verdana"/>
          <w:b/>
          <w:bCs/>
          <w:i/>
          <w:iCs/>
          <w:color w:val="737373"/>
          <w:sz w:val="18"/>
          <w:szCs w:val="18"/>
        </w:rPr>
        <w:t>Parabólico</w:t>
      </w:r>
      <w:proofErr w:type="gramEnd"/>
      <w:r w:rsidRPr="00EB2A5D">
        <w:rPr>
          <w:rFonts w:ascii="Verdana" w:hAnsi="Verdana" w:cs="Verdana"/>
          <w:b/>
          <w:bCs/>
          <w:i/>
          <w:iCs/>
          <w:color w:val="737373"/>
          <w:sz w:val="18"/>
          <w:szCs w:val="18"/>
        </w:rPr>
        <w:t>'</w:t>
      </w:r>
      <w:r w:rsidRPr="00C15415">
        <w:rPr>
          <w:rFonts w:ascii="Verdana" w:hAnsi="Verdana" w:cs="Verdana"/>
          <w:i/>
          <w:iCs/>
          <w:color w:val="737373"/>
          <w:sz w:val="18"/>
          <w:szCs w:val="18"/>
        </w:rPr>
        <w:t>; Defesa: 30/07/2010</w:t>
      </w:r>
    </w:p>
    <w:p w:rsidR="00825253" w:rsidRPr="00C15415" w:rsidRDefault="00825253" w:rsidP="00131CDA">
      <w:pPr>
        <w:rPr>
          <w:rFonts w:ascii="Verdana" w:hAnsi="Verdana" w:cs="Verdana"/>
          <w:i/>
          <w:iCs/>
          <w:color w:val="737373"/>
          <w:sz w:val="18"/>
          <w:szCs w:val="18"/>
        </w:rPr>
      </w:pPr>
    </w:p>
    <w:p w:rsidR="00825253" w:rsidRDefault="00825253" w:rsidP="00131CDA">
      <w:pPr>
        <w:rPr>
          <w:rFonts w:ascii="Verdana" w:hAnsi="Verdana" w:cs="Verdana"/>
          <w:i/>
          <w:iCs/>
          <w:color w:val="737373"/>
          <w:sz w:val="18"/>
          <w:szCs w:val="18"/>
        </w:rPr>
      </w:pPr>
      <w:r w:rsidRPr="00AA4594">
        <w:rPr>
          <w:rFonts w:ascii="Verdana" w:hAnsi="Verdana" w:cs="Verdana"/>
          <w:i/>
          <w:iCs/>
          <w:color w:val="737373"/>
          <w:sz w:val="18"/>
          <w:szCs w:val="18"/>
        </w:rPr>
        <w:t xml:space="preserve">Orientador: Regina Célia Cerqueira de Almeida; Aluno: Natália Cristina Braga Arruda Alves da Silva; </w:t>
      </w:r>
      <w:r w:rsidRPr="00AA4594">
        <w:rPr>
          <w:rFonts w:ascii="Verdana" w:hAnsi="Verdana" w:cs="Verdana"/>
          <w:b/>
          <w:bCs/>
          <w:i/>
          <w:iCs/>
          <w:color w:val="737373"/>
          <w:sz w:val="18"/>
          <w:szCs w:val="18"/>
        </w:rPr>
        <w:t xml:space="preserve">'Métodos </w:t>
      </w:r>
      <w:proofErr w:type="gramStart"/>
      <w:r>
        <w:rPr>
          <w:rFonts w:ascii="Verdana" w:hAnsi="Verdana" w:cs="Verdana"/>
          <w:b/>
          <w:bCs/>
          <w:i/>
          <w:iCs/>
          <w:color w:val="737373"/>
          <w:sz w:val="18"/>
          <w:szCs w:val="18"/>
        </w:rPr>
        <w:t>n</w:t>
      </w:r>
      <w:r w:rsidRPr="00AA4594">
        <w:rPr>
          <w:rFonts w:ascii="Verdana" w:hAnsi="Verdana" w:cs="Verdana"/>
          <w:b/>
          <w:bCs/>
          <w:i/>
          <w:iCs/>
          <w:color w:val="737373"/>
          <w:sz w:val="18"/>
          <w:szCs w:val="18"/>
        </w:rPr>
        <w:t>ão-Lineares</w:t>
      </w:r>
      <w:proofErr w:type="gramEnd"/>
      <w:r w:rsidRPr="00AA4594">
        <w:rPr>
          <w:rFonts w:ascii="Verdana" w:hAnsi="Verdana" w:cs="Verdana"/>
          <w:b/>
          <w:bCs/>
          <w:i/>
          <w:iCs/>
          <w:color w:val="737373"/>
          <w:sz w:val="18"/>
          <w:szCs w:val="18"/>
        </w:rPr>
        <w:t xml:space="preserve"> Descontínuos Submalhas para a Equação de Convecção-Difusão-Reação'</w:t>
      </w:r>
      <w:r w:rsidRPr="00AA4594">
        <w:rPr>
          <w:rFonts w:ascii="Verdana" w:hAnsi="Verdana" w:cs="Verdana"/>
          <w:i/>
          <w:iCs/>
          <w:color w:val="737373"/>
          <w:sz w:val="18"/>
          <w:szCs w:val="18"/>
        </w:rPr>
        <w:t>; Defesa: 10/05/2010</w:t>
      </w:r>
      <w:r w:rsidRPr="00C15415">
        <w:rPr>
          <w:rFonts w:ascii="Verdana" w:hAnsi="Verdana" w:cs="Verdana"/>
          <w:i/>
          <w:iCs/>
          <w:color w:val="737373"/>
          <w:sz w:val="18"/>
          <w:szCs w:val="18"/>
        </w:rPr>
        <w:t xml:space="preserve"> </w:t>
      </w:r>
    </w:p>
    <w:p w:rsidR="00825253" w:rsidRDefault="00825253" w:rsidP="00131CDA">
      <w:pPr>
        <w:rPr>
          <w:rFonts w:ascii="Verdana" w:hAnsi="Verdana" w:cs="Verdana"/>
          <w:i/>
          <w:iCs/>
          <w:color w:val="737373"/>
          <w:sz w:val="18"/>
          <w:szCs w:val="18"/>
        </w:rPr>
      </w:pPr>
    </w:p>
    <w:p w:rsidR="00825253" w:rsidRPr="00AA4594" w:rsidRDefault="00825253" w:rsidP="00131CDA">
      <w:pPr>
        <w:rPr>
          <w:rFonts w:ascii="Verdana" w:hAnsi="Verdana" w:cs="Verdana"/>
          <w:i/>
          <w:iCs/>
          <w:color w:val="737373"/>
          <w:sz w:val="18"/>
          <w:szCs w:val="18"/>
        </w:rPr>
      </w:pPr>
      <w:r w:rsidRPr="00AA4594">
        <w:rPr>
          <w:rFonts w:ascii="Verdana" w:hAnsi="Verdana" w:cs="Verdana"/>
          <w:i/>
          <w:iCs/>
          <w:color w:val="737373"/>
          <w:sz w:val="18"/>
          <w:szCs w:val="18"/>
        </w:rPr>
        <w:t xml:space="preserve">Orientadores: Renato Portugal, Gonzalo Abal; Aluno: Franklin de Lima Marquezino; </w:t>
      </w:r>
      <w:r w:rsidRPr="00AA4594">
        <w:rPr>
          <w:rFonts w:ascii="Verdana" w:hAnsi="Verdana" w:cs="Verdana"/>
          <w:b/>
          <w:bCs/>
          <w:i/>
          <w:iCs/>
          <w:color w:val="737373"/>
          <w:sz w:val="18"/>
          <w:szCs w:val="18"/>
        </w:rPr>
        <w:t>'Análise, Simulações e Aplicação Algorítmicas de Caminhadas Quânticas'</w:t>
      </w:r>
      <w:r w:rsidRPr="00AA4594">
        <w:rPr>
          <w:rFonts w:ascii="Verdana" w:hAnsi="Verdana" w:cs="Verdana"/>
          <w:i/>
          <w:iCs/>
          <w:color w:val="737373"/>
          <w:sz w:val="18"/>
          <w:szCs w:val="18"/>
        </w:rPr>
        <w:t>; Defesa: 26/02/2010</w:t>
      </w:r>
    </w:p>
    <w:p w:rsidR="00825253" w:rsidRPr="00AA4594" w:rsidRDefault="00825253" w:rsidP="00131CDA">
      <w:pPr>
        <w:rPr>
          <w:rFonts w:ascii="Verdana" w:hAnsi="Verdana" w:cs="Verdana"/>
          <w:i/>
          <w:iCs/>
          <w:color w:val="737373"/>
          <w:sz w:val="18"/>
          <w:szCs w:val="18"/>
        </w:rPr>
      </w:pPr>
    </w:p>
    <w:p w:rsidR="00825253" w:rsidRPr="00AA4594" w:rsidRDefault="00825253" w:rsidP="00131CDA">
      <w:pPr>
        <w:rPr>
          <w:rFonts w:ascii="Verdana" w:hAnsi="Verdana" w:cs="Verdana"/>
          <w:b/>
          <w:bCs/>
          <w:i/>
          <w:iCs/>
          <w:color w:val="737373"/>
          <w:sz w:val="18"/>
          <w:szCs w:val="18"/>
        </w:rPr>
      </w:pPr>
      <w:r w:rsidRPr="00AA4594">
        <w:rPr>
          <w:rFonts w:ascii="Verdana" w:hAnsi="Verdana" w:cs="Verdana"/>
          <w:b/>
          <w:bCs/>
          <w:i/>
          <w:iCs/>
          <w:color w:val="737373"/>
          <w:sz w:val="18"/>
          <w:szCs w:val="18"/>
        </w:rPr>
        <w:t xml:space="preserve">Total: </w:t>
      </w:r>
      <w:proofErr w:type="gramStart"/>
      <w:r>
        <w:rPr>
          <w:rFonts w:ascii="Verdana" w:hAnsi="Verdana" w:cs="Verdana"/>
          <w:b/>
          <w:bCs/>
          <w:i/>
          <w:iCs/>
          <w:color w:val="737373"/>
          <w:sz w:val="18"/>
          <w:szCs w:val="18"/>
        </w:rPr>
        <w:t>5</w:t>
      </w:r>
      <w:proofErr w:type="gramEnd"/>
    </w:p>
    <w:p w:rsidR="00825253" w:rsidRPr="00A05E4C" w:rsidRDefault="00825253" w:rsidP="00131CDA">
      <w:pPr>
        <w:rPr>
          <w:rFonts w:ascii="Verdana" w:hAnsi="Verdana" w:cs="Verdana"/>
          <w:b/>
          <w:bCs/>
          <w:color w:val="737373"/>
          <w:sz w:val="18"/>
          <w:szCs w:val="18"/>
        </w:rPr>
      </w:pPr>
    </w:p>
    <w:p w:rsidR="00825253" w:rsidRDefault="00825253" w:rsidP="00131CDA">
      <w:pPr>
        <w:rPr>
          <w:rFonts w:ascii="Verdana" w:hAnsi="Verdana" w:cs="Verdana"/>
          <w:color w:val="737373"/>
          <w:sz w:val="18"/>
          <w:szCs w:val="18"/>
        </w:rPr>
      </w:pPr>
      <w:r w:rsidRPr="00A05E4C">
        <w:rPr>
          <w:rFonts w:ascii="Verdana" w:hAnsi="Verdana" w:cs="Verdana"/>
          <w:b/>
          <w:bCs/>
          <w:color w:val="737373"/>
          <w:sz w:val="18"/>
          <w:szCs w:val="18"/>
        </w:rPr>
        <w:t>Dissertações</w:t>
      </w:r>
      <w:r w:rsidRPr="00A05E4C">
        <w:rPr>
          <w:rFonts w:ascii="Verdana" w:hAnsi="Verdana" w:cs="Verdana"/>
          <w:color w:val="737373"/>
          <w:sz w:val="18"/>
          <w:szCs w:val="18"/>
        </w:rPr>
        <w:t xml:space="preserve">: </w:t>
      </w:r>
    </w:p>
    <w:p w:rsidR="00825253" w:rsidRPr="00A05E4C" w:rsidRDefault="00825253" w:rsidP="00131CDA">
      <w:pPr>
        <w:rPr>
          <w:rFonts w:ascii="Verdana" w:hAnsi="Verdana" w:cs="Verdana"/>
          <w:color w:val="737373"/>
          <w:sz w:val="18"/>
          <w:szCs w:val="18"/>
        </w:rPr>
      </w:pPr>
    </w:p>
    <w:p w:rsidR="00825253" w:rsidRDefault="00825253" w:rsidP="00131CDA">
      <w:pPr>
        <w:rPr>
          <w:rFonts w:ascii="Verdana" w:hAnsi="Verdana" w:cs="Verdana"/>
          <w:i/>
          <w:iCs/>
          <w:color w:val="737373"/>
          <w:sz w:val="18"/>
          <w:szCs w:val="18"/>
        </w:rPr>
      </w:pPr>
      <w:r w:rsidRPr="00D86EE2">
        <w:rPr>
          <w:rFonts w:ascii="Verdana" w:hAnsi="Verdana" w:cs="Verdana"/>
          <w:i/>
          <w:iCs/>
          <w:color w:val="737373"/>
          <w:sz w:val="18"/>
          <w:szCs w:val="18"/>
        </w:rPr>
        <w:t xml:space="preserve">Orientador: Eduardo Lúcio Mendes Garcia; Aluno: Giacomo Victor Mc Evoy Valenzano; </w:t>
      </w:r>
      <w:r w:rsidRPr="00D86EE2">
        <w:rPr>
          <w:rFonts w:ascii="Verdana" w:hAnsi="Verdana" w:cs="Verdana"/>
          <w:b/>
          <w:bCs/>
          <w:i/>
          <w:iCs/>
          <w:color w:val="737373"/>
          <w:sz w:val="18"/>
          <w:szCs w:val="18"/>
        </w:rPr>
        <w:t>'Desenvolvimento e Avaliação de um Ambiente de Computação em Cloud'</w:t>
      </w:r>
      <w:r w:rsidRPr="00D86EE2">
        <w:rPr>
          <w:rFonts w:ascii="Verdana" w:hAnsi="Verdana" w:cs="Verdana"/>
          <w:i/>
          <w:iCs/>
          <w:color w:val="737373"/>
          <w:sz w:val="18"/>
          <w:szCs w:val="18"/>
        </w:rPr>
        <w:t>; Defesa: 10/12/2010</w:t>
      </w:r>
      <w:r w:rsidRPr="00D86EE2">
        <w:rPr>
          <w:rFonts w:ascii="Verdana" w:hAnsi="Verdana" w:cs="Verdana"/>
          <w:i/>
          <w:iCs/>
          <w:color w:val="737373"/>
          <w:sz w:val="18"/>
          <w:szCs w:val="18"/>
        </w:rPr>
        <w:br/>
      </w:r>
      <w:r w:rsidRPr="00D86EE2">
        <w:rPr>
          <w:rFonts w:ascii="Verdana" w:hAnsi="Verdana" w:cs="Verdana"/>
          <w:i/>
          <w:iCs/>
          <w:color w:val="737373"/>
          <w:sz w:val="18"/>
          <w:szCs w:val="18"/>
        </w:rPr>
        <w:br/>
        <w:t xml:space="preserve">Orientador: Santina de Fátima Arantes; Aluno: Milagros Noemi Quintana Castillo; </w:t>
      </w:r>
      <w:r w:rsidRPr="00D86EE2">
        <w:rPr>
          <w:rFonts w:ascii="Verdana" w:hAnsi="Verdana" w:cs="Verdana"/>
          <w:b/>
          <w:bCs/>
          <w:i/>
          <w:iCs/>
          <w:color w:val="737373"/>
          <w:sz w:val="18"/>
          <w:szCs w:val="18"/>
        </w:rPr>
        <w:t>'Problemas de Contato para Sistemas Termoelásticos'</w:t>
      </w:r>
      <w:r w:rsidRPr="00D86EE2">
        <w:rPr>
          <w:rFonts w:ascii="Verdana" w:hAnsi="Verdana" w:cs="Verdana"/>
          <w:i/>
          <w:iCs/>
          <w:color w:val="737373"/>
          <w:sz w:val="18"/>
          <w:szCs w:val="18"/>
        </w:rPr>
        <w:t>; Defesa: 28/10/2010</w:t>
      </w:r>
      <w:r w:rsidRPr="00D86EE2">
        <w:rPr>
          <w:rFonts w:ascii="Verdana" w:hAnsi="Verdana" w:cs="Verdana"/>
          <w:i/>
          <w:iCs/>
          <w:color w:val="737373"/>
          <w:sz w:val="18"/>
          <w:szCs w:val="18"/>
        </w:rPr>
        <w:br/>
      </w:r>
      <w:r w:rsidRPr="00D86EE2">
        <w:rPr>
          <w:rFonts w:ascii="Verdana" w:hAnsi="Verdana" w:cs="Verdana"/>
          <w:i/>
          <w:iCs/>
          <w:color w:val="737373"/>
          <w:sz w:val="18"/>
          <w:szCs w:val="18"/>
        </w:rPr>
        <w:br/>
        <w:t xml:space="preserve">Orientador: Jaime Edilberto Munoz Rivera; Aluno: Edgar Manuel Chipana Huamani; </w:t>
      </w:r>
      <w:r w:rsidRPr="00D86EE2">
        <w:rPr>
          <w:rFonts w:ascii="Verdana" w:hAnsi="Verdana" w:cs="Verdana"/>
          <w:b/>
          <w:bCs/>
          <w:i/>
          <w:iCs/>
          <w:color w:val="737373"/>
          <w:sz w:val="18"/>
          <w:szCs w:val="18"/>
        </w:rPr>
        <w:t>'Estabilização Assintótica e Controle no Problema de Conexões em Série de Vigas'</w:t>
      </w:r>
      <w:r w:rsidRPr="00D86EE2">
        <w:rPr>
          <w:rFonts w:ascii="Verdana" w:hAnsi="Verdana" w:cs="Verdana"/>
          <w:i/>
          <w:iCs/>
          <w:color w:val="737373"/>
          <w:sz w:val="18"/>
          <w:szCs w:val="18"/>
        </w:rPr>
        <w:t>; Defesa: 30/09/2010</w:t>
      </w:r>
      <w:r w:rsidRPr="00D86EE2">
        <w:rPr>
          <w:rFonts w:ascii="Verdana" w:hAnsi="Verdana" w:cs="Verdana"/>
          <w:i/>
          <w:iCs/>
          <w:color w:val="737373"/>
          <w:sz w:val="18"/>
          <w:szCs w:val="18"/>
        </w:rPr>
        <w:br/>
      </w:r>
    </w:p>
    <w:p w:rsidR="00825253" w:rsidRDefault="00825253" w:rsidP="00131CDA">
      <w:pPr>
        <w:rPr>
          <w:rFonts w:ascii="Verdana" w:hAnsi="Verdana" w:cs="Verdana"/>
          <w:i/>
          <w:iCs/>
          <w:color w:val="737373"/>
          <w:sz w:val="18"/>
          <w:szCs w:val="18"/>
        </w:rPr>
      </w:pPr>
      <w:r w:rsidRPr="00131CDA">
        <w:rPr>
          <w:rFonts w:ascii="Verdana" w:hAnsi="Verdana" w:cs="Verdana"/>
          <w:i/>
          <w:iCs/>
          <w:color w:val="737373"/>
          <w:sz w:val="18"/>
          <w:szCs w:val="18"/>
        </w:rPr>
        <w:t xml:space="preserve">Orientadores: Marisa Fabiana Nicolás, Mauricio Cantão; Aluno: Guadalupe </w:t>
      </w:r>
      <w:proofErr w:type="gramStart"/>
      <w:r w:rsidRPr="00131CDA">
        <w:rPr>
          <w:rFonts w:ascii="Verdana" w:hAnsi="Verdana" w:cs="Verdana"/>
          <w:i/>
          <w:iCs/>
          <w:color w:val="737373"/>
          <w:sz w:val="18"/>
          <w:szCs w:val="18"/>
        </w:rPr>
        <w:t>del</w:t>
      </w:r>
      <w:proofErr w:type="gramEnd"/>
      <w:r w:rsidRPr="00131CDA">
        <w:rPr>
          <w:rFonts w:ascii="Verdana" w:hAnsi="Verdana" w:cs="Verdana"/>
          <w:i/>
          <w:iCs/>
          <w:color w:val="737373"/>
          <w:sz w:val="18"/>
          <w:szCs w:val="18"/>
        </w:rPr>
        <w:t xml:space="preserve"> Rosario Quispe Saji; </w:t>
      </w:r>
      <w:r w:rsidRPr="00131CDA">
        <w:rPr>
          <w:rFonts w:ascii="Verdana" w:hAnsi="Verdana" w:cs="Verdana"/>
          <w:b/>
          <w:bCs/>
          <w:i/>
          <w:iCs/>
          <w:color w:val="737373"/>
          <w:sz w:val="18"/>
          <w:szCs w:val="18"/>
        </w:rPr>
        <w:t>'Identificação e Análise de Sequências Codificantes com Atributos Conflitantes em genomas procariotos'</w:t>
      </w:r>
      <w:r w:rsidRPr="00131CDA">
        <w:rPr>
          <w:rFonts w:ascii="Verdana" w:hAnsi="Verdana" w:cs="Verdana"/>
          <w:i/>
          <w:iCs/>
          <w:color w:val="737373"/>
          <w:sz w:val="18"/>
          <w:szCs w:val="18"/>
        </w:rPr>
        <w:t>; Defesa: 23/08/2010</w:t>
      </w:r>
      <w:r w:rsidRPr="00131CDA">
        <w:rPr>
          <w:rFonts w:ascii="Verdana" w:hAnsi="Verdana" w:cs="Verdana"/>
          <w:i/>
          <w:iCs/>
          <w:color w:val="737373"/>
          <w:sz w:val="18"/>
          <w:szCs w:val="18"/>
        </w:rPr>
        <w:br/>
      </w:r>
      <w:r w:rsidRPr="00131CDA">
        <w:rPr>
          <w:rFonts w:ascii="Verdana" w:hAnsi="Verdana" w:cs="Verdana"/>
          <w:i/>
          <w:iCs/>
          <w:color w:val="737373"/>
          <w:sz w:val="18"/>
          <w:szCs w:val="18"/>
        </w:rPr>
        <w:br/>
        <w:t xml:space="preserve">Orientador: Marie-France Sagot; Aluno: Cecília Coimbra Klein; </w:t>
      </w:r>
      <w:r w:rsidRPr="00131CDA">
        <w:rPr>
          <w:rFonts w:ascii="Verdana" w:hAnsi="Verdana" w:cs="Verdana"/>
          <w:b/>
          <w:bCs/>
          <w:i/>
          <w:iCs/>
          <w:color w:val="737373"/>
          <w:sz w:val="18"/>
          <w:szCs w:val="18"/>
        </w:rPr>
        <w:t>'Análise Comparativa de Redes Metabólicas de Bactérias no Contexto da Simbiose'</w:t>
      </w:r>
      <w:r w:rsidRPr="00131CDA">
        <w:rPr>
          <w:rFonts w:ascii="Verdana" w:hAnsi="Verdana" w:cs="Verdana"/>
          <w:i/>
          <w:iCs/>
          <w:color w:val="737373"/>
          <w:sz w:val="18"/>
          <w:szCs w:val="18"/>
        </w:rPr>
        <w:t>; Defesa: 09/08/2010</w:t>
      </w:r>
      <w:r w:rsidRPr="00131CDA">
        <w:rPr>
          <w:rFonts w:ascii="Verdana" w:hAnsi="Verdana" w:cs="Verdana"/>
          <w:i/>
          <w:iCs/>
          <w:color w:val="737373"/>
          <w:sz w:val="18"/>
          <w:szCs w:val="18"/>
        </w:rPr>
        <w:br/>
      </w:r>
      <w:r w:rsidRPr="00D86EE2">
        <w:rPr>
          <w:rFonts w:ascii="Verdana" w:hAnsi="Verdana" w:cs="Verdana"/>
          <w:i/>
          <w:iCs/>
          <w:color w:val="737373"/>
          <w:sz w:val="18"/>
          <w:szCs w:val="18"/>
        </w:rPr>
        <w:br/>
      </w:r>
      <w:r>
        <w:rPr>
          <w:rFonts w:ascii="Verdana" w:hAnsi="Verdana" w:cs="Verdana"/>
          <w:i/>
          <w:iCs/>
          <w:color w:val="737373"/>
          <w:sz w:val="18"/>
          <w:szCs w:val="18"/>
        </w:rPr>
        <w:t>Orientador: Marcio Arab Murad</w:t>
      </w:r>
      <w:r w:rsidRPr="00D86EE2">
        <w:rPr>
          <w:rFonts w:ascii="Verdana" w:hAnsi="Verdana" w:cs="Verdana"/>
          <w:i/>
          <w:iCs/>
          <w:color w:val="737373"/>
          <w:sz w:val="18"/>
          <w:szCs w:val="18"/>
        </w:rPr>
        <w:t xml:space="preserve">; Aluno: Iury Higor Aguiar da Igreja; </w:t>
      </w:r>
      <w:r w:rsidRPr="00D86EE2">
        <w:rPr>
          <w:rFonts w:ascii="Verdana" w:hAnsi="Verdana" w:cs="Verdana"/>
          <w:b/>
          <w:bCs/>
          <w:i/>
          <w:iCs/>
          <w:color w:val="737373"/>
          <w:sz w:val="18"/>
          <w:szCs w:val="18"/>
        </w:rPr>
        <w:t>'Modelos Multi-Escala Localmente Perturbativos para o Transporte de Solutos Iônicos em Meios Porosos Argilosos'</w:t>
      </w:r>
      <w:r w:rsidRPr="00D86EE2">
        <w:rPr>
          <w:rFonts w:ascii="Verdana" w:hAnsi="Verdana" w:cs="Verdana"/>
          <w:i/>
          <w:iCs/>
          <w:color w:val="737373"/>
          <w:sz w:val="18"/>
          <w:szCs w:val="18"/>
        </w:rPr>
        <w:t>; Defesa: 05/08/2010</w:t>
      </w:r>
    </w:p>
    <w:p w:rsidR="00825253" w:rsidRDefault="00825253" w:rsidP="00131CDA">
      <w:pPr>
        <w:rPr>
          <w:rFonts w:ascii="Verdana" w:hAnsi="Verdana" w:cs="Verdana"/>
          <w:i/>
          <w:iCs/>
          <w:color w:val="737373"/>
          <w:sz w:val="18"/>
          <w:szCs w:val="18"/>
        </w:rPr>
      </w:pPr>
    </w:p>
    <w:p w:rsidR="00825253" w:rsidRDefault="00825253" w:rsidP="00131CDA">
      <w:pPr>
        <w:rPr>
          <w:rFonts w:ascii="Verdana" w:hAnsi="Verdana" w:cs="Verdana"/>
          <w:i/>
          <w:iCs/>
          <w:color w:val="737373"/>
          <w:sz w:val="18"/>
          <w:szCs w:val="18"/>
        </w:rPr>
      </w:pPr>
      <w:r w:rsidRPr="00131CDA">
        <w:rPr>
          <w:rFonts w:ascii="Verdana" w:hAnsi="Verdana" w:cs="Verdana"/>
          <w:i/>
          <w:iCs/>
          <w:color w:val="737373"/>
          <w:sz w:val="18"/>
          <w:szCs w:val="18"/>
        </w:rPr>
        <w:t xml:space="preserve">Orientadores: Luciane Prioli Ciapina Guedes, Fabiano Thompson; Aluno: Graciela Maria Dias; </w:t>
      </w:r>
      <w:r w:rsidRPr="00131CDA">
        <w:rPr>
          <w:rFonts w:ascii="Verdana" w:hAnsi="Verdana" w:cs="Verdana"/>
          <w:b/>
          <w:bCs/>
          <w:i/>
          <w:iCs/>
          <w:color w:val="737373"/>
          <w:sz w:val="18"/>
          <w:szCs w:val="18"/>
        </w:rPr>
        <w:t>'Genômica Comparativa de Vibrios'</w:t>
      </w:r>
      <w:r w:rsidRPr="00131CDA">
        <w:rPr>
          <w:rFonts w:ascii="Verdana" w:hAnsi="Verdana" w:cs="Verdana"/>
          <w:i/>
          <w:iCs/>
          <w:color w:val="737373"/>
          <w:sz w:val="18"/>
          <w:szCs w:val="18"/>
        </w:rPr>
        <w:t>; Defesa: 21/07/2010</w:t>
      </w:r>
      <w:r w:rsidRPr="00131CDA">
        <w:rPr>
          <w:rFonts w:ascii="Verdana" w:hAnsi="Verdana" w:cs="Verdana"/>
          <w:i/>
          <w:iCs/>
          <w:color w:val="737373"/>
          <w:sz w:val="18"/>
          <w:szCs w:val="18"/>
        </w:rPr>
        <w:br/>
      </w:r>
    </w:p>
    <w:p w:rsidR="00825253" w:rsidRDefault="00825253" w:rsidP="00131CDA">
      <w:pPr>
        <w:rPr>
          <w:rFonts w:ascii="Verdana" w:hAnsi="Verdana" w:cs="Verdana"/>
          <w:i/>
          <w:iCs/>
          <w:color w:val="737373"/>
          <w:sz w:val="18"/>
          <w:szCs w:val="18"/>
        </w:rPr>
      </w:pPr>
      <w:r w:rsidRPr="00131CDA">
        <w:rPr>
          <w:rFonts w:ascii="Verdana" w:hAnsi="Verdana" w:cs="Verdana"/>
          <w:i/>
          <w:iCs/>
          <w:color w:val="737373"/>
          <w:sz w:val="18"/>
          <w:szCs w:val="18"/>
        </w:rPr>
        <w:t xml:space="preserve">Orientador: Fabiano Thompson; Aluno: Cintia Cristina Palu; </w:t>
      </w:r>
      <w:r w:rsidRPr="00131CDA">
        <w:rPr>
          <w:rFonts w:ascii="Verdana" w:hAnsi="Verdana" w:cs="Verdana"/>
          <w:b/>
          <w:bCs/>
          <w:i/>
          <w:iCs/>
          <w:color w:val="737373"/>
          <w:sz w:val="18"/>
          <w:szCs w:val="18"/>
        </w:rPr>
        <w:t>'</w:t>
      </w:r>
      <w:proofErr w:type="gramStart"/>
      <w:r w:rsidRPr="00131CDA">
        <w:rPr>
          <w:rFonts w:ascii="Verdana" w:hAnsi="Verdana" w:cs="Verdana"/>
          <w:b/>
          <w:bCs/>
          <w:i/>
          <w:iCs/>
          <w:color w:val="737373"/>
          <w:sz w:val="18"/>
          <w:szCs w:val="18"/>
        </w:rPr>
        <w:t>CNViewer</w:t>
      </w:r>
      <w:proofErr w:type="gramEnd"/>
      <w:r w:rsidRPr="00131CDA">
        <w:rPr>
          <w:rFonts w:ascii="Verdana" w:hAnsi="Verdana" w:cs="Verdana"/>
          <w:b/>
          <w:bCs/>
          <w:i/>
          <w:iCs/>
          <w:color w:val="737373"/>
          <w:sz w:val="18"/>
          <w:szCs w:val="18"/>
        </w:rPr>
        <w:t>: Aplicativo Baseado em Navegador Web para Análise de Variações de Número de Cópias (CNV) do Genoma Humano'</w:t>
      </w:r>
      <w:r w:rsidRPr="00131CDA">
        <w:rPr>
          <w:rFonts w:ascii="Verdana" w:hAnsi="Verdana" w:cs="Verdana"/>
          <w:i/>
          <w:iCs/>
          <w:color w:val="737373"/>
          <w:sz w:val="18"/>
          <w:szCs w:val="18"/>
        </w:rPr>
        <w:t>; Defesa: 12/07/2010</w:t>
      </w:r>
    </w:p>
    <w:p w:rsidR="00825253" w:rsidRDefault="00825253" w:rsidP="00131CDA">
      <w:pPr>
        <w:rPr>
          <w:rFonts w:ascii="Verdana" w:hAnsi="Verdana" w:cs="Verdana"/>
          <w:i/>
          <w:iCs/>
          <w:color w:val="737373"/>
          <w:sz w:val="18"/>
          <w:szCs w:val="18"/>
        </w:rPr>
      </w:pPr>
    </w:p>
    <w:p w:rsidR="00825253" w:rsidRPr="00131CDA" w:rsidRDefault="00825253" w:rsidP="00131CDA">
      <w:pPr>
        <w:rPr>
          <w:rFonts w:ascii="Verdana" w:hAnsi="Verdana" w:cs="Verdana"/>
          <w:i/>
          <w:iCs/>
          <w:color w:val="737373"/>
          <w:sz w:val="18"/>
          <w:szCs w:val="18"/>
        </w:rPr>
      </w:pPr>
      <w:r w:rsidRPr="00AA4594">
        <w:rPr>
          <w:rFonts w:ascii="Verdana" w:hAnsi="Verdana" w:cs="Verdana"/>
          <w:i/>
          <w:iCs/>
          <w:color w:val="737373"/>
          <w:sz w:val="18"/>
          <w:szCs w:val="18"/>
        </w:rPr>
        <w:t xml:space="preserve">Orientador: Carlos Guerra Schrago; Aluno: Raquel Lopes Costa; </w:t>
      </w:r>
      <w:r w:rsidRPr="00AA4594">
        <w:rPr>
          <w:rFonts w:ascii="Verdana" w:hAnsi="Verdana" w:cs="Verdana"/>
          <w:b/>
          <w:bCs/>
          <w:i/>
          <w:iCs/>
          <w:color w:val="737373"/>
          <w:sz w:val="18"/>
          <w:szCs w:val="18"/>
        </w:rPr>
        <w:t>'Filodinâmica e Evolução Molecular dos Sorotipos de Vírus da Dengue'</w:t>
      </w:r>
      <w:r w:rsidRPr="00AA4594">
        <w:rPr>
          <w:rFonts w:ascii="Verdana" w:hAnsi="Verdana" w:cs="Verdana"/>
          <w:i/>
          <w:iCs/>
          <w:color w:val="737373"/>
          <w:sz w:val="18"/>
          <w:szCs w:val="18"/>
        </w:rPr>
        <w:t>; Defesa: 11/06/2010</w:t>
      </w:r>
    </w:p>
    <w:p w:rsidR="00825253" w:rsidRDefault="00825253" w:rsidP="00131CDA">
      <w:pPr>
        <w:rPr>
          <w:rFonts w:ascii="Verdana" w:hAnsi="Verdana" w:cs="Verdana"/>
          <w:i/>
          <w:iCs/>
          <w:color w:val="737373"/>
          <w:sz w:val="18"/>
          <w:szCs w:val="18"/>
        </w:rPr>
      </w:pPr>
    </w:p>
    <w:p w:rsidR="00825253" w:rsidRDefault="00825253" w:rsidP="00131CDA">
      <w:pPr>
        <w:rPr>
          <w:rFonts w:ascii="Verdana" w:hAnsi="Verdana" w:cs="Verdana"/>
          <w:i/>
          <w:iCs/>
          <w:color w:val="737373"/>
          <w:sz w:val="18"/>
          <w:szCs w:val="18"/>
        </w:rPr>
      </w:pPr>
      <w:r w:rsidRPr="00AA4594">
        <w:rPr>
          <w:rFonts w:ascii="Verdana" w:hAnsi="Verdana" w:cs="Verdana"/>
          <w:i/>
          <w:iCs/>
          <w:color w:val="737373"/>
          <w:sz w:val="18"/>
          <w:szCs w:val="18"/>
        </w:rPr>
        <w:t xml:space="preserve">Orientador: Fabiano Lopes Thompson; Aluno: Ana Cristina Gomes Silveira; </w:t>
      </w:r>
      <w:r w:rsidRPr="00AA4594">
        <w:rPr>
          <w:rFonts w:ascii="Verdana" w:hAnsi="Verdana" w:cs="Verdana"/>
          <w:b/>
          <w:bCs/>
          <w:i/>
          <w:iCs/>
          <w:color w:val="737373"/>
          <w:sz w:val="18"/>
          <w:szCs w:val="18"/>
        </w:rPr>
        <w:t>'Identificação de RNAs Não-Codificantes em Vibrios Marinhos'</w:t>
      </w:r>
      <w:r w:rsidRPr="00AA4594">
        <w:rPr>
          <w:rFonts w:ascii="Verdana" w:hAnsi="Verdana" w:cs="Verdana"/>
          <w:i/>
          <w:iCs/>
          <w:color w:val="737373"/>
          <w:sz w:val="18"/>
          <w:szCs w:val="18"/>
        </w:rPr>
        <w:t>; Defesa: 01/06/2010</w:t>
      </w:r>
    </w:p>
    <w:p w:rsidR="00825253" w:rsidRPr="00AA4594" w:rsidRDefault="00825253" w:rsidP="00131CDA">
      <w:pPr>
        <w:rPr>
          <w:rFonts w:ascii="Verdana" w:hAnsi="Verdana" w:cs="Verdana"/>
          <w:i/>
          <w:iCs/>
          <w:color w:val="737373"/>
          <w:sz w:val="18"/>
          <w:szCs w:val="18"/>
        </w:rPr>
      </w:pPr>
    </w:p>
    <w:p w:rsidR="00825253" w:rsidRDefault="00825253" w:rsidP="00131CDA">
      <w:pPr>
        <w:rPr>
          <w:rFonts w:ascii="Verdana" w:hAnsi="Verdana" w:cs="Verdana"/>
          <w:i/>
          <w:iCs/>
          <w:color w:val="737373"/>
          <w:sz w:val="18"/>
          <w:szCs w:val="18"/>
        </w:rPr>
      </w:pPr>
      <w:r w:rsidRPr="00AA4594">
        <w:rPr>
          <w:rFonts w:ascii="Verdana" w:hAnsi="Verdana" w:cs="Verdana"/>
          <w:i/>
          <w:iCs/>
          <w:color w:val="737373"/>
          <w:sz w:val="18"/>
          <w:szCs w:val="18"/>
        </w:rPr>
        <w:t xml:space="preserve">Orientador: Ana Tereza Ribeiro de Vasconcelos; Aluno: Mirian da Silveira Corrêa; </w:t>
      </w:r>
      <w:r w:rsidRPr="00AA4594">
        <w:rPr>
          <w:rFonts w:ascii="Verdana" w:hAnsi="Verdana" w:cs="Verdana"/>
          <w:b/>
          <w:bCs/>
          <w:i/>
          <w:iCs/>
          <w:color w:val="737373"/>
          <w:sz w:val="18"/>
          <w:szCs w:val="18"/>
        </w:rPr>
        <w:t>'AGUIA: um Gerador Semântico de Interface Gráfica do Usuário para Ensaios Clínicos’</w:t>
      </w:r>
      <w:r w:rsidRPr="00AA4594">
        <w:rPr>
          <w:rFonts w:ascii="Verdana" w:hAnsi="Verdana" w:cs="Verdana"/>
          <w:i/>
          <w:iCs/>
          <w:color w:val="737373"/>
          <w:sz w:val="18"/>
          <w:szCs w:val="18"/>
        </w:rPr>
        <w:t>; Defesa: 04/03/2010</w:t>
      </w:r>
    </w:p>
    <w:p w:rsidR="00825253" w:rsidRPr="00AA4594" w:rsidRDefault="00825253" w:rsidP="00131CDA">
      <w:pPr>
        <w:rPr>
          <w:rFonts w:ascii="Verdana" w:hAnsi="Verdana" w:cs="Verdana"/>
          <w:i/>
          <w:iCs/>
          <w:color w:val="737373"/>
          <w:sz w:val="18"/>
          <w:szCs w:val="18"/>
        </w:rPr>
      </w:pPr>
    </w:p>
    <w:p w:rsidR="00825253" w:rsidRDefault="00825253" w:rsidP="00131CDA">
      <w:pPr>
        <w:rPr>
          <w:rFonts w:ascii="Verdana" w:hAnsi="Verdana" w:cs="Verdana"/>
          <w:i/>
          <w:iCs/>
          <w:color w:val="737373"/>
          <w:sz w:val="18"/>
          <w:szCs w:val="18"/>
        </w:rPr>
      </w:pPr>
      <w:r w:rsidRPr="00AA4594">
        <w:rPr>
          <w:rFonts w:ascii="Verdana" w:hAnsi="Verdana" w:cs="Verdana"/>
          <w:i/>
          <w:iCs/>
          <w:color w:val="737373"/>
          <w:sz w:val="18"/>
          <w:szCs w:val="18"/>
        </w:rPr>
        <w:t xml:space="preserve">Orientador: Renato Portugal; Aluno: Raqueline Azevedo Medeiros Santos; </w:t>
      </w:r>
      <w:r w:rsidRPr="00AA4594">
        <w:rPr>
          <w:rFonts w:ascii="Verdana" w:hAnsi="Verdana" w:cs="Verdana"/>
          <w:b/>
          <w:bCs/>
          <w:i/>
          <w:iCs/>
          <w:color w:val="737373"/>
          <w:sz w:val="18"/>
          <w:szCs w:val="18"/>
        </w:rPr>
        <w:t>'Cadeias de Markov Quânticas'</w:t>
      </w:r>
      <w:r w:rsidRPr="00AA4594">
        <w:rPr>
          <w:rFonts w:ascii="Verdana" w:hAnsi="Verdana" w:cs="Verdana"/>
          <w:i/>
          <w:iCs/>
          <w:color w:val="737373"/>
          <w:sz w:val="18"/>
          <w:szCs w:val="18"/>
        </w:rPr>
        <w:t>; Defesa: 05/03/2010</w:t>
      </w:r>
    </w:p>
    <w:p w:rsidR="00825253" w:rsidRPr="00AA4594" w:rsidRDefault="00825253" w:rsidP="00131CDA">
      <w:pPr>
        <w:rPr>
          <w:rFonts w:ascii="Verdana" w:hAnsi="Verdana" w:cs="Verdana"/>
          <w:i/>
          <w:iCs/>
          <w:color w:val="737373"/>
          <w:sz w:val="18"/>
          <w:szCs w:val="18"/>
        </w:rPr>
      </w:pPr>
    </w:p>
    <w:p w:rsidR="00825253" w:rsidRDefault="00825253" w:rsidP="00131CDA">
      <w:pPr>
        <w:rPr>
          <w:rFonts w:ascii="Verdana" w:hAnsi="Verdana" w:cs="Verdana"/>
          <w:i/>
          <w:iCs/>
          <w:color w:val="737373"/>
          <w:sz w:val="18"/>
          <w:szCs w:val="18"/>
        </w:rPr>
      </w:pPr>
      <w:r w:rsidRPr="00AA4594">
        <w:rPr>
          <w:rFonts w:ascii="Verdana" w:hAnsi="Verdana" w:cs="Verdana"/>
          <w:i/>
          <w:iCs/>
          <w:color w:val="737373"/>
          <w:sz w:val="18"/>
          <w:szCs w:val="18"/>
        </w:rPr>
        <w:t xml:space="preserve">Orientadores: Fabiano Lopes Thompson, Ana Maria Abrantes Coelho; Aluno: Antônio Alves dos </w:t>
      </w:r>
      <w:proofErr w:type="gramStart"/>
      <w:r w:rsidRPr="00AA4594">
        <w:rPr>
          <w:rFonts w:ascii="Verdana" w:hAnsi="Verdana" w:cs="Verdana"/>
          <w:i/>
          <w:iCs/>
          <w:color w:val="737373"/>
          <w:sz w:val="18"/>
          <w:szCs w:val="18"/>
        </w:rPr>
        <w:t>Santos Neto</w:t>
      </w:r>
      <w:proofErr w:type="gramEnd"/>
      <w:r w:rsidRPr="00AA4594">
        <w:rPr>
          <w:rFonts w:ascii="Verdana" w:hAnsi="Verdana" w:cs="Verdana"/>
          <w:i/>
          <w:iCs/>
          <w:color w:val="737373"/>
          <w:sz w:val="18"/>
          <w:szCs w:val="18"/>
        </w:rPr>
        <w:t xml:space="preserve">; </w:t>
      </w:r>
      <w:r w:rsidRPr="00AA4594">
        <w:rPr>
          <w:rFonts w:ascii="Verdana" w:hAnsi="Verdana" w:cs="Verdana"/>
          <w:b/>
          <w:bCs/>
          <w:i/>
          <w:iCs/>
          <w:color w:val="737373"/>
          <w:sz w:val="18"/>
          <w:szCs w:val="18"/>
        </w:rPr>
        <w:t>'Análise da Expressão Gênica da Bactéria Marinha Vibrio Parahaemolyicus em N-Acetilglicosamina por meio de Microarranjos e Biologia Computacional'</w:t>
      </w:r>
      <w:r w:rsidRPr="00AA4594">
        <w:rPr>
          <w:rFonts w:ascii="Verdana" w:hAnsi="Verdana" w:cs="Verdana"/>
          <w:i/>
          <w:iCs/>
          <w:color w:val="737373"/>
          <w:sz w:val="18"/>
          <w:szCs w:val="18"/>
        </w:rPr>
        <w:t>; Defesa: 11/03/2010</w:t>
      </w:r>
    </w:p>
    <w:p w:rsidR="00825253" w:rsidRPr="00AA4594" w:rsidRDefault="00825253" w:rsidP="00131CDA">
      <w:pPr>
        <w:rPr>
          <w:rFonts w:ascii="Verdana" w:hAnsi="Verdana" w:cs="Verdana"/>
          <w:b/>
          <w:bCs/>
          <w:i/>
          <w:iCs/>
          <w:color w:val="737373"/>
          <w:sz w:val="18"/>
          <w:szCs w:val="18"/>
        </w:rPr>
      </w:pPr>
      <w:r w:rsidRPr="00131CDA">
        <w:rPr>
          <w:rFonts w:ascii="Verdana" w:hAnsi="Verdana" w:cs="Verdana"/>
          <w:i/>
          <w:iCs/>
          <w:color w:val="737373"/>
          <w:sz w:val="18"/>
          <w:szCs w:val="18"/>
        </w:rPr>
        <w:br/>
      </w:r>
      <w:r w:rsidRPr="00AA4594">
        <w:rPr>
          <w:rFonts w:ascii="Verdana" w:hAnsi="Verdana" w:cs="Verdana"/>
          <w:b/>
          <w:bCs/>
          <w:i/>
          <w:iCs/>
          <w:color w:val="737373"/>
          <w:sz w:val="18"/>
          <w:szCs w:val="18"/>
        </w:rPr>
        <w:t xml:space="preserve">Total: </w:t>
      </w:r>
      <w:r>
        <w:rPr>
          <w:rFonts w:ascii="Verdana" w:hAnsi="Verdana" w:cs="Verdana"/>
          <w:b/>
          <w:bCs/>
          <w:i/>
          <w:iCs/>
          <w:color w:val="737373"/>
          <w:sz w:val="18"/>
          <w:szCs w:val="18"/>
        </w:rPr>
        <w:t>13</w:t>
      </w:r>
    </w:p>
    <w:p w:rsidR="00825253" w:rsidRDefault="00825253" w:rsidP="003A3083"/>
    <w:p w:rsidR="00825253" w:rsidRPr="00F42C72" w:rsidRDefault="00825253">
      <w:pPr>
        <w:rPr>
          <w:sz w:val="20"/>
          <w:szCs w:val="20"/>
        </w:rPr>
      </w:pPr>
      <w:r w:rsidRPr="00F42C72">
        <w:rPr>
          <w:rFonts w:ascii="Verdana" w:hAnsi="Verdana" w:cs="Verdana"/>
          <w:b/>
          <w:bCs/>
          <w:color w:val="000000"/>
          <w:sz w:val="20"/>
          <w:szCs w:val="20"/>
        </w:rPr>
        <w:t>Especialistas habilitados a orientar teses de doutorado</w:t>
      </w:r>
    </w:p>
    <w:p w:rsidR="00825253" w:rsidRDefault="00825253"/>
    <w:tbl>
      <w:tblPr>
        <w:tblW w:w="0" w:type="auto"/>
        <w:tblCellSpacing w:w="15" w:type="dxa"/>
        <w:tblInd w:w="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331"/>
        <w:gridCol w:w="4120"/>
      </w:tblGrid>
      <w:tr w:rsidR="00825253" w:rsidRPr="00437609">
        <w:trPr>
          <w:tblCellSpacing w:w="15" w:type="dxa"/>
        </w:trPr>
        <w:tc>
          <w:tcPr>
            <w:tcW w:w="0" w:type="auto"/>
            <w:tcBorders>
              <w:top w:val="outset" w:sz="6" w:space="0" w:color="auto"/>
              <w:bottom w:val="outset" w:sz="6" w:space="0" w:color="auto"/>
              <w:right w:val="outset" w:sz="6" w:space="0" w:color="auto"/>
            </w:tcBorders>
            <w:shd w:val="clear" w:color="auto" w:fill="808080"/>
            <w:vAlign w:val="center"/>
          </w:tcPr>
          <w:p w:rsidR="00825253" w:rsidRDefault="00825253" w:rsidP="003A3083">
            <w:pPr>
              <w:rPr>
                <w:rFonts w:ascii="Verdana" w:hAnsi="Verdana" w:cs="Verdana"/>
                <w:b/>
                <w:bCs/>
                <w:color w:val="727272"/>
                <w:sz w:val="18"/>
                <w:szCs w:val="18"/>
              </w:rPr>
            </w:pPr>
            <w:r>
              <w:rPr>
                <w:rFonts w:ascii="Verdana" w:hAnsi="Verdana" w:cs="Verdana"/>
                <w:b/>
                <w:bCs/>
                <w:color w:val="FFFFFF"/>
                <w:sz w:val="18"/>
                <w:szCs w:val="18"/>
              </w:rPr>
              <w:t>Nome</w:t>
            </w:r>
          </w:p>
        </w:tc>
        <w:tc>
          <w:tcPr>
            <w:tcW w:w="0" w:type="auto"/>
            <w:tcBorders>
              <w:top w:val="outset" w:sz="6" w:space="0" w:color="auto"/>
              <w:left w:val="outset" w:sz="6" w:space="0" w:color="auto"/>
              <w:bottom w:val="outset" w:sz="6" w:space="0" w:color="auto"/>
            </w:tcBorders>
            <w:shd w:val="clear" w:color="auto" w:fill="808080"/>
            <w:vAlign w:val="center"/>
          </w:tcPr>
          <w:p w:rsidR="00825253" w:rsidRPr="00437609" w:rsidRDefault="00825253" w:rsidP="003A3083">
            <w:pPr>
              <w:rPr>
                <w:rFonts w:ascii="Verdana" w:hAnsi="Verdana" w:cs="Verdana"/>
                <w:b/>
                <w:bCs/>
                <w:color w:val="FFFFFF"/>
                <w:sz w:val="18"/>
                <w:szCs w:val="18"/>
              </w:rPr>
            </w:pPr>
            <w:r>
              <w:rPr>
                <w:rFonts w:ascii="Verdana" w:hAnsi="Verdana" w:cs="Verdana"/>
                <w:b/>
                <w:bCs/>
                <w:color w:val="FFFFFF"/>
                <w:sz w:val="18"/>
                <w:szCs w:val="18"/>
              </w:rPr>
              <w:t>Formação</w:t>
            </w:r>
          </w:p>
        </w:tc>
      </w:tr>
      <w:tr w:rsidR="00825253">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Abimael Fernando Dourado Loula</w:t>
            </w:r>
          </w:p>
        </w:tc>
        <w:tc>
          <w:tcPr>
            <w:tcW w:w="0" w:type="auto"/>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D. Sci. (Eng. Mecânica)</w:t>
            </w:r>
          </w:p>
        </w:tc>
      </w:tr>
      <w:tr w:rsidR="00825253">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Alexandre Loureiro Madureira</w:t>
            </w:r>
          </w:p>
        </w:tc>
        <w:tc>
          <w:tcPr>
            <w:tcW w:w="0" w:type="auto"/>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 xml:space="preserve">Ph. </w:t>
            </w:r>
            <w:proofErr w:type="gramStart"/>
            <w:r>
              <w:rPr>
                <w:rFonts w:ascii="Verdana" w:hAnsi="Verdana" w:cs="Verdana"/>
                <w:b/>
                <w:bCs/>
                <w:color w:val="727272"/>
                <w:sz w:val="18"/>
                <w:szCs w:val="18"/>
              </w:rPr>
              <w:t>D.</w:t>
            </w:r>
            <w:proofErr w:type="gramEnd"/>
            <w:r>
              <w:rPr>
                <w:rFonts w:ascii="Verdana" w:hAnsi="Verdana" w:cs="Verdana"/>
                <w:b/>
                <w:bCs/>
                <w:color w:val="727272"/>
                <w:sz w:val="18"/>
                <w:szCs w:val="18"/>
              </w:rPr>
              <w:t xml:space="preserve"> (Matemática)</w:t>
            </w:r>
          </w:p>
        </w:tc>
      </w:tr>
      <w:tr w:rsidR="00825253">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Ana Tereza Ribeiro de Vasconcelos</w:t>
            </w:r>
          </w:p>
        </w:tc>
        <w:tc>
          <w:tcPr>
            <w:tcW w:w="0" w:type="auto"/>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D. Sci. (Biologia)</w:t>
            </w:r>
          </w:p>
        </w:tc>
      </w:tr>
      <w:tr w:rsidR="00825253">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Antônio Tadeu Azevedo Gomes</w:t>
            </w:r>
          </w:p>
        </w:tc>
        <w:tc>
          <w:tcPr>
            <w:tcW w:w="0" w:type="auto"/>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D. Sci. (Informática)</w:t>
            </w:r>
          </w:p>
        </w:tc>
      </w:tr>
      <w:tr w:rsidR="00825253">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Antonio André Novotny</w:t>
            </w:r>
          </w:p>
        </w:tc>
        <w:tc>
          <w:tcPr>
            <w:tcW w:w="0" w:type="auto"/>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D. Sci. (Modelagem Computacional)</w:t>
            </w:r>
          </w:p>
        </w:tc>
      </w:tr>
      <w:tr w:rsidR="00825253">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Artur Ziviani</w:t>
            </w:r>
          </w:p>
        </w:tc>
        <w:tc>
          <w:tcPr>
            <w:tcW w:w="0" w:type="auto"/>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D. Sci. (</w:t>
            </w:r>
            <w:proofErr w:type="gramStart"/>
            <w:r>
              <w:rPr>
                <w:rFonts w:ascii="Verdana" w:hAnsi="Verdana" w:cs="Verdana"/>
                <w:b/>
                <w:bCs/>
                <w:color w:val="727272"/>
                <w:sz w:val="18"/>
                <w:szCs w:val="18"/>
              </w:rPr>
              <w:t>Eng.</w:t>
            </w:r>
            <w:proofErr w:type="gramEnd"/>
            <w:r>
              <w:rPr>
                <w:rFonts w:ascii="Verdana" w:hAnsi="Verdana" w:cs="Verdana"/>
                <w:b/>
                <w:bCs/>
                <w:color w:val="727272"/>
                <w:sz w:val="18"/>
                <w:szCs w:val="18"/>
              </w:rPr>
              <w:t xml:space="preserve"> de Sistemas e Computação</w:t>
            </w:r>
          </w:p>
        </w:tc>
      </w:tr>
      <w:tr w:rsidR="00825253">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Augusto César Noronha Rodrigues Galeão</w:t>
            </w:r>
          </w:p>
        </w:tc>
        <w:tc>
          <w:tcPr>
            <w:tcW w:w="0" w:type="auto"/>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D. Sci. (Eng. Mecânica)</w:t>
            </w:r>
          </w:p>
        </w:tc>
      </w:tr>
      <w:tr w:rsidR="00825253">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Bruno Richard Schulze</w:t>
            </w:r>
          </w:p>
        </w:tc>
        <w:tc>
          <w:tcPr>
            <w:tcW w:w="0" w:type="auto"/>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D. Sci. (Ciência da Computação)</w:t>
            </w:r>
          </w:p>
        </w:tc>
      </w:tr>
      <w:tr w:rsidR="00825253">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Carlos Emanuel de Souza</w:t>
            </w:r>
          </w:p>
        </w:tc>
        <w:tc>
          <w:tcPr>
            <w:tcW w:w="0" w:type="auto"/>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D. Ing. (Eng. Sistemas e Computação)</w:t>
            </w:r>
          </w:p>
        </w:tc>
      </w:tr>
      <w:tr w:rsidR="00825253">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Eduardo Lúcio Mendes Garcia</w:t>
            </w:r>
          </w:p>
        </w:tc>
        <w:tc>
          <w:tcPr>
            <w:tcW w:w="0" w:type="auto"/>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D. Sci. (Eng. Civil)</w:t>
            </w:r>
          </w:p>
        </w:tc>
      </w:tr>
      <w:tr w:rsidR="00825253">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Elson Magalhães Toledo</w:t>
            </w:r>
          </w:p>
        </w:tc>
        <w:tc>
          <w:tcPr>
            <w:tcW w:w="0" w:type="auto"/>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D. Sci. (Eng. Civil)</w:t>
            </w:r>
          </w:p>
        </w:tc>
      </w:tr>
      <w:tr w:rsidR="00825253">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Frédéric Gerard Christian Valentin</w:t>
            </w:r>
          </w:p>
        </w:tc>
        <w:tc>
          <w:tcPr>
            <w:tcW w:w="0" w:type="auto"/>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 xml:space="preserve">Ph. </w:t>
            </w:r>
            <w:proofErr w:type="gramStart"/>
            <w:r>
              <w:rPr>
                <w:rFonts w:ascii="Verdana" w:hAnsi="Verdana" w:cs="Verdana"/>
                <w:b/>
                <w:bCs/>
                <w:color w:val="727272"/>
                <w:sz w:val="18"/>
                <w:szCs w:val="18"/>
              </w:rPr>
              <w:t>D.</w:t>
            </w:r>
            <w:proofErr w:type="gramEnd"/>
            <w:r>
              <w:rPr>
                <w:rFonts w:ascii="Verdana" w:hAnsi="Verdana" w:cs="Verdana"/>
                <w:b/>
                <w:bCs/>
                <w:color w:val="727272"/>
                <w:sz w:val="18"/>
                <w:szCs w:val="18"/>
              </w:rPr>
              <w:t xml:space="preserve"> (Matemática)</w:t>
            </w:r>
          </w:p>
        </w:tc>
      </w:tr>
      <w:tr w:rsidR="00825253">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Gilberto de Oliveira Corrêa</w:t>
            </w:r>
          </w:p>
        </w:tc>
        <w:tc>
          <w:tcPr>
            <w:tcW w:w="0" w:type="auto"/>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 xml:space="preserve">Ph. </w:t>
            </w:r>
            <w:proofErr w:type="gramStart"/>
            <w:r>
              <w:rPr>
                <w:rFonts w:ascii="Verdana" w:hAnsi="Verdana" w:cs="Verdana"/>
                <w:b/>
                <w:bCs/>
                <w:color w:val="727272"/>
                <w:sz w:val="18"/>
                <w:szCs w:val="18"/>
              </w:rPr>
              <w:t>D.</w:t>
            </w:r>
            <w:proofErr w:type="gramEnd"/>
            <w:r>
              <w:rPr>
                <w:rFonts w:ascii="Verdana" w:hAnsi="Verdana" w:cs="Verdana"/>
                <w:b/>
                <w:bCs/>
                <w:color w:val="727272"/>
                <w:sz w:val="18"/>
                <w:szCs w:val="18"/>
              </w:rPr>
              <w:t xml:space="preserve"> (Eng. Elétrica)</w:t>
            </w:r>
          </w:p>
        </w:tc>
      </w:tr>
      <w:tr w:rsidR="00825253">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Gilson Antônio Giraldi</w:t>
            </w:r>
          </w:p>
        </w:tc>
        <w:tc>
          <w:tcPr>
            <w:tcW w:w="0" w:type="auto"/>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D. Sci. (Eng. Sistemas e Computação)</w:t>
            </w:r>
          </w:p>
        </w:tc>
      </w:tr>
      <w:tr w:rsidR="00825253">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Gustavo Alberto Perla Menzala</w:t>
            </w:r>
          </w:p>
        </w:tc>
        <w:tc>
          <w:tcPr>
            <w:tcW w:w="0" w:type="auto"/>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 xml:space="preserve">Ph. </w:t>
            </w:r>
            <w:proofErr w:type="gramStart"/>
            <w:r>
              <w:rPr>
                <w:rFonts w:ascii="Verdana" w:hAnsi="Verdana" w:cs="Verdana"/>
                <w:b/>
                <w:bCs/>
                <w:color w:val="727272"/>
                <w:sz w:val="18"/>
                <w:szCs w:val="18"/>
              </w:rPr>
              <w:t>D.</w:t>
            </w:r>
            <w:proofErr w:type="gramEnd"/>
            <w:r>
              <w:rPr>
                <w:rFonts w:ascii="Verdana" w:hAnsi="Verdana" w:cs="Verdana"/>
                <w:b/>
                <w:bCs/>
                <w:color w:val="727272"/>
                <w:sz w:val="18"/>
                <w:szCs w:val="18"/>
              </w:rPr>
              <w:t xml:space="preserve"> (Matemática)</w:t>
            </w:r>
          </w:p>
        </w:tc>
      </w:tr>
      <w:tr w:rsidR="00825253">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Helio José Corrêa Barbosa</w:t>
            </w:r>
          </w:p>
        </w:tc>
        <w:tc>
          <w:tcPr>
            <w:tcW w:w="0" w:type="auto"/>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D. Sci. (Eng. Civil)</w:t>
            </w:r>
          </w:p>
        </w:tc>
      </w:tr>
      <w:tr w:rsidR="00825253">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Jack Baczynski</w:t>
            </w:r>
          </w:p>
        </w:tc>
        <w:tc>
          <w:tcPr>
            <w:tcW w:w="0" w:type="auto"/>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D. Sci. (Eng. Sistemas e Computação)</w:t>
            </w:r>
          </w:p>
        </w:tc>
      </w:tr>
      <w:tr w:rsidR="00825253">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Jaime Edilberto Munõz Rivera</w:t>
            </w:r>
          </w:p>
        </w:tc>
        <w:tc>
          <w:tcPr>
            <w:tcW w:w="0" w:type="auto"/>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D. Sci. (Matemática)</w:t>
            </w:r>
          </w:p>
        </w:tc>
      </w:tr>
      <w:tr w:rsidR="00825253">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Jauvane Cavalcante de Oliveira</w:t>
            </w:r>
          </w:p>
        </w:tc>
        <w:tc>
          <w:tcPr>
            <w:tcW w:w="0" w:type="auto"/>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 xml:space="preserve">Ph. </w:t>
            </w:r>
            <w:proofErr w:type="gramStart"/>
            <w:r>
              <w:rPr>
                <w:rFonts w:ascii="Verdana" w:hAnsi="Verdana" w:cs="Verdana"/>
                <w:b/>
                <w:bCs/>
                <w:color w:val="727272"/>
                <w:sz w:val="18"/>
                <w:szCs w:val="18"/>
              </w:rPr>
              <w:t>D.</w:t>
            </w:r>
            <w:proofErr w:type="gramEnd"/>
            <w:r>
              <w:rPr>
                <w:rFonts w:ascii="Verdana" w:hAnsi="Verdana" w:cs="Verdana"/>
                <w:b/>
                <w:bCs/>
                <w:color w:val="727272"/>
                <w:sz w:val="18"/>
                <w:szCs w:val="18"/>
              </w:rPr>
              <w:t xml:space="preserve"> (Eng. Elétrica)</w:t>
            </w:r>
          </w:p>
        </w:tc>
      </w:tr>
      <w:tr w:rsidR="00825253">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Jiang Zhu</w:t>
            </w:r>
          </w:p>
        </w:tc>
        <w:tc>
          <w:tcPr>
            <w:tcW w:w="0" w:type="auto"/>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D. Sci. (Informática)</w:t>
            </w:r>
          </w:p>
        </w:tc>
      </w:tr>
      <w:tr w:rsidR="00825253">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João Nisan Correia Guerreiro</w:t>
            </w:r>
          </w:p>
        </w:tc>
        <w:tc>
          <w:tcPr>
            <w:tcW w:w="0" w:type="auto"/>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D. Sci. (Eng. Mecânica)</w:t>
            </w:r>
          </w:p>
        </w:tc>
      </w:tr>
      <w:tr w:rsidR="00825253">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José Karam Filho</w:t>
            </w:r>
          </w:p>
        </w:tc>
        <w:tc>
          <w:tcPr>
            <w:tcW w:w="0" w:type="auto"/>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D. Sci. (Eng. Mecânica)</w:t>
            </w:r>
          </w:p>
        </w:tc>
      </w:tr>
      <w:tr w:rsidR="00825253">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Laurent Emmanuel Dardenne</w:t>
            </w:r>
          </w:p>
        </w:tc>
        <w:tc>
          <w:tcPr>
            <w:tcW w:w="0" w:type="auto"/>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 xml:space="preserve">Ph. </w:t>
            </w:r>
            <w:proofErr w:type="gramStart"/>
            <w:r>
              <w:rPr>
                <w:rFonts w:ascii="Verdana" w:hAnsi="Verdana" w:cs="Verdana"/>
                <w:b/>
                <w:bCs/>
                <w:color w:val="727272"/>
                <w:sz w:val="18"/>
                <w:szCs w:val="18"/>
              </w:rPr>
              <w:t>D.</w:t>
            </w:r>
            <w:proofErr w:type="gramEnd"/>
            <w:r>
              <w:rPr>
                <w:rFonts w:ascii="Verdana" w:hAnsi="Verdana" w:cs="Verdana"/>
                <w:b/>
                <w:bCs/>
                <w:color w:val="727272"/>
                <w:sz w:val="18"/>
                <w:szCs w:val="18"/>
              </w:rPr>
              <w:t xml:space="preserve"> (Ciências Biológicas)</w:t>
            </w:r>
          </w:p>
        </w:tc>
      </w:tr>
      <w:tr w:rsidR="00825253">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Marcelo Dutra Fragoso</w:t>
            </w:r>
          </w:p>
        </w:tc>
        <w:tc>
          <w:tcPr>
            <w:tcW w:w="0" w:type="auto"/>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 xml:space="preserve">Ph. </w:t>
            </w:r>
            <w:proofErr w:type="gramStart"/>
            <w:r>
              <w:rPr>
                <w:rFonts w:ascii="Verdana" w:hAnsi="Verdana" w:cs="Verdana"/>
                <w:b/>
                <w:bCs/>
                <w:color w:val="727272"/>
                <w:sz w:val="18"/>
                <w:szCs w:val="18"/>
              </w:rPr>
              <w:t>D.</w:t>
            </w:r>
            <w:proofErr w:type="gramEnd"/>
            <w:r>
              <w:rPr>
                <w:rFonts w:ascii="Verdana" w:hAnsi="Verdana" w:cs="Verdana"/>
                <w:b/>
                <w:bCs/>
                <w:color w:val="727272"/>
                <w:sz w:val="18"/>
                <w:szCs w:val="18"/>
              </w:rPr>
              <w:t xml:space="preserve"> (Eng. Elétrica)</w:t>
            </w:r>
          </w:p>
        </w:tc>
      </w:tr>
      <w:tr w:rsidR="00825253">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Márcio Arab Murad</w:t>
            </w:r>
          </w:p>
        </w:tc>
        <w:tc>
          <w:tcPr>
            <w:tcW w:w="0" w:type="auto"/>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D. Sci. (Eng. Mecânica)</w:t>
            </w:r>
          </w:p>
        </w:tc>
      </w:tr>
      <w:tr w:rsidR="00825253">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Márcio Rentes Borges</w:t>
            </w:r>
          </w:p>
        </w:tc>
        <w:tc>
          <w:tcPr>
            <w:tcW w:w="0" w:type="auto"/>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D. Sci. (Modelagem Computacional)</w:t>
            </w:r>
          </w:p>
        </w:tc>
      </w:tr>
      <w:tr w:rsidR="00825253">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Marisa Fabiana Nicolás</w:t>
            </w:r>
          </w:p>
        </w:tc>
        <w:tc>
          <w:tcPr>
            <w:tcW w:w="0" w:type="auto"/>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D. Sci. (Genética)</w:t>
            </w:r>
          </w:p>
        </w:tc>
      </w:tr>
      <w:tr w:rsidR="00825253">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Maurício Vieira Kritz</w:t>
            </w:r>
          </w:p>
        </w:tc>
        <w:tc>
          <w:tcPr>
            <w:tcW w:w="0" w:type="auto"/>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D. Sci. (Matemática)</w:t>
            </w:r>
          </w:p>
        </w:tc>
      </w:tr>
      <w:tr w:rsidR="00825253">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Michel Iskin da Silveira Costa</w:t>
            </w:r>
          </w:p>
        </w:tc>
        <w:tc>
          <w:tcPr>
            <w:tcW w:w="0" w:type="auto"/>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D. Sci. (Matemática)</w:t>
            </w:r>
          </w:p>
        </w:tc>
      </w:tr>
      <w:tr w:rsidR="00825253">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Pablo Javier Blanco</w:t>
            </w:r>
          </w:p>
        </w:tc>
        <w:tc>
          <w:tcPr>
            <w:tcW w:w="0" w:type="auto"/>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D. Sci. (Modelagem Computacional)</w:t>
            </w:r>
          </w:p>
        </w:tc>
      </w:tr>
      <w:tr w:rsidR="00825253">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Paulo Antônio Andrade Esquef</w:t>
            </w:r>
          </w:p>
        </w:tc>
        <w:tc>
          <w:tcPr>
            <w:tcW w:w="0" w:type="auto"/>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D. Sci. (Eng. Elétrica)</w:t>
            </w:r>
          </w:p>
        </w:tc>
      </w:tr>
      <w:tr w:rsidR="00825253">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Paulo César Marques Vieira</w:t>
            </w:r>
          </w:p>
        </w:tc>
        <w:tc>
          <w:tcPr>
            <w:tcW w:w="0" w:type="auto"/>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D. Sci. (Eng. Elétrica)</w:t>
            </w:r>
          </w:p>
        </w:tc>
      </w:tr>
      <w:tr w:rsidR="00825253">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Raúl Antonino Feijóo</w:t>
            </w:r>
          </w:p>
        </w:tc>
        <w:tc>
          <w:tcPr>
            <w:tcW w:w="0" w:type="auto"/>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D. Sci. (Eng. Elétrica)</w:t>
            </w:r>
          </w:p>
        </w:tc>
      </w:tr>
      <w:tr w:rsidR="00825253">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Regina Célia Cerqueira de Almeida</w:t>
            </w:r>
          </w:p>
        </w:tc>
        <w:tc>
          <w:tcPr>
            <w:tcW w:w="0" w:type="auto"/>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D. Sci. (Eng. Nuclear)</w:t>
            </w:r>
          </w:p>
        </w:tc>
      </w:tr>
      <w:tr w:rsidR="00825253">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Renato Portugal</w:t>
            </w:r>
          </w:p>
        </w:tc>
        <w:tc>
          <w:tcPr>
            <w:tcW w:w="0" w:type="auto"/>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D. Sci. (Física)</w:t>
            </w:r>
          </w:p>
        </w:tc>
      </w:tr>
      <w:tr w:rsidR="00825253">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Renato Simões Silva</w:t>
            </w:r>
          </w:p>
        </w:tc>
        <w:tc>
          <w:tcPr>
            <w:tcW w:w="0" w:type="auto"/>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D. Sci. (Eng. Mecânica)</w:t>
            </w:r>
          </w:p>
        </w:tc>
      </w:tr>
      <w:tr w:rsidR="00825253">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Sandra Mara Cardoso Malta</w:t>
            </w:r>
          </w:p>
        </w:tc>
        <w:tc>
          <w:tcPr>
            <w:tcW w:w="0" w:type="auto"/>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D. Sci. (Matemática)</w:t>
            </w:r>
          </w:p>
        </w:tc>
      </w:tr>
    </w:tbl>
    <w:p w:rsidR="00825253" w:rsidRDefault="00825253"/>
    <w:p w:rsidR="00825253" w:rsidRPr="002875DC" w:rsidRDefault="00825253">
      <w:pPr>
        <w:rPr>
          <w:color w:val="737373"/>
          <w:sz w:val="18"/>
          <w:szCs w:val="18"/>
        </w:rPr>
      </w:pPr>
      <w:r w:rsidRPr="002875DC">
        <w:rPr>
          <w:rFonts w:ascii="Verdana" w:hAnsi="Verdana" w:cs="Verdana"/>
          <w:b/>
          <w:bCs/>
          <w:i/>
          <w:iCs/>
          <w:color w:val="737373"/>
          <w:sz w:val="18"/>
          <w:szCs w:val="18"/>
        </w:rPr>
        <w:t>Total: 3</w:t>
      </w:r>
      <w:r>
        <w:rPr>
          <w:rFonts w:ascii="Verdana" w:hAnsi="Verdana" w:cs="Verdana"/>
          <w:b/>
          <w:bCs/>
          <w:i/>
          <w:iCs/>
          <w:color w:val="737373"/>
          <w:sz w:val="18"/>
          <w:szCs w:val="18"/>
        </w:rPr>
        <w:t>7</w:t>
      </w:r>
    </w:p>
    <w:p w:rsidR="00825253" w:rsidRDefault="00825253">
      <w:r>
        <w:br w:type="page"/>
      </w:r>
    </w:p>
    <w:tbl>
      <w:tblPr>
        <w:tblW w:w="0" w:type="auto"/>
        <w:tblInd w:w="2" w:type="dxa"/>
        <w:tblLook w:val="01E0"/>
      </w:tblPr>
      <w:tblGrid>
        <w:gridCol w:w="8719"/>
      </w:tblGrid>
      <w:tr w:rsidR="00825253">
        <w:tc>
          <w:tcPr>
            <w:tcW w:w="8978" w:type="dxa"/>
            <w:shd w:val="clear" w:color="auto" w:fill="D9D9D9"/>
          </w:tcPr>
          <w:p w:rsidR="00825253" w:rsidRPr="000D3030" w:rsidRDefault="00825253" w:rsidP="003A3083">
            <w:pPr>
              <w:rPr>
                <w:b/>
                <w:bCs/>
                <w:i/>
                <w:iCs/>
              </w:rPr>
            </w:pPr>
            <w:r w:rsidRPr="000D3030">
              <w:rPr>
                <w:b/>
                <w:bCs/>
              </w:rPr>
              <w:t>04. TPTD –</w:t>
            </w:r>
            <w:r w:rsidRPr="000D3030">
              <w:rPr>
                <w:b/>
                <w:bCs/>
                <w:i/>
                <w:iCs/>
              </w:rPr>
              <w:t xml:space="preserve"> Trabalhos Publicados por Teses e Dissertações defendidas</w:t>
            </w:r>
          </w:p>
        </w:tc>
      </w:tr>
    </w:tbl>
    <w:p w:rsidR="00825253" w:rsidRDefault="00825253"/>
    <w:p w:rsidR="00825253" w:rsidRPr="00521BAF" w:rsidRDefault="00825253">
      <w:pPr>
        <w:rPr>
          <w:b/>
          <w:bCs/>
        </w:rPr>
      </w:pPr>
      <w:r>
        <w:rPr>
          <w:b/>
          <w:bCs/>
        </w:rPr>
        <w:t>TPTD = NTP / (NTD + NDM)</w:t>
      </w:r>
    </w:p>
    <w:p w:rsidR="00825253" w:rsidRPr="00521BAF" w:rsidRDefault="00825253">
      <w:r>
        <w:rPr>
          <w:b/>
          <w:bCs/>
        </w:rPr>
        <w:t xml:space="preserve">Unidade: </w:t>
      </w:r>
      <w:r w:rsidRPr="00A60E10">
        <w:t>número de publicações por tese</w:t>
      </w:r>
      <w:r>
        <w:t>, com uma casa decimal</w:t>
      </w:r>
    </w:p>
    <w:p w:rsidR="00825253" w:rsidRDefault="00825253"/>
    <w:p w:rsidR="00825253" w:rsidRDefault="00825253" w:rsidP="003A3083">
      <w:pPr>
        <w:jc w:val="both"/>
      </w:pPr>
      <w:r>
        <w:rPr>
          <w:b/>
          <w:bCs/>
        </w:rPr>
        <w:t>NTP</w:t>
      </w:r>
      <w:r>
        <w:t xml:space="preserve"> = Número de trabalhos aceitos para publicação em periódicos indexados ou artigos completos publicados em anais de congressos, gerados a partir das teses e dissertações defendidas e/ou em andamento. No caso das teses e dissertações defendidas, serão consideradas as publicações vinculadas às teses ou dissertações defendidas do programa de pós-graduação até dois anos após a conclusão.</w:t>
      </w:r>
    </w:p>
    <w:p w:rsidR="00825253" w:rsidRDefault="00825253" w:rsidP="003A3083">
      <w:pPr>
        <w:jc w:val="both"/>
      </w:pPr>
      <w:r>
        <w:rPr>
          <w:b/>
          <w:bCs/>
        </w:rPr>
        <w:t xml:space="preserve">NTD = </w:t>
      </w:r>
      <w:r>
        <w:t>Número de teses de doutorado aprovadas no ano.</w:t>
      </w:r>
    </w:p>
    <w:p w:rsidR="00825253" w:rsidRPr="00521BAF" w:rsidRDefault="00825253" w:rsidP="003A3083">
      <w:pPr>
        <w:jc w:val="both"/>
      </w:pPr>
      <w:r>
        <w:rPr>
          <w:b/>
          <w:bCs/>
        </w:rPr>
        <w:t>NDM</w:t>
      </w:r>
      <w:r>
        <w:t xml:space="preserve"> = Número de dissertações de mestrado aprovadas no ano.</w:t>
      </w:r>
    </w:p>
    <w:p w:rsidR="00825253" w:rsidRDefault="00825253"/>
    <w:p w:rsidR="00825253" w:rsidRDefault="00825253">
      <w:pPr>
        <w:rPr>
          <w:b/>
          <w:bCs/>
        </w:rPr>
      </w:pPr>
      <w:r w:rsidRPr="002240F2">
        <w:rPr>
          <w:b/>
          <w:bCs/>
        </w:rPr>
        <w:t xml:space="preserve">NTP = </w:t>
      </w:r>
      <w:r>
        <w:rPr>
          <w:i/>
          <w:iCs/>
        </w:rPr>
        <w:t>38</w:t>
      </w:r>
    </w:p>
    <w:p w:rsidR="00825253" w:rsidRDefault="00825253">
      <w:pPr>
        <w:rPr>
          <w:b/>
          <w:bCs/>
        </w:rPr>
      </w:pPr>
      <w:r>
        <w:rPr>
          <w:b/>
          <w:bCs/>
        </w:rPr>
        <w:t xml:space="preserve">NTD = </w:t>
      </w:r>
      <w:r w:rsidRPr="00AC13FA">
        <w:rPr>
          <w:i/>
          <w:iCs/>
        </w:rPr>
        <w:t>5</w:t>
      </w:r>
    </w:p>
    <w:p w:rsidR="00825253" w:rsidRDefault="00825253">
      <w:pPr>
        <w:rPr>
          <w:b/>
          <w:bCs/>
        </w:rPr>
      </w:pPr>
      <w:r>
        <w:rPr>
          <w:b/>
          <w:bCs/>
        </w:rPr>
        <w:t xml:space="preserve">NDM = </w:t>
      </w:r>
      <w:r w:rsidRPr="00AC13FA">
        <w:rPr>
          <w:i/>
          <w:iCs/>
        </w:rPr>
        <w:t>13</w:t>
      </w:r>
    </w:p>
    <w:p w:rsidR="00825253" w:rsidRPr="00C95EEE" w:rsidRDefault="00825253">
      <w:pPr>
        <w:rPr>
          <w:i/>
          <w:iCs/>
        </w:rPr>
      </w:pPr>
      <w:r w:rsidRPr="00BD737D">
        <w:rPr>
          <w:b/>
          <w:bCs/>
        </w:rPr>
        <w:t xml:space="preserve">TPTD = </w:t>
      </w:r>
      <w:r w:rsidRPr="00BD737D">
        <w:rPr>
          <w:i/>
          <w:iCs/>
        </w:rPr>
        <w:t xml:space="preserve">38 / (5 + 13) = </w:t>
      </w:r>
      <w:r w:rsidRPr="00BD737D">
        <w:rPr>
          <w:b/>
          <w:bCs/>
          <w:i/>
          <w:iCs/>
        </w:rPr>
        <w:t>2,1</w:t>
      </w:r>
    </w:p>
    <w:p w:rsidR="00825253" w:rsidRPr="00521BAF" w:rsidRDefault="00825253">
      <w:pPr>
        <w:rPr>
          <w:b/>
          <w:bCs/>
          <w:u w:val="single"/>
        </w:rPr>
      </w:pPr>
      <w:r>
        <w:rPr>
          <w:b/>
          <w:bCs/>
          <w:u w:val="single"/>
        </w:rPr>
        <w:t>Pactuado: 1,0</w:t>
      </w:r>
    </w:p>
    <w:p w:rsidR="00825253" w:rsidRDefault="00825253"/>
    <w:p w:rsidR="00825253" w:rsidRPr="001672F3" w:rsidRDefault="00825253" w:rsidP="003A3083">
      <w:pPr>
        <w:pStyle w:val="Pr-formataoHTML"/>
        <w:jc w:val="both"/>
        <w:rPr>
          <w:rFonts w:ascii="Times New Roman" w:hAnsi="Times New Roman" w:cs="Times New Roman"/>
          <w:sz w:val="24"/>
          <w:szCs w:val="24"/>
          <w:lang w:eastAsia="en-US"/>
        </w:rPr>
      </w:pPr>
      <w:r w:rsidRPr="00BD2C54">
        <w:rPr>
          <w:rFonts w:ascii="Times New Roman" w:hAnsi="Times New Roman" w:cs="Times New Roman"/>
          <w:b/>
          <w:bCs/>
          <w:sz w:val="24"/>
          <w:szCs w:val="24"/>
        </w:rPr>
        <w:t>Comentário:</w:t>
      </w:r>
      <w:r>
        <w:rPr>
          <w:rFonts w:ascii="Times New Roman" w:hAnsi="Times New Roman" w:cs="Times New Roman"/>
          <w:b/>
          <w:bCs/>
          <w:sz w:val="24"/>
          <w:szCs w:val="24"/>
        </w:rPr>
        <w:t xml:space="preserve"> </w:t>
      </w:r>
      <w:r w:rsidRPr="001672F3">
        <w:rPr>
          <w:rFonts w:ascii="Times New Roman" w:hAnsi="Times New Roman" w:cs="Times New Roman"/>
          <w:sz w:val="24"/>
          <w:szCs w:val="24"/>
          <w:lang w:eastAsia="en-US"/>
        </w:rPr>
        <w:t xml:space="preserve">Após discussões internas com a Comissão de Pós-Graduação, foi alterada a definição da variável NTP em 2009. Até 2009, o índice era calculado apenas com os trabalhos aceitos ou publicados até o ano de conclusão. A partir de 2009, a variável leva em consideração </w:t>
      </w:r>
      <w:proofErr w:type="gramStart"/>
      <w:r w:rsidRPr="001672F3">
        <w:rPr>
          <w:rFonts w:ascii="Times New Roman" w:hAnsi="Times New Roman" w:cs="Times New Roman"/>
          <w:sz w:val="24"/>
          <w:szCs w:val="24"/>
          <w:lang w:eastAsia="en-US"/>
        </w:rPr>
        <w:t>"...</w:t>
      </w:r>
      <w:proofErr w:type="gramEnd"/>
      <w:r w:rsidRPr="001672F3">
        <w:rPr>
          <w:rFonts w:ascii="Times New Roman" w:hAnsi="Times New Roman" w:cs="Times New Roman"/>
          <w:sz w:val="24"/>
          <w:szCs w:val="24"/>
          <w:lang w:eastAsia="en-US"/>
        </w:rPr>
        <w:t xml:space="preserve">as publicações vinculadas às teses ou dissertações defendidas do programa de pós-graduação até dois anos após a conclusão." Este novo prazo estabelecido, segundo a Comissão, tornaria </w:t>
      </w:r>
      <w:r>
        <w:rPr>
          <w:rFonts w:ascii="Times New Roman" w:hAnsi="Times New Roman" w:cs="Times New Roman"/>
          <w:sz w:val="24"/>
          <w:szCs w:val="24"/>
          <w:lang w:eastAsia="en-US"/>
        </w:rPr>
        <w:t xml:space="preserve">exeqüível </w:t>
      </w:r>
      <w:r w:rsidRPr="001672F3">
        <w:rPr>
          <w:rFonts w:ascii="Times New Roman" w:hAnsi="Times New Roman" w:cs="Times New Roman"/>
          <w:sz w:val="24"/>
          <w:szCs w:val="24"/>
          <w:lang w:eastAsia="en-US"/>
        </w:rPr>
        <w:t xml:space="preserve">a tarefa de publicação </w:t>
      </w:r>
      <w:r>
        <w:rPr>
          <w:rFonts w:ascii="Times New Roman" w:hAnsi="Times New Roman" w:cs="Times New Roman"/>
          <w:sz w:val="24"/>
          <w:szCs w:val="24"/>
          <w:lang w:eastAsia="en-US"/>
        </w:rPr>
        <w:t>de artigos em revistas especializadas de alto nível.</w:t>
      </w:r>
    </w:p>
    <w:p w:rsidR="00825253" w:rsidRDefault="00825253" w:rsidP="003A3083">
      <w:pPr>
        <w:pStyle w:val="Pr-formataoHTML"/>
        <w:jc w:val="both"/>
        <w:rPr>
          <w:rFonts w:ascii="Times New Roman" w:eastAsia="SimSun" w:hAnsi="Times New Roman"/>
          <w:sz w:val="24"/>
          <w:szCs w:val="24"/>
          <w:lang w:eastAsia="zh-CN"/>
        </w:rPr>
      </w:pPr>
    </w:p>
    <w:p w:rsidR="00825253" w:rsidRDefault="00825253"/>
    <w:p w:rsidR="00825253" w:rsidRPr="00C95EEE" w:rsidRDefault="00825253" w:rsidP="003A3083">
      <w:pPr>
        <w:spacing w:after="240"/>
        <w:rPr>
          <w:rFonts w:ascii="Verdana" w:hAnsi="Verdana" w:cs="Verdana"/>
          <w:b/>
          <w:bCs/>
          <w:color w:val="727272"/>
          <w:sz w:val="20"/>
          <w:szCs w:val="20"/>
        </w:rPr>
      </w:pPr>
      <w:r w:rsidRPr="00C95EEE">
        <w:rPr>
          <w:rFonts w:ascii="Verdana" w:hAnsi="Verdana" w:cs="Verdana"/>
          <w:b/>
          <w:bCs/>
          <w:color w:val="000000"/>
          <w:sz w:val="20"/>
          <w:szCs w:val="20"/>
        </w:rPr>
        <w:t>Publicações Geradas a Partir de Teses ou Dissertações:</w:t>
      </w:r>
    </w:p>
    <w:p w:rsidR="00825253" w:rsidRPr="00325C38" w:rsidRDefault="00825253" w:rsidP="003A3083">
      <w:pPr>
        <w:rPr>
          <w:rFonts w:ascii="Verdana" w:hAnsi="Verdana" w:cs="Verdana"/>
          <w:b/>
          <w:bCs/>
          <w:sz w:val="18"/>
          <w:szCs w:val="18"/>
        </w:rPr>
      </w:pPr>
      <w:r w:rsidRPr="00325C38">
        <w:rPr>
          <w:rFonts w:ascii="Verdana" w:hAnsi="Verdana" w:cs="Verdana"/>
          <w:b/>
          <w:bCs/>
          <w:sz w:val="18"/>
          <w:szCs w:val="18"/>
        </w:rPr>
        <w:t>Artigos Publicados em Periódicos Indexados:</w:t>
      </w:r>
    </w:p>
    <w:p w:rsidR="00825253" w:rsidRPr="00A1064C" w:rsidRDefault="00825253" w:rsidP="003A3083">
      <w:pPr>
        <w:pStyle w:val="Pr-formataoHTML"/>
        <w:rPr>
          <w:rFonts w:ascii="Verdana" w:hAnsi="Verdana" w:cs="Verdana"/>
          <w:color w:val="737373"/>
          <w:sz w:val="18"/>
          <w:szCs w:val="18"/>
          <w:lang w:val="en-US"/>
        </w:rPr>
      </w:pPr>
      <w:r w:rsidRPr="000C2948">
        <w:rPr>
          <w:rFonts w:ascii="Verdana" w:hAnsi="Verdana" w:cs="Verdana"/>
          <w:color w:val="737373"/>
          <w:sz w:val="18"/>
          <w:szCs w:val="18"/>
          <w:lang w:val="en-US"/>
        </w:rPr>
        <w:br/>
      </w:r>
      <w:r w:rsidRPr="00A1064C">
        <w:rPr>
          <w:rFonts w:ascii="Verdana" w:hAnsi="Verdana" w:cs="Verdana"/>
          <w:color w:val="737373"/>
          <w:sz w:val="18"/>
          <w:szCs w:val="18"/>
          <w:lang w:val="en-US"/>
        </w:rPr>
        <w:t xml:space="preserve">Alabau, B., Rivera, J. E. M., Almeida Júnior, D. S.; </w:t>
      </w:r>
      <w:r w:rsidRPr="00A1064C">
        <w:rPr>
          <w:rFonts w:ascii="Verdana" w:hAnsi="Verdana" w:cs="Verdana"/>
          <w:b/>
          <w:bCs/>
          <w:color w:val="737373"/>
          <w:sz w:val="18"/>
          <w:szCs w:val="18"/>
          <w:lang w:val="en-US"/>
        </w:rPr>
        <w:t>‘Stability to weak dissipative Bresse system’</w:t>
      </w:r>
      <w:r>
        <w:rPr>
          <w:rFonts w:ascii="Verdana" w:hAnsi="Verdana" w:cs="Verdana"/>
          <w:color w:val="737373"/>
          <w:sz w:val="18"/>
          <w:szCs w:val="18"/>
          <w:lang w:val="en-US"/>
        </w:rPr>
        <w:t>;</w:t>
      </w:r>
      <w:r w:rsidRPr="00A1064C">
        <w:rPr>
          <w:rFonts w:ascii="Verdana" w:hAnsi="Verdana" w:cs="Verdana"/>
          <w:color w:val="737373"/>
          <w:sz w:val="18"/>
          <w:szCs w:val="18"/>
          <w:lang w:val="en-US"/>
        </w:rPr>
        <w:t xml:space="preserve"> Journal of Mathematical Analysis and Applications</w:t>
      </w:r>
      <w:r>
        <w:rPr>
          <w:rFonts w:ascii="Verdana" w:hAnsi="Verdana" w:cs="Verdana"/>
          <w:color w:val="737373"/>
          <w:sz w:val="18"/>
          <w:szCs w:val="18"/>
          <w:lang w:val="en-US"/>
        </w:rPr>
        <w:t>;</w:t>
      </w:r>
      <w:r w:rsidRPr="00A1064C">
        <w:rPr>
          <w:rFonts w:ascii="Verdana" w:hAnsi="Verdana" w:cs="Verdana"/>
          <w:color w:val="737373"/>
          <w:sz w:val="18"/>
          <w:szCs w:val="18"/>
          <w:lang w:val="en-US"/>
        </w:rPr>
        <w:t xml:space="preserve"> </w:t>
      </w:r>
      <w:r>
        <w:rPr>
          <w:rFonts w:ascii="Verdana" w:hAnsi="Verdana" w:cs="Verdana"/>
          <w:color w:val="737373"/>
          <w:sz w:val="18"/>
          <w:szCs w:val="18"/>
          <w:lang w:val="en-US"/>
        </w:rPr>
        <w:t>Vol:</w:t>
      </w:r>
      <w:r w:rsidRPr="00A1064C">
        <w:rPr>
          <w:rFonts w:ascii="Verdana" w:hAnsi="Verdana" w:cs="Verdana"/>
          <w:color w:val="737373"/>
          <w:sz w:val="18"/>
          <w:szCs w:val="18"/>
          <w:lang w:val="en-US"/>
        </w:rPr>
        <w:t xml:space="preserve"> 374</w:t>
      </w:r>
      <w:r>
        <w:rPr>
          <w:rFonts w:ascii="Verdana" w:hAnsi="Verdana" w:cs="Verdana"/>
          <w:color w:val="737373"/>
          <w:sz w:val="18"/>
          <w:szCs w:val="18"/>
          <w:lang w:val="en-US"/>
        </w:rPr>
        <w:t>; Pág:</w:t>
      </w:r>
      <w:r w:rsidRPr="00A1064C">
        <w:rPr>
          <w:rFonts w:ascii="Verdana" w:hAnsi="Verdana" w:cs="Verdana"/>
          <w:color w:val="737373"/>
          <w:sz w:val="18"/>
          <w:szCs w:val="18"/>
          <w:lang w:val="en-US"/>
        </w:rPr>
        <w:t xml:space="preserve"> 481-498, 2010</w:t>
      </w:r>
    </w:p>
    <w:p w:rsidR="00825253" w:rsidRDefault="00825253" w:rsidP="003A3083">
      <w:pPr>
        <w:pStyle w:val="Pr-formataoHTML"/>
        <w:rPr>
          <w:rFonts w:ascii="Verdana" w:hAnsi="Verdana" w:cs="Verdana"/>
          <w:color w:val="737373"/>
          <w:sz w:val="18"/>
          <w:szCs w:val="18"/>
          <w:lang w:val="en-US"/>
        </w:rPr>
      </w:pPr>
    </w:p>
    <w:p w:rsidR="00825253" w:rsidRPr="0086640C" w:rsidRDefault="00825253" w:rsidP="003A3083">
      <w:pPr>
        <w:pStyle w:val="Pr-formataoHTML"/>
        <w:rPr>
          <w:rFonts w:ascii="Verdana" w:hAnsi="Verdana" w:cs="Verdana"/>
          <w:color w:val="737373"/>
          <w:sz w:val="18"/>
          <w:szCs w:val="18"/>
          <w:lang w:val="en-US"/>
        </w:rPr>
      </w:pPr>
      <w:r w:rsidRPr="0086640C">
        <w:rPr>
          <w:rFonts w:ascii="Verdana" w:hAnsi="Verdana" w:cs="Verdana"/>
          <w:color w:val="737373"/>
          <w:sz w:val="18"/>
          <w:szCs w:val="18"/>
          <w:lang w:val="en-US"/>
        </w:rPr>
        <w:t xml:space="preserve">Arruda, N. C. B., Almeida, R. C., Dutra do Carmo, E. G.; </w:t>
      </w:r>
      <w:r w:rsidRPr="0086640C">
        <w:rPr>
          <w:rFonts w:ascii="Verdana" w:hAnsi="Verdana" w:cs="Verdana"/>
          <w:b/>
          <w:bCs/>
          <w:color w:val="737373"/>
          <w:sz w:val="18"/>
          <w:szCs w:val="18"/>
          <w:lang w:val="en-US"/>
        </w:rPr>
        <w:t>‘Discontinuous subgrid formulations for transport problems’</w:t>
      </w:r>
      <w:r>
        <w:rPr>
          <w:rFonts w:ascii="Verdana" w:hAnsi="Verdana" w:cs="Verdana"/>
          <w:color w:val="737373"/>
          <w:sz w:val="18"/>
          <w:szCs w:val="18"/>
          <w:lang w:val="en-US"/>
        </w:rPr>
        <w:t>;</w:t>
      </w:r>
      <w:r w:rsidRPr="0086640C">
        <w:rPr>
          <w:rFonts w:ascii="Verdana" w:hAnsi="Verdana" w:cs="Verdana"/>
          <w:color w:val="737373"/>
          <w:sz w:val="18"/>
          <w:szCs w:val="18"/>
          <w:lang w:val="en-US"/>
        </w:rPr>
        <w:t xml:space="preserve"> Computer Methods in Applied Mechanics and Engineering</w:t>
      </w:r>
      <w:r>
        <w:rPr>
          <w:rFonts w:ascii="Verdana" w:hAnsi="Verdana" w:cs="Verdana"/>
          <w:color w:val="737373"/>
          <w:sz w:val="18"/>
          <w:szCs w:val="18"/>
          <w:lang w:val="en-US"/>
        </w:rPr>
        <w:t>;</w:t>
      </w:r>
      <w:r w:rsidRPr="0086640C">
        <w:rPr>
          <w:rFonts w:ascii="Verdana" w:hAnsi="Verdana" w:cs="Verdana"/>
          <w:color w:val="737373"/>
          <w:sz w:val="18"/>
          <w:szCs w:val="18"/>
          <w:lang w:val="en-US"/>
        </w:rPr>
        <w:t xml:space="preserve"> </w:t>
      </w:r>
      <w:r>
        <w:rPr>
          <w:rFonts w:ascii="Verdana" w:hAnsi="Verdana" w:cs="Verdana"/>
          <w:color w:val="737373"/>
          <w:sz w:val="18"/>
          <w:szCs w:val="18"/>
          <w:lang w:val="en-US"/>
        </w:rPr>
        <w:t>Vol: 199; Issues 49-52; Pág:</w:t>
      </w:r>
      <w:r w:rsidRPr="00A927C2">
        <w:rPr>
          <w:rFonts w:ascii="Verdana" w:hAnsi="Verdana" w:cs="Verdana"/>
          <w:color w:val="737373"/>
          <w:sz w:val="18"/>
          <w:szCs w:val="18"/>
          <w:lang w:val="en-US"/>
        </w:rPr>
        <w:t xml:space="preserve"> 3227-3236</w:t>
      </w:r>
      <w:r>
        <w:rPr>
          <w:rFonts w:ascii="Verdana" w:hAnsi="Verdana" w:cs="Verdana"/>
          <w:color w:val="737373"/>
          <w:sz w:val="18"/>
          <w:szCs w:val="18"/>
          <w:lang w:val="en-US"/>
        </w:rPr>
        <w:t>;</w:t>
      </w:r>
      <w:r w:rsidRPr="00A927C2">
        <w:rPr>
          <w:rFonts w:ascii="Verdana" w:hAnsi="Verdana" w:cs="Verdana"/>
          <w:color w:val="737373"/>
          <w:sz w:val="18"/>
          <w:szCs w:val="18"/>
          <w:lang w:val="en-US"/>
        </w:rPr>
        <w:t xml:space="preserve"> 2010</w:t>
      </w:r>
    </w:p>
    <w:p w:rsidR="00825253" w:rsidRPr="00A1064C" w:rsidRDefault="00825253" w:rsidP="003A3083">
      <w:pPr>
        <w:pStyle w:val="Pr-formataoHTML"/>
        <w:rPr>
          <w:rFonts w:ascii="Verdana" w:hAnsi="Verdana" w:cs="Verdana"/>
          <w:color w:val="737373"/>
          <w:sz w:val="18"/>
          <w:szCs w:val="18"/>
          <w:lang w:val="en-US"/>
        </w:rPr>
      </w:pPr>
    </w:p>
    <w:p w:rsidR="00825253" w:rsidRPr="00587D26" w:rsidRDefault="00825253" w:rsidP="003A3083">
      <w:pPr>
        <w:pStyle w:val="Pr-formataoHTML"/>
        <w:rPr>
          <w:rFonts w:ascii="Verdana" w:hAnsi="Verdana" w:cs="Verdana"/>
          <w:color w:val="737373"/>
          <w:sz w:val="18"/>
          <w:szCs w:val="18"/>
          <w:lang w:val="en-US"/>
        </w:rPr>
      </w:pPr>
      <w:r w:rsidRPr="00587D26">
        <w:rPr>
          <w:rFonts w:ascii="Verdana" w:hAnsi="Verdana" w:cs="Verdana"/>
          <w:color w:val="737373"/>
          <w:sz w:val="18"/>
          <w:szCs w:val="18"/>
          <w:lang w:val="en-US"/>
        </w:rPr>
        <w:t xml:space="preserve">Arruda, N. C. B., Almeida, R. C. , Silva, R. S. , Malta, S. M. C. ; </w:t>
      </w:r>
      <w:r w:rsidRPr="00587D26">
        <w:rPr>
          <w:rFonts w:ascii="Verdana" w:hAnsi="Verdana" w:cs="Verdana"/>
          <w:b/>
          <w:bCs/>
          <w:color w:val="737373"/>
          <w:sz w:val="18"/>
          <w:szCs w:val="18"/>
          <w:lang w:val="en-US"/>
        </w:rPr>
        <w:t>'Avoiding Spurious Modes of Time Discretized Operators in Transport Problems'</w:t>
      </w:r>
      <w:r w:rsidRPr="00587D26">
        <w:rPr>
          <w:rFonts w:ascii="Verdana" w:hAnsi="Verdana" w:cs="Verdana"/>
          <w:color w:val="737373"/>
          <w:sz w:val="18"/>
          <w:szCs w:val="18"/>
          <w:lang w:val="en-US"/>
        </w:rPr>
        <w:t>; Communications in Numerical Methods in Engineering; 2010.</w:t>
      </w:r>
    </w:p>
    <w:p w:rsidR="00825253" w:rsidRPr="00587D26" w:rsidRDefault="00825253" w:rsidP="003A3083">
      <w:pPr>
        <w:pStyle w:val="Pr-formataoHTML"/>
        <w:rPr>
          <w:rFonts w:ascii="Verdana" w:hAnsi="Verdana" w:cs="Verdana"/>
          <w:color w:val="737373"/>
          <w:sz w:val="18"/>
          <w:szCs w:val="18"/>
          <w:lang w:val="en-US"/>
        </w:rPr>
      </w:pPr>
    </w:p>
    <w:p w:rsidR="00825253" w:rsidRPr="00587D26" w:rsidRDefault="00825253" w:rsidP="003A3083">
      <w:pPr>
        <w:pStyle w:val="Pr-formataoHTML"/>
        <w:rPr>
          <w:rFonts w:ascii="Verdana" w:hAnsi="Verdana" w:cs="Verdana"/>
          <w:color w:val="737373"/>
          <w:sz w:val="18"/>
          <w:szCs w:val="18"/>
          <w:lang w:val="en-US"/>
        </w:rPr>
      </w:pPr>
      <w:r w:rsidRPr="00587D26">
        <w:rPr>
          <w:rFonts w:ascii="Verdana" w:hAnsi="Verdana" w:cs="Verdana"/>
          <w:color w:val="737373"/>
          <w:sz w:val="18"/>
          <w:szCs w:val="18"/>
          <w:lang w:val="en-US"/>
        </w:rPr>
        <w:t xml:space="preserve">Belarmino, C., Goliatt, P. V. Z. C., Crovella, S., Dardenne, L. E. , Benko-Iseppon, A. M.; </w:t>
      </w:r>
      <w:r w:rsidRPr="005D7AA6">
        <w:rPr>
          <w:rFonts w:ascii="Verdana" w:hAnsi="Verdana" w:cs="Verdana"/>
          <w:b/>
          <w:bCs/>
          <w:color w:val="737373"/>
          <w:sz w:val="18"/>
          <w:szCs w:val="18"/>
          <w:lang w:val="en-US"/>
        </w:rPr>
        <w:t>'EST-Database search of plant defensins - An example using sugarcane, a large and complex genome'</w:t>
      </w:r>
      <w:r w:rsidRPr="00587D26">
        <w:rPr>
          <w:rFonts w:ascii="Verdana" w:hAnsi="Verdana" w:cs="Verdana"/>
          <w:color w:val="737373"/>
          <w:sz w:val="18"/>
          <w:szCs w:val="18"/>
          <w:lang w:val="en-US"/>
        </w:rPr>
        <w:t>; Current Protein and Peptide Science; Vol: 11; No: 3; Pág: 248-254; 2010</w:t>
      </w:r>
    </w:p>
    <w:p w:rsidR="00825253" w:rsidRDefault="00825253" w:rsidP="003A3083">
      <w:pPr>
        <w:pStyle w:val="Pr-formataoHTML"/>
        <w:rPr>
          <w:rFonts w:ascii="Verdana" w:hAnsi="Verdana" w:cs="Verdana"/>
          <w:color w:val="737373"/>
          <w:sz w:val="18"/>
          <w:szCs w:val="18"/>
          <w:lang w:val="en-US"/>
        </w:rPr>
      </w:pPr>
    </w:p>
    <w:p w:rsidR="00825253" w:rsidRPr="00C0109D" w:rsidRDefault="00825253" w:rsidP="003A3083">
      <w:pPr>
        <w:pStyle w:val="Pr-formataoHTML"/>
        <w:rPr>
          <w:rFonts w:ascii="Verdana" w:hAnsi="Verdana" w:cs="Verdana"/>
          <w:color w:val="737373"/>
          <w:sz w:val="18"/>
          <w:szCs w:val="18"/>
          <w:lang w:val="en-US"/>
        </w:rPr>
      </w:pPr>
      <w:r w:rsidRPr="00331730">
        <w:rPr>
          <w:rFonts w:ascii="Verdana" w:hAnsi="Verdana" w:cs="Verdana"/>
          <w:color w:val="737373"/>
          <w:sz w:val="18"/>
          <w:szCs w:val="18"/>
          <w:lang w:val="en-US"/>
        </w:rPr>
        <w:t>Bernardino, H. S., Barbosa, H. J. C.;</w:t>
      </w:r>
      <w:r w:rsidRPr="00C0109D">
        <w:rPr>
          <w:rFonts w:ascii="Verdana" w:hAnsi="Verdana" w:cs="Verdana"/>
          <w:color w:val="737373"/>
          <w:sz w:val="18"/>
          <w:szCs w:val="18"/>
          <w:lang w:val="en-US"/>
        </w:rPr>
        <w:t xml:space="preserve"> </w:t>
      </w:r>
      <w:r w:rsidRPr="0072474E">
        <w:rPr>
          <w:rFonts w:ascii="Verdana" w:hAnsi="Verdana" w:cs="Verdana"/>
          <w:b/>
          <w:bCs/>
          <w:color w:val="737373"/>
          <w:sz w:val="18"/>
          <w:szCs w:val="18"/>
          <w:lang w:val="en-US"/>
        </w:rPr>
        <w:t>‘Grammar-based immune programming’</w:t>
      </w:r>
      <w:r>
        <w:rPr>
          <w:rFonts w:ascii="Verdana" w:hAnsi="Verdana" w:cs="Verdana"/>
          <w:color w:val="737373"/>
          <w:sz w:val="18"/>
          <w:szCs w:val="18"/>
          <w:lang w:val="en-US"/>
        </w:rPr>
        <w:t>;</w:t>
      </w:r>
      <w:r w:rsidRPr="00C0109D">
        <w:rPr>
          <w:rFonts w:ascii="Verdana" w:hAnsi="Verdana" w:cs="Verdana"/>
          <w:color w:val="737373"/>
          <w:sz w:val="18"/>
          <w:szCs w:val="18"/>
          <w:lang w:val="en-US"/>
        </w:rPr>
        <w:t xml:space="preserve"> Natural Computing</w:t>
      </w:r>
      <w:r>
        <w:rPr>
          <w:rFonts w:ascii="Verdana" w:hAnsi="Verdana" w:cs="Verdana"/>
          <w:color w:val="737373"/>
          <w:sz w:val="18"/>
          <w:szCs w:val="18"/>
          <w:lang w:val="en-US"/>
        </w:rPr>
        <w:t>; Pág: 1-33; DOI: 10.1007/s11047-010-9217-x;</w:t>
      </w:r>
      <w:r w:rsidRPr="0037687B">
        <w:rPr>
          <w:rFonts w:ascii="Verdana" w:hAnsi="Verdana" w:cs="Verdana"/>
          <w:color w:val="737373"/>
          <w:sz w:val="18"/>
          <w:szCs w:val="18"/>
          <w:lang w:val="en-US"/>
        </w:rPr>
        <w:t xml:space="preserve"> 2010</w:t>
      </w:r>
    </w:p>
    <w:p w:rsidR="00825253" w:rsidRPr="00094321" w:rsidRDefault="00825253" w:rsidP="003A3083">
      <w:pPr>
        <w:pStyle w:val="Pr-formataoHTML"/>
        <w:rPr>
          <w:rFonts w:ascii="Verdana" w:hAnsi="Verdana" w:cs="Verdana"/>
          <w:color w:val="737373"/>
          <w:sz w:val="18"/>
          <w:szCs w:val="18"/>
          <w:lang w:val="en-US"/>
        </w:rPr>
      </w:pPr>
      <w:r w:rsidRPr="005A22CD">
        <w:rPr>
          <w:rFonts w:ascii="Verdana" w:hAnsi="Verdana" w:cs="Verdana"/>
          <w:color w:val="737373"/>
          <w:sz w:val="18"/>
          <w:szCs w:val="18"/>
          <w:lang w:val="en-US"/>
        </w:rPr>
        <w:br/>
        <w:t xml:space="preserve">Correa, M. C., Deus, H., de Vasconcelos, A. T. R. , Hayashi, Y., Ajani, J. A., Patnama, S. V., Almeida, J. S.; </w:t>
      </w:r>
      <w:r w:rsidRPr="00B47F5B">
        <w:rPr>
          <w:rFonts w:ascii="Verdana" w:hAnsi="Verdana" w:cs="Verdana"/>
          <w:b/>
          <w:bCs/>
          <w:color w:val="737373"/>
          <w:sz w:val="18"/>
          <w:szCs w:val="18"/>
          <w:lang w:val="en-US"/>
        </w:rPr>
        <w:t>'AGUIA: autonomous graphical user interface assembly for clinical trials semantic data services'</w:t>
      </w:r>
      <w:r w:rsidRPr="005A22CD">
        <w:rPr>
          <w:rFonts w:ascii="Verdana" w:hAnsi="Verdana" w:cs="Verdana"/>
          <w:color w:val="737373"/>
          <w:sz w:val="18"/>
          <w:szCs w:val="18"/>
          <w:lang w:val="en-US"/>
        </w:rPr>
        <w:t>; BMC Medical Informatics and Decision Making; Vol: 10;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r>
      <w:r w:rsidRPr="00094321">
        <w:rPr>
          <w:rFonts w:ascii="Verdana" w:hAnsi="Verdana" w:cs="Verdana"/>
          <w:color w:val="737373"/>
          <w:sz w:val="18"/>
          <w:szCs w:val="18"/>
          <w:lang w:val="en-US"/>
        </w:rPr>
        <w:t xml:space="preserve">da Silva, E. K., Barbosa, H. J. C., Lemonge, A. C. C.; </w:t>
      </w:r>
      <w:r w:rsidRPr="00094321">
        <w:rPr>
          <w:rFonts w:ascii="Verdana" w:hAnsi="Verdana" w:cs="Verdana"/>
          <w:b/>
          <w:bCs/>
          <w:color w:val="737373"/>
          <w:sz w:val="18"/>
          <w:szCs w:val="18"/>
          <w:lang w:val="en-US"/>
        </w:rPr>
        <w:t>‘An adaptive constraint handling technique for differential evolution with dynamic use of variants in engineering optimization’</w:t>
      </w:r>
      <w:r>
        <w:rPr>
          <w:rFonts w:ascii="Verdana" w:hAnsi="Verdana" w:cs="Verdana"/>
          <w:color w:val="737373"/>
          <w:sz w:val="18"/>
          <w:szCs w:val="18"/>
          <w:lang w:val="en-US"/>
        </w:rPr>
        <w:t>;</w:t>
      </w:r>
      <w:r w:rsidRPr="00094321">
        <w:rPr>
          <w:rFonts w:ascii="Verdana" w:hAnsi="Verdana" w:cs="Verdana"/>
          <w:color w:val="737373"/>
          <w:sz w:val="18"/>
          <w:szCs w:val="18"/>
          <w:lang w:val="en-US"/>
        </w:rPr>
        <w:t xml:space="preserve"> Optmization and Engineering</w:t>
      </w:r>
      <w:r>
        <w:rPr>
          <w:rFonts w:ascii="Verdana" w:hAnsi="Verdana" w:cs="Verdana"/>
          <w:color w:val="737373"/>
          <w:sz w:val="18"/>
          <w:szCs w:val="18"/>
          <w:lang w:val="en-US"/>
        </w:rPr>
        <w:t>; Pág:</w:t>
      </w:r>
      <w:r w:rsidRPr="00335F0E">
        <w:rPr>
          <w:rFonts w:ascii="Verdana" w:hAnsi="Verdana" w:cs="Verdana"/>
          <w:color w:val="737373"/>
          <w:sz w:val="18"/>
          <w:szCs w:val="18"/>
          <w:lang w:val="en-US"/>
        </w:rPr>
        <w:t xml:space="preserve"> 1-24</w:t>
      </w:r>
      <w:r>
        <w:rPr>
          <w:rFonts w:ascii="Verdana" w:hAnsi="Verdana" w:cs="Verdana"/>
          <w:color w:val="737373"/>
          <w:sz w:val="18"/>
          <w:szCs w:val="18"/>
          <w:lang w:val="en-US"/>
        </w:rPr>
        <w:t xml:space="preserve">; </w:t>
      </w:r>
      <w:r w:rsidRPr="00B82EED">
        <w:rPr>
          <w:rFonts w:ascii="Verdana" w:hAnsi="Verdana" w:cs="Verdana"/>
          <w:color w:val="737373"/>
          <w:sz w:val="18"/>
          <w:szCs w:val="18"/>
          <w:lang w:val="en-US"/>
        </w:rPr>
        <w:t>DOI: 10.1007/s11081-010-9114-2</w:t>
      </w:r>
      <w:r>
        <w:rPr>
          <w:rFonts w:ascii="Verdana" w:hAnsi="Verdana" w:cs="Verdana"/>
          <w:color w:val="737373"/>
          <w:sz w:val="18"/>
          <w:szCs w:val="18"/>
          <w:lang w:val="en-US"/>
        </w:rPr>
        <w:t>;</w:t>
      </w:r>
      <w:r w:rsidRPr="00335F0E">
        <w:rPr>
          <w:rFonts w:ascii="Verdana" w:hAnsi="Verdana" w:cs="Verdana"/>
          <w:color w:val="737373"/>
          <w:sz w:val="18"/>
          <w:szCs w:val="18"/>
          <w:lang w:val="en-US"/>
        </w:rPr>
        <w:t xml:space="preserve"> 2010</w:t>
      </w:r>
    </w:p>
    <w:p w:rsidR="00825253" w:rsidRDefault="00825253" w:rsidP="003A3083">
      <w:pPr>
        <w:pStyle w:val="Pr-formataoHTML"/>
        <w:rPr>
          <w:rFonts w:ascii="Verdana" w:hAnsi="Verdana" w:cs="Verdana"/>
          <w:color w:val="737373"/>
          <w:sz w:val="18"/>
          <w:szCs w:val="18"/>
          <w:lang w:val="en-US"/>
        </w:rPr>
      </w:pPr>
    </w:p>
    <w:p w:rsidR="00825253" w:rsidRDefault="00825253" w:rsidP="003A3083">
      <w:pPr>
        <w:pStyle w:val="Pr-formataoHTML"/>
        <w:rPr>
          <w:rFonts w:ascii="Verdana" w:hAnsi="Verdana" w:cs="Verdana"/>
          <w:color w:val="737373"/>
          <w:sz w:val="18"/>
          <w:szCs w:val="18"/>
          <w:lang w:val="en-US"/>
        </w:rPr>
      </w:pPr>
      <w:proofErr w:type="gramStart"/>
      <w:r w:rsidRPr="008D5689">
        <w:rPr>
          <w:rFonts w:ascii="Verdana" w:hAnsi="Verdana" w:cs="Verdana"/>
          <w:color w:val="737373"/>
          <w:sz w:val="18"/>
          <w:szCs w:val="18"/>
          <w:lang w:val="en-US"/>
        </w:rPr>
        <w:t>de</w:t>
      </w:r>
      <w:proofErr w:type="gramEnd"/>
      <w:r w:rsidRPr="008D5689">
        <w:rPr>
          <w:rFonts w:ascii="Verdana" w:hAnsi="Verdana" w:cs="Verdana"/>
          <w:color w:val="737373"/>
          <w:sz w:val="18"/>
          <w:szCs w:val="18"/>
          <w:lang w:val="en-US"/>
        </w:rPr>
        <w:t xml:space="preserve"> Carvalho, F. M., Souza, R. C. , Barcellos, F. G., Hungria, M., de Vasconcelos, A. T. R. ; </w:t>
      </w:r>
      <w:r w:rsidRPr="008D5689">
        <w:rPr>
          <w:rFonts w:ascii="Verdana" w:hAnsi="Verdana" w:cs="Verdana"/>
          <w:b/>
          <w:bCs/>
          <w:color w:val="737373"/>
          <w:sz w:val="18"/>
          <w:szCs w:val="18"/>
          <w:lang w:val="en-US"/>
        </w:rPr>
        <w:t>'Genomic and evolutionary comparisons of diazotrophic and pathogenic bacteria of the order Rhizobiales'</w:t>
      </w:r>
      <w:r w:rsidRPr="008D5689">
        <w:rPr>
          <w:rFonts w:ascii="Verdana" w:hAnsi="Verdana" w:cs="Verdana"/>
          <w:color w:val="737373"/>
          <w:sz w:val="18"/>
          <w:szCs w:val="18"/>
          <w:lang w:val="en-US"/>
        </w:rPr>
        <w:t>; BMC Microbiology; Vol: 1; Pág: 100; 2010</w:t>
      </w:r>
    </w:p>
    <w:p w:rsidR="00825253" w:rsidRPr="00823560" w:rsidRDefault="00825253" w:rsidP="003A3083">
      <w:pPr>
        <w:pStyle w:val="Pr-formataoHTML"/>
        <w:rPr>
          <w:rFonts w:ascii="Verdana" w:hAnsi="Verdana" w:cs="Verdana"/>
          <w:color w:val="737373"/>
          <w:sz w:val="18"/>
          <w:szCs w:val="18"/>
          <w:lang w:val="en-US"/>
        </w:rPr>
      </w:pPr>
    </w:p>
    <w:p w:rsidR="00825253" w:rsidRDefault="00825253" w:rsidP="003A3083">
      <w:pPr>
        <w:pStyle w:val="Pr-formataoHTML"/>
        <w:rPr>
          <w:rFonts w:ascii="Verdana" w:hAnsi="Verdana" w:cs="Verdana"/>
          <w:color w:val="737373"/>
          <w:sz w:val="18"/>
          <w:szCs w:val="18"/>
          <w:lang w:val="en-US"/>
        </w:rPr>
      </w:pPr>
      <w:proofErr w:type="gramStart"/>
      <w:r w:rsidRPr="008D5689">
        <w:rPr>
          <w:rFonts w:ascii="Verdana" w:hAnsi="Verdana" w:cs="Verdana"/>
          <w:color w:val="737373"/>
          <w:sz w:val="18"/>
          <w:szCs w:val="18"/>
          <w:lang w:val="en-US"/>
        </w:rPr>
        <w:t>dos</w:t>
      </w:r>
      <w:proofErr w:type="gramEnd"/>
      <w:r w:rsidRPr="008D5689">
        <w:rPr>
          <w:rFonts w:ascii="Verdana" w:hAnsi="Verdana" w:cs="Verdana"/>
          <w:color w:val="737373"/>
          <w:sz w:val="18"/>
          <w:szCs w:val="18"/>
          <w:lang w:val="en-US"/>
        </w:rPr>
        <w:t xml:space="preserve"> Santos, F. A. S., Costa, M. I. S. ; </w:t>
      </w:r>
      <w:r w:rsidRPr="008D5689">
        <w:rPr>
          <w:rFonts w:ascii="Verdana" w:hAnsi="Verdana" w:cs="Verdana"/>
          <w:b/>
          <w:bCs/>
          <w:color w:val="737373"/>
          <w:sz w:val="18"/>
          <w:szCs w:val="18"/>
          <w:lang w:val="en-US"/>
        </w:rPr>
        <w:t>'A correct formulation for a spatially implicit predator-prey metacommunity model'</w:t>
      </w:r>
      <w:r w:rsidRPr="008D5689">
        <w:rPr>
          <w:rFonts w:ascii="Verdana" w:hAnsi="Verdana" w:cs="Verdana"/>
          <w:color w:val="737373"/>
          <w:sz w:val="18"/>
          <w:szCs w:val="18"/>
          <w:lang w:val="en-US"/>
        </w:rPr>
        <w:t>; Mathematical Biosciences; Vol: 223; Pág: 79-82; 2010</w:t>
      </w:r>
    </w:p>
    <w:p w:rsidR="00825253" w:rsidRDefault="00825253" w:rsidP="003A3083">
      <w:pPr>
        <w:pStyle w:val="Pr-formataoHTML"/>
        <w:rPr>
          <w:rFonts w:ascii="Verdana" w:hAnsi="Verdana" w:cs="Verdana"/>
          <w:color w:val="737373"/>
          <w:sz w:val="18"/>
          <w:szCs w:val="18"/>
          <w:lang w:val="en-US"/>
        </w:rPr>
      </w:pPr>
    </w:p>
    <w:p w:rsidR="00825253" w:rsidRPr="00587D26" w:rsidRDefault="00825253" w:rsidP="003A3083">
      <w:pPr>
        <w:pStyle w:val="Pr-formataoHTML"/>
        <w:rPr>
          <w:rFonts w:ascii="Verdana" w:hAnsi="Verdana" w:cs="Verdana"/>
          <w:color w:val="737373"/>
          <w:sz w:val="18"/>
          <w:szCs w:val="18"/>
          <w:lang w:val="en-US"/>
        </w:rPr>
      </w:pPr>
      <w:r w:rsidRPr="00A86605">
        <w:rPr>
          <w:rFonts w:ascii="Verdana" w:hAnsi="Verdana" w:cs="Verdana"/>
          <w:color w:val="737373"/>
          <w:sz w:val="18"/>
          <w:szCs w:val="18"/>
          <w:lang w:val="en-US"/>
        </w:rPr>
        <w:t xml:space="preserve">Fernandes, D. T.; Loula, A. F. D.; </w:t>
      </w:r>
      <w:r w:rsidRPr="00A86605">
        <w:rPr>
          <w:rFonts w:ascii="Verdana" w:hAnsi="Verdana" w:cs="Verdana"/>
          <w:b/>
          <w:bCs/>
          <w:color w:val="737373"/>
          <w:sz w:val="18"/>
          <w:szCs w:val="18"/>
          <w:lang w:val="en-US"/>
        </w:rPr>
        <w:t>‘Quasi optimal finite difference method for Helmholtz problem on unstructured grids’</w:t>
      </w:r>
      <w:r w:rsidRPr="00A86605">
        <w:rPr>
          <w:rFonts w:ascii="Verdana" w:hAnsi="Verdana" w:cs="Verdana"/>
          <w:color w:val="737373"/>
          <w:sz w:val="18"/>
          <w:szCs w:val="18"/>
          <w:lang w:val="en-US"/>
        </w:rPr>
        <w:t>; International Journal for Numerical Methods in Engineering, v. 82, p. 1244-1281, 2010</w:t>
      </w:r>
      <w:r w:rsidRPr="00A86605">
        <w:rPr>
          <w:rFonts w:ascii="Verdana" w:hAnsi="Verdana" w:cs="Verdana"/>
          <w:color w:val="737373"/>
          <w:sz w:val="18"/>
          <w:szCs w:val="18"/>
          <w:lang w:val="en-US"/>
        </w:rPr>
        <w:br/>
      </w:r>
      <w:r w:rsidRPr="00DF0077">
        <w:rPr>
          <w:sz w:val="15"/>
          <w:szCs w:val="15"/>
          <w:lang w:val="en-US"/>
        </w:rPr>
        <w:br/>
      </w:r>
      <w:r w:rsidRPr="00587D26">
        <w:rPr>
          <w:rFonts w:ascii="Verdana" w:hAnsi="Verdana" w:cs="Verdana"/>
          <w:color w:val="737373"/>
          <w:sz w:val="18"/>
          <w:szCs w:val="18"/>
          <w:lang w:val="en-US"/>
        </w:rPr>
        <w:t xml:space="preserve">Giusti, S. M., Novotny, A.A., Souza N., E.; </w:t>
      </w:r>
      <w:r w:rsidRPr="005D7AA6">
        <w:rPr>
          <w:rFonts w:ascii="Verdana" w:hAnsi="Verdana" w:cs="Verdana"/>
          <w:b/>
          <w:bCs/>
          <w:color w:val="737373"/>
          <w:sz w:val="18"/>
          <w:szCs w:val="18"/>
          <w:lang w:val="en-US"/>
        </w:rPr>
        <w:t>'Sensitivity of the macroscopic response of elastic microstructures to the insertion of inclusions'</w:t>
      </w:r>
      <w:r w:rsidRPr="00587D26">
        <w:rPr>
          <w:rFonts w:ascii="Verdana" w:hAnsi="Verdana" w:cs="Verdana"/>
          <w:color w:val="737373"/>
          <w:sz w:val="18"/>
          <w:szCs w:val="18"/>
          <w:lang w:val="en-US"/>
        </w:rPr>
        <w:t>; Proceedings of the Royal Society A: Mathematical, Physical and Engineering Sciences; Vol: 466; Pág: 1703–1723; 2010</w:t>
      </w:r>
    </w:p>
    <w:p w:rsidR="00825253" w:rsidRPr="00587D26" w:rsidRDefault="00825253" w:rsidP="003A3083">
      <w:pPr>
        <w:pStyle w:val="Pr-formataoHTML"/>
        <w:rPr>
          <w:rFonts w:ascii="Verdana" w:hAnsi="Verdana" w:cs="Verdana"/>
          <w:color w:val="737373"/>
          <w:sz w:val="18"/>
          <w:szCs w:val="18"/>
          <w:lang w:val="en-US"/>
        </w:rPr>
      </w:pPr>
    </w:p>
    <w:p w:rsidR="00825253" w:rsidRDefault="00825253" w:rsidP="003A3083">
      <w:pPr>
        <w:pStyle w:val="Pr-formataoHTML"/>
        <w:rPr>
          <w:rFonts w:ascii="Verdana" w:hAnsi="Verdana" w:cs="Verdana"/>
          <w:color w:val="737373"/>
          <w:sz w:val="18"/>
          <w:szCs w:val="18"/>
          <w:lang w:val="en-US"/>
        </w:rPr>
      </w:pPr>
      <w:r w:rsidRPr="00587D26">
        <w:rPr>
          <w:rFonts w:ascii="Verdana" w:hAnsi="Verdana" w:cs="Verdana"/>
          <w:color w:val="737373"/>
          <w:sz w:val="18"/>
          <w:szCs w:val="18"/>
          <w:lang w:val="en-US"/>
        </w:rPr>
        <w:t xml:space="preserve">Giusti, S. M., Novotny, A.A., Sokolowski, J.; </w:t>
      </w:r>
      <w:r w:rsidRPr="006C48CD">
        <w:rPr>
          <w:rFonts w:ascii="Verdana" w:hAnsi="Verdana" w:cs="Verdana"/>
          <w:b/>
          <w:bCs/>
          <w:color w:val="737373"/>
          <w:sz w:val="18"/>
          <w:szCs w:val="18"/>
          <w:lang w:val="en-US"/>
        </w:rPr>
        <w:t>'Topological Derivative for Steady-State Orthotropic Heat Diffusion Problem '</w:t>
      </w:r>
      <w:r w:rsidRPr="00587D26">
        <w:rPr>
          <w:rFonts w:ascii="Verdana" w:hAnsi="Verdana" w:cs="Verdana"/>
          <w:color w:val="737373"/>
          <w:sz w:val="18"/>
          <w:szCs w:val="18"/>
          <w:lang w:val="en-US"/>
        </w:rPr>
        <w:t>; Structural and Multidisciplinary Optimization Journal; Vol: 40; Pág: 53-64; 2010</w:t>
      </w:r>
    </w:p>
    <w:p w:rsidR="00825253" w:rsidRPr="001A2F26" w:rsidRDefault="00825253" w:rsidP="00276E6E">
      <w:pPr>
        <w:pStyle w:val="Pr-formataoHTML"/>
        <w:rPr>
          <w:rFonts w:ascii="Verdana" w:hAnsi="Verdana" w:cs="Verdana"/>
          <w:b/>
          <w:bCs/>
          <w:color w:val="737373"/>
          <w:sz w:val="18"/>
          <w:szCs w:val="18"/>
          <w:lang w:val="en-US"/>
        </w:rPr>
      </w:pPr>
      <w:r w:rsidRPr="005A22CD">
        <w:rPr>
          <w:rFonts w:ascii="Verdana" w:hAnsi="Verdana" w:cs="Verdana"/>
          <w:color w:val="737373"/>
          <w:sz w:val="18"/>
          <w:szCs w:val="18"/>
          <w:lang w:val="en-US"/>
        </w:rPr>
        <w:br/>
        <w:t xml:space="preserve">Goliatt, P. V. Z. C., A.C.R.Guimarães, Otto, T. D., Miranda, A. B., Dardenne, L. E. , Degrave, W.; </w:t>
      </w:r>
      <w:r w:rsidRPr="00B47F5B">
        <w:rPr>
          <w:rFonts w:ascii="Verdana" w:hAnsi="Verdana" w:cs="Verdana"/>
          <w:b/>
          <w:bCs/>
          <w:color w:val="737373"/>
          <w:sz w:val="18"/>
          <w:szCs w:val="18"/>
          <w:lang w:val="en-US"/>
        </w:rPr>
        <w:t>'Structural modelling and comparative analysis of homologous, analogous and specific proteins from Trypanosoma cruzi versus Homo sapiens: putative drug targets for chagas' disease treatment'</w:t>
      </w:r>
      <w:r w:rsidRPr="005A22CD">
        <w:rPr>
          <w:rFonts w:ascii="Verdana" w:hAnsi="Verdana" w:cs="Verdana"/>
          <w:color w:val="737373"/>
          <w:sz w:val="18"/>
          <w:szCs w:val="18"/>
          <w:lang w:val="en-US"/>
        </w:rPr>
        <w:t>; BMC Genomics; Vol: 11; Pág: 610</w:t>
      </w:r>
      <w:r>
        <w:rPr>
          <w:rFonts w:ascii="Verdana" w:hAnsi="Verdana" w:cs="Verdana"/>
          <w:color w:val="737373"/>
          <w:sz w:val="18"/>
          <w:szCs w:val="18"/>
          <w:lang w:val="en-US"/>
        </w:rPr>
        <w:t>-619</w:t>
      </w:r>
      <w:r w:rsidRPr="005A22CD">
        <w:rPr>
          <w:rFonts w:ascii="Verdana" w:hAnsi="Verdana" w:cs="Verdana"/>
          <w:color w:val="737373"/>
          <w:sz w:val="18"/>
          <w:szCs w:val="18"/>
          <w:lang w:val="en-US"/>
        </w:rPr>
        <w:t>;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Guerault, G. A</w:t>
      </w:r>
      <w:r>
        <w:rPr>
          <w:rFonts w:ascii="Verdana" w:hAnsi="Verdana" w:cs="Verdana"/>
          <w:color w:val="737373"/>
          <w:sz w:val="18"/>
          <w:szCs w:val="18"/>
          <w:lang w:val="en-US"/>
        </w:rPr>
        <w:t>.</w:t>
      </w:r>
      <w:r w:rsidRPr="001A2F26">
        <w:rPr>
          <w:rFonts w:ascii="Verdana" w:hAnsi="Verdana" w:cs="Verdana"/>
          <w:color w:val="737373"/>
          <w:sz w:val="18"/>
          <w:szCs w:val="18"/>
          <w:lang w:val="en-US"/>
        </w:rPr>
        <w:t xml:space="preserve">, Donangelo, R., Marquezino, F. L., Portugal, </w:t>
      </w:r>
      <w:r w:rsidRPr="00C42F97">
        <w:rPr>
          <w:rFonts w:ascii="Verdana" w:hAnsi="Verdana" w:cs="Verdana"/>
          <w:color w:val="737373"/>
          <w:sz w:val="18"/>
          <w:szCs w:val="18"/>
          <w:lang w:val="en-US"/>
        </w:rPr>
        <w:t xml:space="preserve">R.; </w:t>
      </w:r>
      <w:r w:rsidRPr="00C42F97">
        <w:rPr>
          <w:rFonts w:ascii="Verdana" w:hAnsi="Verdana" w:cs="Verdana"/>
          <w:b/>
          <w:bCs/>
          <w:color w:val="737373"/>
          <w:sz w:val="18"/>
          <w:szCs w:val="18"/>
          <w:lang w:val="en-US"/>
        </w:rPr>
        <w:t>‘</w:t>
      </w:r>
      <w:r w:rsidRPr="001A2F26">
        <w:rPr>
          <w:rFonts w:ascii="Verdana" w:hAnsi="Verdana" w:cs="Verdana"/>
          <w:b/>
          <w:bCs/>
          <w:color w:val="737373"/>
          <w:sz w:val="18"/>
          <w:szCs w:val="18"/>
          <w:lang w:val="en-US"/>
        </w:rPr>
        <w:t>Spatial search in a honeycomb network’</w:t>
      </w:r>
      <w:r>
        <w:rPr>
          <w:rFonts w:ascii="Verdana" w:hAnsi="Verdana" w:cs="Verdana"/>
          <w:color w:val="737373"/>
          <w:sz w:val="18"/>
          <w:szCs w:val="18"/>
          <w:lang w:val="en-US"/>
        </w:rPr>
        <w:t>; MSCS</w:t>
      </w:r>
      <w:r w:rsidRPr="001A2F26">
        <w:rPr>
          <w:rFonts w:ascii="Verdana" w:hAnsi="Verdana" w:cs="Verdana"/>
          <w:color w:val="737373"/>
          <w:sz w:val="18"/>
          <w:szCs w:val="18"/>
          <w:lang w:val="en-US"/>
        </w:rPr>
        <w:t xml:space="preserve"> Mathematical Structures in Computer Science</w:t>
      </w:r>
      <w:r>
        <w:rPr>
          <w:rFonts w:ascii="Verdana" w:hAnsi="Verdana" w:cs="Verdana"/>
          <w:color w:val="737373"/>
          <w:sz w:val="18"/>
          <w:szCs w:val="18"/>
          <w:lang w:val="en-US"/>
        </w:rPr>
        <w:t>;</w:t>
      </w:r>
      <w:r w:rsidRPr="001A2F26">
        <w:rPr>
          <w:rFonts w:ascii="Verdana" w:hAnsi="Verdana" w:cs="Verdana"/>
          <w:color w:val="737373"/>
          <w:sz w:val="18"/>
          <w:szCs w:val="18"/>
          <w:lang w:val="en-US"/>
        </w:rPr>
        <w:t xml:space="preserve"> </w:t>
      </w:r>
      <w:r>
        <w:rPr>
          <w:rFonts w:ascii="Verdana" w:hAnsi="Verdana" w:cs="Verdana"/>
          <w:color w:val="737373"/>
          <w:sz w:val="18"/>
          <w:szCs w:val="18"/>
          <w:lang w:val="en-US"/>
        </w:rPr>
        <w:t>Vol:</w:t>
      </w:r>
      <w:r w:rsidRPr="001A2F26">
        <w:rPr>
          <w:rFonts w:ascii="Verdana" w:hAnsi="Verdana" w:cs="Verdana"/>
          <w:color w:val="737373"/>
          <w:sz w:val="18"/>
          <w:szCs w:val="18"/>
          <w:lang w:val="en-US"/>
        </w:rPr>
        <w:t xml:space="preserve"> 20</w:t>
      </w:r>
      <w:r>
        <w:rPr>
          <w:rFonts w:ascii="Verdana" w:hAnsi="Verdana" w:cs="Verdana"/>
          <w:color w:val="737373"/>
          <w:sz w:val="18"/>
          <w:szCs w:val="18"/>
          <w:lang w:val="en-US"/>
        </w:rPr>
        <w:t>;</w:t>
      </w:r>
      <w:r w:rsidRPr="001A2F26">
        <w:rPr>
          <w:rFonts w:ascii="Verdana" w:hAnsi="Verdana" w:cs="Verdana"/>
          <w:color w:val="737373"/>
          <w:sz w:val="18"/>
          <w:szCs w:val="18"/>
          <w:lang w:val="en-US"/>
        </w:rPr>
        <w:t xml:space="preserve"> </w:t>
      </w:r>
      <w:r>
        <w:rPr>
          <w:rFonts w:ascii="Verdana" w:hAnsi="Verdana" w:cs="Verdana"/>
          <w:color w:val="737373"/>
          <w:sz w:val="18"/>
          <w:szCs w:val="18"/>
          <w:lang w:val="en-US"/>
        </w:rPr>
        <w:t>Pág:</w:t>
      </w:r>
      <w:r w:rsidRPr="001A2F26">
        <w:rPr>
          <w:rFonts w:ascii="Verdana" w:hAnsi="Verdana" w:cs="Verdana"/>
          <w:color w:val="737373"/>
          <w:sz w:val="18"/>
          <w:szCs w:val="18"/>
          <w:lang w:val="en-US"/>
        </w:rPr>
        <w:t xml:space="preserve"> 999-1009</w:t>
      </w:r>
      <w:r>
        <w:rPr>
          <w:rFonts w:ascii="Verdana" w:hAnsi="Verdana" w:cs="Verdana"/>
          <w:color w:val="737373"/>
          <w:sz w:val="18"/>
          <w:szCs w:val="18"/>
          <w:lang w:val="en-US"/>
        </w:rPr>
        <w:t>;</w:t>
      </w:r>
      <w:r w:rsidRPr="001A2F26">
        <w:rPr>
          <w:rFonts w:ascii="Verdana" w:hAnsi="Verdana" w:cs="Verdana"/>
          <w:color w:val="737373"/>
          <w:sz w:val="18"/>
          <w:szCs w:val="18"/>
          <w:lang w:val="en-US"/>
        </w:rPr>
        <w:t xml:space="preserve"> 2010</w:t>
      </w:r>
    </w:p>
    <w:p w:rsidR="00825253" w:rsidRDefault="00825253" w:rsidP="003A3083">
      <w:pPr>
        <w:pStyle w:val="Pr-formataoHTML"/>
        <w:rPr>
          <w:rFonts w:ascii="Verdana" w:hAnsi="Verdana" w:cs="Verdana"/>
          <w:color w:val="737373"/>
          <w:sz w:val="18"/>
          <w:szCs w:val="18"/>
          <w:lang w:val="en-US"/>
        </w:rPr>
      </w:pPr>
      <w:r w:rsidRPr="005A22CD">
        <w:rPr>
          <w:rFonts w:ascii="Verdana" w:hAnsi="Verdana" w:cs="Verdana"/>
          <w:color w:val="737373"/>
          <w:sz w:val="18"/>
          <w:szCs w:val="18"/>
          <w:lang w:val="en-US"/>
        </w:rPr>
        <w:br/>
      </w:r>
      <w:r w:rsidRPr="007105DB">
        <w:rPr>
          <w:rFonts w:ascii="Verdana" w:hAnsi="Verdana" w:cs="Verdana"/>
          <w:color w:val="737373"/>
          <w:sz w:val="18"/>
          <w:szCs w:val="18"/>
          <w:lang w:val="en-US"/>
        </w:rPr>
        <w:t xml:space="preserve">Leite, S. C., Fragoso, M. D.; </w:t>
      </w:r>
      <w:r w:rsidRPr="00C305DC">
        <w:rPr>
          <w:rFonts w:ascii="Verdana" w:hAnsi="Verdana" w:cs="Verdana"/>
          <w:b/>
          <w:bCs/>
          <w:color w:val="737373"/>
          <w:sz w:val="18"/>
          <w:szCs w:val="18"/>
          <w:lang w:val="en-US"/>
        </w:rPr>
        <w:t>‘Heavy traffic analysis of state-dependent parallel queues with triggers and an application to web search systems’</w:t>
      </w:r>
      <w:r>
        <w:rPr>
          <w:rFonts w:ascii="Verdana" w:hAnsi="Verdana" w:cs="Verdana"/>
          <w:color w:val="737373"/>
          <w:sz w:val="18"/>
          <w:szCs w:val="18"/>
          <w:lang w:val="en-US"/>
        </w:rPr>
        <w:t>;</w:t>
      </w:r>
      <w:r w:rsidRPr="009F2090">
        <w:rPr>
          <w:rFonts w:ascii="Verdana" w:hAnsi="Verdana" w:cs="Verdana"/>
          <w:color w:val="737373"/>
          <w:sz w:val="18"/>
          <w:szCs w:val="18"/>
          <w:lang w:val="en-US"/>
        </w:rPr>
        <w:t xml:space="preserve"> </w:t>
      </w:r>
      <w:r w:rsidRPr="007105DB">
        <w:rPr>
          <w:rFonts w:ascii="Verdana" w:hAnsi="Verdana" w:cs="Verdana"/>
          <w:color w:val="737373"/>
          <w:sz w:val="18"/>
          <w:szCs w:val="18"/>
          <w:lang w:val="en-US"/>
        </w:rPr>
        <w:t>Performance Evaluation</w:t>
      </w:r>
      <w:r>
        <w:rPr>
          <w:rFonts w:ascii="Verdana" w:hAnsi="Verdana" w:cs="Verdana"/>
          <w:color w:val="737373"/>
          <w:sz w:val="18"/>
          <w:szCs w:val="18"/>
          <w:lang w:val="en-US"/>
        </w:rPr>
        <w:t>;</w:t>
      </w:r>
      <w:r w:rsidRPr="007105DB">
        <w:rPr>
          <w:rFonts w:ascii="Verdana" w:hAnsi="Verdana" w:cs="Verdana"/>
          <w:color w:val="737373"/>
          <w:sz w:val="18"/>
          <w:szCs w:val="18"/>
          <w:lang w:val="en-US"/>
        </w:rPr>
        <w:t xml:space="preserve"> </w:t>
      </w:r>
      <w:r>
        <w:rPr>
          <w:rFonts w:ascii="Verdana" w:hAnsi="Verdana" w:cs="Verdana"/>
          <w:color w:val="737373"/>
          <w:sz w:val="18"/>
          <w:szCs w:val="18"/>
          <w:lang w:val="en-US"/>
        </w:rPr>
        <w:t>Vol:</w:t>
      </w:r>
      <w:r w:rsidRPr="007105DB">
        <w:rPr>
          <w:rFonts w:ascii="Verdana" w:hAnsi="Verdana" w:cs="Verdana"/>
          <w:color w:val="737373"/>
          <w:sz w:val="18"/>
          <w:szCs w:val="18"/>
          <w:lang w:val="en-US"/>
        </w:rPr>
        <w:t xml:space="preserve"> 67</w:t>
      </w:r>
      <w:r>
        <w:rPr>
          <w:rFonts w:ascii="Verdana" w:hAnsi="Verdana" w:cs="Verdana"/>
          <w:color w:val="737373"/>
          <w:sz w:val="18"/>
          <w:szCs w:val="18"/>
          <w:lang w:val="en-US"/>
        </w:rPr>
        <w:t>;</w:t>
      </w:r>
      <w:r w:rsidRPr="007105DB">
        <w:rPr>
          <w:rFonts w:ascii="Verdana" w:hAnsi="Verdana" w:cs="Verdana"/>
          <w:color w:val="737373"/>
          <w:sz w:val="18"/>
          <w:szCs w:val="18"/>
          <w:lang w:val="en-US"/>
        </w:rPr>
        <w:t xml:space="preserve"> </w:t>
      </w:r>
      <w:r>
        <w:rPr>
          <w:rFonts w:ascii="Verdana" w:hAnsi="Verdana" w:cs="Verdana"/>
          <w:color w:val="737373"/>
          <w:sz w:val="18"/>
          <w:szCs w:val="18"/>
          <w:lang w:val="en-US"/>
        </w:rPr>
        <w:t>Pág:</w:t>
      </w:r>
      <w:r w:rsidRPr="007105DB">
        <w:rPr>
          <w:rFonts w:ascii="Verdana" w:hAnsi="Verdana" w:cs="Verdana"/>
          <w:color w:val="737373"/>
          <w:sz w:val="18"/>
          <w:szCs w:val="18"/>
          <w:lang w:val="en-US"/>
        </w:rPr>
        <w:t xml:space="preserve"> 913-928, 2010</w:t>
      </w:r>
    </w:p>
    <w:p w:rsidR="00825253" w:rsidRDefault="00825253" w:rsidP="003A3083">
      <w:pPr>
        <w:pStyle w:val="Pr-formataoHTML"/>
        <w:rPr>
          <w:rFonts w:ascii="Verdana" w:hAnsi="Verdana" w:cs="Verdana"/>
          <w:color w:val="737373"/>
          <w:sz w:val="18"/>
          <w:szCs w:val="18"/>
          <w:lang w:val="en-US"/>
        </w:rPr>
      </w:pPr>
    </w:p>
    <w:p w:rsidR="00825253" w:rsidRPr="0039125C" w:rsidRDefault="00825253" w:rsidP="003A3083">
      <w:pPr>
        <w:pStyle w:val="Pr-formataoHTML"/>
        <w:rPr>
          <w:rFonts w:ascii="Verdana" w:hAnsi="Verdana" w:cs="Verdana"/>
          <w:color w:val="737373"/>
          <w:sz w:val="18"/>
          <w:szCs w:val="18"/>
          <w:lang w:val="en-US"/>
        </w:rPr>
      </w:pPr>
      <w:r w:rsidRPr="0039125C">
        <w:rPr>
          <w:rFonts w:ascii="Verdana" w:hAnsi="Verdana" w:cs="Verdana"/>
          <w:color w:val="737373"/>
          <w:sz w:val="18"/>
          <w:szCs w:val="18"/>
          <w:lang w:val="en-US"/>
        </w:rPr>
        <w:t xml:space="preserve">Marquezino, F. L., Portugal, R., ABAL, G.; </w:t>
      </w:r>
      <w:r w:rsidRPr="0039125C">
        <w:rPr>
          <w:rFonts w:ascii="Verdana" w:hAnsi="Verdana" w:cs="Verdana"/>
          <w:b/>
          <w:bCs/>
          <w:color w:val="737373"/>
          <w:sz w:val="18"/>
          <w:szCs w:val="18"/>
          <w:lang w:val="en-US"/>
        </w:rPr>
        <w:t>‘Mixing times in quantum walks on two-dimensional grids’</w:t>
      </w:r>
      <w:r>
        <w:rPr>
          <w:rFonts w:ascii="Verdana" w:hAnsi="Verdana" w:cs="Verdana"/>
          <w:color w:val="737373"/>
          <w:sz w:val="18"/>
          <w:szCs w:val="18"/>
          <w:lang w:val="en-US"/>
        </w:rPr>
        <w:t>;</w:t>
      </w:r>
      <w:r w:rsidRPr="0039125C">
        <w:rPr>
          <w:rFonts w:ascii="Verdana" w:hAnsi="Verdana" w:cs="Verdana"/>
          <w:color w:val="737373"/>
          <w:sz w:val="18"/>
          <w:szCs w:val="18"/>
          <w:lang w:val="en-US"/>
        </w:rPr>
        <w:t xml:space="preserve"> Physical Review A</w:t>
      </w:r>
      <w:r>
        <w:rPr>
          <w:rFonts w:ascii="Verdana" w:hAnsi="Verdana" w:cs="Verdana"/>
          <w:color w:val="737373"/>
          <w:sz w:val="18"/>
          <w:szCs w:val="18"/>
          <w:lang w:val="en-US"/>
        </w:rPr>
        <w:t xml:space="preserve">; </w:t>
      </w:r>
      <w:r w:rsidRPr="005A22CD">
        <w:rPr>
          <w:rFonts w:ascii="Verdana" w:hAnsi="Verdana" w:cs="Verdana"/>
          <w:color w:val="737373"/>
          <w:sz w:val="18"/>
          <w:szCs w:val="18"/>
          <w:lang w:val="en-US"/>
        </w:rPr>
        <w:t>Vol: 82; No: 4; Pág: 2341-2347; 2010</w:t>
      </w:r>
    </w:p>
    <w:p w:rsidR="00825253" w:rsidRDefault="00825253" w:rsidP="003A3083">
      <w:pPr>
        <w:pStyle w:val="Pr-formataoHTML"/>
        <w:rPr>
          <w:rFonts w:ascii="Verdana" w:hAnsi="Verdana" w:cs="Verdana"/>
          <w:color w:val="737373"/>
          <w:sz w:val="18"/>
          <w:szCs w:val="18"/>
          <w:lang w:val="en-US"/>
        </w:rPr>
      </w:pPr>
    </w:p>
    <w:p w:rsidR="00825253" w:rsidRPr="00276E6E" w:rsidRDefault="00825253" w:rsidP="003A3083">
      <w:pPr>
        <w:pStyle w:val="Pr-formataoHTML"/>
        <w:rPr>
          <w:rFonts w:ascii="Verdana" w:hAnsi="Verdana" w:cs="Verdana"/>
          <w:color w:val="737373"/>
          <w:sz w:val="18"/>
          <w:szCs w:val="18"/>
          <w:lang w:val="en-US"/>
        </w:rPr>
      </w:pPr>
      <w:r w:rsidRPr="00276E6E">
        <w:rPr>
          <w:rFonts w:ascii="Verdana" w:hAnsi="Verdana" w:cs="Verdana"/>
          <w:color w:val="737373"/>
          <w:sz w:val="18"/>
          <w:szCs w:val="18"/>
          <w:lang w:val="en-US"/>
        </w:rPr>
        <w:t xml:space="preserve">Marquezino, F. L., Portugal, R., Sasse, F. D.; </w:t>
      </w:r>
      <w:r w:rsidRPr="00276E6E">
        <w:rPr>
          <w:rFonts w:ascii="Verdana" w:hAnsi="Verdana" w:cs="Verdana"/>
          <w:b/>
          <w:bCs/>
          <w:color w:val="737373"/>
          <w:sz w:val="18"/>
          <w:szCs w:val="18"/>
          <w:lang w:val="en-US"/>
        </w:rPr>
        <w:t>‘Obtaining the Quantum Fourier Transform from the classical FFT with QR decomposition’</w:t>
      </w:r>
      <w:r>
        <w:rPr>
          <w:rFonts w:ascii="Verdana" w:hAnsi="Verdana" w:cs="Verdana"/>
          <w:color w:val="737373"/>
          <w:sz w:val="18"/>
          <w:szCs w:val="18"/>
          <w:lang w:val="en-US"/>
        </w:rPr>
        <w:t>;</w:t>
      </w:r>
      <w:r w:rsidRPr="00276E6E">
        <w:rPr>
          <w:rFonts w:ascii="Verdana" w:hAnsi="Verdana" w:cs="Verdana"/>
          <w:color w:val="737373"/>
          <w:sz w:val="18"/>
          <w:szCs w:val="18"/>
          <w:lang w:val="en-US"/>
        </w:rPr>
        <w:t xml:space="preserve"> Journal of Computational and Applied Mathematics</w:t>
      </w:r>
      <w:r>
        <w:rPr>
          <w:rFonts w:ascii="Verdana" w:hAnsi="Verdana" w:cs="Verdana"/>
          <w:color w:val="737373"/>
          <w:sz w:val="18"/>
          <w:szCs w:val="18"/>
          <w:lang w:val="en-US"/>
        </w:rPr>
        <w:t>; Vol:</w:t>
      </w:r>
      <w:r w:rsidRPr="00276E6E">
        <w:rPr>
          <w:rFonts w:ascii="Verdana" w:hAnsi="Verdana" w:cs="Verdana"/>
          <w:color w:val="737373"/>
          <w:sz w:val="18"/>
          <w:szCs w:val="18"/>
          <w:lang w:val="en-US"/>
        </w:rPr>
        <w:t xml:space="preserve"> 235</w:t>
      </w:r>
      <w:r>
        <w:rPr>
          <w:rFonts w:ascii="Verdana" w:hAnsi="Verdana" w:cs="Verdana"/>
          <w:color w:val="737373"/>
          <w:sz w:val="18"/>
          <w:szCs w:val="18"/>
          <w:lang w:val="en-US"/>
        </w:rPr>
        <w:t>;</w:t>
      </w:r>
      <w:r w:rsidRPr="00276E6E">
        <w:rPr>
          <w:rFonts w:ascii="Verdana" w:hAnsi="Verdana" w:cs="Verdana"/>
          <w:color w:val="737373"/>
          <w:sz w:val="18"/>
          <w:szCs w:val="18"/>
          <w:lang w:val="en-US"/>
        </w:rPr>
        <w:t xml:space="preserve"> </w:t>
      </w:r>
      <w:r>
        <w:rPr>
          <w:rFonts w:ascii="Verdana" w:hAnsi="Verdana" w:cs="Verdana"/>
          <w:color w:val="737373"/>
          <w:sz w:val="18"/>
          <w:szCs w:val="18"/>
          <w:lang w:val="en-US"/>
        </w:rPr>
        <w:t>Pág:</w:t>
      </w:r>
      <w:r w:rsidRPr="00276E6E">
        <w:rPr>
          <w:rFonts w:ascii="Verdana" w:hAnsi="Verdana" w:cs="Verdana"/>
          <w:color w:val="737373"/>
          <w:sz w:val="18"/>
          <w:szCs w:val="18"/>
          <w:lang w:val="en-US"/>
        </w:rPr>
        <w:t xml:space="preserve"> 74-81, 2010</w:t>
      </w:r>
    </w:p>
    <w:p w:rsidR="00825253" w:rsidRPr="005B7DEF" w:rsidRDefault="00825253" w:rsidP="003A3083">
      <w:pPr>
        <w:pStyle w:val="Pr-formataoHTML"/>
        <w:rPr>
          <w:rFonts w:ascii="Verdana" w:hAnsi="Verdana" w:cs="Verdana"/>
          <w:b/>
          <w:bCs/>
          <w:i/>
          <w:iCs/>
          <w:color w:val="737373"/>
          <w:sz w:val="18"/>
          <w:szCs w:val="18"/>
          <w:lang w:val="en-US"/>
        </w:rPr>
      </w:pPr>
      <w:r w:rsidRPr="005A22CD">
        <w:rPr>
          <w:rFonts w:ascii="Verdana" w:hAnsi="Verdana" w:cs="Verdana"/>
          <w:color w:val="737373"/>
          <w:sz w:val="18"/>
          <w:szCs w:val="18"/>
          <w:lang w:val="en-US"/>
        </w:rPr>
        <w:br/>
        <w:t xml:space="preserve">Santos, M. A. R., Portugal, R. ; </w:t>
      </w:r>
      <w:r w:rsidRPr="00664C58">
        <w:rPr>
          <w:rFonts w:ascii="Verdana" w:hAnsi="Verdana" w:cs="Verdana"/>
          <w:b/>
          <w:bCs/>
          <w:color w:val="737373"/>
          <w:sz w:val="18"/>
          <w:szCs w:val="18"/>
          <w:lang w:val="en-US"/>
        </w:rPr>
        <w:t>'Quantum hitting time on the complete graph'</w:t>
      </w:r>
      <w:r w:rsidRPr="005A22CD">
        <w:rPr>
          <w:rFonts w:ascii="Verdana" w:hAnsi="Verdana" w:cs="Verdana"/>
          <w:color w:val="737373"/>
          <w:sz w:val="18"/>
          <w:szCs w:val="18"/>
          <w:lang w:val="en-US"/>
        </w:rPr>
        <w:t>; International Journal of Quantum Information; Vol: 8; No: 5; Pág: 881;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Silveira, A.C.G., Robertson, K. L., Lin, B., Wang, Z., Vora, G. J., de Vasconcelos, A. T. R. , Thompson, F.; </w:t>
      </w:r>
      <w:r w:rsidRPr="00664C58">
        <w:rPr>
          <w:rFonts w:ascii="Verdana" w:hAnsi="Verdana" w:cs="Verdana"/>
          <w:b/>
          <w:bCs/>
          <w:color w:val="737373"/>
          <w:sz w:val="18"/>
          <w:szCs w:val="18"/>
          <w:lang w:val="en-US"/>
        </w:rPr>
        <w:t>'Identification of non-coding RNAs in environmental vibrios'</w:t>
      </w:r>
      <w:r w:rsidRPr="005A22CD">
        <w:rPr>
          <w:rFonts w:ascii="Verdana" w:hAnsi="Verdana" w:cs="Verdana"/>
          <w:color w:val="737373"/>
          <w:sz w:val="18"/>
          <w:szCs w:val="18"/>
          <w:lang w:val="en-US"/>
        </w:rPr>
        <w:t>; Microbiology - SGM;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t xml:space="preserve">Todorov, M. G., Fragoso, M. D. ; </w:t>
      </w:r>
      <w:r w:rsidRPr="00664C58">
        <w:rPr>
          <w:rFonts w:ascii="Verdana" w:hAnsi="Verdana" w:cs="Verdana"/>
          <w:b/>
          <w:bCs/>
          <w:color w:val="737373"/>
          <w:sz w:val="18"/>
          <w:szCs w:val="18"/>
          <w:lang w:val="en-US"/>
        </w:rPr>
        <w:t>'On the Stability Radii of Continuous-Time Infinite Markov Jump Linear Systems'</w:t>
      </w:r>
      <w:r w:rsidRPr="005A22CD">
        <w:rPr>
          <w:rFonts w:ascii="Verdana" w:hAnsi="Verdana" w:cs="Verdana"/>
          <w:color w:val="737373"/>
          <w:sz w:val="18"/>
          <w:szCs w:val="18"/>
          <w:lang w:val="en-US"/>
        </w:rPr>
        <w:t>; Mathematics of Control, Signals, and Systems; Vol: 22; No: 1; Pág: 23-38; 2010</w:t>
      </w:r>
      <w:r w:rsidRPr="005A22CD">
        <w:rPr>
          <w:rFonts w:ascii="Verdana" w:hAnsi="Verdana" w:cs="Verdana"/>
          <w:color w:val="737373"/>
          <w:sz w:val="18"/>
          <w:szCs w:val="18"/>
          <w:lang w:val="en-US"/>
        </w:rPr>
        <w:br/>
      </w:r>
      <w:r w:rsidRPr="005A22CD">
        <w:rPr>
          <w:rFonts w:ascii="Verdana" w:hAnsi="Verdana" w:cs="Verdana"/>
          <w:color w:val="737373"/>
          <w:sz w:val="18"/>
          <w:szCs w:val="18"/>
          <w:lang w:val="en-US"/>
        </w:rPr>
        <w:br/>
      </w:r>
      <w:r w:rsidRPr="005B7DEF">
        <w:rPr>
          <w:rFonts w:ascii="Verdana" w:hAnsi="Verdana" w:cs="Verdana"/>
          <w:b/>
          <w:bCs/>
          <w:i/>
          <w:iCs/>
          <w:color w:val="737373"/>
          <w:sz w:val="18"/>
          <w:szCs w:val="18"/>
          <w:lang w:val="en-US"/>
        </w:rPr>
        <w:t xml:space="preserve">Total: </w:t>
      </w:r>
      <w:r>
        <w:rPr>
          <w:rFonts w:ascii="Verdana" w:hAnsi="Verdana" w:cs="Verdana"/>
          <w:b/>
          <w:bCs/>
          <w:i/>
          <w:iCs/>
          <w:color w:val="737373"/>
          <w:sz w:val="18"/>
          <w:szCs w:val="18"/>
          <w:lang w:val="en-US"/>
        </w:rPr>
        <w:t>20</w:t>
      </w:r>
    </w:p>
    <w:p w:rsidR="00825253" w:rsidRPr="00F9032F" w:rsidRDefault="00825253" w:rsidP="00934364">
      <w:pPr>
        <w:rPr>
          <w:rFonts w:ascii="Verdana" w:hAnsi="Verdana" w:cs="Verdana"/>
          <w:b/>
          <w:bCs/>
          <w:color w:val="737373"/>
          <w:sz w:val="18"/>
          <w:szCs w:val="18"/>
          <w:lang w:val="en-US"/>
        </w:rPr>
      </w:pPr>
    </w:p>
    <w:p w:rsidR="00825253" w:rsidRPr="00325C38" w:rsidRDefault="00825253" w:rsidP="003A3083">
      <w:pPr>
        <w:rPr>
          <w:rFonts w:ascii="Verdana" w:hAnsi="Verdana" w:cs="Verdana"/>
          <w:b/>
          <w:bCs/>
          <w:sz w:val="18"/>
          <w:szCs w:val="18"/>
        </w:rPr>
      </w:pPr>
      <w:r w:rsidRPr="00325C38">
        <w:rPr>
          <w:rFonts w:ascii="Verdana" w:hAnsi="Verdana" w:cs="Verdana"/>
          <w:b/>
          <w:bCs/>
          <w:sz w:val="18"/>
          <w:szCs w:val="18"/>
        </w:rPr>
        <w:t>Artigos Aceitos para Publicaç</w:t>
      </w:r>
      <w:r>
        <w:rPr>
          <w:rFonts w:ascii="Verdana" w:hAnsi="Verdana" w:cs="Verdana"/>
          <w:b/>
          <w:bCs/>
          <w:sz w:val="18"/>
          <w:szCs w:val="18"/>
        </w:rPr>
        <w:t>ão</w:t>
      </w:r>
      <w:r w:rsidRPr="00325C38">
        <w:rPr>
          <w:rFonts w:ascii="Verdana" w:hAnsi="Verdana" w:cs="Verdana"/>
          <w:b/>
          <w:bCs/>
          <w:sz w:val="18"/>
          <w:szCs w:val="18"/>
        </w:rPr>
        <w:t xml:space="preserve"> em </w:t>
      </w:r>
      <w:r>
        <w:rPr>
          <w:rFonts w:ascii="Verdana" w:hAnsi="Verdana" w:cs="Verdana"/>
          <w:b/>
          <w:bCs/>
          <w:sz w:val="18"/>
          <w:szCs w:val="18"/>
        </w:rPr>
        <w:t>Periódicos Indexados</w:t>
      </w:r>
    </w:p>
    <w:p w:rsidR="00825253" w:rsidRPr="00BA4B3E" w:rsidRDefault="00825253" w:rsidP="003A3083">
      <w:pPr>
        <w:pStyle w:val="Pr-formataoHTML"/>
        <w:rPr>
          <w:rFonts w:ascii="Verdana" w:hAnsi="Verdana" w:cs="Verdana"/>
          <w:color w:val="737373"/>
          <w:sz w:val="18"/>
          <w:szCs w:val="18"/>
        </w:rPr>
      </w:pPr>
      <w:r w:rsidRPr="00BA4B3E">
        <w:rPr>
          <w:rFonts w:ascii="Verdana" w:hAnsi="Verdana" w:cs="Verdana"/>
          <w:color w:val="737373"/>
          <w:sz w:val="18"/>
          <w:szCs w:val="18"/>
        </w:rPr>
        <w:br/>
        <w:t xml:space="preserve">Bevilacqua, L.; Galeão, A. C. N. R.; Pietrobon, F. C.; </w:t>
      </w:r>
      <w:r w:rsidRPr="00BA4B3E">
        <w:rPr>
          <w:rFonts w:ascii="Verdana" w:hAnsi="Verdana" w:cs="Verdana"/>
          <w:b/>
          <w:bCs/>
          <w:color w:val="737373"/>
          <w:sz w:val="18"/>
          <w:szCs w:val="18"/>
        </w:rPr>
        <w:t>‘A new analytical formulation of retention effects on particle diffusion processes’</w:t>
      </w:r>
      <w:r w:rsidRPr="00BA4B3E">
        <w:rPr>
          <w:rFonts w:ascii="Verdana" w:hAnsi="Verdana" w:cs="Verdana"/>
          <w:color w:val="737373"/>
          <w:sz w:val="18"/>
          <w:szCs w:val="18"/>
        </w:rPr>
        <w:t>; Anais da Academia Brasileira de Ciências, 2010.</w:t>
      </w:r>
    </w:p>
    <w:p w:rsidR="00825253" w:rsidRPr="00BA4B3E" w:rsidRDefault="00825253" w:rsidP="003A3083">
      <w:pPr>
        <w:pStyle w:val="Pr-formataoHTML"/>
        <w:rPr>
          <w:rFonts w:ascii="Verdana" w:hAnsi="Verdana" w:cs="Verdana"/>
          <w:color w:val="737373"/>
          <w:sz w:val="18"/>
          <w:szCs w:val="18"/>
        </w:rPr>
      </w:pPr>
    </w:p>
    <w:p w:rsidR="00825253" w:rsidRPr="004717EC" w:rsidRDefault="00825253" w:rsidP="003A3083">
      <w:pPr>
        <w:pStyle w:val="Pr-formataoHTML"/>
        <w:rPr>
          <w:rFonts w:ascii="Verdana" w:hAnsi="Verdana" w:cs="Verdana"/>
          <w:color w:val="737373"/>
          <w:sz w:val="18"/>
          <w:szCs w:val="18"/>
          <w:lang w:val="en-US"/>
        </w:rPr>
      </w:pPr>
      <w:r w:rsidRPr="0002077D">
        <w:rPr>
          <w:rFonts w:ascii="Verdana" w:hAnsi="Verdana" w:cs="Verdana"/>
          <w:color w:val="737373"/>
          <w:sz w:val="18"/>
          <w:szCs w:val="18"/>
          <w:lang w:val="en-US"/>
        </w:rPr>
        <w:t xml:space="preserve">Bevilacqua, L.; Galeão, A. C. N. R.; Pietrobon, F. C.; </w:t>
      </w:r>
      <w:r w:rsidRPr="0002077D">
        <w:rPr>
          <w:rFonts w:ascii="Verdana" w:hAnsi="Verdana" w:cs="Verdana"/>
          <w:b/>
          <w:bCs/>
          <w:color w:val="737373"/>
          <w:sz w:val="18"/>
          <w:szCs w:val="18"/>
          <w:lang w:val="en-US"/>
        </w:rPr>
        <w:t>‘On the significance of higther order differential terms in diffusion processes’</w:t>
      </w:r>
      <w:r>
        <w:rPr>
          <w:rFonts w:ascii="Verdana" w:hAnsi="Verdana" w:cs="Verdana"/>
          <w:color w:val="737373"/>
          <w:sz w:val="18"/>
          <w:szCs w:val="18"/>
          <w:lang w:val="en-US"/>
        </w:rPr>
        <w:t>;</w:t>
      </w:r>
      <w:r w:rsidRPr="004717EC">
        <w:rPr>
          <w:rFonts w:ascii="Verdana" w:hAnsi="Verdana" w:cs="Verdana"/>
          <w:color w:val="737373"/>
          <w:sz w:val="18"/>
          <w:szCs w:val="18"/>
          <w:lang w:val="en-US"/>
        </w:rPr>
        <w:t xml:space="preserve"> Journal of the Brazilian Society of Mechanical Sciences and Engineering, 2010</w:t>
      </w:r>
    </w:p>
    <w:p w:rsidR="00825253" w:rsidRDefault="00825253" w:rsidP="003A3083">
      <w:pPr>
        <w:pStyle w:val="Pr-formataoHTML"/>
        <w:rPr>
          <w:rFonts w:ascii="Verdana" w:hAnsi="Verdana" w:cs="Verdana"/>
          <w:color w:val="737373"/>
          <w:sz w:val="18"/>
          <w:szCs w:val="18"/>
          <w:lang w:val="en-US"/>
        </w:rPr>
      </w:pPr>
    </w:p>
    <w:p w:rsidR="00825253" w:rsidRPr="004717EC" w:rsidRDefault="00825253" w:rsidP="003A3083">
      <w:pPr>
        <w:pStyle w:val="Pr-formataoHTML"/>
        <w:rPr>
          <w:rFonts w:ascii="Verdana" w:hAnsi="Verdana" w:cs="Verdana"/>
          <w:color w:val="737373"/>
          <w:sz w:val="18"/>
          <w:szCs w:val="18"/>
          <w:lang w:val="en-US"/>
        </w:rPr>
      </w:pPr>
      <w:r w:rsidRPr="0002077D">
        <w:rPr>
          <w:rFonts w:ascii="Verdana" w:hAnsi="Verdana" w:cs="Verdana"/>
          <w:color w:val="737373"/>
          <w:sz w:val="18"/>
          <w:szCs w:val="18"/>
          <w:lang w:val="en-US"/>
        </w:rPr>
        <w:t xml:space="preserve">Custódio, F. L.; </w:t>
      </w:r>
      <w:hyperlink r:id="rId17" w:tgtFrame="blank" w:history="1">
        <w:r w:rsidRPr="0002077D">
          <w:rPr>
            <w:rFonts w:ascii="Verdana" w:hAnsi="Verdana" w:cs="Verdana"/>
            <w:color w:val="737373"/>
            <w:sz w:val="18"/>
            <w:szCs w:val="18"/>
            <w:lang w:val="en-US"/>
          </w:rPr>
          <w:t>Barbosa, H. J. C.</w:t>
        </w:r>
      </w:hyperlink>
      <w:r w:rsidRPr="0002077D">
        <w:rPr>
          <w:rFonts w:ascii="Verdana" w:hAnsi="Verdana" w:cs="Verdana"/>
          <w:color w:val="737373"/>
          <w:sz w:val="18"/>
          <w:szCs w:val="18"/>
          <w:lang w:val="en-US"/>
        </w:rPr>
        <w:t xml:space="preserve">; </w:t>
      </w:r>
      <w:hyperlink r:id="rId18" w:tgtFrame="blank" w:history="1">
        <w:r w:rsidRPr="0002077D">
          <w:rPr>
            <w:rFonts w:ascii="Verdana" w:hAnsi="Verdana" w:cs="Verdana"/>
            <w:color w:val="737373"/>
            <w:sz w:val="18"/>
            <w:szCs w:val="18"/>
            <w:lang w:val="en-US"/>
          </w:rPr>
          <w:t>Dardenne, L. E.</w:t>
        </w:r>
      </w:hyperlink>
      <w:r w:rsidRPr="0002077D">
        <w:rPr>
          <w:rFonts w:ascii="Verdana" w:hAnsi="Verdana" w:cs="Verdana"/>
          <w:color w:val="737373"/>
          <w:sz w:val="18"/>
          <w:szCs w:val="18"/>
          <w:lang w:val="en-US"/>
        </w:rPr>
        <w:t xml:space="preserve">; </w:t>
      </w:r>
      <w:r w:rsidRPr="0002077D">
        <w:rPr>
          <w:rFonts w:ascii="Verdana" w:hAnsi="Verdana" w:cs="Verdana"/>
          <w:b/>
          <w:bCs/>
          <w:color w:val="737373"/>
          <w:sz w:val="18"/>
          <w:szCs w:val="18"/>
          <w:lang w:val="en-US"/>
        </w:rPr>
        <w:t>‘Full-Atom Ab Initio Protein Structure Prediction with a Genetic Algorithm using a Similarity-based Surrogate Model’</w:t>
      </w:r>
      <w:r>
        <w:rPr>
          <w:rFonts w:ascii="Verdana" w:hAnsi="Verdana" w:cs="Verdana"/>
          <w:color w:val="737373"/>
          <w:sz w:val="18"/>
          <w:szCs w:val="18"/>
          <w:lang w:val="en-US"/>
        </w:rPr>
        <w:t>;</w:t>
      </w:r>
      <w:r w:rsidRPr="004717EC">
        <w:rPr>
          <w:rFonts w:ascii="Verdana" w:hAnsi="Verdana" w:cs="Verdana"/>
          <w:color w:val="737373"/>
          <w:sz w:val="18"/>
          <w:szCs w:val="18"/>
          <w:lang w:val="en-US"/>
        </w:rPr>
        <w:t xml:space="preserve"> IEEE Transactions on Evolutionary Computation, 2010</w:t>
      </w:r>
    </w:p>
    <w:p w:rsidR="00825253" w:rsidRPr="0002077D" w:rsidRDefault="00825253" w:rsidP="003A3083">
      <w:pPr>
        <w:pStyle w:val="Pr-formataoHTML"/>
        <w:rPr>
          <w:rFonts w:ascii="Verdana" w:hAnsi="Verdana" w:cs="Verdana"/>
          <w:color w:val="737373"/>
          <w:sz w:val="18"/>
          <w:szCs w:val="18"/>
          <w:lang w:val="en-US"/>
        </w:rPr>
      </w:pPr>
    </w:p>
    <w:p w:rsidR="00825253" w:rsidRPr="0002077D" w:rsidRDefault="00825253" w:rsidP="003A3083">
      <w:pPr>
        <w:pStyle w:val="Pr-formataoHTML"/>
        <w:rPr>
          <w:rFonts w:ascii="Verdana" w:hAnsi="Verdana" w:cs="Verdana"/>
          <w:color w:val="737373"/>
          <w:sz w:val="18"/>
          <w:szCs w:val="18"/>
          <w:lang w:val="en-US"/>
        </w:rPr>
      </w:pPr>
      <w:r w:rsidRPr="006A2CBF">
        <w:rPr>
          <w:rFonts w:ascii="Verdana" w:hAnsi="Verdana" w:cs="Verdana"/>
          <w:color w:val="737373"/>
          <w:sz w:val="18"/>
          <w:szCs w:val="18"/>
          <w:lang w:val="en-US"/>
        </w:rPr>
        <w:t>Pietrobon, F. C.; Galeão, A. C. N. R.; Bevilacqua, L.</w:t>
      </w:r>
      <w:r>
        <w:rPr>
          <w:rFonts w:ascii="Verdana" w:hAnsi="Verdana" w:cs="Verdana"/>
          <w:color w:val="737373"/>
          <w:sz w:val="18"/>
          <w:szCs w:val="18"/>
          <w:lang w:val="en-US"/>
        </w:rPr>
        <w:t>;</w:t>
      </w:r>
      <w:r w:rsidRPr="006A2CBF">
        <w:rPr>
          <w:rFonts w:ascii="Verdana" w:hAnsi="Verdana" w:cs="Verdana"/>
          <w:color w:val="737373"/>
          <w:sz w:val="18"/>
          <w:szCs w:val="18"/>
          <w:lang w:val="en-US"/>
        </w:rPr>
        <w:t xml:space="preserve"> </w:t>
      </w:r>
      <w:r w:rsidRPr="006A2CBF">
        <w:rPr>
          <w:rFonts w:ascii="Verdana" w:hAnsi="Verdana" w:cs="Verdana"/>
          <w:b/>
          <w:bCs/>
          <w:color w:val="737373"/>
          <w:sz w:val="18"/>
          <w:szCs w:val="18"/>
          <w:lang w:val="en-US"/>
        </w:rPr>
        <w:t>‘A mass conservative approach for a coupled shallow water flow system’</w:t>
      </w:r>
      <w:r>
        <w:rPr>
          <w:rFonts w:ascii="Verdana" w:hAnsi="Verdana" w:cs="Verdana"/>
          <w:color w:val="737373"/>
          <w:sz w:val="18"/>
          <w:szCs w:val="18"/>
          <w:lang w:val="en-US"/>
        </w:rPr>
        <w:t>;</w:t>
      </w:r>
      <w:r w:rsidRPr="0002077D">
        <w:rPr>
          <w:rFonts w:ascii="Verdana" w:hAnsi="Verdana" w:cs="Verdana"/>
          <w:color w:val="737373"/>
          <w:sz w:val="18"/>
          <w:szCs w:val="18"/>
          <w:lang w:val="en-US"/>
        </w:rPr>
        <w:t xml:space="preserve"> </w:t>
      </w:r>
      <w:r w:rsidRPr="006A2CBF">
        <w:rPr>
          <w:rFonts w:ascii="Verdana" w:hAnsi="Verdana" w:cs="Verdana"/>
          <w:color w:val="737373"/>
          <w:sz w:val="18"/>
          <w:szCs w:val="18"/>
          <w:lang w:val="en-US"/>
        </w:rPr>
        <w:t>Journal of Mechanics of Materials and Structures, 2010</w:t>
      </w:r>
    </w:p>
    <w:p w:rsidR="00825253" w:rsidRPr="00823560" w:rsidRDefault="00825253" w:rsidP="003A3083">
      <w:pPr>
        <w:pStyle w:val="Pr-formataoHTML"/>
        <w:rPr>
          <w:rFonts w:ascii="Verdana" w:hAnsi="Verdana" w:cs="Verdana"/>
          <w:color w:val="737373"/>
          <w:sz w:val="18"/>
          <w:szCs w:val="18"/>
          <w:lang w:val="en-US"/>
        </w:rPr>
      </w:pPr>
    </w:p>
    <w:p w:rsidR="00825253" w:rsidRPr="009D3768" w:rsidRDefault="00825253" w:rsidP="003A3083">
      <w:pPr>
        <w:pStyle w:val="Pr-formataoHTML"/>
        <w:rPr>
          <w:rFonts w:ascii="Verdana" w:hAnsi="Verdana" w:cs="Verdana"/>
          <w:b/>
          <w:bCs/>
          <w:i/>
          <w:iCs/>
          <w:color w:val="737373"/>
          <w:sz w:val="18"/>
          <w:szCs w:val="18"/>
        </w:rPr>
      </w:pPr>
      <w:r w:rsidRPr="009D3768">
        <w:rPr>
          <w:rFonts w:ascii="Verdana" w:hAnsi="Verdana" w:cs="Verdana"/>
          <w:b/>
          <w:bCs/>
          <w:i/>
          <w:iCs/>
          <w:color w:val="737373"/>
          <w:sz w:val="18"/>
          <w:szCs w:val="18"/>
        </w:rPr>
        <w:t xml:space="preserve">Total: </w:t>
      </w:r>
      <w:proofErr w:type="gramStart"/>
      <w:r>
        <w:rPr>
          <w:rFonts w:ascii="Verdana" w:hAnsi="Verdana" w:cs="Verdana"/>
          <w:b/>
          <w:bCs/>
          <w:i/>
          <w:iCs/>
          <w:color w:val="737373"/>
          <w:sz w:val="18"/>
          <w:szCs w:val="18"/>
        </w:rPr>
        <w:t>4</w:t>
      </w:r>
      <w:proofErr w:type="gramEnd"/>
    </w:p>
    <w:p w:rsidR="00825253" w:rsidRPr="009D3768" w:rsidRDefault="00825253" w:rsidP="003A3083">
      <w:pPr>
        <w:rPr>
          <w:rFonts w:ascii="Verdana" w:hAnsi="Verdana" w:cs="Verdana"/>
          <w:b/>
          <w:bCs/>
          <w:color w:val="737373"/>
          <w:sz w:val="18"/>
          <w:szCs w:val="18"/>
        </w:rPr>
      </w:pPr>
    </w:p>
    <w:p w:rsidR="00825253" w:rsidRPr="00EA4548" w:rsidRDefault="00825253" w:rsidP="003A3083">
      <w:pPr>
        <w:rPr>
          <w:rFonts w:ascii="Verdana" w:hAnsi="Verdana" w:cs="Verdana"/>
          <w:b/>
          <w:bCs/>
          <w:sz w:val="18"/>
          <w:szCs w:val="18"/>
        </w:rPr>
      </w:pPr>
      <w:r w:rsidRPr="00EA4548">
        <w:rPr>
          <w:rFonts w:ascii="Verdana" w:hAnsi="Verdana" w:cs="Verdana"/>
          <w:b/>
          <w:bCs/>
          <w:sz w:val="18"/>
          <w:szCs w:val="18"/>
        </w:rPr>
        <w:t xml:space="preserve">Artigos Publicados em Anais de Congresso </w:t>
      </w:r>
    </w:p>
    <w:p w:rsidR="00825253" w:rsidRDefault="00825253" w:rsidP="00976479">
      <w:pPr>
        <w:rPr>
          <w:rFonts w:ascii="Verdana" w:hAnsi="Verdana" w:cs="Verdana"/>
          <w:color w:val="737373"/>
          <w:sz w:val="18"/>
          <w:szCs w:val="18"/>
        </w:rPr>
      </w:pPr>
    </w:p>
    <w:p w:rsidR="00825253" w:rsidRPr="000C2948" w:rsidRDefault="00825253" w:rsidP="00976479">
      <w:pPr>
        <w:rPr>
          <w:rFonts w:ascii="Verdana" w:hAnsi="Verdana" w:cs="Verdana"/>
          <w:color w:val="737373"/>
          <w:sz w:val="18"/>
          <w:szCs w:val="18"/>
        </w:rPr>
      </w:pPr>
      <w:r w:rsidRPr="000C2948">
        <w:rPr>
          <w:rFonts w:ascii="Verdana" w:hAnsi="Verdana" w:cs="Verdana"/>
          <w:color w:val="737373"/>
          <w:sz w:val="18"/>
          <w:szCs w:val="18"/>
        </w:rPr>
        <w:t xml:space="preserve">Arruda, N. C. B., Almeida, R. C. C., CARMO, E. G. </w:t>
      </w:r>
      <w:proofErr w:type="gramStart"/>
      <w:r w:rsidRPr="000C2948">
        <w:rPr>
          <w:rFonts w:ascii="Verdana" w:hAnsi="Verdana" w:cs="Verdana"/>
          <w:color w:val="737373"/>
          <w:sz w:val="18"/>
          <w:szCs w:val="18"/>
        </w:rPr>
        <w:t>D.</w:t>
      </w:r>
      <w:proofErr w:type="gramEnd"/>
      <w:r w:rsidRPr="000C2948">
        <w:rPr>
          <w:rFonts w:ascii="Verdana" w:hAnsi="Verdana" w:cs="Verdana"/>
          <w:color w:val="737373"/>
          <w:sz w:val="18"/>
          <w:szCs w:val="18"/>
        </w:rPr>
        <w:t xml:space="preserve">; </w:t>
      </w:r>
      <w:r w:rsidRPr="000C2948">
        <w:rPr>
          <w:rFonts w:ascii="Verdana" w:hAnsi="Verdana" w:cs="Verdana"/>
          <w:b/>
          <w:bCs/>
          <w:color w:val="737373"/>
          <w:sz w:val="18"/>
          <w:szCs w:val="18"/>
        </w:rPr>
        <w:t>‘Dynamic Diffusion Formulation for Advection Dominated Transport Problems’</w:t>
      </w:r>
      <w:r w:rsidRPr="000C2948">
        <w:rPr>
          <w:rFonts w:ascii="Verdana" w:hAnsi="Verdana" w:cs="Verdana"/>
          <w:color w:val="737373"/>
          <w:sz w:val="18"/>
          <w:szCs w:val="18"/>
        </w:rPr>
        <w:t>; Iberian Latin American Congress on Computational Methods in Engineering 2010, Buenos Aires, Argentina; Asociación Argentina de Mecánica Computacional:Vol: XXIX; Pág: 2011-2025; 2010</w:t>
      </w:r>
    </w:p>
    <w:p w:rsidR="00825253" w:rsidRPr="000C2948" w:rsidRDefault="00825253" w:rsidP="00976479">
      <w:pPr>
        <w:rPr>
          <w:rFonts w:ascii="Verdana" w:hAnsi="Verdana" w:cs="Verdana"/>
          <w:color w:val="737373"/>
          <w:sz w:val="18"/>
          <w:szCs w:val="18"/>
        </w:rPr>
      </w:pPr>
    </w:p>
    <w:p w:rsidR="00825253" w:rsidRDefault="00825253" w:rsidP="003A3083">
      <w:pPr>
        <w:pStyle w:val="Pr-formataoHTML"/>
        <w:rPr>
          <w:rFonts w:ascii="Verdana" w:hAnsi="Verdana" w:cs="Verdana"/>
          <w:color w:val="737373"/>
          <w:sz w:val="18"/>
          <w:szCs w:val="18"/>
          <w:lang w:val="en-US"/>
        </w:rPr>
      </w:pPr>
      <w:r w:rsidRPr="001D1097">
        <w:rPr>
          <w:rFonts w:ascii="Verdana" w:hAnsi="Verdana" w:cs="Verdana"/>
          <w:color w:val="737373"/>
          <w:sz w:val="18"/>
          <w:szCs w:val="18"/>
          <w:lang w:val="en-US"/>
        </w:rPr>
        <w:t xml:space="preserve">Bernardino, H. S.; </w:t>
      </w:r>
      <w:hyperlink r:id="rId19" w:tgtFrame="blank" w:history="1">
        <w:r w:rsidRPr="001D1097">
          <w:rPr>
            <w:rFonts w:ascii="Verdana" w:hAnsi="Verdana" w:cs="Verdana"/>
            <w:color w:val="737373"/>
            <w:sz w:val="18"/>
            <w:szCs w:val="18"/>
            <w:lang w:val="en-US"/>
          </w:rPr>
          <w:t>Barbosa, H. J. C.</w:t>
        </w:r>
      </w:hyperlink>
      <w:r w:rsidRPr="001D1097">
        <w:rPr>
          <w:rFonts w:ascii="Verdana" w:hAnsi="Verdana" w:cs="Verdana"/>
          <w:color w:val="737373"/>
          <w:sz w:val="18"/>
          <w:szCs w:val="18"/>
          <w:lang w:val="en-US"/>
        </w:rPr>
        <w:t xml:space="preserve">; Fonseca, L. G.; </w:t>
      </w:r>
      <w:r w:rsidRPr="001D1097">
        <w:rPr>
          <w:rFonts w:ascii="Verdana" w:hAnsi="Verdana" w:cs="Verdana"/>
          <w:b/>
          <w:bCs/>
          <w:color w:val="737373"/>
          <w:sz w:val="18"/>
          <w:szCs w:val="18"/>
          <w:lang w:val="en-US"/>
        </w:rPr>
        <w:t>‘A Faster Clonal Selection Algorithm for Expensive Optimization Problems’</w:t>
      </w:r>
      <w:r w:rsidRPr="001D1097">
        <w:rPr>
          <w:rFonts w:ascii="Verdana" w:hAnsi="Verdana" w:cs="Verdana"/>
          <w:color w:val="737373"/>
          <w:sz w:val="18"/>
          <w:szCs w:val="18"/>
          <w:lang w:val="en-US"/>
        </w:rPr>
        <w:t xml:space="preserve">; ICARIS 2010 - 9th International Conference on Artificial Immune Systems, 2010, Edinburgh. </w:t>
      </w:r>
      <w:proofErr w:type="gramStart"/>
      <w:r w:rsidRPr="001D1097">
        <w:rPr>
          <w:rFonts w:ascii="Verdana" w:hAnsi="Verdana" w:cs="Verdana"/>
          <w:color w:val="737373"/>
          <w:sz w:val="18"/>
          <w:szCs w:val="18"/>
          <w:lang w:val="en-US"/>
        </w:rPr>
        <w:t>ICARIS 2010, LNCS 6209.</w:t>
      </w:r>
      <w:proofErr w:type="gramEnd"/>
      <w:r w:rsidRPr="001D1097">
        <w:rPr>
          <w:rFonts w:ascii="Verdana" w:hAnsi="Verdana" w:cs="Verdana"/>
          <w:color w:val="737373"/>
          <w:sz w:val="18"/>
          <w:szCs w:val="18"/>
          <w:lang w:val="en-US"/>
        </w:rPr>
        <w:t xml:space="preserve"> </w:t>
      </w:r>
      <w:proofErr w:type="gramStart"/>
      <w:r w:rsidRPr="001D1097">
        <w:rPr>
          <w:rFonts w:ascii="Verdana" w:hAnsi="Verdana" w:cs="Verdana"/>
          <w:color w:val="737373"/>
          <w:sz w:val="18"/>
          <w:szCs w:val="18"/>
          <w:lang w:val="en-US"/>
        </w:rPr>
        <w:t>Heidelberg :</w:t>
      </w:r>
      <w:proofErr w:type="gramEnd"/>
      <w:r w:rsidRPr="001D1097">
        <w:rPr>
          <w:rFonts w:ascii="Verdana" w:hAnsi="Verdana" w:cs="Verdana"/>
          <w:color w:val="737373"/>
          <w:sz w:val="18"/>
          <w:szCs w:val="18"/>
          <w:lang w:val="en-US"/>
        </w:rPr>
        <w:t xml:space="preserve"> Springer, 2010. p. 130-143</w:t>
      </w:r>
    </w:p>
    <w:p w:rsidR="00825253" w:rsidRPr="001D1097" w:rsidRDefault="00825253" w:rsidP="003A3083">
      <w:pPr>
        <w:pStyle w:val="Pr-formataoHTML"/>
        <w:rPr>
          <w:rFonts w:ascii="Verdana" w:hAnsi="Verdana" w:cs="Verdana"/>
          <w:color w:val="737373"/>
          <w:sz w:val="18"/>
          <w:szCs w:val="18"/>
          <w:lang w:val="en-US"/>
        </w:rPr>
      </w:pP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lang w:val="en-US"/>
        </w:rPr>
      </w:pPr>
      <w:r w:rsidRPr="00823560">
        <w:rPr>
          <w:rFonts w:ascii="Verdana" w:hAnsi="Verdana" w:cs="Verdana"/>
          <w:color w:val="737373"/>
          <w:sz w:val="18"/>
          <w:szCs w:val="18"/>
          <w:lang w:val="en-US"/>
        </w:rPr>
        <w:t xml:space="preserve">Bonfim de Queiroz, R. A., Giraldi, G. A. , Blanco, P. J., Feijóo, R. A.; </w:t>
      </w:r>
      <w:r w:rsidRPr="00823560">
        <w:rPr>
          <w:rFonts w:ascii="Verdana" w:hAnsi="Verdana" w:cs="Verdana"/>
          <w:b/>
          <w:bCs/>
          <w:color w:val="737373"/>
          <w:sz w:val="18"/>
          <w:szCs w:val="18"/>
          <w:lang w:val="en-US"/>
        </w:rPr>
        <w:t>'Determining Optical Flow using a Modified Horn and Schunck’s Algorithm'</w:t>
      </w:r>
      <w:r w:rsidRPr="00823560">
        <w:rPr>
          <w:rFonts w:ascii="Verdana" w:hAnsi="Verdana" w:cs="Verdana"/>
          <w:color w:val="737373"/>
          <w:sz w:val="18"/>
          <w:szCs w:val="18"/>
          <w:lang w:val="en-US"/>
        </w:rPr>
        <w:t>; Proceedings of 17th International Conference on Systems, Signals and Image Processing; 2010</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lang w:val="en-US"/>
        </w:rPr>
      </w:pPr>
    </w:p>
    <w:p w:rsidR="00825253" w:rsidRDefault="00825253" w:rsidP="0095575C">
      <w:pPr>
        <w:pStyle w:val="Pr-formataoHTML"/>
        <w:rPr>
          <w:rFonts w:ascii="Verdana" w:hAnsi="Verdana" w:cs="Verdana"/>
          <w:color w:val="737373"/>
          <w:sz w:val="18"/>
          <w:szCs w:val="18"/>
          <w:lang w:val="en-US"/>
        </w:rPr>
      </w:pPr>
      <w:r w:rsidRPr="00BD6BDE">
        <w:rPr>
          <w:rFonts w:ascii="Verdana" w:hAnsi="Verdana" w:cs="Verdana"/>
          <w:color w:val="737373"/>
          <w:sz w:val="18"/>
          <w:szCs w:val="18"/>
          <w:lang w:val="en-US"/>
        </w:rPr>
        <w:t xml:space="preserve">Coppoli, E. H. R., Mesquita, R. C., Silva, R. S.; </w:t>
      </w:r>
      <w:r w:rsidRPr="00BD6BDE">
        <w:rPr>
          <w:rFonts w:ascii="Verdana" w:hAnsi="Verdana" w:cs="Verdana"/>
          <w:b/>
          <w:bCs/>
          <w:color w:val="737373"/>
          <w:sz w:val="18"/>
          <w:szCs w:val="18"/>
          <w:lang w:val="en-US"/>
        </w:rPr>
        <w:t>‘Field-circuit coupling with element-free Galerkin method’</w:t>
      </w:r>
      <w:r>
        <w:rPr>
          <w:rFonts w:ascii="Verdana" w:hAnsi="Verdana" w:cs="Verdana"/>
          <w:color w:val="737373"/>
          <w:sz w:val="18"/>
          <w:szCs w:val="18"/>
          <w:lang w:val="en-US"/>
        </w:rPr>
        <w:t>;</w:t>
      </w:r>
      <w:r w:rsidRPr="00BD6BDE">
        <w:rPr>
          <w:rFonts w:ascii="Verdana" w:hAnsi="Verdana" w:cs="Verdana"/>
          <w:color w:val="737373"/>
          <w:sz w:val="18"/>
          <w:szCs w:val="18"/>
          <w:lang w:val="en-US"/>
        </w:rPr>
        <w:t xml:space="preserve"> IEEE CEFC - Conference on Electromagnetic Field Computation 2010</w:t>
      </w:r>
      <w:r>
        <w:rPr>
          <w:rFonts w:ascii="Verdana" w:hAnsi="Verdana" w:cs="Verdana"/>
          <w:color w:val="737373"/>
          <w:sz w:val="18"/>
          <w:szCs w:val="18"/>
          <w:lang w:val="en-US"/>
        </w:rPr>
        <w:t xml:space="preserve"> (</w:t>
      </w:r>
      <w:r w:rsidRPr="00BD6BDE">
        <w:rPr>
          <w:rFonts w:ascii="Verdana" w:hAnsi="Verdana" w:cs="Verdana"/>
          <w:color w:val="737373"/>
          <w:sz w:val="18"/>
          <w:szCs w:val="18"/>
          <w:lang w:val="en-US"/>
        </w:rPr>
        <w:t>CEFC-2010</w:t>
      </w:r>
      <w:r>
        <w:rPr>
          <w:rFonts w:ascii="Verdana" w:hAnsi="Verdana" w:cs="Verdana"/>
          <w:color w:val="737373"/>
          <w:sz w:val="18"/>
          <w:szCs w:val="18"/>
          <w:lang w:val="en-US"/>
        </w:rPr>
        <w:t>);</w:t>
      </w:r>
      <w:r w:rsidRPr="00BD6BDE">
        <w:rPr>
          <w:rFonts w:ascii="Verdana" w:hAnsi="Verdana" w:cs="Verdana"/>
          <w:color w:val="737373"/>
          <w:sz w:val="18"/>
          <w:szCs w:val="18"/>
          <w:lang w:val="en-US"/>
        </w:rPr>
        <w:t xml:space="preserve"> Chicago</w:t>
      </w:r>
      <w:r>
        <w:rPr>
          <w:rFonts w:ascii="Verdana" w:hAnsi="Verdana" w:cs="Verdana"/>
          <w:color w:val="737373"/>
          <w:sz w:val="18"/>
          <w:szCs w:val="18"/>
          <w:lang w:val="en-US"/>
        </w:rPr>
        <w:t>;</w:t>
      </w:r>
      <w:r w:rsidRPr="00BD6BDE">
        <w:rPr>
          <w:rFonts w:ascii="Verdana" w:hAnsi="Verdana" w:cs="Verdana"/>
          <w:color w:val="737373"/>
          <w:sz w:val="18"/>
          <w:szCs w:val="18"/>
          <w:lang w:val="en-US"/>
        </w:rPr>
        <w:t xml:space="preserve"> 2010</w:t>
      </w:r>
      <w:r w:rsidRPr="00823560">
        <w:rPr>
          <w:rFonts w:ascii="Verdana" w:hAnsi="Verdana" w:cs="Verdana"/>
          <w:color w:val="737373"/>
          <w:sz w:val="18"/>
          <w:szCs w:val="18"/>
          <w:lang w:val="en-US"/>
        </w:rPr>
        <w:br/>
      </w:r>
    </w:p>
    <w:p w:rsidR="00825253" w:rsidRPr="00CD14CD" w:rsidRDefault="00825253" w:rsidP="0095575C">
      <w:pPr>
        <w:pStyle w:val="Pr-formataoHTML"/>
        <w:rPr>
          <w:rFonts w:ascii="Verdana" w:hAnsi="Verdana" w:cs="Verdana"/>
          <w:color w:val="737373"/>
          <w:sz w:val="18"/>
          <w:szCs w:val="18"/>
          <w:lang w:val="en-US"/>
        </w:rPr>
      </w:pPr>
      <w:r w:rsidRPr="00CD14CD">
        <w:rPr>
          <w:rFonts w:ascii="Verdana" w:hAnsi="Verdana" w:cs="Verdana"/>
          <w:color w:val="737373"/>
          <w:sz w:val="18"/>
          <w:szCs w:val="18"/>
          <w:lang w:val="en-US"/>
        </w:rPr>
        <w:t xml:space="preserve">Igreja, I., Murad, M. A., Lima, S. A., Boutin, C.; </w:t>
      </w:r>
      <w:r w:rsidRPr="0095575C">
        <w:rPr>
          <w:rFonts w:ascii="Verdana" w:hAnsi="Verdana" w:cs="Verdana"/>
          <w:b/>
          <w:bCs/>
          <w:color w:val="737373"/>
          <w:sz w:val="18"/>
          <w:szCs w:val="18"/>
          <w:lang w:val="en-US"/>
        </w:rPr>
        <w:t>‘The Scale-up Problem for Ion Transport in Kaolinite Clays Including pH-Dependence’</w:t>
      </w:r>
      <w:r>
        <w:rPr>
          <w:rFonts w:ascii="Verdana" w:hAnsi="Verdana" w:cs="Verdana"/>
          <w:color w:val="737373"/>
          <w:sz w:val="18"/>
          <w:szCs w:val="18"/>
          <w:lang w:val="en-US"/>
        </w:rPr>
        <w:t>;</w:t>
      </w:r>
      <w:r w:rsidRPr="00CD14CD">
        <w:rPr>
          <w:rFonts w:ascii="Verdana" w:hAnsi="Verdana" w:cs="Verdana"/>
          <w:color w:val="737373"/>
          <w:sz w:val="18"/>
          <w:szCs w:val="18"/>
          <w:lang w:val="en-US"/>
        </w:rPr>
        <w:t xml:space="preserve"> International Workshop on Multiscale and Multiphysics Processes in Geomechanics 2010</w:t>
      </w:r>
      <w:r>
        <w:rPr>
          <w:rFonts w:ascii="Verdana" w:hAnsi="Verdana" w:cs="Verdana"/>
          <w:color w:val="737373"/>
          <w:sz w:val="18"/>
          <w:szCs w:val="18"/>
          <w:lang w:val="en-US"/>
        </w:rPr>
        <w:t>;</w:t>
      </w:r>
      <w:r w:rsidRPr="00CD14CD">
        <w:rPr>
          <w:rFonts w:ascii="Verdana" w:hAnsi="Verdana" w:cs="Verdana"/>
          <w:color w:val="737373"/>
          <w:sz w:val="18"/>
          <w:szCs w:val="18"/>
          <w:lang w:val="en-US"/>
        </w:rPr>
        <w:t xml:space="preserve"> Stanford</w:t>
      </w:r>
      <w:r>
        <w:rPr>
          <w:rFonts w:ascii="Verdana" w:hAnsi="Verdana" w:cs="Verdana"/>
          <w:color w:val="737373"/>
          <w:sz w:val="18"/>
          <w:szCs w:val="18"/>
          <w:lang w:val="en-US"/>
        </w:rPr>
        <w:t xml:space="preserve">, </w:t>
      </w:r>
      <w:r w:rsidRPr="00CD14CD">
        <w:rPr>
          <w:rFonts w:ascii="Verdana" w:hAnsi="Verdana" w:cs="Verdana"/>
          <w:color w:val="737373"/>
          <w:sz w:val="18"/>
          <w:szCs w:val="18"/>
          <w:lang w:val="en-US"/>
        </w:rPr>
        <w:t>California</w:t>
      </w:r>
      <w:r>
        <w:rPr>
          <w:rFonts w:ascii="Verdana" w:hAnsi="Verdana" w:cs="Verdana"/>
          <w:color w:val="737373"/>
          <w:sz w:val="18"/>
          <w:szCs w:val="18"/>
          <w:lang w:val="en-US"/>
        </w:rPr>
        <w:t>;</w:t>
      </w:r>
      <w:r w:rsidRPr="00CD14CD">
        <w:rPr>
          <w:rFonts w:ascii="Verdana" w:hAnsi="Verdana" w:cs="Verdana"/>
          <w:color w:val="737373"/>
          <w:sz w:val="18"/>
          <w:szCs w:val="18"/>
          <w:lang w:val="en-US"/>
        </w:rPr>
        <w:t xml:space="preserve"> 2010</w:t>
      </w:r>
    </w:p>
    <w:p w:rsidR="00825253" w:rsidRPr="0002077D" w:rsidRDefault="00825253" w:rsidP="0095575C">
      <w:pPr>
        <w:pStyle w:val="Pr-formataoHTML"/>
        <w:rPr>
          <w:rFonts w:ascii="Verdana" w:hAnsi="Verdana" w:cs="Verdana"/>
          <w:color w:val="737373"/>
          <w:sz w:val="18"/>
          <w:szCs w:val="18"/>
          <w:lang w:val="en-US"/>
        </w:rPr>
      </w:pPr>
    </w:p>
    <w:p w:rsidR="00825253" w:rsidRPr="00AC2457" w:rsidRDefault="00825253" w:rsidP="00976479">
      <w:pPr>
        <w:rPr>
          <w:rFonts w:ascii="Verdana" w:hAnsi="Verdana" w:cs="Verdana"/>
          <w:color w:val="737373"/>
          <w:sz w:val="18"/>
          <w:szCs w:val="18"/>
        </w:rPr>
      </w:pPr>
      <w:r w:rsidRPr="00AC2457">
        <w:rPr>
          <w:rFonts w:ascii="Verdana" w:hAnsi="Verdana" w:cs="Verdana"/>
          <w:color w:val="737373"/>
          <w:sz w:val="18"/>
          <w:szCs w:val="18"/>
        </w:rPr>
        <w:t>Santos, R. A. M.</w:t>
      </w:r>
      <w:r>
        <w:rPr>
          <w:rFonts w:ascii="Verdana" w:hAnsi="Verdana" w:cs="Verdana"/>
          <w:color w:val="737373"/>
          <w:sz w:val="18"/>
          <w:szCs w:val="18"/>
        </w:rPr>
        <w:t>,</w:t>
      </w:r>
      <w:r w:rsidRPr="00AC2457">
        <w:rPr>
          <w:rFonts w:ascii="Verdana" w:hAnsi="Verdana" w:cs="Verdana"/>
          <w:color w:val="737373"/>
          <w:sz w:val="18"/>
          <w:szCs w:val="18"/>
        </w:rPr>
        <w:t xml:space="preserve"> Portugal, R.</w:t>
      </w:r>
      <w:r>
        <w:rPr>
          <w:rFonts w:ascii="Verdana" w:hAnsi="Verdana" w:cs="Verdana"/>
          <w:color w:val="737373"/>
          <w:sz w:val="18"/>
          <w:szCs w:val="18"/>
        </w:rPr>
        <w:t>;</w:t>
      </w:r>
      <w:r w:rsidRPr="00AC2457">
        <w:rPr>
          <w:rFonts w:ascii="Verdana" w:hAnsi="Verdana" w:cs="Verdana"/>
          <w:color w:val="737373"/>
          <w:sz w:val="18"/>
          <w:szCs w:val="18"/>
        </w:rPr>
        <w:t xml:space="preserve"> </w:t>
      </w:r>
      <w:r w:rsidRPr="00AC2457">
        <w:rPr>
          <w:rFonts w:ascii="Verdana" w:hAnsi="Verdana" w:cs="Verdana"/>
          <w:b/>
          <w:bCs/>
          <w:color w:val="737373"/>
          <w:sz w:val="18"/>
          <w:szCs w:val="18"/>
        </w:rPr>
        <w:t>‘Quantum Hitting Time on the Cycle’</w:t>
      </w:r>
      <w:r w:rsidRPr="00AC2457">
        <w:rPr>
          <w:rFonts w:ascii="Verdana" w:hAnsi="Verdana" w:cs="Verdana"/>
          <w:color w:val="737373"/>
          <w:sz w:val="18"/>
          <w:szCs w:val="18"/>
        </w:rPr>
        <w:t>; III Workshop-Escola de C</w:t>
      </w:r>
      <w:r>
        <w:rPr>
          <w:rFonts w:ascii="Verdana" w:hAnsi="Verdana" w:cs="Verdana"/>
          <w:color w:val="737373"/>
          <w:sz w:val="18"/>
          <w:szCs w:val="18"/>
        </w:rPr>
        <w:t>omputação e Informação Quântica</w:t>
      </w:r>
      <w:r w:rsidRPr="00AC2457">
        <w:rPr>
          <w:rFonts w:ascii="Verdana" w:hAnsi="Verdana" w:cs="Verdana"/>
          <w:color w:val="737373"/>
          <w:sz w:val="18"/>
          <w:szCs w:val="18"/>
        </w:rPr>
        <w:t xml:space="preserve"> 2010, Petrópolis</w:t>
      </w:r>
      <w:r>
        <w:rPr>
          <w:rFonts w:ascii="Verdana" w:hAnsi="Verdana" w:cs="Verdana"/>
          <w:color w:val="737373"/>
          <w:sz w:val="18"/>
          <w:szCs w:val="18"/>
        </w:rPr>
        <w:t>;</w:t>
      </w:r>
      <w:r w:rsidRPr="00AC2457">
        <w:rPr>
          <w:rFonts w:ascii="Verdana" w:hAnsi="Verdana" w:cs="Verdana"/>
          <w:color w:val="737373"/>
          <w:sz w:val="18"/>
          <w:szCs w:val="18"/>
        </w:rPr>
        <w:t xml:space="preserve"> Anais do WECIQ2010</w:t>
      </w:r>
      <w:r>
        <w:rPr>
          <w:rFonts w:ascii="Verdana" w:hAnsi="Verdana" w:cs="Verdana"/>
          <w:color w:val="737373"/>
          <w:sz w:val="18"/>
          <w:szCs w:val="18"/>
        </w:rPr>
        <w:t>;</w:t>
      </w:r>
      <w:r w:rsidRPr="00AC2457">
        <w:rPr>
          <w:rFonts w:ascii="Verdana" w:hAnsi="Verdana" w:cs="Verdana"/>
          <w:color w:val="737373"/>
          <w:sz w:val="18"/>
          <w:szCs w:val="18"/>
        </w:rPr>
        <w:t xml:space="preserve"> 2010</w:t>
      </w:r>
    </w:p>
    <w:p w:rsidR="00825253" w:rsidRDefault="00825253" w:rsidP="00976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lang w:val="en-US"/>
        </w:rPr>
      </w:pPr>
      <w:r w:rsidRPr="000C2948">
        <w:rPr>
          <w:rFonts w:ascii="Verdana" w:hAnsi="Verdana" w:cs="Verdana"/>
          <w:color w:val="737373"/>
          <w:sz w:val="18"/>
          <w:szCs w:val="18"/>
          <w:lang w:val="en-US"/>
        </w:rPr>
        <w:br/>
      </w:r>
      <w:r w:rsidRPr="00823560">
        <w:rPr>
          <w:rFonts w:ascii="Verdana" w:hAnsi="Verdana" w:cs="Verdana"/>
          <w:color w:val="737373"/>
          <w:sz w:val="18"/>
          <w:szCs w:val="18"/>
          <w:lang w:val="en-US"/>
        </w:rPr>
        <w:t xml:space="preserve">Todorov, M. G., Fragoso, M. D. ; </w:t>
      </w:r>
      <w:r w:rsidRPr="00823560">
        <w:rPr>
          <w:rFonts w:ascii="Verdana" w:hAnsi="Verdana" w:cs="Verdana"/>
          <w:b/>
          <w:bCs/>
          <w:color w:val="737373"/>
          <w:sz w:val="18"/>
          <w:szCs w:val="18"/>
          <w:lang w:val="en-US"/>
        </w:rPr>
        <w:t>'On the Robust Control of Continuous-Time Markov Jump Linear Systems Subject to Block-Diagonal Uncertainty'</w:t>
      </w:r>
      <w:r w:rsidRPr="00823560">
        <w:rPr>
          <w:rFonts w:ascii="Verdana" w:hAnsi="Verdana" w:cs="Verdana"/>
          <w:color w:val="737373"/>
          <w:sz w:val="18"/>
          <w:szCs w:val="18"/>
          <w:lang w:val="en-US"/>
        </w:rPr>
        <w:t>; Proceedings of the 2010 American Control Conference ; 2010</w:t>
      </w:r>
      <w:r w:rsidRPr="00823560">
        <w:rPr>
          <w:rFonts w:ascii="Verdana" w:hAnsi="Verdana" w:cs="Verdana"/>
          <w:color w:val="737373"/>
          <w:sz w:val="18"/>
          <w:szCs w:val="18"/>
          <w:lang w:val="en-US"/>
        </w:rPr>
        <w:br/>
      </w:r>
      <w:r w:rsidRPr="00823560">
        <w:rPr>
          <w:rFonts w:ascii="Verdana" w:hAnsi="Verdana" w:cs="Verdana"/>
          <w:color w:val="737373"/>
          <w:sz w:val="18"/>
          <w:szCs w:val="18"/>
          <w:lang w:val="en-US"/>
        </w:rPr>
        <w:br/>
        <w:t xml:space="preserve">Trenhago, P. R., de Oliveira, J. C.; </w:t>
      </w:r>
      <w:r w:rsidRPr="00823560">
        <w:rPr>
          <w:rFonts w:ascii="Verdana" w:hAnsi="Verdana" w:cs="Verdana"/>
          <w:b/>
          <w:bCs/>
          <w:color w:val="737373"/>
          <w:sz w:val="18"/>
          <w:szCs w:val="18"/>
          <w:lang w:val="en-US"/>
        </w:rPr>
        <w:t>'Ambiente de Realidade Virtual Imersivo para Visualização de Dados Biológicos'</w:t>
      </w:r>
      <w:r w:rsidRPr="00823560">
        <w:rPr>
          <w:rFonts w:ascii="Verdana" w:hAnsi="Verdana" w:cs="Verdana"/>
          <w:color w:val="737373"/>
          <w:sz w:val="18"/>
          <w:szCs w:val="18"/>
          <w:lang w:val="en-US"/>
        </w:rPr>
        <w:t>; Symposium on Virtual and Augmented Reality (SVR); Vol: 1; Pág: 222-229; 2010</w:t>
      </w:r>
      <w:r w:rsidRPr="00823560">
        <w:rPr>
          <w:rFonts w:ascii="Verdana" w:hAnsi="Verdana" w:cs="Verdana"/>
          <w:color w:val="737373"/>
          <w:sz w:val="18"/>
          <w:szCs w:val="18"/>
          <w:lang w:val="en-US"/>
        </w:rPr>
        <w:br/>
      </w:r>
      <w:r w:rsidRPr="00823560">
        <w:rPr>
          <w:rFonts w:ascii="Verdana" w:hAnsi="Verdana" w:cs="Verdana"/>
          <w:color w:val="737373"/>
          <w:sz w:val="18"/>
          <w:szCs w:val="18"/>
          <w:lang w:val="en-US"/>
        </w:rPr>
        <w:br/>
        <w:t xml:space="preserve">Costa, P. A. P., Garcia, E. L. M. , Schulze, B.R., Barbosa, H. J. C.; </w:t>
      </w:r>
      <w:r w:rsidRPr="00823560">
        <w:rPr>
          <w:rFonts w:ascii="Verdana" w:hAnsi="Verdana" w:cs="Verdana"/>
          <w:b/>
          <w:bCs/>
          <w:color w:val="737373"/>
          <w:sz w:val="18"/>
          <w:szCs w:val="18"/>
          <w:lang w:val="en-US"/>
        </w:rPr>
        <w:t>'Evaluation of a Distributed Numerical Simulation Optimization Approach Applied to Aquifer Remediation'</w:t>
      </w:r>
      <w:r w:rsidRPr="00823560">
        <w:rPr>
          <w:rFonts w:ascii="Verdana" w:hAnsi="Verdana" w:cs="Verdana"/>
          <w:color w:val="737373"/>
          <w:sz w:val="18"/>
          <w:szCs w:val="18"/>
          <w:lang w:val="en-US"/>
        </w:rPr>
        <w:t>; Procedia Computer Science; Vol: 1; Pág: 7-16; 2010</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lang w:val="en-US"/>
        </w:rPr>
      </w:pPr>
    </w:p>
    <w:p w:rsidR="00825253" w:rsidRPr="000C2948"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lang w:val="en-US"/>
        </w:rPr>
      </w:pPr>
      <w:r w:rsidRPr="000C2948">
        <w:rPr>
          <w:rFonts w:ascii="Verdana" w:hAnsi="Verdana" w:cs="Verdana"/>
          <w:color w:val="737373"/>
          <w:sz w:val="18"/>
          <w:szCs w:val="18"/>
          <w:lang w:val="en-US"/>
        </w:rPr>
        <w:t xml:space="preserve">Costa, R. G., Ziemer, P. G. P., Blanco, P. J., Schulze, B.R., Feijóo, R. A.; </w:t>
      </w:r>
      <w:r w:rsidRPr="000C2948">
        <w:rPr>
          <w:rFonts w:ascii="Verdana" w:hAnsi="Verdana" w:cs="Verdana"/>
          <w:b/>
          <w:bCs/>
          <w:color w:val="737373"/>
          <w:sz w:val="18"/>
          <w:szCs w:val="18"/>
          <w:lang w:val="en-US"/>
        </w:rPr>
        <w:t>'Porting a Hemodynamics Simulator for a Grid Computing Environment'</w:t>
      </w:r>
      <w:r w:rsidRPr="000C2948">
        <w:rPr>
          <w:rFonts w:ascii="Verdana" w:hAnsi="Verdana" w:cs="Verdana"/>
          <w:color w:val="737373"/>
          <w:sz w:val="18"/>
          <w:szCs w:val="18"/>
          <w:lang w:val="en-US"/>
        </w:rPr>
        <w:t>; VIII Workshop em Clouds, Grids e Aplicações (WCGA2010); Gramado - RS; 28/05/2010; Anais do VIII Workshop em Clouds, Grids e Aplicações (WCGA2010); Pág: 59-69; 2010</w:t>
      </w:r>
    </w:p>
    <w:p w:rsidR="00825253" w:rsidRPr="000C2948"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lang w:val="en-US"/>
        </w:rPr>
      </w:pPr>
    </w:p>
    <w:p w:rsidR="00825253" w:rsidRPr="000C2948"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lang w:val="en-US"/>
        </w:rPr>
      </w:pPr>
      <w:r w:rsidRPr="000C2948">
        <w:rPr>
          <w:rFonts w:ascii="Verdana" w:hAnsi="Verdana" w:cs="Verdana"/>
          <w:color w:val="737373"/>
          <w:sz w:val="18"/>
          <w:szCs w:val="18"/>
          <w:lang w:val="en-US"/>
        </w:rPr>
        <w:t xml:space="preserve">Dari, E. A., Blanco, P. J.; </w:t>
      </w:r>
      <w:r w:rsidRPr="000C2948">
        <w:rPr>
          <w:rFonts w:ascii="Verdana" w:hAnsi="Verdana" w:cs="Verdana"/>
          <w:b/>
          <w:bCs/>
          <w:color w:val="737373"/>
          <w:sz w:val="18"/>
          <w:szCs w:val="18"/>
          <w:lang w:val="en-US"/>
        </w:rPr>
        <w:t>'Interacción fluido-estructura basada en dominios inmersos: aspectos computacionales'</w:t>
      </w:r>
      <w:r w:rsidRPr="000C2948">
        <w:rPr>
          <w:rFonts w:ascii="Verdana" w:hAnsi="Verdana" w:cs="Verdana"/>
          <w:color w:val="737373"/>
          <w:sz w:val="18"/>
          <w:szCs w:val="18"/>
          <w:lang w:val="en-US"/>
        </w:rPr>
        <w:t>; Anais do WSCHA 2010, First Workshop on Scientific Computing in Health Applications; 2010</w:t>
      </w:r>
    </w:p>
    <w:p w:rsidR="00825253" w:rsidRPr="000C2948" w:rsidRDefault="00825253" w:rsidP="003A3083">
      <w:pPr>
        <w:pStyle w:val="Pr-formataoHTML"/>
        <w:rPr>
          <w:rFonts w:ascii="Verdana" w:hAnsi="Verdana" w:cs="Verdana"/>
          <w:color w:val="737373"/>
          <w:sz w:val="18"/>
          <w:szCs w:val="18"/>
          <w:lang w:val="en-US"/>
        </w:rPr>
      </w:pPr>
    </w:p>
    <w:p w:rsidR="00825253" w:rsidRPr="00D518CE" w:rsidRDefault="00825253" w:rsidP="003A3083">
      <w:pPr>
        <w:pStyle w:val="Pr-formataoHTML"/>
        <w:rPr>
          <w:rFonts w:ascii="Verdana" w:hAnsi="Verdana" w:cs="Verdana"/>
          <w:color w:val="737373"/>
          <w:sz w:val="18"/>
          <w:szCs w:val="18"/>
          <w:lang w:val="en-US"/>
        </w:rPr>
      </w:pPr>
      <w:r w:rsidRPr="00D518CE">
        <w:rPr>
          <w:rFonts w:ascii="Verdana" w:hAnsi="Verdana" w:cs="Verdana"/>
          <w:color w:val="737373"/>
          <w:sz w:val="18"/>
          <w:szCs w:val="18"/>
        </w:rPr>
        <w:t xml:space="preserve">Pietrobon, F. C.; Bevilacqua, L.; Galeão, A. C. N. R.; Monteiro, S. L.; </w:t>
      </w:r>
      <w:r w:rsidRPr="00D518CE">
        <w:rPr>
          <w:rFonts w:ascii="Verdana" w:hAnsi="Verdana" w:cs="Verdana"/>
          <w:b/>
          <w:bCs/>
          <w:color w:val="737373"/>
          <w:sz w:val="18"/>
          <w:szCs w:val="18"/>
        </w:rPr>
        <w:t>‘Caminhos preferenciais de difusão do conhecimento: a influência dos parâmetros característicos em um meio social’</w:t>
      </w:r>
      <w:r w:rsidRPr="00D518CE">
        <w:rPr>
          <w:rFonts w:ascii="Verdana" w:hAnsi="Verdana" w:cs="Verdana"/>
          <w:color w:val="737373"/>
          <w:sz w:val="18"/>
          <w:szCs w:val="18"/>
        </w:rPr>
        <w:t xml:space="preserve">; Segundo Simpósio Iberoamericano en Generación, Comunicación y Gerencia </w:t>
      </w:r>
      <w:proofErr w:type="gramStart"/>
      <w:r w:rsidRPr="00D518CE">
        <w:rPr>
          <w:rFonts w:ascii="Verdana" w:hAnsi="Verdana" w:cs="Verdana"/>
          <w:color w:val="737373"/>
          <w:sz w:val="18"/>
          <w:szCs w:val="18"/>
        </w:rPr>
        <w:t>del</w:t>
      </w:r>
      <w:proofErr w:type="gramEnd"/>
      <w:r w:rsidRPr="00D518CE">
        <w:rPr>
          <w:rFonts w:ascii="Verdana" w:hAnsi="Verdana" w:cs="Verdana"/>
          <w:color w:val="737373"/>
          <w:sz w:val="18"/>
          <w:szCs w:val="18"/>
        </w:rPr>
        <w:t xml:space="preserve"> Conocimiento: GCGC 2010, 2010, Orlando, Flórida. </w:t>
      </w:r>
      <w:r w:rsidRPr="00D518CE">
        <w:rPr>
          <w:rFonts w:ascii="Verdana" w:hAnsi="Verdana" w:cs="Verdana"/>
          <w:color w:val="737373"/>
          <w:sz w:val="18"/>
          <w:szCs w:val="18"/>
          <w:lang w:val="en-US"/>
        </w:rPr>
        <w:t xml:space="preserve">Anales </w:t>
      </w:r>
      <w:proofErr w:type="gramStart"/>
      <w:r w:rsidRPr="00D518CE">
        <w:rPr>
          <w:rFonts w:ascii="Verdana" w:hAnsi="Verdana" w:cs="Verdana"/>
          <w:color w:val="737373"/>
          <w:sz w:val="18"/>
          <w:szCs w:val="18"/>
          <w:lang w:val="en-US"/>
        </w:rPr>
        <w:t>del</w:t>
      </w:r>
      <w:proofErr w:type="gramEnd"/>
      <w:r w:rsidRPr="00D518CE">
        <w:rPr>
          <w:rFonts w:ascii="Verdana" w:hAnsi="Verdana" w:cs="Verdana"/>
          <w:color w:val="737373"/>
          <w:sz w:val="18"/>
          <w:szCs w:val="18"/>
          <w:lang w:val="en-US"/>
        </w:rPr>
        <w:t xml:space="preserve"> GCGC 2010, 2010</w:t>
      </w:r>
    </w:p>
    <w:p w:rsidR="00825253" w:rsidRPr="00D518CE" w:rsidRDefault="00825253" w:rsidP="003A3083">
      <w:pPr>
        <w:pStyle w:val="Pr-formataoHTML"/>
        <w:rPr>
          <w:rFonts w:ascii="Verdana" w:hAnsi="Verdana" w:cs="Verdana"/>
          <w:color w:val="737373"/>
          <w:sz w:val="18"/>
          <w:szCs w:val="18"/>
          <w:lang w:val="en-US"/>
        </w:rPr>
      </w:pPr>
    </w:p>
    <w:p w:rsidR="00825253" w:rsidRPr="003A56DA" w:rsidRDefault="00825253" w:rsidP="003A3083">
      <w:pPr>
        <w:pStyle w:val="Pr-formataoHTML"/>
        <w:rPr>
          <w:rFonts w:ascii="Verdana" w:hAnsi="Verdana" w:cs="Verdana"/>
          <w:color w:val="737373"/>
          <w:sz w:val="18"/>
          <w:szCs w:val="18"/>
          <w:lang w:val="en-US"/>
        </w:rPr>
      </w:pPr>
      <w:r w:rsidRPr="003A56DA">
        <w:rPr>
          <w:rFonts w:ascii="Verdana" w:hAnsi="Verdana" w:cs="Verdana"/>
          <w:color w:val="737373"/>
          <w:sz w:val="18"/>
          <w:szCs w:val="18"/>
          <w:lang w:val="en-US"/>
        </w:rPr>
        <w:t xml:space="preserve">Pietrobon, F. C.; Galeão, A. C. N. R.; Bevilacqua, L.; </w:t>
      </w:r>
      <w:r w:rsidRPr="003A56DA">
        <w:rPr>
          <w:rFonts w:ascii="Verdana" w:hAnsi="Verdana" w:cs="Verdana"/>
          <w:b/>
          <w:bCs/>
          <w:color w:val="737373"/>
          <w:sz w:val="18"/>
          <w:szCs w:val="18"/>
          <w:lang w:val="en-US"/>
        </w:rPr>
        <w:t>‘A mass conservative approach for a coupled flow shallow water system’</w:t>
      </w:r>
      <w:r w:rsidRPr="003A56DA">
        <w:rPr>
          <w:rFonts w:ascii="Verdana" w:hAnsi="Verdana" w:cs="Verdana"/>
          <w:color w:val="737373"/>
          <w:sz w:val="18"/>
          <w:szCs w:val="18"/>
          <w:lang w:val="en-US"/>
        </w:rPr>
        <w:t>; XI Pan American Congress of Applied Mechanics - PACAM 2010, 2010, Foz do Iguaçu. Annals of PACAM 2010</w:t>
      </w:r>
      <w:r>
        <w:rPr>
          <w:rFonts w:ascii="Verdana" w:hAnsi="Verdana" w:cs="Verdana"/>
          <w:color w:val="737373"/>
          <w:sz w:val="18"/>
          <w:szCs w:val="18"/>
          <w:lang w:val="en-US"/>
        </w:rPr>
        <w:t>;</w:t>
      </w:r>
      <w:r w:rsidRPr="003A56DA">
        <w:rPr>
          <w:rFonts w:ascii="Verdana" w:hAnsi="Verdana" w:cs="Verdana"/>
          <w:color w:val="737373"/>
          <w:sz w:val="18"/>
          <w:szCs w:val="18"/>
          <w:lang w:val="en-US"/>
        </w:rPr>
        <w:t xml:space="preserve"> São </w:t>
      </w:r>
      <w:proofErr w:type="gramStart"/>
      <w:r w:rsidRPr="003A56DA">
        <w:rPr>
          <w:rFonts w:ascii="Verdana" w:hAnsi="Verdana" w:cs="Verdana"/>
          <w:color w:val="737373"/>
          <w:sz w:val="18"/>
          <w:szCs w:val="18"/>
          <w:lang w:val="en-US"/>
        </w:rPr>
        <w:t>Carlos :</w:t>
      </w:r>
      <w:proofErr w:type="gramEnd"/>
      <w:r w:rsidRPr="003A56DA">
        <w:rPr>
          <w:rFonts w:ascii="Verdana" w:hAnsi="Verdana" w:cs="Verdana"/>
          <w:color w:val="737373"/>
          <w:sz w:val="18"/>
          <w:szCs w:val="18"/>
          <w:lang w:val="en-US"/>
        </w:rPr>
        <w:t xml:space="preserve"> EESC USP, 2010. v. 1</w:t>
      </w:r>
    </w:p>
    <w:p w:rsidR="00825253" w:rsidRDefault="00825253" w:rsidP="003A3083">
      <w:pPr>
        <w:pStyle w:val="Pr-formataoHTML"/>
        <w:rPr>
          <w:rFonts w:ascii="Verdana" w:hAnsi="Verdana" w:cs="Verdana"/>
          <w:color w:val="737373"/>
          <w:sz w:val="18"/>
          <w:szCs w:val="18"/>
          <w:lang w:val="en-US"/>
        </w:rPr>
      </w:pPr>
    </w:p>
    <w:p w:rsidR="00825253" w:rsidRPr="003A56DA" w:rsidRDefault="00825253" w:rsidP="003A3083">
      <w:pPr>
        <w:pStyle w:val="Pr-formataoHTML"/>
        <w:rPr>
          <w:rFonts w:ascii="Verdana" w:hAnsi="Verdana" w:cs="Verdana"/>
          <w:color w:val="737373"/>
          <w:sz w:val="18"/>
          <w:szCs w:val="18"/>
          <w:lang w:val="en-US"/>
        </w:rPr>
      </w:pPr>
      <w:r w:rsidRPr="003A56DA">
        <w:rPr>
          <w:rFonts w:ascii="Verdana" w:hAnsi="Verdana" w:cs="Verdana"/>
          <w:color w:val="737373"/>
          <w:sz w:val="18"/>
          <w:szCs w:val="18"/>
          <w:lang w:val="en-US"/>
        </w:rPr>
        <w:t xml:space="preserve">Pietrobon, F. C.; Galeão, A. C. N. R.; Bevilacqua, L.; </w:t>
      </w:r>
      <w:r w:rsidRPr="003A56DA">
        <w:rPr>
          <w:rFonts w:ascii="Verdana" w:hAnsi="Verdana" w:cs="Verdana"/>
          <w:b/>
          <w:bCs/>
          <w:color w:val="737373"/>
          <w:sz w:val="18"/>
          <w:szCs w:val="18"/>
          <w:lang w:val="en-US"/>
        </w:rPr>
        <w:t>‘A physically based iterative procedures for computational simulation of coupled surface to subsurface flow’</w:t>
      </w:r>
      <w:r w:rsidRPr="003A56DA">
        <w:rPr>
          <w:rFonts w:ascii="Verdana" w:hAnsi="Verdana" w:cs="Verdana"/>
          <w:color w:val="737373"/>
          <w:sz w:val="18"/>
          <w:szCs w:val="18"/>
          <w:lang w:val="en-US"/>
        </w:rPr>
        <w:t>; 9th World Congress on Computational Mechanics - 4th Asian Pacific Congress on Computational Mechanics, WCCM 2010, 2010, Sidney, Austrália. Annals of 9th WCCM, 2010</w:t>
      </w:r>
    </w:p>
    <w:p w:rsidR="00825253" w:rsidRPr="00203D8A"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b/>
          <w:bCs/>
          <w:i/>
          <w:iCs/>
          <w:color w:val="737373"/>
          <w:sz w:val="18"/>
          <w:szCs w:val="18"/>
          <w:lang w:val="en-US"/>
        </w:rPr>
      </w:pPr>
      <w:r w:rsidRPr="0043053D">
        <w:rPr>
          <w:rFonts w:ascii="Verdana" w:hAnsi="Verdana" w:cs="Verdana"/>
          <w:color w:val="737373"/>
          <w:sz w:val="18"/>
          <w:szCs w:val="18"/>
        </w:rPr>
        <w:br/>
      </w:r>
      <w:r>
        <w:rPr>
          <w:rFonts w:ascii="Verdana" w:hAnsi="Verdana" w:cs="Verdana"/>
          <w:b/>
          <w:bCs/>
          <w:i/>
          <w:iCs/>
          <w:color w:val="737373"/>
          <w:sz w:val="18"/>
          <w:szCs w:val="18"/>
          <w:lang w:val="en-US"/>
        </w:rPr>
        <w:t>Total: 14</w:t>
      </w:r>
    </w:p>
    <w:p w:rsidR="00825253" w:rsidRPr="00182E02" w:rsidRDefault="00825253" w:rsidP="003A3083">
      <w:pPr>
        <w:rPr>
          <w:rFonts w:ascii="Verdana" w:hAnsi="Verdana" w:cs="Verdana"/>
          <w:b/>
          <w:bCs/>
          <w:i/>
          <w:iCs/>
          <w:color w:val="737373"/>
          <w:sz w:val="18"/>
          <w:szCs w:val="18"/>
        </w:rPr>
      </w:pPr>
      <w:r w:rsidRPr="00203D8A">
        <w:rPr>
          <w:rFonts w:ascii="Verdana" w:hAnsi="Verdana" w:cs="Verdana"/>
          <w:b/>
          <w:bCs/>
          <w:color w:val="727272"/>
          <w:sz w:val="18"/>
          <w:szCs w:val="18"/>
          <w:lang w:val="en-US"/>
        </w:rPr>
        <w:br/>
      </w:r>
      <w:r w:rsidRPr="00182E02">
        <w:rPr>
          <w:rFonts w:ascii="Verdana" w:hAnsi="Verdana" w:cs="Verdana"/>
          <w:b/>
          <w:bCs/>
          <w:i/>
          <w:iCs/>
          <w:color w:val="737373"/>
          <w:sz w:val="18"/>
          <w:szCs w:val="18"/>
        </w:rPr>
        <w:t xml:space="preserve">Total geral: </w:t>
      </w:r>
      <w:r>
        <w:rPr>
          <w:rFonts w:ascii="Verdana" w:hAnsi="Verdana" w:cs="Verdana"/>
          <w:b/>
          <w:bCs/>
          <w:i/>
          <w:iCs/>
          <w:color w:val="737373"/>
          <w:sz w:val="18"/>
          <w:szCs w:val="18"/>
        </w:rPr>
        <w:t>38</w:t>
      </w:r>
    </w:p>
    <w:p w:rsidR="00825253" w:rsidRPr="00A92E53" w:rsidRDefault="00825253" w:rsidP="003A3083">
      <w:pPr>
        <w:rPr>
          <w:rFonts w:ascii="Verdana" w:hAnsi="Verdana" w:cs="Verdana"/>
          <w:b/>
          <w:bCs/>
          <w:color w:val="737373"/>
          <w:sz w:val="18"/>
          <w:szCs w:val="18"/>
        </w:rPr>
      </w:pPr>
    </w:p>
    <w:p w:rsidR="00825253" w:rsidRPr="00A92E53" w:rsidRDefault="00825253">
      <w:r w:rsidRPr="00A92E53">
        <w:br w:type="page"/>
      </w:r>
    </w:p>
    <w:tbl>
      <w:tblPr>
        <w:tblW w:w="0" w:type="auto"/>
        <w:tblInd w:w="2" w:type="dxa"/>
        <w:tblLook w:val="01E0"/>
      </w:tblPr>
      <w:tblGrid>
        <w:gridCol w:w="8719"/>
      </w:tblGrid>
      <w:tr w:rsidR="00825253" w:rsidRPr="004D536C">
        <w:tc>
          <w:tcPr>
            <w:tcW w:w="8978" w:type="dxa"/>
            <w:shd w:val="clear" w:color="auto" w:fill="D9D9D9"/>
          </w:tcPr>
          <w:p w:rsidR="00825253" w:rsidRPr="00991616" w:rsidRDefault="00825253">
            <w:pPr>
              <w:rPr>
                <w:b/>
                <w:bCs/>
                <w:i/>
                <w:iCs/>
              </w:rPr>
            </w:pPr>
            <w:r w:rsidRPr="00991616">
              <w:rPr>
                <w:b/>
                <w:bCs/>
              </w:rPr>
              <w:t xml:space="preserve">05. – PPACI – </w:t>
            </w:r>
            <w:r w:rsidRPr="00991616">
              <w:rPr>
                <w:b/>
                <w:bCs/>
                <w:i/>
                <w:iCs/>
              </w:rPr>
              <w:t>Programas, Projetos e Ações de Cooperação Internacional</w:t>
            </w:r>
          </w:p>
        </w:tc>
      </w:tr>
    </w:tbl>
    <w:p w:rsidR="00825253" w:rsidRPr="00991616" w:rsidRDefault="00825253"/>
    <w:p w:rsidR="00825253" w:rsidRPr="00991616" w:rsidRDefault="00825253" w:rsidP="003A3083">
      <w:pPr>
        <w:jc w:val="both"/>
      </w:pPr>
      <w:r w:rsidRPr="00991616">
        <w:rPr>
          <w:b/>
          <w:bCs/>
        </w:rPr>
        <w:t xml:space="preserve">PPACI </w:t>
      </w:r>
      <w:r w:rsidRPr="00991616">
        <w:t>= Número de programas, projetos e ações desenvolvidos em parceria formal com instituições estrangeiras no ano. No caso de organismos internacionais, será omitida a referência a país.</w:t>
      </w:r>
    </w:p>
    <w:p w:rsidR="00825253" w:rsidRPr="00991616" w:rsidRDefault="00825253" w:rsidP="003A3083">
      <w:r w:rsidRPr="00991616">
        <w:rPr>
          <w:b/>
          <w:bCs/>
        </w:rPr>
        <w:t xml:space="preserve">Unidade: </w:t>
      </w:r>
      <w:r w:rsidRPr="00991616">
        <w:t>nº, sem casa decimal</w:t>
      </w:r>
    </w:p>
    <w:p w:rsidR="00825253" w:rsidRPr="00991616" w:rsidRDefault="00825253" w:rsidP="003A3083">
      <w:pPr>
        <w:jc w:val="both"/>
      </w:pPr>
    </w:p>
    <w:p w:rsidR="00825253" w:rsidRPr="00C7630A" w:rsidRDefault="00825253" w:rsidP="003A3083">
      <w:pPr>
        <w:jc w:val="both"/>
        <w:rPr>
          <w:i/>
          <w:iCs/>
        </w:rPr>
      </w:pPr>
      <w:r w:rsidRPr="00991616">
        <w:rPr>
          <w:b/>
          <w:bCs/>
        </w:rPr>
        <w:t>Obs1:</w:t>
      </w:r>
      <w:r w:rsidRPr="00991616">
        <w:t xml:space="preserve"> </w:t>
      </w:r>
      <w:r w:rsidRPr="00991616">
        <w:rPr>
          <w:i/>
          <w:iCs/>
        </w:rPr>
        <w:t xml:space="preserve">Considerar apenas os programas, projetos e ações desenvolvidos em parceria formal com instituições estrangeiras, ou seja, que estejam em desenvolvimento efetivo. </w:t>
      </w:r>
      <w:r w:rsidRPr="004D536C">
        <w:rPr>
          <w:i/>
          <w:iCs/>
        </w:rPr>
        <w:t xml:space="preserve">Como documento institucional/formal entende-se, </w:t>
      </w:r>
      <w:r w:rsidRPr="00237864">
        <w:rPr>
          <w:i/>
          <w:iCs/>
        </w:rPr>
        <w:t>também, cartas, memos e similar</w:t>
      </w:r>
      <w:r>
        <w:rPr>
          <w:i/>
          <w:iCs/>
        </w:rPr>
        <w:t xml:space="preserve">es </w:t>
      </w:r>
      <w:proofErr w:type="gramStart"/>
      <w:r>
        <w:rPr>
          <w:i/>
          <w:iCs/>
        </w:rPr>
        <w:t>assinados/acolhidos</w:t>
      </w:r>
      <w:proofErr w:type="gramEnd"/>
      <w:r>
        <w:rPr>
          <w:i/>
          <w:iCs/>
        </w:rPr>
        <w:t xml:space="preserve"> pelos dirigentes da instituição nacional e sua respectiva contraparte estrangeira.</w:t>
      </w:r>
    </w:p>
    <w:p w:rsidR="00825253" w:rsidRPr="005E197A" w:rsidRDefault="00825253" w:rsidP="003A3083">
      <w:pPr>
        <w:jc w:val="both"/>
        <w:rPr>
          <w:i/>
          <w:iCs/>
        </w:rPr>
      </w:pPr>
      <w:r>
        <w:rPr>
          <w:b/>
          <w:bCs/>
        </w:rPr>
        <w:t>Obs2:</w:t>
      </w:r>
      <w:r>
        <w:t xml:space="preserve"> </w:t>
      </w:r>
      <w:r>
        <w:rPr>
          <w:i/>
          <w:iCs/>
        </w:rPr>
        <w:t>As instituições parceiras estrangeiras e seus respectivos programas, projetos ou ações deverão ser listadas em anexo, de acordo com a sua classificação (programa, projeto ou ação); deverão ser inseridas nos relatórios também as informações sobre a vigência e resultados apresentados, no ano.</w:t>
      </w:r>
    </w:p>
    <w:p w:rsidR="00825253" w:rsidRDefault="00825253"/>
    <w:p w:rsidR="00825253" w:rsidRPr="007663B4" w:rsidRDefault="00825253">
      <w:pPr>
        <w:rPr>
          <w:b/>
          <w:bCs/>
          <w:i/>
          <w:iCs/>
        </w:rPr>
      </w:pPr>
      <w:r w:rsidRPr="00BD737D">
        <w:rPr>
          <w:b/>
          <w:bCs/>
        </w:rPr>
        <w:t>PPACI = 23</w:t>
      </w:r>
    </w:p>
    <w:p w:rsidR="00825253" w:rsidRPr="00175C12" w:rsidRDefault="00825253">
      <w:pPr>
        <w:rPr>
          <w:b/>
          <w:bCs/>
          <w:u w:val="single"/>
        </w:rPr>
      </w:pPr>
      <w:r>
        <w:rPr>
          <w:b/>
          <w:bCs/>
          <w:u w:val="single"/>
        </w:rPr>
        <w:t>Pactuado: 14</w:t>
      </w:r>
    </w:p>
    <w:p w:rsidR="00825253" w:rsidRDefault="00825253"/>
    <w:p w:rsidR="00825253" w:rsidRPr="00D176AE" w:rsidRDefault="00825253" w:rsidP="003A3083">
      <w:pPr>
        <w:pStyle w:val="Pr-formataoHTML"/>
        <w:jc w:val="both"/>
        <w:rPr>
          <w:rFonts w:ascii="Times New Roman" w:hAnsi="Times New Roman" w:cs="Times New Roman"/>
          <w:sz w:val="24"/>
          <w:szCs w:val="24"/>
        </w:rPr>
      </w:pPr>
      <w:r w:rsidRPr="003137D9">
        <w:rPr>
          <w:rFonts w:ascii="Times New Roman" w:hAnsi="Times New Roman" w:cs="Times New Roman"/>
          <w:b/>
          <w:bCs/>
          <w:sz w:val="24"/>
          <w:szCs w:val="24"/>
        </w:rPr>
        <w:t xml:space="preserve">Comentário: </w:t>
      </w:r>
      <w:r>
        <w:rPr>
          <w:rFonts w:ascii="Times New Roman" w:eastAsia="SimSun" w:hAnsi="Times New Roman" w:cs="Times New Roman"/>
          <w:sz w:val="24"/>
          <w:szCs w:val="24"/>
          <w:lang w:eastAsia="zh-CN"/>
        </w:rPr>
        <w:t>O aumento se deve a formalização, na forma de cartas, memos etc. de uma série de processos de cooperação internacional que vinham sendo conduzidos de maneira informal.</w:t>
      </w:r>
    </w:p>
    <w:p w:rsidR="00825253" w:rsidRPr="003137D9" w:rsidRDefault="00825253" w:rsidP="003A3083">
      <w:pPr>
        <w:pStyle w:val="Pr-formataoHTML"/>
        <w:jc w:val="both"/>
        <w:rPr>
          <w:rFonts w:ascii="Times New Roman" w:eastAsia="SimSun" w:hAnsi="Times New Roman"/>
          <w:sz w:val="24"/>
          <w:szCs w:val="24"/>
          <w:lang w:eastAsia="zh-CN"/>
        </w:rPr>
      </w:pPr>
    </w:p>
    <w:p w:rsidR="00825253" w:rsidRDefault="00825253"/>
    <w:p w:rsidR="00825253" w:rsidRPr="007663B4" w:rsidRDefault="00825253" w:rsidP="0033085E">
      <w:pPr>
        <w:pStyle w:val="NormalWeb"/>
        <w:spacing w:before="0" w:beforeAutospacing="0"/>
        <w:rPr>
          <w:rFonts w:ascii="Verdana" w:hAnsi="Verdana" w:cs="Verdana"/>
          <w:b/>
          <w:bCs/>
          <w:color w:val="727272"/>
          <w:sz w:val="20"/>
          <w:szCs w:val="20"/>
        </w:rPr>
      </w:pPr>
      <w:r w:rsidRPr="007663B4">
        <w:rPr>
          <w:rFonts w:ascii="Verdana" w:hAnsi="Verdana" w:cs="Verdana"/>
          <w:b/>
          <w:bCs/>
          <w:color w:val="000000"/>
          <w:sz w:val="20"/>
          <w:szCs w:val="20"/>
        </w:rPr>
        <w:t xml:space="preserve">Projetos: </w:t>
      </w:r>
    </w:p>
    <w:p w:rsidR="00825253" w:rsidRPr="006D42D9"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rPr>
      </w:pPr>
      <w:r w:rsidRPr="007663B4">
        <w:rPr>
          <w:rFonts w:ascii="Verdana" w:hAnsi="Verdana" w:cs="Verdana"/>
          <w:b/>
          <w:bCs/>
          <w:color w:val="737373"/>
          <w:sz w:val="18"/>
          <w:szCs w:val="18"/>
        </w:rPr>
        <w:t>A modelagem e simulação computacional do sistema cardiovascular e suas aplicações na medicina assistida por computação de alto desempenho</w:t>
      </w:r>
      <w:r w:rsidRPr="007663B4">
        <w:rPr>
          <w:rFonts w:ascii="Verdana" w:hAnsi="Verdana" w:cs="Verdana"/>
          <w:b/>
          <w:bCs/>
          <w:color w:val="737373"/>
          <w:sz w:val="18"/>
          <w:szCs w:val="18"/>
        </w:rPr>
        <w:br/>
      </w:r>
      <w:r w:rsidRPr="007663B4">
        <w:rPr>
          <w:rFonts w:ascii="Verdana" w:hAnsi="Verdana" w:cs="Verdana"/>
          <w:color w:val="737373"/>
          <w:sz w:val="18"/>
          <w:szCs w:val="18"/>
        </w:rPr>
        <w:t>Coordenador: Raúl Antonino Feijóo</w:t>
      </w:r>
      <w:r w:rsidRPr="007663B4">
        <w:rPr>
          <w:rFonts w:ascii="Verdana" w:hAnsi="Verdana" w:cs="Verdana"/>
          <w:color w:val="737373"/>
          <w:sz w:val="18"/>
          <w:szCs w:val="18"/>
        </w:rPr>
        <w:br/>
        <w:t>Período: 1/10/2008 até 1/10/2010</w:t>
      </w:r>
      <w:r w:rsidRPr="007663B4">
        <w:rPr>
          <w:rFonts w:ascii="Verdana" w:hAnsi="Verdana" w:cs="Verdana"/>
          <w:color w:val="737373"/>
          <w:sz w:val="18"/>
          <w:szCs w:val="18"/>
        </w:rPr>
        <w:br/>
        <w:t>Web Page: http://www.lncc.br/prjhemo</w:t>
      </w:r>
      <w:r w:rsidRPr="007663B4">
        <w:rPr>
          <w:rFonts w:ascii="Verdana" w:hAnsi="Verdana" w:cs="Verdana"/>
          <w:color w:val="737373"/>
          <w:sz w:val="18"/>
          <w:szCs w:val="18"/>
        </w:rPr>
        <w:br/>
        <w:t>Instituições:</w:t>
      </w:r>
      <w:r w:rsidRPr="007663B4">
        <w:rPr>
          <w:rFonts w:ascii="Verdana" w:hAnsi="Verdana" w:cs="Verdana"/>
          <w:color w:val="737373"/>
          <w:sz w:val="18"/>
          <w:szCs w:val="18"/>
        </w:rPr>
        <w:br/>
      </w:r>
      <w:r w:rsidRPr="007663B4">
        <w:rPr>
          <w:rFonts w:ascii="Verdana" w:hAnsi="Verdana" w:cs="Verdana"/>
          <w:i/>
          <w:iCs/>
          <w:color w:val="737373"/>
          <w:sz w:val="18"/>
          <w:szCs w:val="18"/>
        </w:rPr>
        <w:t>Centro Atómico Bariloche; ARGENTINA</w:t>
      </w:r>
      <w:r w:rsidRPr="007663B4">
        <w:rPr>
          <w:rFonts w:ascii="Verdana" w:hAnsi="Verdana" w:cs="Verdana"/>
          <w:color w:val="737373"/>
          <w:sz w:val="18"/>
          <w:szCs w:val="18"/>
        </w:rPr>
        <w:br/>
      </w:r>
      <w:r w:rsidRPr="007663B4">
        <w:rPr>
          <w:rFonts w:ascii="Verdana" w:hAnsi="Verdana" w:cs="Verdana"/>
          <w:i/>
          <w:iCs/>
          <w:color w:val="737373"/>
          <w:sz w:val="18"/>
          <w:szCs w:val="18"/>
        </w:rPr>
        <w:t>Civil and Computational Engineering Centre, University of Wales Swansea; INGLATERRA</w:t>
      </w:r>
      <w:r w:rsidRPr="007663B4">
        <w:rPr>
          <w:rFonts w:ascii="Verdana" w:hAnsi="Verdana" w:cs="Verdana"/>
          <w:color w:val="737373"/>
          <w:sz w:val="18"/>
          <w:szCs w:val="18"/>
        </w:rPr>
        <w:br/>
      </w:r>
      <w:r w:rsidRPr="007663B4">
        <w:rPr>
          <w:rFonts w:ascii="Verdana" w:hAnsi="Verdana" w:cs="Verdana"/>
          <w:i/>
          <w:iCs/>
          <w:color w:val="737373"/>
          <w:sz w:val="18"/>
          <w:szCs w:val="18"/>
        </w:rPr>
        <w:t>Ecole Politechnique Federale de Lausanne; SUIÇA</w:t>
      </w:r>
      <w:r w:rsidRPr="007663B4">
        <w:rPr>
          <w:rFonts w:ascii="Verdana" w:hAnsi="Verdana" w:cs="Verdana"/>
          <w:color w:val="737373"/>
          <w:sz w:val="18"/>
          <w:szCs w:val="18"/>
        </w:rPr>
        <w:br/>
      </w:r>
      <w:r w:rsidRPr="007663B4">
        <w:rPr>
          <w:rFonts w:ascii="Verdana" w:hAnsi="Verdana" w:cs="Verdana"/>
          <w:i/>
          <w:iCs/>
          <w:color w:val="737373"/>
          <w:sz w:val="18"/>
          <w:szCs w:val="18"/>
        </w:rPr>
        <w:t xml:space="preserve">Laboratorio de Bioingeniería, Facultad de Ingeniería, Universidad Nacional de Mar </w:t>
      </w:r>
      <w:proofErr w:type="gramStart"/>
      <w:r w:rsidRPr="007663B4">
        <w:rPr>
          <w:rFonts w:ascii="Verdana" w:hAnsi="Verdana" w:cs="Verdana"/>
          <w:i/>
          <w:iCs/>
          <w:color w:val="737373"/>
          <w:sz w:val="18"/>
          <w:szCs w:val="18"/>
        </w:rPr>
        <w:t>del</w:t>
      </w:r>
      <w:proofErr w:type="gramEnd"/>
      <w:r w:rsidRPr="007663B4">
        <w:rPr>
          <w:rFonts w:ascii="Verdana" w:hAnsi="Verdana" w:cs="Verdana"/>
          <w:i/>
          <w:iCs/>
          <w:color w:val="737373"/>
          <w:sz w:val="18"/>
          <w:szCs w:val="18"/>
        </w:rPr>
        <w:t xml:space="preserve"> Plata, Mar del Plata; ARGENTINA</w:t>
      </w:r>
      <w:r w:rsidRPr="007663B4">
        <w:rPr>
          <w:rFonts w:ascii="Verdana" w:hAnsi="Verdana" w:cs="Verdana"/>
          <w:color w:val="737373"/>
          <w:sz w:val="18"/>
          <w:szCs w:val="18"/>
        </w:rPr>
        <w:br/>
      </w:r>
      <w:r w:rsidRPr="007663B4">
        <w:rPr>
          <w:rFonts w:ascii="Verdana" w:hAnsi="Verdana" w:cs="Verdana"/>
          <w:i/>
          <w:iCs/>
          <w:color w:val="737373"/>
          <w:sz w:val="18"/>
          <w:szCs w:val="18"/>
        </w:rPr>
        <w:t>Politécnico di Milano; ITÁLIA</w:t>
      </w:r>
      <w:r w:rsidRPr="007663B4">
        <w:rPr>
          <w:rFonts w:ascii="Verdana" w:hAnsi="Verdana" w:cs="Verdana"/>
          <w:color w:val="737373"/>
          <w:sz w:val="18"/>
          <w:szCs w:val="18"/>
        </w:rPr>
        <w:br/>
      </w:r>
      <w:r w:rsidRPr="007663B4">
        <w:rPr>
          <w:rFonts w:ascii="Verdana" w:hAnsi="Verdana" w:cs="Verdana"/>
          <w:b/>
          <w:bCs/>
          <w:color w:val="737373"/>
          <w:sz w:val="18"/>
          <w:szCs w:val="18"/>
        </w:rPr>
        <w:br/>
        <w:t xml:space="preserve">Análise de Sensibilidade Topológica e Métodos de Pontos Interiores e suas Aplicações na Resolução de Problemas de Grande Porte em Otimização de Forma Clássica e Topológica e em Problemas Inversos e Diretos. </w:t>
      </w:r>
      <w:proofErr w:type="gramStart"/>
      <w:r w:rsidRPr="007663B4">
        <w:rPr>
          <w:rFonts w:ascii="Verdana" w:hAnsi="Verdana" w:cs="Verdana"/>
          <w:b/>
          <w:bCs/>
          <w:color w:val="737373"/>
          <w:sz w:val="18"/>
          <w:szCs w:val="18"/>
        </w:rPr>
        <w:t>Programa CAPES</w:t>
      </w:r>
      <w:proofErr w:type="gramEnd"/>
      <w:r w:rsidRPr="007663B4">
        <w:rPr>
          <w:rFonts w:ascii="Verdana" w:hAnsi="Verdana" w:cs="Verdana"/>
          <w:b/>
          <w:bCs/>
          <w:color w:val="737373"/>
          <w:sz w:val="18"/>
          <w:szCs w:val="18"/>
        </w:rPr>
        <w:t>/COFECUB</w:t>
      </w:r>
      <w:r w:rsidRPr="007663B4">
        <w:rPr>
          <w:rFonts w:ascii="Verdana" w:hAnsi="Verdana" w:cs="Verdana"/>
          <w:b/>
          <w:bCs/>
          <w:color w:val="737373"/>
          <w:sz w:val="18"/>
          <w:szCs w:val="18"/>
        </w:rPr>
        <w:br/>
      </w:r>
      <w:r w:rsidRPr="007663B4">
        <w:rPr>
          <w:rFonts w:ascii="Verdana" w:hAnsi="Verdana" w:cs="Verdana"/>
          <w:color w:val="737373"/>
          <w:sz w:val="18"/>
          <w:szCs w:val="18"/>
        </w:rPr>
        <w:t>Coordenador: Antonio André Novotny</w:t>
      </w:r>
      <w:r w:rsidRPr="007663B4">
        <w:rPr>
          <w:rFonts w:ascii="Verdana" w:hAnsi="Verdana" w:cs="Verdana"/>
          <w:color w:val="737373"/>
          <w:sz w:val="18"/>
          <w:szCs w:val="18"/>
        </w:rPr>
        <w:br/>
        <w:t>Período: 1/11/2007 até 1/11/2011</w:t>
      </w:r>
      <w:r w:rsidRPr="007663B4">
        <w:rPr>
          <w:rFonts w:ascii="Verdana" w:hAnsi="Verdana" w:cs="Verdana"/>
          <w:color w:val="737373"/>
          <w:sz w:val="18"/>
          <w:szCs w:val="18"/>
        </w:rPr>
        <w:br/>
        <w:t>Instituições:</w:t>
      </w:r>
      <w:r w:rsidRPr="007663B4">
        <w:rPr>
          <w:rFonts w:ascii="Verdana" w:hAnsi="Verdana" w:cs="Verdana"/>
          <w:color w:val="737373"/>
          <w:sz w:val="18"/>
          <w:szCs w:val="18"/>
        </w:rPr>
        <w:br/>
      </w:r>
      <w:r w:rsidRPr="007663B4">
        <w:rPr>
          <w:rFonts w:ascii="Verdana" w:hAnsi="Verdana" w:cs="Verdana"/>
          <w:i/>
          <w:iCs/>
          <w:color w:val="737373"/>
          <w:sz w:val="18"/>
          <w:szCs w:val="18"/>
        </w:rPr>
        <w:t>Université Henri Poincaré; FRANÇA</w:t>
      </w:r>
      <w:r w:rsidRPr="007663B4">
        <w:rPr>
          <w:rFonts w:ascii="Verdana" w:hAnsi="Verdana" w:cs="Verdana"/>
          <w:color w:val="737373"/>
          <w:sz w:val="18"/>
          <w:szCs w:val="18"/>
        </w:rPr>
        <w:br/>
      </w:r>
      <w:r w:rsidRPr="00B151BA">
        <w:rPr>
          <w:rFonts w:ascii="Verdana" w:hAnsi="Verdana" w:cs="Verdana"/>
          <w:b/>
          <w:bCs/>
          <w:color w:val="737373"/>
          <w:sz w:val="18"/>
          <w:szCs w:val="18"/>
        </w:rPr>
        <w:br/>
      </w:r>
      <w:r>
        <w:rPr>
          <w:rFonts w:ascii="Verdana" w:hAnsi="Verdana" w:cs="Verdana"/>
          <w:b/>
          <w:bCs/>
          <w:color w:val="737373"/>
          <w:sz w:val="18"/>
          <w:szCs w:val="18"/>
        </w:rPr>
        <w:t>Atmosfera Massiva Impacto de Novas Arquiteturas de Processadores em Modelos Atmosféricos de Produção – Edital MCT/CNPq nº 7/2007 – Grandes Desafios da Computação no Brasil</w:t>
      </w:r>
      <w:r w:rsidRPr="00B151BA">
        <w:rPr>
          <w:rFonts w:ascii="Verdana" w:hAnsi="Verdana" w:cs="Verdana"/>
          <w:b/>
          <w:bCs/>
          <w:color w:val="737373"/>
          <w:sz w:val="18"/>
          <w:szCs w:val="18"/>
        </w:rPr>
        <w:br/>
      </w:r>
      <w:r w:rsidRPr="00B151BA">
        <w:rPr>
          <w:rFonts w:ascii="Verdana" w:hAnsi="Verdana" w:cs="Verdana"/>
          <w:color w:val="737373"/>
          <w:sz w:val="18"/>
          <w:szCs w:val="18"/>
        </w:rPr>
        <w:t xml:space="preserve">Coordenador: </w:t>
      </w:r>
      <w:r>
        <w:rPr>
          <w:rFonts w:ascii="Verdana" w:hAnsi="Verdana" w:cs="Verdana"/>
          <w:color w:val="737373"/>
          <w:sz w:val="18"/>
          <w:szCs w:val="18"/>
        </w:rPr>
        <w:t>Philippe O. A. Navaux</w:t>
      </w:r>
      <w:r w:rsidRPr="00B151BA">
        <w:rPr>
          <w:rFonts w:ascii="Verdana" w:hAnsi="Verdana" w:cs="Verdana"/>
          <w:color w:val="737373"/>
          <w:sz w:val="18"/>
          <w:szCs w:val="18"/>
        </w:rPr>
        <w:br/>
        <w:t xml:space="preserve">Período: </w:t>
      </w:r>
      <w:r>
        <w:rPr>
          <w:rFonts w:ascii="Verdana" w:hAnsi="Verdana" w:cs="Verdana"/>
          <w:color w:val="737373"/>
          <w:sz w:val="18"/>
          <w:szCs w:val="18"/>
        </w:rPr>
        <w:t>12/2007 até 08/2010</w:t>
      </w:r>
      <w:r w:rsidRPr="00B151BA">
        <w:rPr>
          <w:rFonts w:ascii="Verdana" w:hAnsi="Verdana" w:cs="Verdana"/>
          <w:color w:val="737373"/>
          <w:sz w:val="18"/>
          <w:szCs w:val="18"/>
        </w:rPr>
        <w:br/>
        <w:t>Instituições:</w:t>
      </w:r>
      <w:r w:rsidRPr="00B151BA">
        <w:rPr>
          <w:rFonts w:ascii="Verdana" w:hAnsi="Verdana" w:cs="Verdana"/>
          <w:color w:val="737373"/>
          <w:sz w:val="18"/>
          <w:szCs w:val="18"/>
        </w:rPr>
        <w:br/>
      </w:r>
      <w:r w:rsidRPr="009E51BF">
        <w:rPr>
          <w:rFonts w:ascii="Verdana" w:hAnsi="Verdana" w:cs="Verdana"/>
          <w:i/>
          <w:iCs/>
          <w:color w:val="737373"/>
          <w:sz w:val="18"/>
          <w:szCs w:val="18"/>
        </w:rPr>
        <w:t>Institut National de Recherche em Informatique</w:t>
      </w:r>
      <w:r>
        <w:rPr>
          <w:rFonts w:ascii="Verdana" w:hAnsi="Verdana" w:cs="Verdana"/>
          <w:i/>
          <w:iCs/>
          <w:color w:val="737373"/>
          <w:sz w:val="18"/>
          <w:szCs w:val="18"/>
        </w:rPr>
        <w:t xml:space="preserve"> </w:t>
      </w:r>
      <w:proofErr w:type="gramStart"/>
      <w:r>
        <w:rPr>
          <w:rFonts w:ascii="Verdana" w:hAnsi="Verdana" w:cs="Verdana"/>
          <w:i/>
          <w:iCs/>
          <w:color w:val="737373"/>
          <w:sz w:val="18"/>
          <w:szCs w:val="18"/>
        </w:rPr>
        <w:t>et</w:t>
      </w:r>
      <w:proofErr w:type="gramEnd"/>
      <w:r>
        <w:rPr>
          <w:rFonts w:ascii="Verdana" w:hAnsi="Verdana" w:cs="Verdana"/>
          <w:i/>
          <w:iCs/>
          <w:color w:val="737373"/>
          <w:sz w:val="18"/>
          <w:szCs w:val="18"/>
        </w:rPr>
        <w:t xml:space="preserve"> em Automatique, Paris; FRANÇ</w:t>
      </w:r>
      <w:r w:rsidRPr="009E51BF">
        <w:rPr>
          <w:rFonts w:ascii="Verdana" w:hAnsi="Verdana" w:cs="Verdana"/>
          <w:i/>
          <w:iCs/>
          <w:color w:val="737373"/>
          <w:sz w:val="18"/>
          <w:szCs w:val="18"/>
        </w:rPr>
        <w:t>A</w:t>
      </w:r>
      <w:r w:rsidRPr="00B151BA">
        <w:rPr>
          <w:rFonts w:ascii="Verdana" w:hAnsi="Verdana" w:cs="Verdana"/>
          <w:color w:val="737373"/>
          <w:sz w:val="18"/>
          <w:szCs w:val="18"/>
        </w:rPr>
        <w:br/>
      </w:r>
      <w:r w:rsidRPr="007663B4">
        <w:rPr>
          <w:rFonts w:ascii="Verdana" w:hAnsi="Verdana" w:cs="Verdana"/>
          <w:b/>
          <w:bCs/>
          <w:color w:val="737373"/>
          <w:sz w:val="18"/>
          <w:szCs w:val="18"/>
        </w:rPr>
        <w:br/>
      </w:r>
      <w:r>
        <w:rPr>
          <w:rFonts w:ascii="Verdana" w:hAnsi="Verdana" w:cs="Verdana"/>
          <w:b/>
          <w:bCs/>
          <w:color w:val="737373"/>
          <w:sz w:val="18"/>
          <w:szCs w:val="18"/>
        </w:rPr>
        <w:t>Controlabilidade e Problemas Inversos em Equações Diferenciais Parciais</w:t>
      </w:r>
      <w:r w:rsidRPr="007663B4">
        <w:rPr>
          <w:rFonts w:ascii="Verdana" w:hAnsi="Verdana" w:cs="Verdana"/>
          <w:b/>
          <w:bCs/>
          <w:color w:val="737373"/>
          <w:sz w:val="18"/>
          <w:szCs w:val="18"/>
        </w:rPr>
        <w:br/>
      </w:r>
      <w:r w:rsidRPr="00AC17F0">
        <w:rPr>
          <w:rFonts w:ascii="Verdana" w:hAnsi="Verdana" w:cs="Verdana"/>
          <w:color w:val="737373"/>
          <w:sz w:val="18"/>
          <w:szCs w:val="18"/>
        </w:rPr>
        <w:t xml:space="preserve">Coordenador: </w:t>
      </w:r>
      <w:r>
        <w:rPr>
          <w:rFonts w:ascii="Verdana" w:hAnsi="Verdana" w:cs="Verdana"/>
          <w:color w:val="737373"/>
          <w:sz w:val="18"/>
          <w:szCs w:val="18"/>
        </w:rPr>
        <w:t>Gustavo Alberto Perla Menzala</w:t>
      </w:r>
      <w:r w:rsidRPr="00AC17F0">
        <w:rPr>
          <w:rFonts w:ascii="Verdana" w:hAnsi="Verdana" w:cs="Verdana"/>
          <w:color w:val="737373"/>
          <w:sz w:val="18"/>
          <w:szCs w:val="18"/>
        </w:rPr>
        <w:br/>
        <w:t>Período: 1/1/200</w:t>
      </w:r>
      <w:r>
        <w:rPr>
          <w:rFonts w:ascii="Verdana" w:hAnsi="Verdana" w:cs="Verdana"/>
          <w:color w:val="737373"/>
          <w:sz w:val="18"/>
          <w:szCs w:val="18"/>
        </w:rPr>
        <w:t>9</w:t>
      </w:r>
      <w:r w:rsidRPr="00AC17F0">
        <w:rPr>
          <w:rFonts w:ascii="Verdana" w:hAnsi="Verdana" w:cs="Verdana"/>
          <w:color w:val="737373"/>
          <w:sz w:val="18"/>
          <w:szCs w:val="18"/>
        </w:rPr>
        <w:t xml:space="preserve"> até 1/1/201</w:t>
      </w:r>
      <w:r>
        <w:rPr>
          <w:rFonts w:ascii="Verdana" w:hAnsi="Verdana" w:cs="Verdana"/>
          <w:color w:val="737373"/>
          <w:sz w:val="18"/>
          <w:szCs w:val="18"/>
        </w:rPr>
        <w:t>2</w:t>
      </w:r>
      <w:r w:rsidRPr="00AC17F0">
        <w:rPr>
          <w:rFonts w:ascii="Verdana" w:hAnsi="Verdana" w:cs="Verdana"/>
          <w:color w:val="737373"/>
          <w:sz w:val="18"/>
          <w:szCs w:val="18"/>
        </w:rPr>
        <w:br/>
        <w:t>Instituições:</w:t>
      </w:r>
      <w:r w:rsidRPr="00AC17F0">
        <w:rPr>
          <w:rFonts w:ascii="Verdana" w:hAnsi="Verdana" w:cs="Verdana"/>
          <w:color w:val="737373"/>
          <w:sz w:val="18"/>
          <w:szCs w:val="18"/>
        </w:rPr>
        <w:br/>
      </w:r>
      <w:r w:rsidRPr="00AC17F0">
        <w:rPr>
          <w:rFonts w:ascii="Verdana" w:hAnsi="Verdana" w:cs="Verdana"/>
          <w:i/>
          <w:iCs/>
          <w:color w:val="737373"/>
          <w:sz w:val="18"/>
          <w:szCs w:val="18"/>
        </w:rPr>
        <w:t>Univers</w:t>
      </w:r>
      <w:r>
        <w:rPr>
          <w:rFonts w:ascii="Verdana" w:hAnsi="Verdana" w:cs="Verdana"/>
          <w:i/>
          <w:iCs/>
          <w:color w:val="737373"/>
          <w:sz w:val="18"/>
          <w:szCs w:val="18"/>
        </w:rPr>
        <w:t>ité Pierre et Marie Curie; FRANÇA</w:t>
      </w:r>
      <w:r w:rsidRPr="00AC17F0">
        <w:rPr>
          <w:rFonts w:ascii="Verdana" w:hAnsi="Verdana" w:cs="Verdana"/>
          <w:color w:val="737373"/>
          <w:sz w:val="18"/>
          <w:szCs w:val="18"/>
        </w:rPr>
        <w:br/>
      </w:r>
      <w:r w:rsidRPr="00AC17F0">
        <w:rPr>
          <w:rFonts w:ascii="Verdana" w:hAnsi="Verdana" w:cs="Verdana"/>
          <w:i/>
          <w:iCs/>
          <w:color w:val="737373"/>
          <w:sz w:val="18"/>
          <w:szCs w:val="18"/>
        </w:rPr>
        <w:t>Universi</w:t>
      </w:r>
      <w:r>
        <w:rPr>
          <w:rFonts w:ascii="Verdana" w:hAnsi="Verdana" w:cs="Verdana"/>
          <w:i/>
          <w:iCs/>
          <w:color w:val="737373"/>
          <w:sz w:val="18"/>
          <w:szCs w:val="18"/>
        </w:rPr>
        <w:t>té Versailles</w:t>
      </w:r>
      <w:r w:rsidRPr="00AC17F0">
        <w:rPr>
          <w:rFonts w:ascii="Verdana" w:hAnsi="Verdana" w:cs="Verdana"/>
          <w:i/>
          <w:iCs/>
          <w:color w:val="737373"/>
          <w:sz w:val="18"/>
          <w:szCs w:val="18"/>
        </w:rPr>
        <w:t xml:space="preserve">; </w:t>
      </w:r>
      <w:r>
        <w:rPr>
          <w:rFonts w:ascii="Verdana" w:hAnsi="Verdana" w:cs="Verdana"/>
          <w:i/>
          <w:iCs/>
          <w:color w:val="737373"/>
          <w:sz w:val="18"/>
          <w:szCs w:val="18"/>
        </w:rPr>
        <w:t>FRANÇA</w:t>
      </w:r>
      <w:r w:rsidRPr="00AC17F0">
        <w:rPr>
          <w:rFonts w:ascii="Verdana" w:hAnsi="Verdana" w:cs="Verdana"/>
          <w:color w:val="737373"/>
          <w:sz w:val="18"/>
          <w:szCs w:val="18"/>
        </w:rPr>
        <w:br/>
      </w:r>
      <w:r w:rsidRPr="00AC17F0">
        <w:rPr>
          <w:rFonts w:ascii="Verdana" w:hAnsi="Verdana" w:cs="Verdana"/>
          <w:i/>
          <w:iCs/>
          <w:color w:val="737373"/>
          <w:sz w:val="18"/>
          <w:szCs w:val="18"/>
        </w:rPr>
        <w:t>Universi</w:t>
      </w:r>
      <w:r>
        <w:rPr>
          <w:rFonts w:ascii="Verdana" w:hAnsi="Verdana" w:cs="Verdana"/>
          <w:i/>
          <w:iCs/>
          <w:color w:val="737373"/>
          <w:sz w:val="18"/>
          <w:szCs w:val="18"/>
        </w:rPr>
        <w:t>dad de Chile</w:t>
      </w:r>
      <w:r w:rsidRPr="00AC17F0">
        <w:rPr>
          <w:rFonts w:ascii="Verdana" w:hAnsi="Verdana" w:cs="Verdana"/>
          <w:i/>
          <w:iCs/>
          <w:color w:val="737373"/>
          <w:sz w:val="18"/>
          <w:szCs w:val="18"/>
        </w:rPr>
        <w:t xml:space="preserve">; </w:t>
      </w:r>
      <w:r>
        <w:rPr>
          <w:rFonts w:ascii="Verdana" w:hAnsi="Verdana" w:cs="Verdana"/>
          <w:i/>
          <w:iCs/>
          <w:color w:val="737373"/>
          <w:sz w:val="18"/>
          <w:szCs w:val="18"/>
        </w:rPr>
        <w:t>CHILE</w:t>
      </w:r>
      <w:r w:rsidRPr="00AC17F0">
        <w:rPr>
          <w:rFonts w:ascii="Verdana" w:hAnsi="Verdana" w:cs="Verdana"/>
          <w:color w:val="737373"/>
          <w:sz w:val="18"/>
          <w:szCs w:val="18"/>
        </w:rPr>
        <w:br/>
      </w:r>
      <w:r w:rsidRPr="00AC17F0">
        <w:rPr>
          <w:rFonts w:ascii="Verdana" w:hAnsi="Verdana" w:cs="Verdana"/>
          <w:i/>
          <w:iCs/>
          <w:color w:val="737373"/>
          <w:sz w:val="18"/>
          <w:szCs w:val="18"/>
        </w:rPr>
        <w:t>Univers</w:t>
      </w:r>
      <w:r>
        <w:rPr>
          <w:rFonts w:ascii="Verdana" w:hAnsi="Verdana" w:cs="Verdana"/>
          <w:i/>
          <w:iCs/>
          <w:color w:val="737373"/>
          <w:sz w:val="18"/>
          <w:szCs w:val="18"/>
        </w:rPr>
        <w:t>idad de Antofagasta; CHILE</w:t>
      </w:r>
      <w:r w:rsidRPr="00AC17F0">
        <w:rPr>
          <w:rFonts w:ascii="Verdana" w:hAnsi="Verdana" w:cs="Verdana"/>
          <w:color w:val="737373"/>
          <w:sz w:val="18"/>
          <w:szCs w:val="18"/>
        </w:rPr>
        <w:br/>
      </w:r>
      <w:r w:rsidRPr="007663B4">
        <w:rPr>
          <w:rFonts w:ascii="Verdana" w:hAnsi="Verdana" w:cs="Verdana"/>
          <w:b/>
          <w:bCs/>
          <w:color w:val="737373"/>
          <w:sz w:val="18"/>
          <w:szCs w:val="18"/>
        </w:rPr>
        <w:br/>
        <w:t>CTpedia database</w:t>
      </w:r>
      <w:r w:rsidRPr="007663B4">
        <w:rPr>
          <w:rFonts w:ascii="Verdana" w:hAnsi="Verdana" w:cs="Verdana"/>
          <w:b/>
          <w:bCs/>
          <w:color w:val="737373"/>
          <w:sz w:val="18"/>
          <w:szCs w:val="18"/>
        </w:rPr>
        <w:br/>
      </w:r>
      <w:r w:rsidRPr="007663B4">
        <w:rPr>
          <w:rFonts w:ascii="Verdana" w:hAnsi="Verdana" w:cs="Verdana"/>
          <w:color w:val="737373"/>
          <w:sz w:val="18"/>
          <w:szCs w:val="18"/>
        </w:rPr>
        <w:t>Coordenador: Ana Tereza Ribeiro de Vasconcelos</w:t>
      </w:r>
      <w:r w:rsidRPr="007663B4">
        <w:rPr>
          <w:rFonts w:ascii="Verdana" w:hAnsi="Verdana" w:cs="Verdana"/>
          <w:color w:val="737373"/>
          <w:sz w:val="18"/>
          <w:szCs w:val="18"/>
        </w:rPr>
        <w:br/>
        <w:t>Período: 2/5/2006</w:t>
      </w:r>
      <w:r>
        <w:rPr>
          <w:rFonts w:ascii="Verdana" w:hAnsi="Verdana" w:cs="Verdana"/>
          <w:color w:val="737373"/>
          <w:sz w:val="18"/>
          <w:szCs w:val="18"/>
        </w:rPr>
        <w:t xml:space="preserve"> até 30/6/2010</w:t>
      </w:r>
      <w:r w:rsidRPr="007663B4">
        <w:rPr>
          <w:rFonts w:ascii="Verdana" w:hAnsi="Verdana" w:cs="Verdana"/>
          <w:color w:val="737373"/>
          <w:sz w:val="18"/>
          <w:szCs w:val="18"/>
        </w:rPr>
        <w:br/>
        <w:t>Web Page: http://www.cta.lncc.br</w:t>
      </w:r>
      <w:r w:rsidRPr="007663B4">
        <w:rPr>
          <w:rFonts w:ascii="Verdana" w:hAnsi="Verdana" w:cs="Verdana"/>
          <w:color w:val="737373"/>
          <w:sz w:val="18"/>
          <w:szCs w:val="18"/>
        </w:rPr>
        <w:br/>
        <w:t>Instituições:</w:t>
      </w:r>
      <w:r w:rsidRPr="007663B4">
        <w:rPr>
          <w:rFonts w:ascii="Verdana" w:hAnsi="Verdana" w:cs="Verdana"/>
          <w:color w:val="737373"/>
          <w:sz w:val="18"/>
          <w:szCs w:val="18"/>
        </w:rPr>
        <w:br/>
      </w:r>
      <w:r w:rsidRPr="007663B4">
        <w:rPr>
          <w:rFonts w:ascii="Verdana" w:hAnsi="Verdana" w:cs="Verdana"/>
          <w:i/>
          <w:iCs/>
          <w:color w:val="737373"/>
          <w:sz w:val="18"/>
          <w:szCs w:val="18"/>
        </w:rPr>
        <w:t>Ludwig Institute of Cancer Research</w:t>
      </w:r>
      <w:r>
        <w:rPr>
          <w:rFonts w:ascii="Verdana" w:hAnsi="Verdana" w:cs="Verdana"/>
          <w:i/>
          <w:iCs/>
          <w:color w:val="737373"/>
          <w:sz w:val="18"/>
          <w:szCs w:val="18"/>
        </w:rPr>
        <w:t>, New York</w:t>
      </w:r>
      <w:r w:rsidRPr="007663B4">
        <w:rPr>
          <w:rFonts w:ascii="Verdana" w:hAnsi="Verdana" w:cs="Verdana"/>
          <w:i/>
          <w:iCs/>
          <w:color w:val="737373"/>
          <w:sz w:val="18"/>
          <w:szCs w:val="18"/>
        </w:rPr>
        <w:t>; ESTADOS UNIDOS</w:t>
      </w:r>
      <w:r w:rsidRPr="007663B4">
        <w:rPr>
          <w:rFonts w:ascii="Verdana" w:hAnsi="Verdana" w:cs="Verdana"/>
          <w:color w:val="737373"/>
          <w:sz w:val="18"/>
          <w:szCs w:val="18"/>
        </w:rPr>
        <w:br/>
      </w:r>
      <w:r w:rsidRPr="00B151BA">
        <w:rPr>
          <w:rFonts w:ascii="Verdana" w:hAnsi="Verdana" w:cs="Verdana"/>
          <w:b/>
          <w:bCs/>
          <w:color w:val="737373"/>
          <w:sz w:val="18"/>
          <w:szCs w:val="18"/>
        </w:rPr>
        <w:br/>
      </w:r>
      <w:r>
        <w:rPr>
          <w:rFonts w:ascii="Verdana" w:hAnsi="Verdana" w:cs="Verdana"/>
          <w:b/>
          <w:bCs/>
          <w:color w:val="737373"/>
          <w:sz w:val="18"/>
          <w:szCs w:val="18"/>
        </w:rPr>
        <w:t>Dark Energy Survey - Brazil</w:t>
      </w:r>
      <w:r w:rsidRPr="00B151BA">
        <w:rPr>
          <w:rFonts w:ascii="Verdana" w:hAnsi="Verdana" w:cs="Verdana"/>
          <w:b/>
          <w:bCs/>
          <w:color w:val="737373"/>
          <w:sz w:val="18"/>
          <w:szCs w:val="18"/>
        </w:rPr>
        <w:br/>
      </w:r>
      <w:r>
        <w:rPr>
          <w:rFonts w:ascii="Verdana" w:hAnsi="Verdana" w:cs="Verdana"/>
          <w:color w:val="737373"/>
          <w:sz w:val="18"/>
          <w:szCs w:val="18"/>
        </w:rPr>
        <w:t>Coordenador: Luiz Nicolaci da Costa</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B151BA">
        <w:rPr>
          <w:rFonts w:ascii="Verdana" w:hAnsi="Verdana" w:cs="Verdana"/>
          <w:color w:val="737373"/>
          <w:sz w:val="18"/>
          <w:szCs w:val="18"/>
        </w:rPr>
        <w:t xml:space="preserve">Período: </w:t>
      </w:r>
      <w:r>
        <w:rPr>
          <w:rFonts w:ascii="Verdana" w:hAnsi="Verdana" w:cs="Verdana"/>
          <w:color w:val="737373"/>
          <w:sz w:val="18"/>
          <w:szCs w:val="18"/>
        </w:rPr>
        <w:t>1/1/2009</w:t>
      </w:r>
      <w:r w:rsidRPr="00B151BA">
        <w:rPr>
          <w:rFonts w:ascii="Verdana" w:hAnsi="Verdana" w:cs="Verdana"/>
          <w:color w:val="737373"/>
          <w:sz w:val="18"/>
          <w:szCs w:val="18"/>
        </w:rPr>
        <w:br/>
        <w:t>Web Page: http://www.</w:t>
      </w:r>
      <w:r>
        <w:rPr>
          <w:rFonts w:ascii="Verdana" w:hAnsi="Verdana" w:cs="Verdana"/>
          <w:color w:val="737373"/>
          <w:sz w:val="18"/>
          <w:szCs w:val="18"/>
        </w:rPr>
        <w:t>darkenergysurvey.org</w:t>
      </w:r>
      <w:r w:rsidRPr="00B151BA">
        <w:rPr>
          <w:rFonts w:ascii="Verdana" w:hAnsi="Verdana" w:cs="Verdana"/>
          <w:color w:val="737373"/>
          <w:sz w:val="18"/>
          <w:szCs w:val="18"/>
        </w:rPr>
        <w:br/>
        <w:t>Instituições:</w:t>
      </w:r>
      <w:r w:rsidRPr="00B151BA">
        <w:rPr>
          <w:rFonts w:ascii="Verdana" w:hAnsi="Verdana" w:cs="Verdana"/>
          <w:color w:val="737373"/>
          <w:sz w:val="18"/>
          <w:szCs w:val="18"/>
        </w:rPr>
        <w:br/>
      </w:r>
      <w:r>
        <w:rPr>
          <w:rFonts w:ascii="Verdana" w:hAnsi="Verdana" w:cs="Verdana"/>
          <w:i/>
          <w:iCs/>
          <w:color w:val="737373"/>
          <w:sz w:val="18"/>
          <w:szCs w:val="18"/>
        </w:rPr>
        <w:t>Argonne National Laboratory, ESTADOS UNIDOS</w:t>
      </w:r>
    </w:p>
    <w:p w:rsidR="00825253" w:rsidRPr="00A019D9"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A019D9">
        <w:rPr>
          <w:rFonts w:ascii="Verdana" w:hAnsi="Verdana" w:cs="Verdana"/>
          <w:i/>
          <w:iCs/>
          <w:color w:val="737373"/>
          <w:sz w:val="18"/>
          <w:szCs w:val="18"/>
        </w:rPr>
        <w:t>University of Chicago</w:t>
      </w:r>
      <w:r>
        <w:rPr>
          <w:rFonts w:ascii="Verdana" w:hAnsi="Verdana" w:cs="Verdana"/>
          <w:i/>
          <w:iCs/>
          <w:color w:val="737373"/>
          <w:sz w:val="18"/>
          <w:szCs w:val="18"/>
        </w:rPr>
        <w:t>, ESTADOS UNIDOS</w:t>
      </w:r>
    </w:p>
    <w:p w:rsidR="00825253" w:rsidRPr="00A019D9"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A019D9">
        <w:rPr>
          <w:rFonts w:ascii="Verdana" w:hAnsi="Verdana" w:cs="Verdana"/>
          <w:i/>
          <w:iCs/>
          <w:color w:val="737373"/>
          <w:sz w:val="18"/>
          <w:szCs w:val="18"/>
        </w:rPr>
        <w:t>Fermilab</w:t>
      </w:r>
      <w:r>
        <w:rPr>
          <w:rFonts w:ascii="Verdana" w:hAnsi="Verdana" w:cs="Verdana"/>
          <w:i/>
          <w:iCs/>
          <w:color w:val="737373"/>
          <w:sz w:val="18"/>
          <w:szCs w:val="18"/>
        </w:rPr>
        <w:t>, ESTADOS UNIDOS</w:t>
      </w:r>
    </w:p>
    <w:p w:rsidR="00825253" w:rsidRPr="00A019D9"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A019D9">
        <w:rPr>
          <w:rFonts w:ascii="Verdana" w:hAnsi="Verdana" w:cs="Verdana"/>
          <w:i/>
          <w:iCs/>
          <w:color w:val="737373"/>
          <w:sz w:val="18"/>
          <w:szCs w:val="18"/>
        </w:rPr>
        <w:t>University of Illionois at Urbana-Champaign</w:t>
      </w:r>
      <w:r>
        <w:rPr>
          <w:rFonts w:ascii="Verdana" w:hAnsi="Verdana" w:cs="Verdana"/>
          <w:i/>
          <w:iCs/>
          <w:color w:val="737373"/>
          <w:sz w:val="18"/>
          <w:szCs w:val="18"/>
        </w:rPr>
        <w:t>, ESTADOS UNIDOS</w:t>
      </w:r>
    </w:p>
    <w:p w:rsidR="00825253" w:rsidRPr="00A019D9"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A019D9">
        <w:rPr>
          <w:rFonts w:ascii="Verdana" w:hAnsi="Verdana" w:cs="Verdana"/>
          <w:i/>
          <w:iCs/>
          <w:color w:val="737373"/>
          <w:sz w:val="18"/>
          <w:szCs w:val="18"/>
        </w:rPr>
        <w:t>Lawrence Berkeley National Laboratory</w:t>
      </w:r>
      <w:r>
        <w:rPr>
          <w:rFonts w:ascii="Verdana" w:hAnsi="Verdana" w:cs="Verdana"/>
          <w:i/>
          <w:iCs/>
          <w:color w:val="737373"/>
          <w:sz w:val="18"/>
          <w:szCs w:val="18"/>
        </w:rPr>
        <w:t>, ESTADOS UNIDOS</w:t>
      </w:r>
    </w:p>
    <w:p w:rsidR="00825253" w:rsidRPr="00A019D9"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A019D9">
        <w:rPr>
          <w:rFonts w:ascii="Verdana" w:hAnsi="Verdana" w:cs="Verdana"/>
          <w:i/>
          <w:iCs/>
          <w:color w:val="737373"/>
          <w:sz w:val="18"/>
          <w:szCs w:val="18"/>
        </w:rPr>
        <w:t>University of Michigan</w:t>
      </w:r>
      <w:r>
        <w:rPr>
          <w:rFonts w:ascii="Verdana" w:hAnsi="Verdana" w:cs="Verdana"/>
          <w:i/>
          <w:iCs/>
          <w:color w:val="737373"/>
          <w:sz w:val="18"/>
          <w:szCs w:val="18"/>
        </w:rPr>
        <w:t>, ESTADOS UNIDOS</w:t>
      </w:r>
    </w:p>
    <w:p w:rsidR="00825253" w:rsidRPr="00A019D9"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A019D9">
        <w:rPr>
          <w:rFonts w:ascii="Verdana" w:hAnsi="Verdana" w:cs="Verdana"/>
          <w:i/>
          <w:iCs/>
          <w:color w:val="737373"/>
          <w:sz w:val="18"/>
          <w:szCs w:val="18"/>
        </w:rPr>
        <w:t>NOAO/CTIO</w:t>
      </w:r>
      <w:r>
        <w:rPr>
          <w:rFonts w:ascii="Verdana" w:hAnsi="Verdana" w:cs="Verdana"/>
          <w:i/>
          <w:iCs/>
          <w:color w:val="737373"/>
          <w:sz w:val="18"/>
          <w:szCs w:val="18"/>
        </w:rPr>
        <w:t>, ESTADOS UNIDOS</w:t>
      </w:r>
    </w:p>
    <w:p w:rsidR="00825253" w:rsidRPr="00A019D9"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A019D9">
        <w:rPr>
          <w:rFonts w:ascii="Verdana" w:hAnsi="Verdana" w:cs="Verdana"/>
          <w:i/>
          <w:iCs/>
          <w:color w:val="737373"/>
          <w:sz w:val="18"/>
          <w:szCs w:val="18"/>
        </w:rPr>
        <w:t>University of Pennsylvania</w:t>
      </w:r>
      <w:r>
        <w:rPr>
          <w:rFonts w:ascii="Verdana" w:hAnsi="Verdana" w:cs="Verdana"/>
          <w:i/>
          <w:iCs/>
          <w:color w:val="737373"/>
          <w:sz w:val="18"/>
          <w:szCs w:val="18"/>
        </w:rPr>
        <w:t>, ESTADOS UNIDOS</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A019D9">
        <w:rPr>
          <w:rFonts w:ascii="Verdana" w:hAnsi="Verdana" w:cs="Verdana"/>
          <w:i/>
          <w:iCs/>
          <w:color w:val="737373"/>
          <w:sz w:val="18"/>
          <w:szCs w:val="18"/>
        </w:rPr>
        <w:t>Ohio State University</w:t>
      </w:r>
      <w:r>
        <w:rPr>
          <w:rFonts w:ascii="Verdana" w:hAnsi="Verdana" w:cs="Verdana"/>
          <w:i/>
          <w:iCs/>
          <w:color w:val="737373"/>
          <w:sz w:val="18"/>
          <w:szCs w:val="18"/>
        </w:rPr>
        <w:t>, ESTADOS UNIDOS</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Pr>
          <w:rFonts w:ascii="Verdana" w:hAnsi="Verdana" w:cs="Verdana"/>
          <w:i/>
          <w:iCs/>
          <w:color w:val="737373"/>
          <w:sz w:val="18"/>
          <w:szCs w:val="18"/>
        </w:rPr>
        <w:t>Institut d’Estudis Espaciais de Catalunya (IEEC/CSIC), ESPANHA</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Pr>
          <w:rFonts w:ascii="Verdana" w:hAnsi="Verdana" w:cs="Verdana"/>
          <w:i/>
          <w:iCs/>
          <w:color w:val="737373"/>
          <w:sz w:val="18"/>
          <w:szCs w:val="18"/>
        </w:rPr>
        <w:t>Institut de Fisica d’Altes Energies (IFAE), ESPANHA</w:t>
      </w:r>
    </w:p>
    <w:p w:rsidR="00825253" w:rsidRPr="000C2948"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lang w:val="es-AR"/>
        </w:rPr>
      </w:pPr>
      <w:r w:rsidRPr="000C2948">
        <w:rPr>
          <w:rFonts w:ascii="Verdana" w:hAnsi="Verdana" w:cs="Verdana"/>
          <w:i/>
          <w:iCs/>
          <w:color w:val="737373"/>
          <w:sz w:val="18"/>
          <w:szCs w:val="18"/>
          <w:lang w:val="es-AR"/>
        </w:rPr>
        <w:t>Centro de Investigaciones Energéticas Medioambientales y Tecnológicas (CIEMAT), ESPANHA</w:t>
      </w:r>
    </w:p>
    <w:p w:rsidR="00825253" w:rsidRPr="00A019D9"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lang w:val="en-US"/>
        </w:rPr>
      </w:pPr>
      <w:r w:rsidRPr="00A019D9">
        <w:rPr>
          <w:rFonts w:ascii="Verdana" w:hAnsi="Verdana" w:cs="Verdana"/>
          <w:i/>
          <w:iCs/>
          <w:color w:val="737373"/>
          <w:sz w:val="18"/>
          <w:szCs w:val="18"/>
          <w:lang w:val="en-US"/>
        </w:rPr>
        <w:t>University College London, REINO UNIDO</w:t>
      </w:r>
    </w:p>
    <w:p w:rsidR="00825253" w:rsidRPr="00A019D9"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lang w:val="en-US"/>
        </w:rPr>
      </w:pPr>
      <w:r w:rsidRPr="00A019D9">
        <w:rPr>
          <w:rFonts w:ascii="Verdana" w:hAnsi="Verdana" w:cs="Verdana"/>
          <w:i/>
          <w:iCs/>
          <w:color w:val="737373"/>
          <w:sz w:val="18"/>
          <w:szCs w:val="18"/>
          <w:lang w:val="en-US"/>
        </w:rPr>
        <w:t>University of Cambridge, REINO UNIDO</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lang w:val="en-US"/>
        </w:rPr>
      </w:pPr>
      <w:r>
        <w:rPr>
          <w:rFonts w:ascii="Verdana" w:hAnsi="Verdana" w:cs="Verdana"/>
          <w:i/>
          <w:iCs/>
          <w:color w:val="737373"/>
          <w:sz w:val="18"/>
          <w:szCs w:val="18"/>
          <w:lang w:val="en-US"/>
        </w:rPr>
        <w:t>University of Edinburgh, REINO UNIDO</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lang w:val="en-US"/>
        </w:rPr>
      </w:pPr>
      <w:r>
        <w:rPr>
          <w:rFonts w:ascii="Verdana" w:hAnsi="Verdana" w:cs="Verdana"/>
          <w:i/>
          <w:iCs/>
          <w:color w:val="737373"/>
          <w:sz w:val="18"/>
          <w:szCs w:val="18"/>
          <w:lang w:val="en-US"/>
        </w:rPr>
        <w:t>The University of Portsmouth Institute of Cosmology and Gravitation, REINO UNIDO</w:t>
      </w:r>
    </w:p>
    <w:p w:rsidR="00825253" w:rsidRPr="00A019D9"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lang w:val="en-US"/>
        </w:rPr>
      </w:pPr>
      <w:r>
        <w:rPr>
          <w:rFonts w:ascii="Verdana" w:hAnsi="Verdana" w:cs="Verdana"/>
          <w:i/>
          <w:iCs/>
          <w:color w:val="737373"/>
          <w:sz w:val="18"/>
          <w:szCs w:val="18"/>
          <w:lang w:val="en-US"/>
        </w:rPr>
        <w:t>University of Sussex, REINO UNIDO</w:t>
      </w:r>
    </w:p>
    <w:p w:rsidR="00825253" w:rsidRPr="009D3768"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lang w:val="en-US"/>
        </w:rPr>
      </w:pPr>
      <w:r w:rsidRPr="009D3768">
        <w:rPr>
          <w:rFonts w:ascii="Verdana" w:hAnsi="Verdana" w:cs="Verdana"/>
          <w:b/>
          <w:bCs/>
          <w:color w:val="737373"/>
          <w:sz w:val="18"/>
          <w:szCs w:val="18"/>
          <w:lang w:val="en-US"/>
        </w:rPr>
        <w:br/>
        <w:t>Dynamics of Layered Complex Networks (Programa STIC AmSud/CAPES - Edital CGCI no. 0</w:t>
      </w:r>
      <w:r>
        <w:rPr>
          <w:rFonts w:ascii="Verdana" w:hAnsi="Verdana" w:cs="Verdana"/>
          <w:b/>
          <w:bCs/>
          <w:color w:val="737373"/>
          <w:sz w:val="18"/>
          <w:szCs w:val="18"/>
          <w:lang w:val="en-US"/>
        </w:rPr>
        <w:t>10</w:t>
      </w:r>
      <w:r w:rsidRPr="009D3768">
        <w:rPr>
          <w:rFonts w:ascii="Verdana" w:hAnsi="Verdana" w:cs="Verdana"/>
          <w:b/>
          <w:bCs/>
          <w:color w:val="737373"/>
          <w:sz w:val="18"/>
          <w:szCs w:val="18"/>
          <w:lang w:val="en-US"/>
        </w:rPr>
        <w:t>/2008 - Processo no. 09STIC04)</w:t>
      </w:r>
    </w:p>
    <w:p w:rsidR="00825253" w:rsidRPr="00E67B26" w:rsidRDefault="00825253" w:rsidP="003A3083">
      <w:pPr>
        <w:widowControl w:val="0"/>
        <w:autoSpaceDE w:val="0"/>
        <w:autoSpaceDN w:val="0"/>
        <w:adjustRightInd w:val="0"/>
        <w:rPr>
          <w:rFonts w:ascii="Verdana" w:hAnsi="Verdana" w:cs="Verdana"/>
          <w:color w:val="737373"/>
          <w:sz w:val="18"/>
          <w:szCs w:val="18"/>
        </w:rPr>
      </w:pPr>
      <w:r w:rsidRPr="00E67B26">
        <w:rPr>
          <w:rFonts w:ascii="Verdana" w:hAnsi="Verdana" w:cs="Verdana"/>
          <w:color w:val="737373"/>
          <w:sz w:val="18"/>
          <w:szCs w:val="18"/>
        </w:rPr>
        <w:t xml:space="preserve">Coordenador: </w:t>
      </w:r>
      <w:r>
        <w:rPr>
          <w:rFonts w:ascii="Verdana" w:hAnsi="Verdana" w:cs="Verdana"/>
          <w:color w:val="737373"/>
          <w:sz w:val="18"/>
          <w:szCs w:val="18"/>
        </w:rPr>
        <w:t>Artur Ziviani</w:t>
      </w:r>
    </w:p>
    <w:p w:rsidR="00825253" w:rsidRPr="00E67B26" w:rsidRDefault="00825253" w:rsidP="003A3083">
      <w:pPr>
        <w:widowControl w:val="0"/>
        <w:autoSpaceDE w:val="0"/>
        <w:autoSpaceDN w:val="0"/>
        <w:adjustRightInd w:val="0"/>
        <w:rPr>
          <w:rFonts w:ascii="Verdana" w:hAnsi="Verdana" w:cs="Verdana"/>
          <w:color w:val="737373"/>
          <w:sz w:val="18"/>
          <w:szCs w:val="18"/>
        </w:rPr>
      </w:pPr>
      <w:r w:rsidRPr="00E67B26">
        <w:rPr>
          <w:rFonts w:ascii="Verdana" w:hAnsi="Verdana" w:cs="Verdana"/>
          <w:color w:val="737373"/>
          <w:sz w:val="18"/>
          <w:szCs w:val="18"/>
        </w:rPr>
        <w:t>Período: 1/3/2009</w:t>
      </w:r>
      <w:r>
        <w:rPr>
          <w:rFonts w:ascii="Verdana" w:hAnsi="Verdana" w:cs="Verdana"/>
          <w:color w:val="737373"/>
          <w:sz w:val="18"/>
          <w:szCs w:val="18"/>
        </w:rPr>
        <w:t xml:space="preserve"> até 1/3/2011</w:t>
      </w:r>
    </w:p>
    <w:p w:rsidR="00825253" w:rsidRPr="00E67B26" w:rsidRDefault="00825253" w:rsidP="003A3083">
      <w:pPr>
        <w:widowControl w:val="0"/>
        <w:autoSpaceDE w:val="0"/>
        <w:autoSpaceDN w:val="0"/>
        <w:adjustRightInd w:val="0"/>
        <w:rPr>
          <w:rFonts w:ascii="Verdana" w:hAnsi="Verdana" w:cs="Verdana"/>
          <w:color w:val="737373"/>
          <w:sz w:val="18"/>
          <w:szCs w:val="18"/>
        </w:rPr>
      </w:pPr>
      <w:r w:rsidRPr="00E67B26">
        <w:rPr>
          <w:rFonts w:ascii="Verdana" w:hAnsi="Verdana" w:cs="Verdana"/>
          <w:color w:val="737373"/>
          <w:sz w:val="18"/>
          <w:szCs w:val="18"/>
        </w:rPr>
        <w:t>Instituições:</w:t>
      </w:r>
    </w:p>
    <w:p w:rsidR="00825253" w:rsidRPr="00E67B26" w:rsidRDefault="00825253" w:rsidP="003A3083">
      <w:pPr>
        <w:widowControl w:val="0"/>
        <w:autoSpaceDE w:val="0"/>
        <w:autoSpaceDN w:val="0"/>
        <w:adjustRightInd w:val="0"/>
        <w:rPr>
          <w:rFonts w:ascii="Verdana" w:hAnsi="Verdana" w:cs="Verdana"/>
          <w:i/>
          <w:iCs/>
          <w:color w:val="737373"/>
          <w:sz w:val="18"/>
          <w:szCs w:val="18"/>
        </w:rPr>
      </w:pPr>
      <w:r w:rsidRPr="00E67B26">
        <w:rPr>
          <w:rFonts w:ascii="Verdana" w:hAnsi="Verdana" w:cs="Verdana"/>
          <w:i/>
          <w:iCs/>
          <w:color w:val="737373"/>
          <w:sz w:val="18"/>
          <w:szCs w:val="18"/>
        </w:rPr>
        <w:t>École Normale Supérieure de Lyon; FRANÇA</w:t>
      </w:r>
    </w:p>
    <w:p w:rsidR="00825253" w:rsidRPr="00E67B26" w:rsidRDefault="00825253" w:rsidP="003A3083">
      <w:pPr>
        <w:widowControl w:val="0"/>
        <w:autoSpaceDE w:val="0"/>
        <w:autoSpaceDN w:val="0"/>
        <w:adjustRightInd w:val="0"/>
        <w:rPr>
          <w:rFonts w:ascii="Verdana" w:hAnsi="Verdana" w:cs="Verdana"/>
          <w:i/>
          <w:iCs/>
          <w:color w:val="737373"/>
          <w:sz w:val="18"/>
          <w:szCs w:val="18"/>
        </w:rPr>
      </w:pPr>
      <w:r w:rsidRPr="00E67B26">
        <w:rPr>
          <w:rFonts w:ascii="Verdana" w:hAnsi="Verdana" w:cs="Verdana"/>
          <w:i/>
          <w:iCs/>
          <w:color w:val="737373"/>
          <w:sz w:val="18"/>
          <w:szCs w:val="18"/>
        </w:rPr>
        <w:t xml:space="preserve">Institut National de Recherche em Informatique </w:t>
      </w:r>
      <w:proofErr w:type="gramStart"/>
      <w:r w:rsidRPr="00E67B26">
        <w:rPr>
          <w:rFonts w:ascii="Verdana" w:hAnsi="Verdana" w:cs="Verdana"/>
          <w:i/>
          <w:iCs/>
          <w:color w:val="737373"/>
          <w:sz w:val="18"/>
          <w:szCs w:val="18"/>
        </w:rPr>
        <w:t>et</w:t>
      </w:r>
      <w:proofErr w:type="gramEnd"/>
      <w:r w:rsidRPr="00E67B26">
        <w:rPr>
          <w:rFonts w:ascii="Verdana" w:hAnsi="Verdana" w:cs="Verdana"/>
          <w:i/>
          <w:iCs/>
          <w:color w:val="737373"/>
          <w:sz w:val="18"/>
          <w:szCs w:val="18"/>
        </w:rPr>
        <w:t xml:space="preserve"> em Automatique, Paris; FRANÇA</w:t>
      </w:r>
    </w:p>
    <w:p w:rsidR="00825253" w:rsidRPr="00E67B26" w:rsidRDefault="00825253" w:rsidP="003A3083">
      <w:pPr>
        <w:widowControl w:val="0"/>
        <w:autoSpaceDE w:val="0"/>
        <w:autoSpaceDN w:val="0"/>
        <w:adjustRightInd w:val="0"/>
        <w:rPr>
          <w:rFonts w:ascii="Verdana" w:hAnsi="Verdana" w:cs="Verdana"/>
          <w:i/>
          <w:iCs/>
          <w:color w:val="737373"/>
          <w:sz w:val="18"/>
          <w:szCs w:val="18"/>
        </w:rPr>
      </w:pPr>
      <w:r w:rsidRPr="00E67B26">
        <w:rPr>
          <w:rFonts w:ascii="Verdana" w:hAnsi="Verdana" w:cs="Verdana"/>
          <w:i/>
          <w:iCs/>
          <w:color w:val="737373"/>
          <w:sz w:val="18"/>
          <w:szCs w:val="18"/>
        </w:rPr>
        <w:t xml:space="preserve">Laboratoire d'Informatique de Paris </w:t>
      </w:r>
      <w:proofErr w:type="gramStart"/>
      <w:r w:rsidRPr="00E67B26">
        <w:rPr>
          <w:rFonts w:ascii="Verdana" w:hAnsi="Verdana" w:cs="Verdana"/>
          <w:i/>
          <w:iCs/>
          <w:color w:val="737373"/>
          <w:sz w:val="18"/>
          <w:szCs w:val="18"/>
        </w:rPr>
        <w:t>6</w:t>
      </w:r>
      <w:proofErr w:type="gramEnd"/>
      <w:r w:rsidRPr="00E67B26">
        <w:rPr>
          <w:rFonts w:ascii="Verdana" w:hAnsi="Verdana" w:cs="Verdana"/>
          <w:i/>
          <w:iCs/>
          <w:color w:val="737373"/>
          <w:sz w:val="18"/>
          <w:szCs w:val="18"/>
        </w:rPr>
        <w:t>; FRANÇA</w:t>
      </w:r>
    </w:p>
    <w:p w:rsidR="00825253" w:rsidRPr="00D15AE8"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E67B26">
        <w:rPr>
          <w:rFonts w:ascii="Verdana" w:hAnsi="Verdana" w:cs="Verdana"/>
          <w:i/>
          <w:iCs/>
          <w:color w:val="737373"/>
          <w:sz w:val="18"/>
          <w:szCs w:val="18"/>
        </w:rPr>
        <w:t>Universidad de Buenos Aires; ARGENTINA</w:t>
      </w:r>
      <w:r w:rsidRPr="00E67B26">
        <w:rPr>
          <w:rFonts w:ascii="Verdana" w:hAnsi="Verdana" w:cs="Verdana"/>
          <w:i/>
          <w:iCs/>
          <w:color w:val="737373"/>
          <w:sz w:val="18"/>
          <w:szCs w:val="18"/>
        </w:rPr>
        <w:br/>
      </w:r>
      <w:r w:rsidRPr="007663B4">
        <w:rPr>
          <w:rFonts w:ascii="Verdana" w:hAnsi="Verdana" w:cs="Verdana"/>
          <w:b/>
          <w:bCs/>
          <w:color w:val="737373"/>
          <w:sz w:val="18"/>
          <w:szCs w:val="18"/>
        </w:rPr>
        <w:br/>
      </w:r>
      <w:r>
        <w:rPr>
          <w:rFonts w:ascii="Verdana" w:hAnsi="Verdana" w:cs="Verdana"/>
          <w:b/>
          <w:bCs/>
          <w:color w:val="737373"/>
          <w:sz w:val="18"/>
          <w:szCs w:val="18"/>
        </w:rPr>
        <w:t>E-Science Grid Facility for Europe and Latin America – (EELA-2</w:t>
      </w:r>
      <w:proofErr w:type="gramStart"/>
      <w:r>
        <w:rPr>
          <w:rFonts w:ascii="Verdana" w:hAnsi="Verdana" w:cs="Verdana"/>
          <w:b/>
          <w:bCs/>
          <w:color w:val="737373"/>
          <w:sz w:val="18"/>
          <w:szCs w:val="18"/>
        </w:rPr>
        <w:t>)</w:t>
      </w:r>
      <w:proofErr w:type="gramEnd"/>
      <w:r w:rsidRPr="007663B4">
        <w:rPr>
          <w:rFonts w:ascii="Verdana" w:hAnsi="Verdana" w:cs="Verdana"/>
          <w:b/>
          <w:bCs/>
          <w:color w:val="737373"/>
          <w:sz w:val="18"/>
          <w:szCs w:val="18"/>
        </w:rPr>
        <w:br/>
      </w:r>
      <w:r w:rsidRPr="007663B4">
        <w:rPr>
          <w:rFonts w:ascii="Verdana" w:hAnsi="Verdana" w:cs="Verdana"/>
          <w:color w:val="737373"/>
          <w:sz w:val="18"/>
          <w:szCs w:val="18"/>
        </w:rPr>
        <w:t xml:space="preserve">Coordenador: </w:t>
      </w:r>
      <w:r>
        <w:rPr>
          <w:rFonts w:ascii="Verdana" w:hAnsi="Verdana" w:cs="Verdana"/>
          <w:color w:val="737373"/>
          <w:sz w:val="18"/>
          <w:szCs w:val="18"/>
        </w:rPr>
        <w:t>Bernard Marechal</w:t>
      </w:r>
      <w:r w:rsidRPr="007663B4">
        <w:rPr>
          <w:rFonts w:ascii="Verdana" w:hAnsi="Verdana" w:cs="Verdana"/>
          <w:color w:val="737373"/>
          <w:sz w:val="18"/>
          <w:szCs w:val="18"/>
        </w:rPr>
        <w:br/>
        <w:t xml:space="preserve">Período: </w:t>
      </w:r>
      <w:r>
        <w:rPr>
          <w:rFonts w:ascii="Verdana" w:hAnsi="Verdana" w:cs="Verdana"/>
          <w:color w:val="737373"/>
          <w:sz w:val="18"/>
          <w:szCs w:val="18"/>
        </w:rPr>
        <w:t>1/4/2008 até 31/3/2010</w:t>
      </w:r>
      <w:r w:rsidRPr="007663B4">
        <w:rPr>
          <w:rFonts w:ascii="Verdana" w:hAnsi="Verdana" w:cs="Verdana"/>
          <w:color w:val="737373"/>
          <w:sz w:val="18"/>
          <w:szCs w:val="18"/>
        </w:rPr>
        <w:br/>
        <w:t>Instituições:</w:t>
      </w:r>
      <w:r w:rsidRPr="007663B4">
        <w:rPr>
          <w:rFonts w:ascii="Verdana" w:hAnsi="Verdana" w:cs="Verdana"/>
          <w:color w:val="737373"/>
          <w:sz w:val="18"/>
          <w:szCs w:val="18"/>
        </w:rPr>
        <w:br/>
      </w:r>
      <w:r>
        <w:rPr>
          <w:rFonts w:ascii="Verdana" w:hAnsi="Verdana" w:cs="Verdana"/>
          <w:i/>
          <w:iCs/>
          <w:color w:val="737373"/>
          <w:sz w:val="18"/>
          <w:szCs w:val="18"/>
        </w:rPr>
        <w:t>Centro de Investigaciones Energéticas Medioambientales y Tecnológicas (CIEMAT), ESPANHA</w:t>
      </w:r>
      <w:r w:rsidRPr="009335D7">
        <w:rPr>
          <w:rFonts w:ascii="Verdana" w:hAnsi="Verdana" w:cs="Verdana"/>
          <w:i/>
          <w:iCs/>
          <w:color w:val="737373"/>
          <w:sz w:val="18"/>
          <w:szCs w:val="18"/>
        </w:rPr>
        <w:br/>
      </w:r>
      <w:r>
        <w:rPr>
          <w:rFonts w:ascii="Verdana" w:hAnsi="Verdana" w:cs="Verdana"/>
          <w:b/>
          <w:bCs/>
          <w:color w:val="737373"/>
          <w:sz w:val="18"/>
          <w:szCs w:val="18"/>
        </w:rPr>
        <w:br/>
        <w:t>Fixadores de Nitrogê</w:t>
      </w:r>
      <w:r w:rsidRPr="00B151BA">
        <w:rPr>
          <w:rFonts w:ascii="Verdana" w:hAnsi="Verdana" w:cs="Verdana"/>
          <w:b/>
          <w:bCs/>
          <w:color w:val="737373"/>
          <w:sz w:val="18"/>
          <w:szCs w:val="18"/>
        </w:rPr>
        <w:t>nio</w:t>
      </w:r>
      <w:r w:rsidRPr="00B151BA">
        <w:rPr>
          <w:rFonts w:ascii="Verdana" w:hAnsi="Verdana" w:cs="Verdana"/>
          <w:b/>
          <w:bCs/>
          <w:color w:val="737373"/>
          <w:sz w:val="18"/>
          <w:szCs w:val="18"/>
        </w:rPr>
        <w:br/>
      </w:r>
      <w:r w:rsidRPr="00AA45AA">
        <w:rPr>
          <w:rFonts w:ascii="Verdana" w:hAnsi="Verdana" w:cs="Verdana"/>
          <w:color w:val="737373"/>
          <w:sz w:val="18"/>
          <w:szCs w:val="18"/>
        </w:rPr>
        <w:t>Coordenador: Ana Tereza Ribeiro de Vasconcelos</w:t>
      </w:r>
      <w:r w:rsidRPr="00AA45AA">
        <w:rPr>
          <w:rFonts w:ascii="Verdana" w:hAnsi="Verdana" w:cs="Verdana"/>
          <w:color w:val="737373"/>
          <w:sz w:val="18"/>
          <w:szCs w:val="18"/>
        </w:rPr>
        <w:br/>
        <w:t>Período: 1/1/2004</w:t>
      </w:r>
      <w:r>
        <w:rPr>
          <w:rFonts w:ascii="Verdana" w:hAnsi="Verdana" w:cs="Verdana"/>
          <w:color w:val="737373"/>
          <w:sz w:val="18"/>
          <w:szCs w:val="18"/>
        </w:rPr>
        <w:t xml:space="preserve"> até 1/1/2015</w:t>
      </w:r>
      <w:r w:rsidRPr="00AA45AA">
        <w:rPr>
          <w:rFonts w:ascii="Verdana" w:hAnsi="Verdana" w:cs="Verdana"/>
          <w:color w:val="737373"/>
          <w:sz w:val="18"/>
          <w:szCs w:val="18"/>
        </w:rPr>
        <w:br/>
        <w:t>Web Page: http://www.bnf.lncc.br</w:t>
      </w:r>
      <w:r w:rsidRPr="00AA45AA">
        <w:rPr>
          <w:rFonts w:ascii="Verdana" w:hAnsi="Verdana" w:cs="Verdana"/>
          <w:color w:val="737373"/>
          <w:sz w:val="18"/>
          <w:szCs w:val="18"/>
        </w:rPr>
        <w:br/>
        <w:t>Instituições:</w:t>
      </w:r>
      <w:r w:rsidRPr="00AA45AA">
        <w:rPr>
          <w:rFonts w:ascii="Verdana" w:hAnsi="Verdana" w:cs="Verdana"/>
          <w:color w:val="737373"/>
          <w:sz w:val="18"/>
          <w:szCs w:val="18"/>
        </w:rPr>
        <w:br/>
      </w:r>
      <w:r>
        <w:rPr>
          <w:rFonts w:ascii="Verdana" w:hAnsi="Verdana" w:cs="Verdana"/>
          <w:i/>
          <w:iCs/>
          <w:color w:val="737373"/>
          <w:sz w:val="18"/>
          <w:szCs w:val="18"/>
        </w:rPr>
        <w:t>Centro de Investigacion sobre Fijacion de Nitrogeno, UNAM, Cuernavaca, MÉXICO</w:t>
      </w:r>
      <w:r w:rsidRPr="00AA45AA">
        <w:rPr>
          <w:rFonts w:ascii="Verdana" w:hAnsi="Verdana" w:cs="Verdana"/>
          <w:color w:val="737373"/>
          <w:sz w:val="18"/>
          <w:szCs w:val="18"/>
        </w:rPr>
        <w:br/>
      </w:r>
      <w:r>
        <w:rPr>
          <w:sz w:val="15"/>
          <w:szCs w:val="15"/>
        </w:rPr>
        <w:br/>
      </w:r>
      <w:r w:rsidRPr="00D15AE8">
        <w:rPr>
          <w:rFonts w:ascii="Verdana" w:hAnsi="Verdana" w:cs="Verdana"/>
          <w:b/>
          <w:bCs/>
          <w:color w:val="737373"/>
          <w:sz w:val="18"/>
          <w:szCs w:val="18"/>
        </w:rPr>
        <w:t xml:space="preserve">Formulação Variacional e Análise Numérica em Mecânica dos Fluidos </w:t>
      </w:r>
      <w:r w:rsidRPr="00D15AE8">
        <w:rPr>
          <w:rFonts w:ascii="Verdana" w:hAnsi="Verdana" w:cs="Verdana"/>
          <w:color w:val="737373"/>
          <w:sz w:val="18"/>
          <w:szCs w:val="18"/>
        </w:rPr>
        <w:br/>
        <w:t>Coordenador: Jiang Zhu</w:t>
      </w:r>
      <w:r w:rsidRPr="00D15AE8">
        <w:rPr>
          <w:rFonts w:ascii="Verdana" w:hAnsi="Verdana" w:cs="Verdana"/>
          <w:color w:val="737373"/>
          <w:sz w:val="18"/>
          <w:szCs w:val="18"/>
        </w:rPr>
        <w:br/>
        <w:t>Período: 1/3/2010</w:t>
      </w:r>
      <w:r w:rsidRPr="00D15AE8">
        <w:rPr>
          <w:rFonts w:ascii="Verdana" w:hAnsi="Verdana" w:cs="Verdana"/>
          <w:color w:val="737373"/>
          <w:sz w:val="18"/>
          <w:szCs w:val="18"/>
        </w:rPr>
        <w:br/>
        <w:t>Instituições:</w:t>
      </w:r>
      <w:r w:rsidRPr="00D15AE8">
        <w:rPr>
          <w:rFonts w:ascii="Verdana" w:hAnsi="Verdana" w:cs="Verdana"/>
          <w:color w:val="737373"/>
          <w:sz w:val="18"/>
          <w:szCs w:val="18"/>
        </w:rPr>
        <w:br/>
      </w:r>
      <w:r w:rsidRPr="00D15AE8">
        <w:rPr>
          <w:rFonts w:ascii="Verdana" w:hAnsi="Verdana" w:cs="Verdana"/>
          <w:i/>
          <w:iCs/>
          <w:color w:val="737373"/>
          <w:sz w:val="18"/>
          <w:szCs w:val="18"/>
        </w:rPr>
        <w:t>China University of Petroleum; CHINA</w:t>
      </w:r>
      <w:r w:rsidRPr="00D15AE8">
        <w:rPr>
          <w:rFonts w:ascii="Verdana" w:hAnsi="Verdana" w:cs="Verdana"/>
          <w:color w:val="737373"/>
          <w:sz w:val="18"/>
          <w:szCs w:val="18"/>
        </w:rPr>
        <w:br/>
      </w:r>
      <w:r w:rsidRPr="00D15AE8">
        <w:rPr>
          <w:rFonts w:ascii="Verdana" w:hAnsi="Verdana" w:cs="Verdana"/>
          <w:i/>
          <w:iCs/>
          <w:color w:val="737373"/>
          <w:sz w:val="18"/>
          <w:szCs w:val="18"/>
        </w:rPr>
        <w:t>Chinese Academy of Sciences; CHINA</w:t>
      </w:r>
      <w:r w:rsidRPr="00D15AE8">
        <w:rPr>
          <w:rFonts w:ascii="Verdana" w:hAnsi="Verdana" w:cs="Verdana"/>
          <w:color w:val="737373"/>
          <w:sz w:val="18"/>
          <w:szCs w:val="18"/>
        </w:rPr>
        <w:br/>
      </w:r>
      <w:r w:rsidRPr="00D15AE8">
        <w:rPr>
          <w:rFonts w:ascii="Verdana" w:hAnsi="Verdana" w:cs="Verdana"/>
          <w:i/>
          <w:iCs/>
          <w:color w:val="737373"/>
          <w:sz w:val="18"/>
          <w:szCs w:val="18"/>
        </w:rPr>
        <w:t>East China Normal University; CHINA</w:t>
      </w:r>
      <w:r w:rsidRPr="00D15AE8">
        <w:rPr>
          <w:rFonts w:ascii="Verdana" w:hAnsi="Verdana" w:cs="Verdana"/>
          <w:color w:val="737373"/>
          <w:sz w:val="18"/>
          <w:szCs w:val="18"/>
        </w:rPr>
        <w:br/>
      </w:r>
      <w:r w:rsidRPr="00D15AE8">
        <w:rPr>
          <w:rFonts w:ascii="Verdana" w:hAnsi="Verdana" w:cs="Verdana"/>
          <w:i/>
          <w:iCs/>
          <w:color w:val="737373"/>
          <w:sz w:val="18"/>
          <w:szCs w:val="18"/>
        </w:rPr>
        <w:t>Institute of Applied Physics and Computational Mathematics; CHINA</w:t>
      </w:r>
      <w:r w:rsidRPr="00D15AE8">
        <w:rPr>
          <w:rFonts w:ascii="Verdana" w:hAnsi="Verdana" w:cs="Verdana"/>
          <w:color w:val="737373"/>
          <w:sz w:val="18"/>
          <w:szCs w:val="18"/>
        </w:rPr>
        <w:br/>
      </w:r>
      <w:r w:rsidRPr="00D15AE8">
        <w:rPr>
          <w:rFonts w:ascii="Verdana" w:hAnsi="Verdana" w:cs="Verdana"/>
          <w:i/>
          <w:iCs/>
          <w:color w:val="737373"/>
          <w:sz w:val="18"/>
          <w:szCs w:val="18"/>
        </w:rPr>
        <w:t>Nanjing University of Information Science and Technology; CHINA</w:t>
      </w:r>
      <w:r w:rsidRPr="00D15AE8">
        <w:rPr>
          <w:rFonts w:ascii="Verdana" w:hAnsi="Verdana" w:cs="Verdana"/>
          <w:color w:val="737373"/>
          <w:sz w:val="18"/>
          <w:szCs w:val="18"/>
        </w:rPr>
        <w:br/>
      </w:r>
      <w:r w:rsidRPr="00D15AE8">
        <w:rPr>
          <w:rFonts w:ascii="Verdana" w:hAnsi="Verdana" w:cs="Verdana"/>
          <w:i/>
          <w:iCs/>
          <w:color w:val="737373"/>
          <w:sz w:val="18"/>
          <w:szCs w:val="18"/>
        </w:rPr>
        <w:t>University of South Carolina; ESTADOS UNIDOS</w:t>
      </w:r>
      <w:r w:rsidRPr="00D15AE8">
        <w:rPr>
          <w:rFonts w:ascii="Verdana" w:hAnsi="Verdana" w:cs="Verdana"/>
          <w:color w:val="737373"/>
          <w:sz w:val="18"/>
          <w:szCs w:val="18"/>
        </w:rPr>
        <w:br/>
      </w:r>
      <w:r w:rsidRPr="00D15AE8">
        <w:rPr>
          <w:rFonts w:ascii="Verdana" w:hAnsi="Verdana" w:cs="Verdana"/>
          <w:i/>
          <w:iCs/>
          <w:color w:val="737373"/>
          <w:sz w:val="18"/>
          <w:szCs w:val="18"/>
        </w:rPr>
        <w:t>Zhejiang University; CHINA</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b/>
          <w:bCs/>
          <w:color w:val="737373"/>
          <w:sz w:val="18"/>
          <w:szCs w:val="18"/>
        </w:rPr>
      </w:pPr>
    </w:p>
    <w:p w:rsidR="00825253" w:rsidRPr="00540B0E"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b/>
          <w:bCs/>
          <w:color w:val="737373"/>
          <w:sz w:val="18"/>
          <w:szCs w:val="18"/>
        </w:rPr>
      </w:pPr>
      <w:r w:rsidRPr="00540B0E">
        <w:rPr>
          <w:rFonts w:ascii="Verdana" w:hAnsi="Verdana" w:cs="Verdana"/>
          <w:b/>
          <w:bCs/>
          <w:color w:val="737373"/>
          <w:sz w:val="18"/>
          <w:szCs w:val="18"/>
        </w:rPr>
        <w:t>Ge</w:t>
      </w:r>
      <w:r>
        <w:rPr>
          <w:rFonts w:ascii="Verdana" w:hAnsi="Verdana" w:cs="Verdana"/>
          <w:b/>
          <w:bCs/>
          <w:color w:val="737373"/>
          <w:sz w:val="18"/>
          <w:szCs w:val="18"/>
        </w:rPr>
        <w:t>n</w:t>
      </w:r>
      <w:r w:rsidRPr="00540B0E">
        <w:rPr>
          <w:rFonts w:ascii="Verdana" w:hAnsi="Verdana" w:cs="Verdana"/>
          <w:b/>
          <w:bCs/>
          <w:color w:val="737373"/>
          <w:sz w:val="18"/>
          <w:szCs w:val="18"/>
        </w:rPr>
        <w:t>ômica Comparativa</w:t>
      </w:r>
      <w:r w:rsidRPr="00540B0E">
        <w:rPr>
          <w:rFonts w:ascii="Verdana" w:hAnsi="Verdana" w:cs="Verdana"/>
          <w:color w:val="737373"/>
          <w:sz w:val="18"/>
          <w:szCs w:val="18"/>
        </w:rPr>
        <w:br/>
        <w:t>Coordenador: Ana Tereza Ribeiro de Vasconcelos</w:t>
      </w:r>
      <w:r w:rsidRPr="00540B0E">
        <w:rPr>
          <w:rFonts w:ascii="Verdana" w:hAnsi="Verdana" w:cs="Verdana"/>
          <w:color w:val="737373"/>
          <w:sz w:val="18"/>
          <w:szCs w:val="18"/>
        </w:rPr>
        <w:br/>
        <w:t>Período: 1/2/2009</w:t>
      </w:r>
      <w:r w:rsidRPr="00540B0E">
        <w:rPr>
          <w:rFonts w:ascii="Verdana" w:hAnsi="Verdana" w:cs="Verdana"/>
          <w:color w:val="737373"/>
          <w:sz w:val="18"/>
          <w:szCs w:val="18"/>
        </w:rPr>
        <w:br/>
        <w:t>Instituições:</w:t>
      </w:r>
      <w:r w:rsidRPr="00540B0E">
        <w:rPr>
          <w:rFonts w:ascii="Verdana" w:hAnsi="Verdana" w:cs="Verdana"/>
          <w:color w:val="737373"/>
          <w:sz w:val="18"/>
          <w:szCs w:val="18"/>
        </w:rPr>
        <w:br/>
      </w:r>
      <w:r w:rsidRPr="00540B0E">
        <w:rPr>
          <w:rFonts w:ascii="Verdana" w:hAnsi="Verdana" w:cs="Verdana"/>
          <w:i/>
          <w:iCs/>
          <w:color w:val="737373"/>
          <w:sz w:val="18"/>
          <w:szCs w:val="18"/>
        </w:rPr>
        <w:t>Université de Lyon</w:t>
      </w:r>
      <w:r>
        <w:rPr>
          <w:rFonts w:ascii="Verdana" w:hAnsi="Verdana" w:cs="Verdana"/>
          <w:i/>
          <w:iCs/>
          <w:color w:val="737373"/>
          <w:sz w:val="18"/>
          <w:szCs w:val="18"/>
        </w:rPr>
        <w:t>; FRANÇA</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b/>
          <w:bCs/>
          <w:color w:val="737373"/>
          <w:sz w:val="18"/>
          <w:szCs w:val="18"/>
        </w:rPr>
      </w:pPr>
    </w:p>
    <w:p w:rsidR="00825253" w:rsidRPr="00F24C93" w:rsidRDefault="00825253" w:rsidP="00F24C93">
      <w:pPr>
        <w:pStyle w:val="Pr-formataoHTML"/>
        <w:rPr>
          <w:rFonts w:ascii="Verdana" w:hAnsi="Verdana" w:cs="Verdana"/>
          <w:i/>
          <w:iCs/>
          <w:color w:val="737373"/>
          <w:sz w:val="18"/>
          <w:szCs w:val="18"/>
        </w:rPr>
      </w:pPr>
      <w:r w:rsidRPr="00532B47">
        <w:rPr>
          <w:rFonts w:ascii="Verdana" w:hAnsi="Verdana" w:cs="Verdana"/>
          <w:b/>
          <w:bCs/>
          <w:color w:val="737373"/>
          <w:sz w:val="18"/>
          <w:szCs w:val="18"/>
        </w:rPr>
        <w:t>Gerência de Dados e Tarefas em Larga Escala</w:t>
      </w:r>
      <w:r w:rsidRPr="00532B47">
        <w:rPr>
          <w:rFonts w:ascii="Verdana" w:hAnsi="Verdana" w:cs="Verdana"/>
          <w:b/>
          <w:bCs/>
          <w:color w:val="737373"/>
          <w:sz w:val="18"/>
          <w:szCs w:val="18"/>
        </w:rPr>
        <w:br/>
      </w:r>
      <w:r w:rsidRPr="00532B47">
        <w:rPr>
          <w:rFonts w:ascii="Verdana" w:hAnsi="Verdana" w:cs="Verdana"/>
          <w:color w:val="737373"/>
          <w:sz w:val="18"/>
          <w:szCs w:val="18"/>
        </w:rPr>
        <w:t>Coordenador: Marta Mattoso</w:t>
      </w:r>
      <w:r w:rsidRPr="00532B47">
        <w:rPr>
          <w:rFonts w:ascii="Verdana" w:hAnsi="Verdana" w:cs="Verdana"/>
          <w:color w:val="737373"/>
          <w:sz w:val="18"/>
          <w:szCs w:val="18"/>
        </w:rPr>
        <w:br/>
        <w:t>Período: 1/5/2010 até 30/4/2013</w:t>
      </w:r>
      <w:r w:rsidRPr="00532B47">
        <w:rPr>
          <w:rFonts w:ascii="Verdana" w:hAnsi="Verdana" w:cs="Verdana"/>
          <w:color w:val="737373"/>
          <w:sz w:val="18"/>
          <w:szCs w:val="18"/>
        </w:rPr>
        <w:br/>
        <w:t>Instituições:</w:t>
      </w:r>
      <w:r w:rsidRPr="00532B47">
        <w:rPr>
          <w:rFonts w:ascii="Verdana" w:hAnsi="Verdana" w:cs="Verdana"/>
          <w:color w:val="737373"/>
          <w:sz w:val="18"/>
          <w:szCs w:val="18"/>
        </w:rPr>
        <w:br/>
      </w:r>
      <w:r w:rsidRPr="00532B47">
        <w:rPr>
          <w:rFonts w:ascii="Verdana" w:hAnsi="Verdana" w:cs="Verdana"/>
          <w:i/>
          <w:iCs/>
          <w:color w:val="737373"/>
          <w:sz w:val="18"/>
          <w:szCs w:val="18"/>
        </w:rPr>
        <w:t xml:space="preserve">Institut National de Recherche em Informatique </w:t>
      </w:r>
      <w:proofErr w:type="gramStart"/>
      <w:r w:rsidRPr="00532B47">
        <w:rPr>
          <w:rFonts w:ascii="Verdana" w:hAnsi="Verdana" w:cs="Verdana"/>
          <w:i/>
          <w:iCs/>
          <w:color w:val="737373"/>
          <w:sz w:val="18"/>
          <w:szCs w:val="18"/>
        </w:rPr>
        <w:t>et</w:t>
      </w:r>
      <w:proofErr w:type="gramEnd"/>
      <w:r w:rsidRPr="00532B47">
        <w:rPr>
          <w:rFonts w:ascii="Verdana" w:hAnsi="Verdana" w:cs="Verdana"/>
          <w:i/>
          <w:iCs/>
          <w:color w:val="737373"/>
          <w:sz w:val="18"/>
          <w:szCs w:val="18"/>
        </w:rPr>
        <w:t xml:space="preserve"> en Automatique, INRIA, FRANÇA</w:t>
      </w:r>
      <w:r w:rsidRPr="00532B47">
        <w:rPr>
          <w:rFonts w:ascii="Verdana" w:hAnsi="Verdana" w:cs="Verdana"/>
          <w:color w:val="737373"/>
          <w:sz w:val="18"/>
          <w:szCs w:val="18"/>
        </w:rPr>
        <w:t xml:space="preserve"> </w:t>
      </w:r>
      <w:r w:rsidRPr="00532B47">
        <w:rPr>
          <w:rFonts w:ascii="Verdana" w:hAnsi="Verdana" w:cs="Verdana"/>
          <w:color w:val="737373"/>
          <w:sz w:val="18"/>
          <w:szCs w:val="18"/>
        </w:rPr>
        <w:br/>
      </w:r>
      <w:r w:rsidRPr="00532B47">
        <w:rPr>
          <w:rFonts w:ascii="Verdana" w:hAnsi="Verdana" w:cs="Verdana"/>
          <w:color w:val="737373"/>
          <w:sz w:val="18"/>
          <w:szCs w:val="18"/>
        </w:rPr>
        <w:br/>
      </w:r>
      <w:r w:rsidRPr="00532B47">
        <w:rPr>
          <w:rFonts w:ascii="Verdana" w:hAnsi="Verdana" w:cs="Verdana"/>
          <w:b/>
          <w:bCs/>
          <w:color w:val="737373"/>
          <w:sz w:val="18"/>
          <w:szCs w:val="18"/>
        </w:rPr>
        <w:t>HAMAP Brazil - High-quality Automated and Manual Annotation of Microbial Proteomes</w:t>
      </w:r>
      <w:r w:rsidRPr="00532B47">
        <w:rPr>
          <w:rFonts w:ascii="Verdana" w:hAnsi="Verdana" w:cs="Verdana"/>
          <w:b/>
          <w:bCs/>
          <w:color w:val="737373"/>
          <w:sz w:val="18"/>
          <w:szCs w:val="18"/>
        </w:rPr>
        <w:br/>
      </w:r>
      <w:r w:rsidRPr="00532B47">
        <w:rPr>
          <w:rFonts w:ascii="Verdana" w:hAnsi="Verdana" w:cs="Verdana"/>
          <w:color w:val="737373"/>
          <w:sz w:val="18"/>
          <w:szCs w:val="18"/>
        </w:rPr>
        <w:t>Coordenador: Ana Tereza Ribeiro de Vasconcelos</w:t>
      </w:r>
      <w:r w:rsidRPr="00532B47">
        <w:rPr>
          <w:rFonts w:ascii="Verdana" w:hAnsi="Verdana" w:cs="Verdana"/>
          <w:color w:val="737373"/>
          <w:sz w:val="18"/>
          <w:szCs w:val="18"/>
        </w:rPr>
        <w:br/>
        <w:t>Período: 1/1/2004 até 31/7/2010</w:t>
      </w:r>
      <w:r w:rsidRPr="00532B47">
        <w:rPr>
          <w:rFonts w:ascii="Verdana" w:hAnsi="Verdana" w:cs="Verdana"/>
          <w:color w:val="737373"/>
          <w:sz w:val="18"/>
          <w:szCs w:val="18"/>
        </w:rPr>
        <w:br/>
        <w:t>Web Page: http://www.hamapbrasil.lncc.br/</w:t>
      </w:r>
      <w:r w:rsidRPr="00532B47">
        <w:rPr>
          <w:rFonts w:ascii="Verdana" w:hAnsi="Verdana" w:cs="Verdana"/>
          <w:color w:val="737373"/>
          <w:sz w:val="18"/>
          <w:szCs w:val="18"/>
        </w:rPr>
        <w:br/>
        <w:t>Instituições:</w:t>
      </w:r>
      <w:r w:rsidRPr="00532B47">
        <w:rPr>
          <w:rFonts w:ascii="Verdana" w:hAnsi="Verdana" w:cs="Verdana"/>
          <w:color w:val="737373"/>
          <w:sz w:val="18"/>
          <w:szCs w:val="18"/>
        </w:rPr>
        <w:br/>
      </w:r>
      <w:r w:rsidRPr="00532B47">
        <w:rPr>
          <w:rFonts w:ascii="Verdana" w:hAnsi="Verdana" w:cs="Verdana"/>
          <w:i/>
          <w:iCs/>
          <w:color w:val="737373"/>
          <w:sz w:val="18"/>
          <w:szCs w:val="18"/>
        </w:rPr>
        <w:t>Swiss-Prot L'Institut Suisse de Bioinformatique; SUIÇA</w:t>
      </w:r>
      <w:r w:rsidRPr="00532B47">
        <w:rPr>
          <w:rFonts w:ascii="Verdana" w:hAnsi="Verdana" w:cs="Verdana"/>
          <w:color w:val="737373"/>
          <w:sz w:val="18"/>
          <w:szCs w:val="18"/>
        </w:rPr>
        <w:br/>
      </w:r>
      <w:r w:rsidRPr="00F24C93">
        <w:rPr>
          <w:rFonts w:ascii="Verdana" w:hAnsi="Verdana" w:cs="Verdana"/>
          <w:color w:val="737373"/>
          <w:sz w:val="18"/>
          <w:szCs w:val="18"/>
        </w:rPr>
        <w:br/>
      </w:r>
      <w:r w:rsidRPr="00F24C93">
        <w:rPr>
          <w:rFonts w:ascii="Verdana" w:hAnsi="Verdana" w:cs="Verdana"/>
          <w:b/>
          <w:bCs/>
          <w:color w:val="737373"/>
          <w:sz w:val="18"/>
          <w:szCs w:val="18"/>
        </w:rPr>
        <w:t xml:space="preserve">Hemodinâmica Computacional do Sistema Cardiovascular Humano via Modelos Dimensionalmente-Heterogêneos e suas Aplicações na Medicina </w:t>
      </w:r>
      <w:r w:rsidRPr="00F24C93">
        <w:rPr>
          <w:rFonts w:ascii="Verdana" w:hAnsi="Verdana" w:cs="Verdana"/>
          <w:color w:val="737373"/>
          <w:sz w:val="18"/>
          <w:szCs w:val="18"/>
        </w:rPr>
        <w:br/>
        <w:t>Coordenador: Pablo Javier Blanco</w:t>
      </w:r>
      <w:r w:rsidRPr="00F24C93">
        <w:rPr>
          <w:rFonts w:ascii="Verdana" w:hAnsi="Verdana" w:cs="Verdana"/>
          <w:color w:val="737373"/>
          <w:sz w:val="18"/>
          <w:szCs w:val="18"/>
        </w:rPr>
        <w:br/>
        <w:t>Período: 1/8/2010 até 31/7/2013</w:t>
      </w:r>
      <w:r w:rsidRPr="00F24C93">
        <w:rPr>
          <w:rFonts w:ascii="Verdana" w:hAnsi="Verdana" w:cs="Verdana"/>
          <w:color w:val="737373"/>
          <w:sz w:val="18"/>
          <w:szCs w:val="18"/>
        </w:rPr>
        <w:br/>
        <w:t>Instituições:</w:t>
      </w:r>
      <w:r w:rsidRPr="00F24C93">
        <w:rPr>
          <w:rFonts w:ascii="Verdana" w:hAnsi="Verdana" w:cs="Verdana"/>
          <w:color w:val="737373"/>
          <w:sz w:val="18"/>
          <w:szCs w:val="18"/>
        </w:rPr>
        <w:br/>
      </w:r>
      <w:r w:rsidRPr="00F24C93">
        <w:rPr>
          <w:rFonts w:ascii="Verdana" w:hAnsi="Verdana" w:cs="Verdana"/>
          <w:i/>
          <w:iCs/>
          <w:color w:val="737373"/>
          <w:sz w:val="18"/>
          <w:szCs w:val="18"/>
        </w:rPr>
        <w:t>Ecole Politechnique Federale de Lausanne; SUIÇA</w:t>
      </w:r>
      <w:r w:rsidRPr="00F24C93">
        <w:rPr>
          <w:rFonts w:ascii="Verdana" w:hAnsi="Verdana" w:cs="Verdana"/>
          <w:color w:val="737373"/>
          <w:sz w:val="18"/>
          <w:szCs w:val="18"/>
        </w:rPr>
        <w:br/>
      </w:r>
      <w:r w:rsidRPr="00F24C93">
        <w:rPr>
          <w:rFonts w:ascii="Verdana" w:hAnsi="Verdana" w:cs="Verdana"/>
          <w:i/>
          <w:iCs/>
          <w:color w:val="737373"/>
          <w:sz w:val="18"/>
          <w:szCs w:val="18"/>
        </w:rPr>
        <w:t>George Mason University, ESTADOS UNIDOS</w:t>
      </w:r>
      <w:r w:rsidRPr="00F24C93">
        <w:rPr>
          <w:rFonts w:ascii="Verdana" w:hAnsi="Verdana" w:cs="Verdana"/>
          <w:color w:val="737373"/>
          <w:sz w:val="18"/>
          <w:szCs w:val="18"/>
        </w:rPr>
        <w:br/>
      </w:r>
      <w:r w:rsidRPr="00F24C93">
        <w:rPr>
          <w:rFonts w:ascii="Verdana" w:hAnsi="Verdana" w:cs="Verdana"/>
          <w:i/>
          <w:iCs/>
          <w:color w:val="737373"/>
          <w:sz w:val="18"/>
          <w:szCs w:val="18"/>
        </w:rPr>
        <w:t>Instituto Balseiro, ARGENTINA</w:t>
      </w:r>
    </w:p>
    <w:p w:rsidR="00825253" w:rsidRPr="000C2948" w:rsidRDefault="00825253" w:rsidP="00F24C93">
      <w:pPr>
        <w:pStyle w:val="Pr-formataoHTML"/>
        <w:rPr>
          <w:rFonts w:ascii="Verdana" w:hAnsi="Verdana" w:cs="Verdana"/>
          <w:color w:val="737373"/>
          <w:sz w:val="18"/>
          <w:szCs w:val="18"/>
          <w:lang w:val="es-AR"/>
        </w:rPr>
      </w:pPr>
      <w:r w:rsidRPr="000C2948">
        <w:rPr>
          <w:rFonts w:ascii="Verdana" w:hAnsi="Verdana" w:cs="Verdana"/>
          <w:i/>
          <w:iCs/>
          <w:color w:val="737373"/>
          <w:sz w:val="18"/>
          <w:szCs w:val="18"/>
          <w:lang w:val="es-AR"/>
        </w:rPr>
        <w:t>Universidad Nacional del Centro de la Provincia de Buenos Aires; ARGENTINA</w:t>
      </w:r>
      <w:r w:rsidRPr="000C2948">
        <w:rPr>
          <w:rFonts w:ascii="Verdana" w:hAnsi="Verdana" w:cs="Verdana"/>
          <w:i/>
          <w:iCs/>
          <w:color w:val="737373"/>
          <w:sz w:val="18"/>
          <w:szCs w:val="18"/>
          <w:lang w:val="es-AR"/>
        </w:rPr>
        <w:br/>
        <w:t>Universidad Nacional de Mar del Plata, ARGENTINA</w:t>
      </w:r>
    </w:p>
    <w:p w:rsidR="00825253" w:rsidRPr="000C2948"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lang w:val="es-AR"/>
        </w:rPr>
      </w:pPr>
      <w:r w:rsidRPr="000C2948">
        <w:rPr>
          <w:rFonts w:ascii="Verdana" w:hAnsi="Verdana" w:cs="Verdana"/>
          <w:b/>
          <w:bCs/>
          <w:color w:val="737373"/>
          <w:sz w:val="18"/>
          <w:szCs w:val="18"/>
          <w:lang w:val="es-AR"/>
        </w:rPr>
        <w:br/>
        <w:t>INCT-MACC: Instituto Nacional de Ciência e Tecnologia em Medicina Assistida por Computação Científica</w:t>
      </w:r>
      <w:r w:rsidRPr="000C2948">
        <w:rPr>
          <w:rFonts w:ascii="Verdana" w:hAnsi="Verdana" w:cs="Verdana"/>
          <w:b/>
          <w:bCs/>
          <w:color w:val="737373"/>
          <w:sz w:val="18"/>
          <w:szCs w:val="18"/>
          <w:lang w:val="es-AR"/>
        </w:rPr>
        <w:br/>
      </w:r>
      <w:r w:rsidRPr="000C2948">
        <w:rPr>
          <w:rFonts w:ascii="Verdana" w:hAnsi="Verdana" w:cs="Verdana"/>
          <w:color w:val="737373"/>
          <w:sz w:val="18"/>
          <w:szCs w:val="18"/>
          <w:lang w:val="es-AR"/>
        </w:rPr>
        <w:t>Coordenador: Raúl Antonino Feijóo</w:t>
      </w:r>
      <w:r w:rsidRPr="000C2948">
        <w:rPr>
          <w:rFonts w:ascii="Verdana" w:hAnsi="Verdana" w:cs="Verdana"/>
          <w:color w:val="737373"/>
          <w:sz w:val="18"/>
          <w:szCs w:val="18"/>
          <w:lang w:val="es-AR"/>
        </w:rPr>
        <w:br/>
        <w:t>Período: 27/11/2008 até 27/11/2013</w:t>
      </w:r>
      <w:r w:rsidRPr="000C2948">
        <w:rPr>
          <w:rFonts w:ascii="Verdana" w:hAnsi="Verdana" w:cs="Verdana"/>
          <w:color w:val="737373"/>
          <w:sz w:val="18"/>
          <w:szCs w:val="18"/>
          <w:lang w:val="es-AR"/>
        </w:rPr>
        <w:br/>
        <w:t>Web Page: http://www.lncc.br/prjhemo</w:t>
      </w:r>
      <w:r w:rsidRPr="000C2948">
        <w:rPr>
          <w:rFonts w:ascii="Verdana" w:hAnsi="Verdana" w:cs="Verdana"/>
          <w:color w:val="737373"/>
          <w:sz w:val="18"/>
          <w:szCs w:val="18"/>
          <w:lang w:val="es-AR"/>
        </w:rPr>
        <w:br/>
        <w:t>Instituições:</w:t>
      </w:r>
      <w:r w:rsidRPr="000C2948">
        <w:rPr>
          <w:rFonts w:ascii="Verdana" w:hAnsi="Verdana" w:cs="Verdana"/>
          <w:color w:val="737373"/>
          <w:sz w:val="18"/>
          <w:szCs w:val="18"/>
          <w:lang w:val="es-AR"/>
        </w:rPr>
        <w:br/>
      </w:r>
      <w:r w:rsidRPr="000C2948">
        <w:rPr>
          <w:rFonts w:ascii="Verdana" w:hAnsi="Verdana" w:cs="Verdana"/>
          <w:i/>
          <w:iCs/>
          <w:color w:val="737373"/>
          <w:sz w:val="18"/>
          <w:szCs w:val="18"/>
          <w:lang w:val="es-AR"/>
        </w:rPr>
        <w:t>Department of Electrical and Computer Engineering, and Department of Surgery and Radiology, University of Calgary, Calgary, Alberta; CANADÁ</w:t>
      </w:r>
      <w:r w:rsidRPr="000C2948">
        <w:rPr>
          <w:rFonts w:ascii="Verdana" w:hAnsi="Verdana" w:cs="Verdana"/>
          <w:color w:val="737373"/>
          <w:sz w:val="18"/>
          <w:szCs w:val="18"/>
          <w:lang w:val="es-AR"/>
        </w:rPr>
        <w:br/>
      </w:r>
      <w:r w:rsidRPr="000C2948">
        <w:rPr>
          <w:rFonts w:ascii="Verdana" w:hAnsi="Verdana" w:cs="Verdana"/>
          <w:i/>
          <w:iCs/>
          <w:color w:val="737373"/>
          <w:sz w:val="18"/>
          <w:szCs w:val="18"/>
          <w:lang w:val="es-AR"/>
        </w:rPr>
        <w:t>División de Mecánica Computacional do Centro Atómico Bariloche, Bariloche; ARGENTINA</w:t>
      </w:r>
      <w:r w:rsidRPr="000C2948">
        <w:rPr>
          <w:rFonts w:ascii="Verdana" w:hAnsi="Verdana" w:cs="Verdana"/>
          <w:color w:val="737373"/>
          <w:sz w:val="18"/>
          <w:szCs w:val="18"/>
          <w:lang w:val="es-AR"/>
        </w:rPr>
        <w:br/>
      </w:r>
      <w:r w:rsidRPr="000C2948">
        <w:rPr>
          <w:rFonts w:ascii="Verdana" w:hAnsi="Verdana" w:cs="Verdana"/>
          <w:i/>
          <w:iCs/>
          <w:color w:val="737373"/>
          <w:sz w:val="18"/>
          <w:szCs w:val="18"/>
          <w:lang w:val="es-AR"/>
        </w:rPr>
        <w:t>Ecole Politechnique Federale de Lausanne; SUIÇA</w:t>
      </w:r>
      <w:r w:rsidRPr="000C2948">
        <w:rPr>
          <w:rFonts w:ascii="Verdana" w:hAnsi="Verdana" w:cs="Verdana"/>
          <w:color w:val="737373"/>
          <w:sz w:val="18"/>
          <w:szCs w:val="18"/>
          <w:lang w:val="es-AR"/>
        </w:rPr>
        <w:br/>
      </w:r>
      <w:r w:rsidRPr="000C2948">
        <w:rPr>
          <w:rFonts w:ascii="Verdana" w:hAnsi="Verdana" w:cs="Verdana"/>
          <w:i/>
          <w:iCs/>
          <w:color w:val="737373"/>
          <w:sz w:val="18"/>
          <w:szCs w:val="18"/>
          <w:lang w:val="es-AR"/>
        </w:rPr>
        <w:t>Ecole Superiore d`Ingenieurs en Electronique et Electrotechnique, Paris; FRANÇA</w:t>
      </w:r>
      <w:r w:rsidRPr="000C2948">
        <w:rPr>
          <w:rFonts w:ascii="Verdana" w:hAnsi="Verdana" w:cs="Verdana"/>
          <w:color w:val="737373"/>
          <w:sz w:val="18"/>
          <w:szCs w:val="18"/>
          <w:lang w:val="es-AR"/>
        </w:rPr>
        <w:br/>
      </w:r>
      <w:r w:rsidRPr="000C2948">
        <w:rPr>
          <w:rFonts w:ascii="Verdana" w:hAnsi="Verdana" w:cs="Verdana"/>
          <w:i/>
          <w:iCs/>
          <w:color w:val="737373"/>
          <w:sz w:val="18"/>
          <w:szCs w:val="18"/>
          <w:lang w:val="es-AR"/>
        </w:rPr>
        <w:t>Group for Computational Imaging &amp; Simulation Technologies in Biomedicine, Pompeu Fabra</w:t>
      </w:r>
      <w:r w:rsidRPr="000C2948">
        <w:rPr>
          <w:rFonts w:ascii="Verdana" w:hAnsi="Verdana" w:cs="Verdana"/>
          <w:b/>
          <w:bCs/>
          <w:i/>
          <w:iCs/>
          <w:color w:val="737373"/>
          <w:sz w:val="18"/>
          <w:szCs w:val="18"/>
          <w:lang w:val="es-AR"/>
        </w:rPr>
        <w:t xml:space="preserve"> </w:t>
      </w:r>
      <w:r w:rsidRPr="000C2948">
        <w:rPr>
          <w:rFonts w:ascii="Verdana" w:hAnsi="Verdana" w:cs="Verdana"/>
          <w:i/>
          <w:iCs/>
          <w:color w:val="737373"/>
          <w:sz w:val="18"/>
          <w:szCs w:val="18"/>
          <w:lang w:val="es-AR"/>
        </w:rPr>
        <w:t>University; ESPANHA</w:t>
      </w:r>
      <w:r w:rsidRPr="000C2948">
        <w:rPr>
          <w:rFonts w:ascii="Verdana" w:hAnsi="Verdana" w:cs="Verdana"/>
          <w:color w:val="737373"/>
          <w:sz w:val="18"/>
          <w:szCs w:val="18"/>
          <w:lang w:val="es-AR"/>
        </w:rPr>
        <w:br/>
      </w:r>
      <w:r w:rsidRPr="000C2948">
        <w:rPr>
          <w:rFonts w:ascii="Verdana" w:hAnsi="Verdana" w:cs="Verdana"/>
          <w:i/>
          <w:iCs/>
          <w:color w:val="737373"/>
          <w:sz w:val="18"/>
          <w:szCs w:val="18"/>
          <w:lang w:val="es-AR"/>
        </w:rPr>
        <w:t>Instituto Madrileno de Estúdios Avanzados; ESPANHA</w:t>
      </w:r>
      <w:r w:rsidRPr="000C2948">
        <w:rPr>
          <w:rFonts w:ascii="Verdana" w:hAnsi="Verdana" w:cs="Verdana"/>
          <w:color w:val="737373"/>
          <w:sz w:val="18"/>
          <w:szCs w:val="18"/>
          <w:lang w:val="es-AR"/>
        </w:rPr>
        <w:br/>
      </w:r>
      <w:r w:rsidRPr="000C2948">
        <w:rPr>
          <w:rFonts w:ascii="Verdana" w:hAnsi="Verdana" w:cs="Verdana"/>
          <w:i/>
          <w:iCs/>
          <w:color w:val="737373"/>
          <w:sz w:val="18"/>
          <w:szCs w:val="18"/>
          <w:lang w:val="es-AR"/>
        </w:rPr>
        <w:t>Laboratorio de Bioingeniería, Facultad de Ingeniería, Universidad Nacional de Mar del Plata, Mar del Plata; ARGENTINA</w:t>
      </w:r>
      <w:r w:rsidRPr="000C2948">
        <w:rPr>
          <w:rFonts w:ascii="Verdana" w:hAnsi="Verdana" w:cs="Verdana"/>
          <w:color w:val="737373"/>
          <w:sz w:val="18"/>
          <w:szCs w:val="18"/>
          <w:lang w:val="es-AR"/>
        </w:rPr>
        <w:br/>
      </w:r>
      <w:r w:rsidRPr="000C2948">
        <w:rPr>
          <w:rFonts w:ascii="Verdana" w:hAnsi="Verdana" w:cs="Verdana"/>
          <w:i/>
          <w:iCs/>
          <w:color w:val="737373"/>
          <w:sz w:val="18"/>
          <w:szCs w:val="18"/>
          <w:lang w:val="es-AR"/>
        </w:rPr>
        <w:t>Modelling and Scientific Computing, Dipartimento di Matematica, Politecnico di Milano; ITÁLIA</w:t>
      </w:r>
      <w:r w:rsidRPr="000C2948">
        <w:rPr>
          <w:rFonts w:ascii="Verdana" w:hAnsi="Verdana" w:cs="Verdana"/>
          <w:color w:val="737373"/>
          <w:sz w:val="18"/>
          <w:szCs w:val="18"/>
          <w:lang w:val="es-AR"/>
        </w:rPr>
        <w:br/>
      </w:r>
      <w:r w:rsidRPr="000C2948">
        <w:rPr>
          <w:rFonts w:ascii="Verdana" w:hAnsi="Verdana" w:cs="Verdana"/>
          <w:i/>
          <w:iCs/>
          <w:color w:val="737373"/>
          <w:sz w:val="18"/>
          <w:szCs w:val="18"/>
          <w:lang w:val="es-AR"/>
        </w:rPr>
        <w:t>PLADEMA, Universidad Nacional del Centro de la Provincia de Buenos Aires, Buenos Aires; ARGENTINA</w:t>
      </w:r>
      <w:r w:rsidRPr="000C2948">
        <w:rPr>
          <w:rFonts w:ascii="Verdana" w:hAnsi="Verdana" w:cs="Verdana"/>
          <w:color w:val="737373"/>
          <w:sz w:val="18"/>
          <w:szCs w:val="18"/>
          <w:lang w:val="es-AR"/>
        </w:rPr>
        <w:br/>
      </w:r>
      <w:r w:rsidRPr="000C2948">
        <w:rPr>
          <w:rFonts w:ascii="Verdana" w:hAnsi="Verdana" w:cs="Verdana"/>
          <w:i/>
          <w:iCs/>
          <w:color w:val="737373"/>
          <w:sz w:val="18"/>
          <w:szCs w:val="18"/>
          <w:lang w:val="es-AR"/>
        </w:rPr>
        <w:t>Universidade do Porto; PORTUGAL</w:t>
      </w:r>
      <w:r w:rsidRPr="000C2948">
        <w:rPr>
          <w:rFonts w:ascii="Verdana" w:hAnsi="Verdana" w:cs="Verdana"/>
          <w:color w:val="737373"/>
          <w:sz w:val="18"/>
          <w:szCs w:val="18"/>
          <w:lang w:val="es-AR"/>
        </w:rPr>
        <w:br/>
      </w:r>
      <w:r w:rsidRPr="000C2948">
        <w:rPr>
          <w:rFonts w:ascii="Verdana" w:hAnsi="Verdana" w:cs="Verdana"/>
          <w:i/>
          <w:iCs/>
          <w:color w:val="737373"/>
          <w:sz w:val="18"/>
          <w:szCs w:val="18"/>
          <w:lang w:val="es-AR"/>
        </w:rPr>
        <w:t>University of Wales, Swansea; REINO UNIDO</w:t>
      </w:r>
      <w:r w:rsidRPr="000C2948">
        <w:rPr>
          <w:rFonts w:ascii="Verdana" w:hAnsi="Verdana" w:cs="Verdana"/>
          <w:color w:val="737373"/>
          <w:sz w:val="18"/>
          <w:szCs w:val="18"/>
          <w:lang w:val="es-AR"/>
        </w:rPr>
        <w:br/>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rPr>
      </w:pPr>
      <w:r w:rsidRPr="00855375">
        <w:rPr>
          <w:rFonts w:ascii="Verdana" w:hAnsi="Verdana" w:cs="Verdana"/>
          <w:b/>
          <w:bCs/>
          <w:color w:val="737373"/>
          <w:sz w:val="18"/>
          <w:szCs w:val="18"/>
        </w:rPr>
        <w:t>Modelagem Computacional do Sistema Cardiovascular Humano com Aplicação na Diagnose, Tratamento e Planejamento Cirúrgico de Doenças Cardiovasculares - Programa Brasil-Suíça de Cooperação Científica e Tecnológica</w:t>
      </w:r>
      <w:r w:rsidRPr="002C6039">
        <w:rPr>
          <w:rFonts w:ascii="Verdana" w:hAnsi="Verdana" w:cs="Verdana"/>
          <w:b/>
          <w:bCs/>
          <w:color w:val="737373"/>
          <w:sz w:val="18"/>
          <w:szCs w:val="18"/>
        </w:rPr>
        <w:br/>
      </w:r>
      <w:r>
        <w:rPr>
          <w:rFonts w:ascii="Verdana" w:hAnsi="Verdana" w:cs="Verdana"/>
          <w:color w:val="737373"/>
          <w:sz w:val="18"/>
          <w:szCs w:val="18"/>
        </w:rPr>
        <w:t>C</w:t>
      </w:r>
      <w:r w:rsidRPr="002C6039">
        <w:rPr>
          <w:rFonts w:ascii="Verdana" w:hAnsi="Verdana" w:cs="Verdana"/>
          <w:color w:val="737373"/>
          <w:sz w:val="18"/>
          <w:szCs w:val="18"/>
        </w:rPr>
        <w:t xml:space="preserve">oordenador: Raúl A. Feijóo </w:t>
      </w:r>
      <w:r>
        <w:rPr>
          <w:rFonts w:ascii="Verdana" w:hAnsi="Verdana" w:cs="Verdana"/>
          <w:color w:val="737373"/>
          <w:sz w:val="18"/>
          <w:szCs w:val="18"/>
        </w:rPr>
        <w:t>e</w:t>
      </w:r>
      <w:r w:rsidRPr="002C6039">
        <w:rPr>
          <w:rFonts w:ascii="Verdana" w:hAnsi="Verdana" w:cs="Verdana"/>
          <w:color w:val="737373"/>
          <w:sz w:val="18"/>
          <w:szCs w:val="18"/>
        </w:rPr>
        <w:t xml:space="preserve"> Alfio Quarteroni</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rPr>
      </w:pPr>
      <w:proofErr w:type="gramStart"/>
      <w:r>
        <w:rPr>
          <w:rFonts w:ascii="Verdana" w:hAnsi="Verdana" w:cs="Verdana"/>
          <w:color w:val="737373"/>
          <w:sz w:val="18"/>
          <w:szCs w:val="18"/>
        </w:rPr>
        <w:t>Período:</w:t>
      </w:r>
      <w:proofErr w:type="gramEnd"/>
      <w:r>
        <w:rPr>
          <w:rFonts w:ascii="Verdana" w:hAnsi="Verdana" w:cs="Verdana"/>
          <w:color w:val="737373"/>
          <w:sz w:val="18"/>
          <w:szCs w:val="18"/>
        </w:rPr>
        <w:t>1/4/2010 até 31/3/2012</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rPr>
      </w:pPr>
      <w:r>
        <w:rPr>
          <w:rFonts w:ascii="Verdana" w:hAnsi="Verdana" w:cs="Verdana"/>
          <w:color w:val="737373"/>
          <w:sz w:val="18"/>
          <w:szCs w:val="18"/>
        </w:rPr>
        <w:t>Instituições:</w:t>
      </w:r>
      <w:r w:rsidRPr="002C6039">
        <w:rPr>
          <w:rFonts w:ascii="Verdana" w:hAnsi="Verdana" w:cs="Verdana"/>
          <w:color w:val="737373"/>
          <w:sz w:val="18"/>
          <w:szCs w:val="18"/>
        </w:rPr>
        <w:br/>
      </w:r>
      <w:r w:rsidRPr="007663B4">
        <w:rPr>
          <w:rFonts w:ascii="Verdana" w:hAnsi="Verdana" w:cs="Verdana"/>
          <w:i/>
          <w:iCs/>
          <w:color w:val="737373"/>
          <w:sz w:val="18"/>
          <w:szCs w:val="18"/>
        </w:rPr>
        <w:t>Department of Electrical and Computer Engineering, and Department of Surgery and Radiology, University of Calgary, Calgary, Alberta; CANADÁ</w:t>
      </w:r>
      <w:r w:rsidRPr="007663B4">
        <w:rPr>
          <w:rFonts w:ascii="Verdana" w:hAnsi="Verdana" w:cs="Verdana"/>
          <w:color w:val="737373"/>
          <w:sz w:val="18"/>
          <w:szCs w:val="18"/>
        </w:rPr>
        <w:br/>
      </w:r>
      <w:r w:rsidRPr="007663B4">
        <w:rPr>
          <w:rFonts w:ascii="Verdana" w:hAnsi="Verdana" w:cs="Verdana"/>
          <w:i/>
          <w:iCs/>
          <w:color w:val="737373"/>
          <w:sz w:val="18"/>
          <w:szCs w:val="18"/>
        </w:rPr>
        <w:t>División de Mecánica Computacional do Centro Atómico Bariloche, Bariloche; ARGENTINA</w:t>
      </w:r>
      <w:r w:rsidRPr="007663B4">
        <w:rPr>
          <w:rFonts w:ascii="Verdana" w:hAnsi="Verdana" w:cs="Verdana"/>
          <w:color w:val="737373"/>
          <w:sz w:val="18"/>
          <w:szCs w:val="18"/>
        </w:rPr>
        <w:br/>
      </w:r>
      <w:r w:rsidRPr="007663B4">
        <w:rPr>
          <w:rFonts w:ascii="Verdana" w:hAnsi="Verdana" w:cs="Verdana"/>
          <w:i/>
          <w:iCs/>
          <w:color w:val="737373"/>
          <w:sz w:val="18"/>
          <w:szCs w:val="18"/>
        </w:rPr>
        <w:t>Ecole Politechnique Federale de Lausanne; SUIÇA</w:t>
      </w:r>
      <w:r w:rsidRPr="007663B4">
        <w:rPr>
          <w:rFonts w:ascii="Verdana" w:hAnsi="Verdana" w:cs="Verdana"/>
          <w:color w:val="737373"/>
          <w:sz w:val="18"/>
          <w:szCs w:val="18"/>
        </w:rPr>
        <w:br/>
      </w:r>
      <w:r w:rsidRPr="007663B4">
        <w:rPr>
          <w:rFonts w:ascii="Verdana" w:hAnsi="Verdana" w:cs="Verdana"/>
          <w:i/>
          <w:iCs/>
          <w:color w:val="737373"/>
          <w:sz w:val="18"/>
          <w:szCs w:val="18"/>
        </w:rPr>
        <w:t xml:space="preserve">Ecole Superiore d`Ingenieurs en Electronique </w:t>
      </w:r>
      <w:proofErr w:type="gramStart"/>
      <w:r w:rsidRPr="007663B4">
        <w:rPr>
          <w:rFonts w:ascii="Verdana" w:hAnsi="Verdana" w:cs="Verdana"/>
          <w:i/>
          <w:iCs/>
          <w:color w:val="737373"/>
          <w:sz w:val="18"/>
          <w:szCs w:val="18"/>
        </w:rPr>
        <w:t>et</w:t>
      </w:r>
      <w:proofErr w:type="gramEnd"/>
      <w:r w:rsidRPr="007663B4">
        <w:rPr>
          <w:rFonts w:ascii="Verdana" w:hAnsi="Verdana" w:cs="Verdana"/>
          <w:i/>
          <w:iCs/>
          <w:color w:val="737373"/>
          <w:sz w:val="18"/>
          <w:szCs w:val="18"/>
        </w:rPr>
        <w:t xml:space="preserve"> Electrotechnique, Paris; FRANÇA</w:t>
      </w:r>
      <w:r w:rsidRPr="007663B4">
        <w:rPr>
          <w:rFonts w:ascii="Verdana" w:hAnsi="Verdana" w:cs="Verdana"/>
          <w:color w:val="737373"/>
          <w:sz w:val="18"/>
          <w:szCs w:val="18"/>
        </w:rPr>
        <w:br/>
      </w:r>
      <w:r w:rsidRPr="007663B4">
        <w:rPr>
          <w:rFonts w:ascii="Verdana" w:hAnsi="Verdana" w:cs="Verdana"/>
          <w:i/>
          <w:iCs/>
          <w:color w:val="737373"/>
          <w:sz w:val="18"/>
          <w:szCs w:val="18"/>
        </w:rPr>
        <w:t>Group for Computational Imaging &amp; Simulation Technologies in Biomedicine, Pompeu Fabra</w:t>
      </w:r>
      <w:r w:rsidRPr="007663B4">
        <w:rPr>
          <w:rFonts w:ascii="Verdana" w:hAnsi="Verdana" w:cs="Verdana"/>
          <w:b/>
          <w:bCs/>
          <w:i/>
          <w:iCs/>
          <w:color w:val="737373"/>
          <w:sz w:val="18"/>
          <w:szCs w:val="18"/>
        </w:rPr>
        <w:t xml:space="preserve"> </w:t>
      </w:r>
      <w:r w:rsidRPr="00AC17F0">
        <w:rPr>
          <w:rFonts w:ascii="Verdana" w:hAnsi="Verdana" w:cs="Verdana"/>
          <w:i/>
          <w:iCs/>
          <w:color w:val="737373"/>
          <w:sz w:val="18"/>
          <w:szCs w:val="18"/>
        </w:rPr>
        <w:t>University; ESPANHA</w:t>
      </w:r>
      <w:r w:rsidRPr="00AC17F0">
        <w:rPr>
          <w:rFonts w:ascii="Verdana" w:hAnsi="Verdana" w:cs="Verdana"/>
          <w:color w:val="737373"/>
          <w:sz w:val="18"/>
          <w:szCs w:val="18"/>
        </w:rPr>
        <w:br/>
      </w:r>
      <w:r>
        <w:rPr>
          <w:rFonts w:ascii="Verdana" w:hAnsi="Verdana" w:cs="Verdana"/>
          <w:i/>
          <w:iCs/>
          <w:color w:val="737373"/>
          <w:sz w:val="18"/>
          <w:szCs w:val="18"/>
        </w:rPr>
        <w:t>Instituto Madrileno de Estúdios Avanzados; ESPANHA</w:t>
      </w:r>
      <w:r w:rsidRPr="00AC17F0">
        <w:rPr>
          <w:rFonts w:ascii="Verdana" w:hAnsi="Verdana" w:cs="Verdana"/>
          <w:color w:val="737373"/>
          <w:sz w:val="18"/>
          <w:szCs w:val="18"/>
        </w:rPr>
        <w:br/>
      </w:r>
      <w:r w:rsidRPr="00AC17F0">
        <w:rPr>
          <w:rFonts w:ascii="Verdana" w:hAnsi="Verdana" w:cs="Verdana"/>
          <w:i/>
          <w:iCs/>
          <w:color w:val="737373"/>
          <w:sz w:val="18"/>
          <w:szCs w:val="18"/>
        </w:rPr>
        <w:t>Laboratorio de Bioingeniería, Facultad de Ingeniería, Universidad Nacional de Mar del Plata, Mar del Plata</w:t>
      </w:r>
      <w:r>
        <w:rPr>
          <w:rFonts w:ascii="Verdana" w:hAnsi="Verdana" w:cs="Verdana"/>
          <w:i/>
          <w:iCs/>
          <w:color w:val="737373"/>
          <w:sz w:val="18"/>
          <w:szCs w:val="18"/>
        </w:rPr>
        <w:t>;</w:t>
      </w:r>
      <w:r w:rsidRPr="00AC17F0">
        <w:rPr>
          <w:rFonts w:ascii="Verdana" w:hAnsi="Verdana" w:cs="Verdana"/>
          <w:i/>
          <w:iCs/>
          <w:color w:val="737373"/>
          <w:sz w:val="18"/>
          <w:szCs w:val="18"/>
        </w:rPr>
        <w:t xml:space="preserve"> ARGENTINA</w:t>
      </w:r>
      <w:r w:rsidRPr="00AC17F0">
        <w:rPr>
          <w:rFonts w:ascii="Verdana" w:hAnsi="Verdana" w:cs="Verdana"/>
          <w:color w:val="737373"/>
          <w:sz w:val="18"/>
          <w:szCs w:val="18"/>
        </w:rPr>
        <w:br/>
      </w:r>
      <w:r w:rsidRPr="00AC17F0">
        <w:rPr>
          <w:rFonts w:ascii="Verdana" w:hAnsi="Verdana" w:cs="Verdana"/>
          <w:i/>
          <w:iCs/>
          <w:color w:val="737373"/>
          <w:sz w:val="18"/>
          <w:szCs w:val="18"/>
        </w:rPr>
        <w:t>Modelling and Scientific Computing, Dipartimento di Matematica, Politecnico di Milano; ITÁLIA</w:t>
      </w:r>
      <w:r w:rsidRPr="00AC17F0">
        <w:rPr>
          <w:rFonts w:ascii="Verdana" w:hAnsi="Verdana" w:cs="Verdana"/>
          <w:color w:val="737373"/>
          <w:sz w:val="18"/>
          <w:szCs w:val="18"/>
        </w:rPr>
        <w:br/>
      </w:r>
      <w:r w:rsidRPr="00AC17F0">
        <w:rPr>
          <w:rFonts w:ascii="Verdana" w:hAnsi="Verdana" w:cs="Verdana"/>
          <w:i/>
          <w:iCs/>
          <w:color w:val="737373"/>
          <w:sz w:val="18"/>
          <w:szCs w:val="18"/>
        </w:rPr>
        <w:t>PLADEMA, Universidad Nacional del Centro de la Provincia de Buenos Aires, Buenos Aires; ARGENTINA</w:t>
      </w:r>
      <w:r w:rsidRPr="00AC17F0">
        <w:rPr>
          <w:rFonts w:ascii="Verdana" w:hAnsi="Verdana" w:cs="Verdana"/>
          <w:color w:val="737373"/>
          <w:sz w:val="18"/>
          <w:szCs w:val="18"/>
        </w:rPr>
        <w:br/>
      </w:r>
      <w:r w:rsidRPr="00AC17F0">
        <w:rPr>
          <w:rFonts w:ascii="Verdana" w:hAnsi="Verdana" w:cs="Verdana"/>
          <w:i/>
          <w:iCs/>
          <w:color w:val="737373"/>
          <w:sz w:val="18"/>
          <w:szCs w:val="18"/>
        </w:rPr>
        <w:t>Universidade do Porto; PORTUGAL</w:t>
      </w:r>
      <w:r w:rsidRPr="00AC17F0">
        <w:rPr>
          <w:rFonts w:ascii="Verdana" w:hAnsi="Verdana" w:cs="Verdana"/>
          <w:color w:val="737373"/>
          <w:sz w:val="18"/>
          <w:szCs w:val="18"/>
        </w:rPr>
        <w:br/>
      </w:r>
      <w:r w:rsidRPr="00AC17F0">
        <w:rPr>
          <w:rFonts w:ascii="Verdana" w:hAnsi="Verdana" w:cs="Verdana"/>
          <w:i/>
          <w:iCs/>
          <w:color w:val="737373"/>
          <w:sz w:val="18"/>
          <w:szCs w:val="18"/>
        </w:rPr>
        <w:t xml:space="preserve">University of Wales, Swansea; </w:t>
      </w:r>
      <w:r>
        <w:rPr>
          <w:rFonts w:ascii="Verdana" w:hAnsi="Verdana" w:cs="Verdana"/>
          <w:i/>
          <w:iCs/>
          <w:color w:val="737373"/>
          <w:sz w:val="18"/>
          <w:szCs w:val="18"/>
        </w:rPr>
        <w:t>REINO UNIDO</w:t>
      </w:r>
      <w:r w:rsidRPr="00AC17F0">
        <w:rPr>
          <w:rFonts w:ascii="Verdana" w:hAnsi="Verdana" w:cs="Verdana"/>
          <w:color w:val="737373"/>
          <w:sz w:val="18"/>
          <w:szCs w:val="18"/>
        </w:rPr>
        <w:br/>
      </w:r>
    </w:p>
    <w:p w:rsidR="00825253" w:rsidRPr="00337936"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rPr>
      </w:pPr>
      <w:r w:rsidRPr="00337936">
        <w:rPr>
          <w:rFonts w:ascii="Verdana" w:hAnsi="Verdana" w:cs="Verdana"/>
          <w:b/>
          <w:bCs/>
          <w:color w:val="737373"/>
          <w:sz w:val="18"/>
          <w:szCs w:val="18"/>
        </w:rPr>
        <w:t>Modelagem Computacional do Sistema Cardiovascular Humano via Representações Dimensionalmente-Heterogêneas</w:t>
      </w:r>
      <w:r w:rsidRPr="00337936">
        <w:rPr>
          <w:rFonts w:ascii="Verdana" w:hAnsi="Verdana" w:cs="Verdana"/>
          <w:color w:val="737373"/>
          <w:sz w:val="18"/>
          <w:szCs w:val="18"/>
        </w:rPr>
        <w:br/>
        <w:t>Coordenador: Pablo Javier Blanco</w:t>
      </w:r>
      <w:r w:rsidRPr="00337936">
        <w:rPr>
          <w:rFonts w:ascii="Verdana" w:hAnsi="Verdana" w:cs="Verdana"/>
          <w:color w:val="737373"/>
          <w:sz w:val="18"/>
          <w:szCs w:val="18"/>
        </w:rPr>
        <w:br/>
        <w:t>Período: 1/7/2010 até 1/2/2013</w:t>
      </w:r>
      <w:r w:rsidRPr="00337936">
        <w:rPr>
          <w:rFonts w:ascii="Verdana" w:hAnsi="Verdana" w:cs="Verdana"/>
          <w:color w:val="737373"/>
          <w:sz w:val="18"/>
          <w:szCs w:val="18"/>
        </w:rPr>
        <w:br/>
        <w:t>Instituições:</w:t>
      </w:r>
      <w:r w:rsidRPr="00337936">
        <w:rPr>
          <w:rFonts w:ascii="Verdana" w:hAnsi="Verdana" w:cs="Verdana"/>
          <w:color w:val="737373"/>
          <w:sz w:val="18"/>
          <w:szCs w:val="18"/>
        </w:rPr>
        <w:br/>
      </w:r>
      <w:r w:rsidRPr="00337936">
        <w:rPr>
          <w:rFonts w:ascii="Verdana" w:hAnsi="Verdana" w:cs="Verdana"/>
          <w:i/>
          <w:iCs/>
          <w:color w:val="737373"/>
          <w:sz w:val="18"/>
          <w:szCs w:val="18"/>
        </w:rPr>
        <w:t>Ecole Politechnique Federale de Lausanne; SUI</w:t>
      </w:r>
      <w:r>
        <w:rPr>
          <w:rFonts w:ascii="Verdana" w:hAnsi="Verdana" w:cs="Verdana"/>
          <w:i/>
          <w:iCs/>
          <w:color w:val="737373"/>
          <w:sz w:val="18"/>
          <w:szCs w:val="18"/>
        </w:rPr>
        <w:t>Ç</w:t>
      </w:r>
      <w:r w:rsidRPr="00337936">
        <w:rPr>
          <w:rFonts w:ascii="Verdana" w:hAnsi="Verdana" w:cs="Verdana"/>
          <w:i/>
          <w:iCs/>
          <w:color w:val="737373"/>
          <w:sz w:val="18"/>
          <w:szCs w:val="18"/>
        </w:rPr>
        <w:t>A</w:t>
      </w:r>
      <w:r w:rsidRPr="00337936">
        <w:rPr>
          <w:rFonts w:ascii="Verdana" w:hAnsi="Verdana" w:cs="Verdana"/>
          <w:color w:val="737373"/>
          <w:sz w:val="18"/>
          <w:szCs w:val="18"/>
        </w:rPr>
        <w:br/>
      </w:r>
      <w:r w:rsidRPr="00337936">
        <w:rPr>
          <w:rFonts w:ascii="Verdana" w:hAnsi="Verdana" w:cs="Verdana"/>
          <w:i/>
          <w:iCs/>
          <w:color w:val="737373"/>
          <w:sz w:val="18"/>
          <w:szCs w:val="18"/>
        </w:rPr>
        <w:t>George Mason Universit</w:t>
      </w:r>
      <w:r>
        <w:rPr>
          <w:rFonts w:ascii="Verdana" w:hAnsi="Verdana" w:cs="Verdana"/>
          <w:i/>
          <w:iCs/>
          <w:color w:val="737373"/>
          <w:sz w:val="18"/>
          <w:szCs w:val="18"/>
        </w:rPr>
        <w:t>y; ESTADOS UNIDOS</w:t>
      </w:r>
      <w:r w:rsidRPr="00337936">
        <w:rPr>
          <w:rFonts w:ascii="Verdana" w:hAnsi="Verdana" w:cs="Verdana"/>
          <w:color w:val="737373"/>
          <w:sz w:val="18"/>
          <w:szCs w:val="18"/>
        </w:rPr>
        <w:br/>
      </w:r>
      <w:r w:rsidRPr="00337936">
        <w:rPr>
          <w:rFonts w:ascii="Verdana" w:hAnsi="Verdana" w:cs="Verdana"/>
          <w:i/>
          <w:iCs/>
          <w:color w:val="737373"/>
          <w:sz w:val="18"/>
          <w:szCs w:val="18"/>
        </w:rPr>
        <w:t>Instituto Balseiro</w:t>
      </w:r>
      <w:r>
        <w:rPr>
          <w:rFonts w:ascii="Verdana" w:hAnsi="Verdana" w:cs="Verdana"/>
          <w:i/>
          <w:iCs/>
          <w:color w:val="737373"/>
          <w:sz w:val="18"/>
          <w:szCs w:val="18"/>
        </w:rPr>
        <w:t>; ARGENTINA</w:t>
      </w:r>
      <w:r w:rsidRPr="00337936">
        <w:rPr>
          <w:rFonts w:ascii="Verdana" w:hAnsi="Verdana" w:cs="Verdana"/>
          <w:color w:val="737373"/>
          <w:sz w:val="18"/>
          <w:szCs w:val="18"/>
        </w:rPr>
        <w:br/>
      </w:r>
      <w:r w:rsidRPr="00337936">
        <w:rPr>
          <w:rFonts w:ascii="Verdana" w:hAnsi="Verdana" w:cs="Verdana"/>
          <w:i/>
          <w:iCs/>
          <w:color w:val="737373"/>
          <w:sz w:val="18"/>
          <w:szCs w:val="18"/>
        </w:rPr>
        <w:t>Univer</w:t>
      </w:r>
      <w:r>
        <w:rPr>
          <w:rFonts w:ascii="Verdana" w:hAnsi="Verdana" w:cs="Verdana"/>
          <w:i/>
          <w:iCs/>
          <w:color w:val="737373"/>
          <w:sz w:val="18"/>
          <w:szCs w:val="18"/>
        </w:rPr>
        <w:t xml:space="preserve">sidad Nacional de Mar </w:t>
      </w:r>
      <w:proofErr w:type="gramStart"/>
      <w:r>
        <w:rPr>
          <w:rFonts w:ascii="Verdana" w:hAnsi="Verdana" w:cs="Verdana"/>
          <w:i/>
          <w:iCs/>
          <w:color w:val="737373"/>
          <w:sz w:val="18"/>
          <w:szCs w:val="18"/>
        </w:rPr>
        <w:t>del</w:t>
      </w:r>
      <w:proofErr w:type="gramEnd"/>
      <w:r>
        <w:rPr>
          <w:rFonts w:ascii="Verdana" w:hAnsi="Verdana" w:cs="Verdana"/>
          <w:i/>
          <w:iCs/>
          <w:color w:val="737373"/>
          <w:sz w:val="18"/>
          <w:szCs w:val="18"/>
        </w:rPr>
        <w:t xml:space="preserve"> Plata</w:t>
      </w:r>
      <w:r w:rsidRPr="00337936">
        <w:rPr>
          <w:rFonts w:ascii="Verdana" w:hAnsi="Verdana" w:cs="Verdana"/>
          <w:i/>
          <w:iCs/>
          <w:color w:val="737373"/>
          <w:sz w:val="18"/>
          <w:szCs w:val="18"/>
        </w:rPr>
        <w:t>; ARGENTINA</w:t>
      </w:r>
      <w:r w:rsidRPr="00337936">
        <w:rPr>
          <w:rFonts w:ascii="Verdana" w:hAnsi="Verdana" w:cs="Verdana"/>
          <w:color w:val="737373"/>
          <w:sz w:val="18"/>
          <w:szCs w:val="18"/>
        </w:rPr>
        <w:br/>
      </w:r>
      <w:r w:rsidRPr="00337936">
        <w:rPr>
          <w:rFonts w:ascii="Verdana" w:hAnsi="Verdana" w:cs="Verdana"/>
          <w:i/>
          <w:iCs/>
          <w:color w:val="737373"/>
          <w:sz w:val="18"/>
          <w:szCs w:val="18"/>
        </w:rPr>
        <w:t>Universidad Nacional del Centro de la Provincia de Buenos Aires; ARGENTINA</w:t>
      </w:r>
    </w:p>
    <w:p w:rsidR="00825253" w:rsidRPr="002C6039"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rPr>
      </w:pP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7663B4">
        <w:rPr>
          <w:rFonts w:ascii="Verdana" w:hAnsi="Verdana" w:cs="Verdana"/>
          <w:b/>
          <w:bCs/>
          <w:color w:val="737373"/>
          <w:sz w:val="18"/>
          <w:szCs w:val="18"/>
        </w:rPr>
        <w:t>Projeto Bilateral entre a IM-UFRJ e a Universidad Autonoma de Madrid</w:t>
      </w:r>
      <w:r w:rsidRPr="007663B4">
        <w:rPr>
          <w:rFonts w:ascii="Verdana" w:hAnsi="Verdana" w:cs="Verdana"/>
          <w:b/>
          <w:bCs/>
          <w:color w:val="737373"/>
          <w:sz w:val="18"/>
          <w:szCs w:val="18"/>
        </w:rPr>
        <w:br/>
      </w:r>
      <w:r w:rsidRPr="00AC17F0">
        <w:rPr>
          <w:rFonts w:ascii="Verdana" w:hAnsi="Verdana" w:cs="Verdana"/>
          <w:color w:val="737373"/>
          <w:sz w:val="18"/>
          <w:szCs w:val="18"/>
        </w:rPr>
        <w:t>Coordenador: Almir F. Pazoto</w:t>
      </w:r>
      <w:r w:rsidRPr="00AC17F0">
        <w:rPr>
          <w:rFonts w:ascii="Verdana" w:hAnsi="Verdana" w:cs="Verdana"/>
          <w:color w:val="737373"/>
          <w:sz w:val="18"/>
          <w:szCs w:val="18"/>
        </w:rPr>
        <w:br/>
        <w:t>Período: 1/12/2005 até 1/3/2010</w:t>
      </w:r>
      <w:r w:rsidRPr="00AC17F0">
        <w:rPr>
          <w:rFonts w:ascii="Verdana" w:hAnsi="Verdana" w:cs="Verdana"/>
          <w:color w:val="737373"/>
          <w:sz w:val="18"/>
          <w:szCs w:val="18"/>
        </w:rPr>
        <w:br/>
        <w:t>Instituições:</w:t>
      </w:r>
      <w:r w:rsidRPr="00AC17F0">
        <w:rPr>
          <w:rFonts w:ascii="Verdana" w:hAnsi="Verdana" w:cs="Verdana"/>
          <w:color w:val="737373"/>
          <w:sz w:val="18"/>
          <w:szCs w:val="18"/>
        </w:rPr>
        <w:br/>
      </w:r>
      <w:r w:rsidRPr="00AC17F0">
        <w:rPr>
          <w:rFonts w:ascii="Verdana" w:hAnsi="Verdana" w:cs="Verdana"/>
          <w:i/>
          <w:iCs/>
          <w:color w:val="737373"/>
          <w:sz w:val="18"/>
          <w:szCs w:val="18"/>
        </w:rPr>
        <w:t>Universidad Autonoma de Madrid; ESPANHA</w:t>
      </w:r>
      <w:r w:rsidRPr="00AC17F0">
        <w:rPr>
          <w:rFonts w:ascii="Verdana" w:hAnsi="Verdana" w:cs="Verdana"/>
          <w:color w:val="737373"/>
          <w:sz w:val="18"/>
          <w:szCs w:val="18"/>
        </w:rPr>
        <w:br/>
      </w:r>
      <w:r w:rsidRPr="007663B4">
        <w:rPr>
          <w:rFonts w:ascii="Verdana" w:hAnsi="Verdana" w:cs="Verdana"/>
          <w:b/>
          <w:bCs/>
          <w:color w:val="737373"/>
          <w:sz w:val="18"/>
          <w:szCs w:val="18"/>
        </w:rPr>
        <w:br/>
      </w:r>
      <w:r w:rsidRPr="004D63E9">
        <w:rPr>
          <w:rFonts w:ascii="Verdana" w:hAnsi="Verdana" w:cs="Verdana"/>
          <w:b/>
          <w:bCs/>
          <w:color w:val="737373"/>
          <w:sz w:val="18"/>
          <w:szCs w:val="18"/>
        </w:rPr>
        <w:t>Propriedades Assintóticas de Modelos Dissipativos em Fluidos – Elasticidade e Eletromagnetismo</w:t>
      </w:r>
      <w:r w:rsidRPr="007663B4">
        <w:rPr>
          <w:rFonts w:ascii="Verdana" w:hAnsi="Verdana" w:cs="Verdana"/>
          <w:b/>
          <w:bCs/>
          <w:color w:val="737373"/>
          <w:sz w:val="18"/>
          <w:szCs w:val="18"/>
        </w:rPr>
        <w:br/>
      </w:r>
      <w:r w:rsidRPr="00AC17F0">
        <w:rPr>
          <w:rFonts w:ascii="Verdana" w:hAnsi="Verdana" w:cs="Verdana"/>
          <w:color w:val="737373"/>
          <w:sz w:val="18"/>
          <w:szCs w:val="18"/>
        </w:rPr>
        <w:t xml:space="preserve">Coordenador: </w:t>
      </w:r>
      <w:r>
        <w:rPr>
          <w:rFonts w:ascii="Verdana" w:hAnsi="Verdana" w:cs="Verdana"/>
          <w:color w:val="737373"/>
          <w:sz w:val="18"/>
          <w:szCs w:val="18"/>
        </w:rPr>
        <w:t>Gustavo Augusto Perla Menzala</w:t>
      </w:r>
      <w:r w:rsidRPr="00AC17F0">
        <w:rPr>
          <w:rFonts w:ascii="Verdana" w:hAnsi="Verdana" w:cs="Verdana"/>
          <w:color w:val="737373"/>
          <w:sz w:val="18"/>
          <w:szCs w:val="18"/>
        </w:rPr>
        <w:br/>
        <w:t xml:space="preserve">Período: </w:t>
      </w:r>
      <w:r>
        <w:rPr>
          <w:rFonts w:ascii="Verdana" w:hAnsi="Verdana" w:cs="Verdana"/>
          <w:color w:val="737373"/>
          <w:sz w:val="18"/>
          <w:szCs w:val="18"/>
        </w:rPr>
        <w:t>1/2/2009 até 1/1/2010</w:t>
      </w:r>
      <w:r w:rsidRPr="00AC17F0">
        <w:rPr>
          <w:rFonts w:ascii="Verdana" w:hAnsi="Verdana" w:cs="Verdana"/>
          <w:color w:val="737373"/>
          <w:sz w:val="18"/>
          <w:szCs w:val="18"/>
        </w:rPr>
        <w:br/>
        <w:t>Instituições:</w:t>
      </w:r>
      <w:r w:rsidRPr="00AC17F0">
        <w:rPr>
          <w:rFonts w:ascii="Verdana" w:hAnsi="Verdana" w:cs="Verdana"/>
          <w:color w:val="737373"/>
          <w:sz w:val="18"/>
          <w:szCs w:val="18"/>
        </w:rPr>
        <w:br/>
      </w:r>
      <w:r>
        <w:rPr>
          <w:rFonts w:ascii="Verdana" w:hAnsi="Verdana" w:cs="Verdana"/>
          <w:i/>
          <w:iCs/>
          <w:color w:val="737373"/>
          <w:sz w:val="18"/>
          <w:szCs w:val="18"/>
        </w:rPr>
        <w:t>Universidade Católica de Temuco; CHILE</w:t>
      </w:r>
      <w:r w:rsidRPr="00AC17F0">
        <w:rPr>
          <w:rFonts w:ascii="Verdana" w:hAnsi="Verdana" w:cs="Verdana"/>
          <w:color w:val="737373"/>
          <w:sz w:val="18"/>
          <w:szCs w:val="18"/>
        </w:rPr>
        <w:br/>
      </w:r>
      <w:r w:rsidRPr="00AC17F0">
        <w:rPr>
          <w:rFonts w:ascii="Verdana" w:hAnsi="Verdana" w:cs="Verdana"/>
          <w:i/>
          <w:iCs/>
          <w:color w:val="737373"/>
          <w:sz w:val="18"/>
          <w:szCs w:val="18"/>
        </w:rPr>
        <w:t>Universidad</w:t>
      </w:r>
      <w:r>
        <w:rPr>
          <w:rFonts w:ascii="Verdana" w:hAnsi="Verdana" w:cs="Verdana"/>
          <w:i/>
          <w:iCs/>
          <w:color w:val="737373"/>
          <w:sz w:val="18"/>
          <w:szCs w:val="18"/>
        </w:rPr>
        <w:t>e de Antofagasta; CHILE</w:t>
      </w:r>
      <w:r w:rsidRPr="00AC17F0">
        <w:rPr>
          <w:rFonts w:ascii="Verdana" w:hAnsi="Verdana" w:cs="Verdana"/>
          <w:color w:val="737373"/>
          <w:sz w:val="18"/>
          <w:szCs w:val="18"/>
        </w:rPr>
        <w:t xml:space="preserve"> </w:t>
      </w:r>
      <w:r w:rsidRPr="00AC17F0">
        <w:rPr>
          <w:rFonts w:ascii="Verdana" w:hAnsi="Verdana" w:cs="Verdana"/>
          <w:color w:val="737373"/>
          <w:sz w:val="18"/>
          <w:szCs w:val="18"/>
        </w:rPr>
        <w:br/>
      </w:r>
      <w:r>
        <w:rPr>
          <w:rFonts w:ascii="Verdana" w:hAnsi="Verdana" w:cs="Verdana"/>
          <w:i/>
          <w:iCs/>
          <w:color w:val="737373"/>
          <w:sz w:val="18"/>
          <w:szCs w:val="18"/>
        </w:rPr>
        <w:t>Universidade de Concepción; CHILE</w:t>
      </w:r>
      <w:r w:rsidRPr="007663B4">
        <w:rPr>
          <w:rFonts w:ascii="Verdana" w:hAnsi="Verdana" w:cs="Verdana"/>
          <w:color w:val="737373"/>
          <w:sz w:val="18"/>
          <w:szCs w:val="18"/>
        </w:rPr>
        <w:t xml:space="preserve"> </w:t>
      </w:r>
      <w:r w:rsidRPr="007663B4">
        <w:rPr>
          <w:rFonts w:ascii="Verdana" w:hAnsi="Verdana" w:cs="Verdana"/>
          <w:color w:val="737373"/>
          <w:sz w:val="18"/>
          <w:szCs w:val="18"/>
        </w:rPr>
        <w:br/>
      </w:r>
      <w:r>
        <w:rPr>
          <w:rFonts w:ascii="Verdana" w:hAnsi="Verdana" w:cs="Verdana"/>
          <w:i/>
          <w:iCs/>
          <w:color w:val="737373"/>
          <w:sz w:val="18"/>
          <w:szCs w:val="18"/>
        </w:rPr>
        <w:t xml:space="preserve">Universidad </w:t>
      </w:r>
      <w:proofErr w:type="gramStart"/>
      <w:r>
        <w:rPr>
          <w:rFonts w:ascii="Verdana" w:hAnsi="Verdana" w:cs="Verdana"/>
          <w:i/>
          <w:iCs/>
          <w:color w:val="737373"/>
          <w:sz w:val="18"/>
          <w:szCs w:val="18"/>
        </w:rPr>
        <w:t>del</w:t>
      </w:r>
      <w:proofErr w:type="gramEnd"/>
      <w:r>
        <w:rPr>
          <w:rFonts w:ascii="Verdana" w:hAnsi="Verdana" w:cs="Verdana"/>
          <w:i/>
          <w:iCs/>
          <w:color w:val="737373"/>
          <w:sz w:val="18"/>
          <w:szCs w:val="18"/>
        </w:rPr>
        <w:t xml:space="preserve"> Bio Bio; CHILE</w:t>
      </w:r>
      <w:r w:rsidRPr="007663B4">
        <w:rPr>
          <w:rFonts w:ascii="Verdana" w:hAnsi="Verdana" w:cs="Verdana"/>
          <w:color w:val="737373"/>
          <w:sz w:val="18"/>
          <w:szCs w:val="18"/>
        </w:rPr>
        <w:t xml:space="preserve"> </w:t>
      </w:r>
      <w:r w:rsidRPr="007663B4">
        <w:rPr>
          <w:rFonts w:ascii="Verdana" w:hAnsi="Verdana" w:cs="Verdana"/>
          <w:color w:val="737373"/>
          <w:sz w:val="18"/>
          <w:szCs w:val="18"/>
        </w:rPr>
        <w:br/>
      </w:r>
      <w:r>
        <w:rPr>
          <w:rFonts w:ascii="Verdana" w:hAnsi="Verdana" w:cs="Verdana"/>
          <w:i/>
          <w:iCs/>
          <w:color w:val="737373"/>
          <w:sz w:val="18"/>
          <w:szCs w:val="18"/>
        </w:rPr>
        <w:t>Pontificia Universidad Catolica; CHILE</w:t>
      </w:r>
      <w:r w:rsidRPr="007663B4">
        <w:rPr>
          <w:rFonts w:ascii="Verdana" w:hAnsi="Verdana" w:cs="Verdana"/>
          <w:color w:val="737373"/>
          <w:sz w:val="18"/>
          <w:szCs w:val="18"/>
        </w:rPr>
        <w:t xml:space="preserve"> </w:t>
      </w:r>
      <w:r w:rsidRPr="007663B4">
        <w:rPr>
          <w:rFonts w:ascii="Verdana" w:hAnsi="Verdana" w:cs="Verdana"/>
          <w:color w:val="737373"/>
          <w:sz w:val="18"/>
          <w:szCs w:val="18"/>
        </w:rPr>
        <w:br/>
      </w:r>
      <w:r w:rsidRPr="00E263A0">
        <w:rPr>
          <w:rFonts w:ascii="Verdana" w:hAnsi="Verdana" w:cs="Verdana"/>
          <w:i/>
          <w:iCs/>
          <w:color w:val="737373"/>
          <w:sz w:val="18"/>
          <w:szCs w:val="18"/>
        </w:rPr>
        <w:t>Universidad Nacional Mayor de San Marcos</w:t>
      </w:r>
      <w:r>
        <w:rPr>
          <w:rFonts w:ascii="Verdana" w:hAnsi="Verdana" w:cs="Verdana"/>
          <w:i/>
          <w:iCs/>
          <w:color w:val="737373"/>
          <w:sz w:val="18"/>
          <w:szCs w:val="18"/>
        </w:rPr>
        <w:t>; PERU</w:t>
      </w:r>
      <w:r w:rsidRPr="00E263A0">
        <w:rPr>
          <w:rFonts w:ascii="Verdana" w:hAnsi="Verdana" w:cs="Verdana"/>
          <w:i/>
          <w:iCs/>
          <w:color w:val="737373"/>
          <w:sz w:val="18"/>
          <w:szCs w:val="18"/>
        </w:rPr>
        <w:br/>
        <w:t xml:space="preserve">Universidad </w:t>
      </w:r>
      <w:r>
        <w:rPr>
          <w:rFonts w:ascii="Verdana" w:hAnsi="Verdana" w:cs="Verdana"/>
          <w:i/>
          <w:iCs/>
          <w:color w:val="737373"/>
          <w:sz w:val="18"/>
          <w:szCs w:val="18"/>
        </w:rPr>
        <w:t>de Buenos Aires; ARGENTINA</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rPr>
      </w:pPr>
      <w:r w:rsidRPr="007663B4">
        <w:rPr>
          <w:rFonts w:ascii="Verdana" w:hAnsi="Verdana" w:cs="Verdana"/>
          <w:b/>
          <w:bCs/>
          <w:color w:val="737373"/>
          <w:sz w:val="18"/>
          <w:szCs w:val="18"/>
        </w:rPr>
        <w:br/>
      </w:r>
      <w:r w:rsidRPr="00531803">
        <w:rPr>
          <w:rFonts w:ascii="Verdana" w:hAnsi="Verdana" w:cs="Verdana"/>
          <w:b/>
          <w:bCs/>
          <w:color w:val="737373"/>
          <w:sz w:val="18"/>
          <w:szCs w:val="18"/>
        </w:rPr>
        <w:t xml:space="preserve">Rede Sul Americana e Iberoamericana de Bioinformática (Red </w:t>
      </w:r>
      <w:proofErr w:type="gramStart"/>
      <w:r w:rsidRPr="00531803">
        <w:rPr>
          <w:rFonts w:ascii="Verdana" w:hAnsi="Verdana" w:cs="Verdana"/>
          <w:b/>
          <w:bCs/>
          <w:color w:val="737373"/>
          <w:sz w:val="18"/>
          <w:szCs w:val="18"/>
        </w:rPr>
        <w:t>SurAmericana</w:t>
      </w:r>
      <w:proofErr w:type="gramEnd"/>
      <w:r w:rsidRPr="00531803">
        <w:rPr>
          <w:rFonts w:ascii="Verdana" w:hAnsi="Verdana" w:cs="Verdana"/>
          <w:b/>
          <w:bCs/>
          <w:color w:val="737373"/>
          <w:sz w:val="18"/>
          <w:szCs w:val="18"/>
        </w:rPr>
        <w:t xml:space="preserve"> e Iberoamericana de Bioinformatica)</w:t>
      </w:r>
      <w:r w:rsidRPr="00622530">
        <w:rPr>
          <w:rFonts w:ascii="Verdana" w:hAnsi="Verdana" w:cs="Verdana"/>
          <w:b/>
          <w:bCs/>
          <w:color w:val="737373"/>
          <w:sz w:val="18"/>
          <w:szCs w:val="18"/>
        </w:rPr>
        <w:br/>
      </w:r>
      <w:r w:rsidRPr="00870B20">
        <w:rPr>
          <w:rFonts w:ascii="Verdana" w:hAnsi="Verdana" w:cs="Verdana"/>
          <w:color w:val="737373"/>
          <w:sz w:val="18"/>
          <w:szCs w:val="18"/>
        </w:rPr>
        <w:t>Coordenador: Ana Tereza Ribeiro de Vasconcelos</w:t>
      </w:r>
      <w:r w:rsidRPr="00870B20">
        <w:rPr>
          <w:rFonts w:ascii="Verdana" w:hAnsi="Verdana" w:cs="Verdana"/>
          <w:color w:val="737373"/>
          <w:sz w:val="18"/>
          <w:szCs w:val="18"/>
        </w:rPr>
        <w:br/>
        <w:t>Período: 26/12/2008</w:t>
      </w:r>
      <w:r>
        <w:rPr>
          <w:rFonts w:ascii="Verdana" w:hAnsi="Verdana" w:cs="Verdana"/>
          <w:color w:val="737373"/>
          <w:sz w:val="18"/>
          <w:szCs w:val="18"/>
        </w:rPr>
        <w:t xml:space="preserve"> até 26/12/2012</w:t>
      </w:r>
      <w:r w:rsidRPr="00870B20">
        <w:rPr>
          <w:rFonts w:ascii="Verdana" w:hAnsi="Verdana" w:cs="Verdana"/>
          <w:color w:val="737373"/>
          <w:sz w:val="18"/>
          <w:szCs w:val="18"/>
        </w:rPr>
        <w:br/>
      </w:r>
      <w:r w:rsidRPr="00760670">
        <w:rPr>
          <w:rFonts w:ascii="Verdana" w:hAnsi="Verdana" w:cs="Verdana"/>
          <w:color w:val="737373"/>
          <w:sz w:val="18"/>
          <w:szCs w:val="18"/>
        </w:rPr>
        <w:t>Instituições</w:t>
      </w:r>
      <w:r>
        <w:rPr>
          <w:rFonts w:ascii="Verdana" w:hAnsi="Verdana" w:cs="Verdana"/>
          <w:color w:val="737373"/>
          <w:sz w:val="18"/>
          <w:szCs w:val="18"/>
        </w:rPr>
        <w:t>:</w:t>
      </w:r>
    </w:p>
    <w:p w:rsidR="00825253" w:rsidRPr="000C2948"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lang w:val="es-AR"/>
        </w:rPr>
      </w:pPr>
      <w:r w:rsidRPr="000C2948">
        <w:rPr>
          <w:rFonts w:ascii="Verdana" w:hAnsi="Verdana" w:cs="Verdana"/>
          <w:i/>
          <w:iCs/>
          <w:color w:val="737373"/>
          <w:sz w:val="18"/>
          <w:szCs w:val="18"/>
          <w:lang w:val="es-AR"/>
        </w:rPr>
        <w:t>Universidad de Chile (UC), CHILE</w:t>
      </w:r>
    </w:p>
    <w:p w:rsidR="00825253" w:rsidRPr="000C2948"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lang w:val="es-AR"/>
        </w:rPr>
      </w:pPr>
      <w:r w:rsidRPr="000C2948">
        <w:rPr>
          <w:rFonts w:ascii="Verdana" w:hAnsi="Verdana" w:cs="Verdana"/>
          <w:i/>
          <w:iCs/>
          <w:color w:val="737373"/>
          <w:sz w:val="18"/>
          <w:szCs w:val="18"/>
          <w:lang w:val="es-AR"/>
        </w:rPr>
        <w:t>Universidad de Talca (UTALCA), CHILE</w:t>
      </w:r>
    </w:p>
    <w:p w:rsidR="00825253" w:rsidRPr="000C2948"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lang w:val="es-AR"/>
        </w:rPr>
      </w:pPr>
      <w:r w:rsidRPr="000C2948">
        <w:rPr>
          <w:rFonts w:ascii="Verdana" w:hAnsi="Verdana" w:cs="Verdana"/>
          <w:i/>
          <w:iCs/>
          <w:color w:val="737373"/>
          <w:sz w:val="18"/>
          <w:szCs w:val="18"/>
          <w:lang w:val="es-AR"/>
        </w:rPr>
        <w:t>Fundación Ciencia para La Vida, (FCV), CHILE</w:t>
      </w:r>
    </w:p>
    <w:p w:rsidR="00825253" w:rsidRPr="000C2948"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lang w:val="es-AR"/>
        </w:rPr>
      </w:pPr>
      <w:r w:rsidRPr="000C2948">
        <w:rPr>
          <w:rFonts w:ascii="Verdana" w:hAnsi="Verdana" w:cs="Verdana"/>
          <w:i/>
          <w:iCs/>
          <w:color w:val="737373"/>
          <w:sz w:val="18"/>
          <w:szCs w:val="18"/>
          <w:lang w:val="es-AR"/>
        </w:rPr>
        <w:t>Universidad de Concepción, CHILE</w:t>
      </w:r>
    </w:p>
    <w:p w:rsidR="00825253" w:rsidRPr="000C2948"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lang w:val="es-AR"/>
        </w:rPr>
      </w:pPr>
      <w:r w:rsidRPr="000C2948">
        <w:rPr>
          <w:rFonts w:ascii="Verdana" w:hAnsi="Verdana" w:cs="Verdana"/>
          <w:i/>
          <w:iCs/>
          <w:color w:val="737373"/>
          <w:sz w:val="18"/>
          <w:szCs w:val="18"/>
          <w:lang w:val="es-AR"/>
        </w:rPr>
        <w:t>Pontificia Universidad Catolica de Chile, CHILE</w:t>
      </w:r>
    </w:p>
    <w:p w:rsidR="00825253" w:rsidRPr="000C2948"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lang w:val="es-AR"/>
        </w:rPr>
      </w:pPr>
      <w:r w:rsidRPr="000C2948">
        <w:rPr>
          <w:rFonts w:ascii="Verdana" w:hAnsi="Verdana" w:cs="Verdana"/>
          <w:i/>
          <w:iCs/>
          <w:color w:val="737373"/>
          <w:sz w:val="18"/>
          <w:szCs w:val="18"/>
          <w:lang w:val="es-AR"/>
        </w:rPr>
        <w:t>Universidad Nacional de Mar del Plata (UNMP), ARGENTINA</w:t>
      </w:r>
    </w:p>
    <w:p w:rsidR="00825253" w:rsidRPr="000C2948"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lang w:val="es-AR"/>
        </w:rPr>
      </w:pPr>
      <w:r w:rsidRPr="000C2948">
        <w:rPr>
          <w:rFonts w:ascii="Verdana" w:hAnsi="Verdana" w:cs="Verdana"/>
          <w:i/>
          <w:iCs/>
          <w:color w:val="737373"/>
          <w:sz w:val="18"/>
          <w:szCs w:val="18"/>
          <w:lang w:val="es-AR"/>
        </w:rPr>
        <w:t>Universidad Nacional de Rosario (UNR), ARGENTINA</w:t>
      </w:r>
    </w:p>
    <w:p w:rsidR="00825253" w:rsidRPr="000C2948"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lang w:val="es-AR"/>
        </w:rPr>
      </w:pPr>
      <w:r w:rsidRPr="000C2948">
        <w:rPr>
          <w:rFonts w:ascii="Verdana" w:hAnsi="Verdana" w:cs="Verdana"/>
          <w:i/>
          <w:iCs/>
          <w:color w:val="737373"/>
          <w:sz w:val="18"/>
          <w:szCs w:val="18"/>
          <w:lang w:val="es-AR"/>
        </w:rPr>
        <w:t>Fundación para Investigaciones Biológicas Aplicadas (FIBA), ARGENTINA</w:t>
      </w:r>
    </w:p>
    <w:p w:rsidR="00825253" w:rsidRPr="000C2948"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lang w:val="es-AR"/>
        </w:rPr>
      </w:pPr>
      <w:r w:rsidRPr="000C2948">
        <w:rPr>
          <w:rFonts w:ascii="Verdana" w:hAnsi="Verdana" w:cs="Verdana"/>
          <w:i/>
          <w:iCs/>
          <w:color w:val="737373"/>
          <w:sz w:val="18"/>
          <w:szCs w:val="18"/>
          <w:lang w:val="es-AR"/>
        </w:rPr>
        <w:t>Universidad Nacional de Córdoba (UNC), ARGENTINA</w:t>
      </w:r>
    </w:p>
    <w:p w:rsidR="00825253" w:rsidRPr="000C2948"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lang w:val="es-AR"/>
        </w:rPr>
      </w:pPr>
      <w:r w:rsidRPr="000C2948">
        <w:rPr>
          <w:rFonts w:ascii="Verdana" w:hAnsi="Verdana" w:cs="Verdana"/>
          <w:i/>
          <w:iCs/>
          <w:color w:val="737373"/>
          <w:sz w:val="18"/>
          <w:szCs w:val="18"/>
          <w:lang w:val="es-AR"/>
        </w:rPr>
        <w:t>Centro Internacional Franco-Argentino de Ciencias de La Información y Sistemas (CIFASIS), ARGENTINA</w:t>
      </w:r>
    </w:p>
    <w:p w:rsidR="00825253" w:rsidRPr="000C2948"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lang w:val="es-AR"/>
        </w:rPr>
      </w:pPr>
      <w:r w:rsidRPr="000C2948">
        <w:rPr>
          <w:rFonts w:ascii="Verdana" w:hAnsi="Verdana" w:cs="Verdana"/>
          <w:i/>
          <w:iCs/>
          <w:color w:val="737373"/>
          <w:sz w:val="18"/>
          <w:szCs w:val="18"/>
          <w:lang w:val="es-AR"/>
        </w:rPr>
        <w:t>Fundación Instituto de Estudios Avanzados (IDEA), ARGENTINA</w:t>
      </w:r>
    </w:p>
    <w:p w:rsidR="00825253" w:rsidRPr="000C2948"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lang w:val="es-AR"/>
        </w:rPr>
      </w:pPr>
      <w:r w:rsidRPr="000C2948">
        <w:rPr>
          <w:rFonts w:ascii="Verdana" w:hAnsi="Verdana" w:cs="Verdana"/>
          <w:i/>
          <w:iCs/>
          <w:color w:val="737373"/>
          <w:sz w:val="18"/>
          <w:szCs w:val="18"/>
          <w:lang w:val="es-AR"/>
        </w:rPr>
        <w:t>Instituto Nacional de Tecnologia Agropecuaria (INTA), ARGENTINA</w:t>
      </w:r>
    </w:p>
    <w:p w:rsidR="00825253" w:rsidRPr="000C2948"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lang w:val="es-AR"/>
        </w:rPr>
      </w:pPr>
      <w:r w:rsidRPr="000C2948">
        <w:rPr>
          <w:rFonts w:ascii="Verdana" w:hAnsi="Verdana" w:cs="Verdana"/>
          <w:i/>
          <w:iCs/>
          <w:color w:val="737373"/>
          <w:sz w:val="18"/>
          <w:szCs w:val="18"/>
          <w:lang w:val="es-AR"/>
        </w:rPr>
        <w:t>Universidad Nacional de Tucumán (UNT), ARGENTINA</w:t>
      </w:r>
    </w:p>
    <w:p w:rsidR="00825253" w:rsidRPr="000C2948"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lang w:val="es-AR"/>
        </w:rPr>
      </w:pPr>
      <w:r w:rsidRPr="000C2948">
        <w:rPr>
          <w:rFonts w:ascii="Verdana" w:hAnsi="Verdana" w:cs="Verdana"/>
          <w:i/>
          <w:iCs/>
          <w:color w:val="737373"/>
          <w:sz w:val="18"/>
          <w:szCs w:val="18"/>
          <w:lang w:val="es-AR"/>
        </w:rPr>
        <w:t>Universidad Nacional de Colombia, COLOMBIA</w:t>
      </w:r>
    </w:p>
    <w:p w:rsidR="00825253" w:rsidRPr="000C2948"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lang w:val="es-AR"/>
        </w:rPr>
      </w:pPr>
      <w:r w:rsidRPr="000C2948">
        <w:rPr>
          <w:rFonts w:ascii="Verdana" w:hAnsi="Verdana" w:cs="Verdana"/>
          <w:i/>
          <w:iCs/>
          <w:color w:val="737373"/>
          <w:sz w:val="18"/>
          <w:szCs w:val="18"/>
          <w:lang w:val="es-AR"/>
        </w:rPr>
        <w:t>Universidad de los Andes (UNIANDES), COLOMBIA</w:t>
      </w:r>
    </w:p>
    <w:p w:rsidR="00825253" w:rsidRPr="000C2948"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lang w:val="es-AR"/>
        </w:rPr>
      </w:pPr>
      <w:r w:rsidRPr="000C2948">
        <w:rPr>
          <w:rFonts w:ascii="Verdana" w:hAnsi="Verdana" w:cs="Verdana"/>
          <w:i/>
          <w:iCs/>
          <w:color w:val="737373"/>
          <w:sz w:val="18"/>
          <w:szCs w:val="18"/>
          <w:lang w:val="es-AR"/>
        </w:rPr>
        <w:t>Universidad de La República, URUGUAI</w:t>
      </w:r>
    </w:p>
    <w:p w:rsidR="00825253" w:rsidRPr="000C2948"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lang w:val="es-AR"/>
        </w:rPr>
      </w:pPr>
      <w:r w:rsidRPr="000C2948">
        <w:rPr>
          <w:rFonts w:ascii="Verdana" w:hAnsi="Verdana" w:cs="Verdana"/>
          <w:i/>
          <w:iCs/>
          <w:color w:val="737373"/>
          <w:sz w:val="18"/>
          <w:szCs w:val="18"/>
          <w:lang w:val="es-AR"/>
        </w:rPr>
        <w:t>Institut Pasteur de Montevideo, URUGUAI</w:t>
      </w:r>
    </w:p>
    <w:p w:rsidR="00825253" w:rsidRPr="000C2948"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lang w:val="es-AR"/>
        </w:rPr>
      </w:pPr>
      <w:r w:rsidRPr="000C2948">
        <w:rPr>
          <w:rFonts w:ascii="Verdana" w:hAnsi="Verdana" w:cs="Verdana"/>
          <w:i/>
          <w:iCs/>
          <w:color w:val="737373"/>
          <w:sz w:val="18"/>
          <w:szCs w:val="18"/>
          <w:lang w:val="es-AR"/>
        </w:rPr>
        <w:t>Universitat Pompeu Fabra (UPF), ESPANHA</w:t>
      </w:r>
    </w:p>
    <w:p w:rsidR="00825253" w:rsidRPr="000C2948"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lang w:val="es-AR"/>
        </w:rPr>
      </w:pPr>
      <w:r w:rsidRPr="000C2948">
        <w:rPr>
          <w:rFonts w:ascii="Verdana" w:hAnsi="Verdana" w:cs="Verdana"/>
          <w:i/>
          <w:iCs/>
          <w:color w:val="737373"/>
          <w:sz w:val="18"/>
          <w:szCs w:val="18"/>
          <w:lang w:val="es-AR"/>
        </w:rPr>
        <w:t>Universidad de lãs Islas Baleares (UIB), ESPANHA</w:t>
      </w:r>
    </w:p>
    <w:p w:rsidR="00825253" w:rsidRPr="000C2948"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lang w:val="es-AR"/>
        </w:rPr>
      </w:pPr>
      <w:r w:rsidRPr="000C2948">
        <w:rPr>
          <w:rFonts w:ascii="Verdana" w:hAnsi="Verdana" w:cs="Verdana"/>
          <w:i/>
          <w:iCs/>
          <w:color w:val="737373"/>
          <w:sz w:val="18"/>
          <w:szCs w:val="18"/>
          <w:lang w:val="es-AR"/>
        </w:rPr>
        <w:t>Technical University of Catalonia, ESPANHA</w:t>
      </w:r>
    </w:p>
    <w:p w:rsidR="00825253" w:rsidRPr="000C2948"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lang w:val="es-AR"/>
        </w:rPr>
      </w:pPr>
      <w:r w:rsidRPr="000C2948">
        <w:rPr>
          <w:rFonts w:ascii="Verdana" w:hAnsi="Verdana" w:cs="Verdana"/>
          <w:i/>
          <w:iCs/>
          <w:color w:val="737373"/>
          <w:sz w:val="18"/>
          <w:szCs w:val="18"/>
          <w:lang w:val="es-AR"/>
        </w:rPr>
        <w:t>Centro Nacional de Biotecnología (CSICs), ESPANHA</w:t>
      </w:r>
    </w:p>
    <w:p w:rsidR="00825253" w:rsidRPr="000C2948"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lang w:val="es-AR"/>
        </w:rPr>
      </w:pPr>
      <w:r w:rsidRPr="000C2948">
        <w:rPr>
          <w:rFonts w:ascii="Verdana" w:hAnsi="Verdana" w:cs="Verdana"/>
          <w:i/>
          <w:iCs/>
          <w:color w:val="737373"/>
          <w:sz w:val="18"/>
          <w:szCs w:val="18"/>
          <w:lang w:val="es-AR"/>
        </w:rPr>
        <w:t>Universidad de Málaga (UMA), ESPANHA</w:t>
      </w:r>
    </w:p>
    <w:p w:rsidR="00825253" w:rsidRPr="000C2948"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lang w:val="es-AR"/>
        </w:rPr>
      </w:pPr>
      <w:r w:rsidRPr="000C2948">
        <w:rPr>
          <w:rFonts w:ascii="Verdana" w:hAnsi="Verdana" w:cs="Verdana"/>
          <w:i/>
          <w:iCs/>
          <w:color w:val="737373"/>
          <w:sz w:val="18"/>
          <w:szCs w:val="18"/>
          <w:lang w:val="es-AR"/>
        </w:rPr>
        <w:t>Centro de Investigaciones Energéticas Medioambientales y Tecnológicas (CIEMAT), ESPANHA</w:t>
      </w:r>
    </w:p>
    <w:p w:rsidR="00825253" w:rsidRPr="008A36D7"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Pr>
          <w:rFonts w:ascii="Verdana" w:hAnsi="Verdana" w:cs="Verdana"/>
          <w:i/>
          <w:iCs/>
          <w:color w:val="737373"/>
          <w:sz w:val="18"/>
          <w:szCs w:val="18"/>
        </w:rPr>
        <w:t>Université Claude Bernard – Lyon I, FRANÇA</w:t>
      </w:r>
    </w:p>
    <w:p w:rsidR="00825253" w:rsidRDefault="00825253" w:rsidP="003A3083">
      <w:pPr>
        <w:rPr>
          <w:rFonts w:ascii="Verdana" w:hAnsi="Verdana" w:cs="Verdana"/>
          <w:b/>
          <w:bCs/>
          <w:color w:val="737373"/>
          <w:sz w:val="18"/>
          <w:szCs w:val="18"/>
        </w:rPr>
      </w:pPr>
    </w:p>
    <w:p w:rsidR="00825253" w:rsidRPr="00E67B26" w:rsidRDefault="00825253" w:rsidP="002B5A7C">
      <w:pPr>
        <w:widowControl w:val="0"/>
        <w:autoSpaceDE w:val="0"/>
        <w:autoSpaceDN w:val="0"/>
        <w:adjustRightInd w:val="0"/>
        <w:rPr>
          <w:rFonts w:ascii="Verdana" w:hAnsi="Verdana" w:cs="Verdana"/>
          <w:i/>
          <w:iCs/>
          <w:color w:val="737373"/>
          <w:sz w:val="18"/>
          <w:szCs w:val="18"/>
        </w:rPr>
      </w:pPr>
      <w:r w:rsidRPr="002B5A7C">
        <w:rPr>
          <w:rFonts w:ascii="Verdana" w:hAnsi="Verdana" w:cs="Verdana"/>
          <w:b/>
          <w:bCs/>
          <w:color w:val="737373"/>
          <w:sz w:val="18"/>
          <w:szCs w:val="18"/>
        </w:rPr>
        <w:t xml:space="preserve">SAMBA: Segurança, Autonomia, Mobilidade, </w:t>
      </w:r>
      <w:proofErr w:type="gramStart"/>
      <w:r w:rsidRPr="002B5A7C">
        <w:rPr>
          <w:rFonts w:ascii="Verdana" w:hAnsi="Verdana" w:cs="Verdana"/>
          <w:b/>
          <w:bCs/>
          <w:color w:val="737373"/>
          <w:sz w:val="18"/>
          <w:szCs w:val="18"/>
        </w:rPr>
        <w:t>uBiquidade</w:t>
      </w:r>
      <w:proofErr w:type="gramEnd"/>
      <w:r w:rsidRPr="002B5A7C">
        <w:rPr>
          <w:rFonts w:ascii="Verdana" w:hAnsi="Verdana" w:cs="Verdana"/>
          <w:b/>
          <w:bCs/>
          <w:color w:val="737373"/>
          <w:sz w:val="18"/>
          <w:szCs w:val="18"/>
        </w:rPr>
        <w:t xml:space="preserve"> em redes Avançadas (Projeto CAPES/COFECUB no. 549/07)</w:t>
      </w:r>
      <w:r w:rsidRPr="002B5A7C">
        <w:rPr>
          <w:rFonts w:ascii="Verdana" w:hAnsi="Verdana" w:cs="Verdana"/>
          <w:b/>
          <w:bCs/>
          <w:color w:val="737373"/>
          <w:sz w:val="18"/>
          <w:szCs w:val="18"/>
        </w:rPr>
        <w:br/>
      </w:r>
      <w:r w:rsidRPr="002B5A7C">
        <w:rPr>
          <w:rFonts w:ascii="Verdana" w:hAnsi="Verdana" w:cs="Verdana"/>
          <w:color w:val="737373"/>
          <w:sz w:val="18"/>
          <w:szCs w:val="18"/>
        </w:rPr>
        <w:t>Coordenador: Otto Carlos M. B. Duarte</w:t>
      </w:r>
      <w:r w:rsidRPr="002B5A7C">
        <w:rPr>
          <w:rFonts w:ascii="Verdana" w:hAnsi="Verdana" w:cs="Verdana"/>
          <w:color w:val="737373"/>
          <w:sz w:val="18"/>
          <w:szCs w:val="18"/>
        </w:rPr>
        <w:br/>
      </w:r>
      <w:r>
        <w:rPr>
          <w:rFonts w:ascii="Verdana" w:hAnsi="Verdana" w:cs="Verdana"/>
          <w:color w:val="737373"/>
          <w:sz w:val="18"/>
          <w:szCs w:val="18"/>
        </w:rPr>
        <w:t>Período: 2007 até 2010</w:t>
      </w:r>
      <w:r w:rsidRPr="002B5A7C">
        <w:rPr>
          <w:rFonts w:ascii="Verdana" w:hAnsi="Verdana" w:cs="Verdana"/>
          <w:color w:val="737373"/>
          <w:sz w:val="18"/>
          <w:szCs w:val="18"/>
        </w:rPr>
        <w:br/>
      </w:r>
      <w:r>
        <w:rPr>
          <w:rFonts w:ascii="Verdana" w:hAnsi="Verdana" w:cs="Verdana"/>
          <w:color w:val="737373"/>
          <w:sz w:val="18"/>
          <w:szCs w:val="18"/>
        </w:rPr>
        <w:t>Instituições:</w:t>
      </w:r>
      <w:r w:rsidRPr="002B5A7C">
        <w:rPr>
          <w:rFonts w:ascii="Verdana" w:hAnsi="Verdana" w:cs="Verdana"/>
          <w:color w:val="737373"/>
          <w:sz w:val="18"/>
          <w:szCs w:val="18"/>
        </w:rPr>
        <w:br/>
      </w:r>
      <w:r w:rsidRPr="00E67B26">
        <w:rPr>
          <w:rFonts w:ascii="Verdana" w:hAnsi="Verdana" w:cs="Verdana"/>
          <w:i/>
          <w:iCs/>
          <w:color w:val="737373"/>
          <w:sz w:val="18"/>
          <w:szCs w:val="18"/>
        </w:rPr>
        <w:t xml:space="preserve">Institut National </w:t>
      </w:r>
      <w:r>
        <w:rPr>
          <w:rFonts w:ascii="Verdana" w:hAnsi="Verdana" w:cs="Verdana"/>
          <w:i/>
          <w:iCs/>
          <w:color w:val="737373"/>
          <w:sz w:val="18"/>
          <w:szCs w:val="18"/>
        </w:rPr>
        <w:t>des Sciences Appliquées de Lyon</w:t>
      </w:r>
      <w:r w:rsidRPr="00E67B26">
        <w:rPr>
          <w:rFonts w:ascii="Verdana" w:hAnsi="Verdana" w:cs="Verdana"/>
          <w:i/>
          <w:iCs/>
          <w:color w:val="737373"/>
          <w:sz w:val="18"/>
          <w:szCs w:val="18"/>
        </w:rPr>
        <w:t>; FRANÇA</w:t>
      </w:r>
    </w:p>
    <w:p w:rsidR="00825253" w:rsidRPr="00E67B26" w:rsidRDefault="00825253" w:rsidP="002B5A7C">
      <w:pPr>
        <w:widowControl w:val="0"/>
        <w:autoSpaceDE w:val="0"/>
        <w:autoSpaceDN w:val="0"/>
        <w:adjustRightInd w:val="0"/>
        <w:rPr>
          <w:rFonts w:ascii="Verdana" w:hAnsi="Verdana" w:cs="Verdana"/>
          <w:i/>
          <w:iCs/>
          <w:color w:val="737373"/>
          <w:sz w:val="18"/>
          <w:szCs w:val="18"/>
        </w:rPr>
      </w:pPr>
      <w:r w:rsidRPr="00E67B26">
        <w:rPr>
          <w:rFonts w:ascii="Verdana" w:hAnsi="Verdana" w:cs="Verdana"/>
          <w:i/>
          <w:iCs/>
          <w:color w:val="737373"/>
          <w:sz w:val="18"/>
          <w:szCs w:val="18"/>
        </w:rPr>
        <w:t xml:space="preserve">Laboratoire d'Informatique de Paris </w:t>
      </w:r>
      <w:proofErr w:type="gramStart"/>
      <w:r w:rsidRPr="00E67B26">
        <w:rPr>
          <w:rFonts w:ascii="Verdana" w:hAnsi="Verdana" w:cs="Verdana"/>
          <w:i/>
          <w:iCs/>
          <w:color w:val="737373"/>
          <w:sz w:val="18"/>
          <w:szCs w:val="18"/>
        </w:rPr>
        <w:t>6</w:t>
      </w:r>
      <w:proofErr w:type="gramEnd"/>
      <w:r w:rsidRPr="00E67B26">
        <w:rPr>
          <w:rFonts w:ascii="Verdana" w:hAnsi="Verdana" w:cs="Verdana"/>
          <w:i/>
          <w:iCs/>
          <w:color w:val="737373"/>
          <w:sz w:val="18"/>
          <w:szCs w:val="18"/>
        </w:rPr>
        <w:t>; FRANÇA</w:t>
      </w:r>
    </w:p>
    <w:p w:rsidR="00825253" w:rsidRPr="000855F9" w:rsidRDefault="00825253" w:rsidP="002C2842">
      <w:pPr>
        <w:outlineLvl w:val="3"/>
        <w:rPr>
          <w:rFonts w:ascii="Verdana" w:hAnsi="Verdana" w:cs="Verdana"/>
          <w:b/>
          <w:bCs/>
          <w:i/>
          <w:iCs/>
          <w:color w:val="737373"/>
          <w:sz w:val="18"/>
          <w:szCs w:val="18"/>
        </w:rPr>
      </w:pPr>
      <w:r w:rsidRPr="002C2842">
        <w:rPr>
          <w:rStyle w:val="Forte"/>
          <w:rFonts w:ascii="Verdana" w:hAnsi="Verdana" w:cs="Verdana"/>
          <w:b w:val="0"/>
          <w:bCs w:val="0"/>
          <w:i/>
          <w:iCs/>
          <w:color w:val="737373"/>
          <w:sz w:val="18"/>
          <w:szCs w:val="18"/>
          <w:lang w:val="fr-FR"/>
        </w:rPr>
        <w:t>Laboratoire d’Analyse et d’Architecture des Systèmes</w:t>
      </w:r>
      <w:r>
        <w:rPr>
          <w:rStyle w:val="Forte"/>
          <w:rFonts w:ascii="Verdana" w:hAnsi="Verdana" w:cs="Verdana"/>
          <w:b w:val="0"/>
          <w:bCs w:val="0"/>
          <w:i/>
          <w:iCs/>
          <w:color w:val="737373"/>
          <w:sz w:val="18"/>
          <w:szCs w:val="18"/>
          <w:lang w:val="fr-FR"/>
        </w:rPr>
        <w:t>; FRANÇA</w:t>
      </w:r>
    </w:p>
    <w:p w:rsidR="00825253" w:rsidRPr="002B5A7C" w:rsidRDefault="00825253" w:rsidP="003A3083">
      <w:pPr>
        <w:rPr>
          <w:rFonts w:ascii="Verdana" w:hAnsi="Verdana" w:cs="Verdana"/>
          <w:b/>
          <w:bCs/>
          <w:color w:val="737373"/>
          <w:sz w:val="18"/>
          <w:szCs w:val="18"/>
        </w:rPr>
      </w:pPr>
      <w:r w:rsidRPr="002B5A7C">
        <w:rPr>
          <w:rFonts w:ascii="Verdana" w:hAnsi="Verdana" w:cs="Verdana"/>
          <w:color w:val="737373"/>
          <w:sz w:val="18"/>
          <w:szCs w:val="18"/>
        </w:rPr>
        <w:t>L</w:t>
      </w:r>
      <w:r>
        <w:rPr>
          <w:rFonts w:ascii="Verdana" w:hAnsi="Verdana" w:cs="Verdana"/>
          <w:color w:val="737373"/>
          <w:sz w:val="18"/>
          <w:szCs w:val="18"/>
        </w:rPr>
        <w:t>aboratoire d’Informatique Fondamentale de Lille; FRANÇA</w:t>
      </w:r>
    </w:p>
    <w:p w:rsidR="00825253" w:rsidRPr="00C90D6D" w:rsidRDefault="00825253" w:rsidP="003A3083">
      <w:pPr>
        <w:rPr>
          <w:rFonts w:ascii="Verdana" w:hAnsi="Verdana" w:cs="Verdana"/>
          <w:color w:val="737373"/>
          <w:sz w:val="18"/>
          <w:szCs w:val="18"/>
        </w:rPr>
      </w:pPr>
    </w:p>
    <w:p w:rsidR="00825253" w:rsidRPr="0009312B" w:rsidRDefault="00825253" w:rsidP="003A3083">
      <w:pPr>
        <w:rPr>
          <w:rFonts w:ascii="Verdana" w:hAnsi="Verdana" w:cs="Verdana"/>
          <w:i/>
          <w:iCs/>
          <w:color w:val="737373"/>
          <w:sz w:val="18"/>
          <w:szCs w:val="18"/>
        </w:rPr>
      </w:pPr>
      <w:r w:rsidRPr="0009312B">
        <w:rPr>
          <w:rFonts w:ascii="Verdana" w:hAnsi="Verdana" w:cs="Verdana"/>
          <w:b/>
          <w:bCs/>
          <w:color w:val="737373"/>
          <w:sz w:val="18"/>
          <w:szCs w:val="18"/>
        </w:rPr>
        <w:t xml:space="preserve">Sistemas Dinâmicos Controle e Aplicações (Edital PROSUL – Chamada II - Processo </w:t>
      </w:r>
      <w:proofErr w:type="gramStart"/>
      <w:r w:rsidRPr="0009312B">
        <w:rPr>
          <w:rFonts w:ascii="Verdana" w:hAnsi="Verdana" w:cs="Verdana"/>
          <w:b/>
          <w:bCs/>
          <w:color w:val="737373"/>
          <w:sz w:val="18"/>
          <w:szCs w:val="18"/>
        </w:rPr>
        <w:t>CNPq:</w:t>
      </w:r>
      <w:proofErr w:type="gramEnd"/>
      <w:r w:rsidRPr="0009312B">
        <w:rPr>
          <w:rFonts w:ascii="Verdana" w:hAnsi="Verdana" w:cs="Verdana"/>
          <w:b/>
          <w:bCs/>
          <w:color w:val="737373"/>
          <w:sz w:val="18"/>
          <w:szCs w:val="18"/>
        </w:rPr>
        <w:t>490577/2008-3)</w:t>
      </w:r>
      <w:r w:rsidRPr="0009312B">
        <w:rPr>
          <w:rFonts w:ascii="Verdana" w:hAnsi="Verdana" w:cs="Verdana"/>
          <w:b/>
          <w:bCs/>
          <w:color w:val="737373"/>
          <w:sz w:val="18"/>
          <w:szCs w:val="18"/>
        </w:rPr>
        <w:br/>
      </w:r>
      <w:r w:rsidRPr="00C90D6D">
        <w:rPr>
          <w:rFonts w:ascii="Verdana" w:hAnsi="Verdana" w:cs="Verdana"/>
          <w:color w:val="737373"/>
          <w:sz w:val="18"/>
          <w:szCs w:val="18"/>
        </w:rPr>
        <w:t>Coordenador: Jaime E. M. Rivera</w:t>
      </w:r>
      <w:r w:rsidRPr="00C90D6D">
        <w:rPr>
          <w:rFonts w:ascii="Verdana" w:hAnsi="Verdana" w:cs="Verdana"/>
          <w:color w:val="737373"/>
          <w:sz w:val="18"/>
          <w:szCs w:val="18"/>
        </w:rPr>
        <w:br/>
        <w:t xml:space="preserve">Periodo: 20/11/2008 </w:t>
      </w:r>
      <w:r>
        <w:rPr>
          <w:rFonts w:ascii="Verdana" w:hAnsi="Verdana" w:cs="Verdana"/>
          <w:color w:val="737373"/>
          <w:sz w:val="18"/>
          <w:szCs w:val="18"/>
        </w:rPr>
        <w:t>até</w:t>
      </w:r>
      <w:r w:rsidRPr="00C90D6D">
        <w:rPr>
          <w:rFonts w:ascii="Verdana" w:hAnsi="Verdana" w:cs="Verdana"/>
          <w:color w:val="737373"/>
          <w:sz w:val="18"/>
          <w:szCs w:val="18"/>
        </w:rPr>
        <w:t xml:space="preserve"> 20/02/2011</w:t>
      </w:r>
      <w:r w:rsidRPr="00C90D6D">
        <w:rPr>
          <w:rFonts w:ascii="Verdana" w:hAnsi="Verdana" w:cs="Verdana"/>
          <w:color w:val="737373"/>
          <w:sz w:val="18"/>
          <w:szCs w:val="18"/>
        </w:rPr>
        <w:br/>
        <w:t>Instituções</w:t>
      </w:r>
      <w:r>
        <w:rPr>
          <w:rFonts w:ascii="Verdana" w:hAnsi="Verdana" w:cs="Verdana"/>
          <w:color w:val="737373"/>
          <w:sz w:val="18"/>
          <w:szCs w:val="18"/>
        </w:rPr>
        <w:t>:</w:t>
      </w:r>
      <w:r w:rsidRPr="00C90D6D">
        <w:rPr>
          <w:rFonts w:ascii="Verdana" w:hAnsi="Verdana" w:cs="Verdana"/>
          <w:color w:val="737373"/>
          <w:sz w:val="18"/>
          <w:szCs w:val="18"/>
        </w:rPr>
        <w:br/>
      </w:r>
      <w:r w:rsidRPr="0009312B">
        <w:rPr>
          <w:rFonts w:ascii="Verdana" w:hAnsi="Verdana" w:cs="Verdana"/>
          <w:i/>
          <w:iCs/>
          <w:color w:val="737373"/>
          <w:sz w:val="18"/>
          <w:szCs w:val="18"/>
        </w:rPr>
        <w:t xml:space="preserve">Universidade </w:t>
      </w:r>
      <w:proofErr w:type="gramStart"/>
      <w:r w:rsidRPr="0009312B">
        <w:rPr>
          <w:rFonts w:ascii="Verdana" w:hAnsi="Verdana" w:cs="Verdana"/>
          <w:i/>
          <w:iCs/>
          <w:color w:val="737373"/>
          <w:sz w:val="18"/>
          <w:szCs w:val="18"/>
        </w:rPr>
        <w:t>del</w:t>
      </w:r>
      <w:proofErr w:type="gramEnd"/>
      <w:r w:rsidRPr="0009312B">
        <w:rPr>
          <w:rFonts w:ascii="Verdana" w:hAnsi="Verdana" w:cs="Verdana"/>
          <w:i/>
          <w:iCs/>
          <w:color w:val="737373"/>
          <w:sz w:val="18"/>
          <w:szCs w:val="18"/>
        </w:rPr>
        <w:t xml:space="preserve"> Bio Bio</w:t>
      </w:r>
      <w:r>
        <w:rPr>
          <w:rFonts w:ascii="Verdana" w:hAnsi="Verdana" w:cs="Verdana"/>
          <w:i/>
          <w:iCs/>
          <w:color w:val="737373"/>
          <w:sz w:val="18"/>
          <w:szCs w:val="18"/>
        </w:rPr>
        <w:t>;</w:t>
      </w:r>
      <w:r w:rsidRPr="0009312B">
        <w:rPr>
          <w:rFonts w:ascii="Verdana" w:hAnsi="Verdana" w:cs="Verdana"/>
          <w:i/>
          <w:iCs/>
          <w:color w:val="737373"/>
          <w:sz w:val="18"/>
          <w:szCs w:val="18"/>
        </w:rPr>
        <w:t xml:space="preserve"> CHILE</w:t>
      </w:r>
      <w:r w:rsidRPr="0009312B">
        <w:rPr>
          <w:rFonts w:ascii="Verdana" w:hAnsi="Verdana" w:cs="Verdana"/>
          <w:i/>
          <w:iCs/>
          <w:color w:val="737373"/>
          <w:sz w:val="18"/>
          <w:szCs w:val="18"/>
        </w:rPr>
        <w:br/>
        <w:t>Universidade de Concepción</w:t>
      </w:r>
      <w:r>
        <w:rPr>
          <w:rFonts w:ascii="Verdana" w:hAnsi="Verdana" w:cs="Verdana"/>
          <w:i/>
          <w:iCs/>
          <w:color w:val="737373"/>
          <w:sz w:val="18"/>
          <w:szCs w:val="18"/>
        </w:rPr>
        <w:t>;</w:t>
      </w:r>
      <w:r w:rsidRPr="0009312B">
        <w:rPr>
          <w:rFonts w:ascii="Verdana" w:hAnsi="Verdana" w:cs="Verdana"/>
          <w:i/>
          <w:iCs/>
          <w:color w:val="737373"/>
          <w:sz w:val="18"/>
          <w:szCs w:val="18"/>
        </w:rPr>
        <w:t xml:space="preserve"> CHILE</w:t>
      </w:r>
      <w:r w:rsidRPr="0009312B">
        <w:rPr>
          <w:rFonts w:ascii="Verdana" w:hAnsi="Verdana" w:cs="Verdana"/>
          <w:i/>
          <w:iCs/>
          <w:color w:val="737373"/>
          <w:sz w:val="18"/>
          <w:szCs w:val="18"/>
        </w:rPr>
        <w:br/>
        <w:t>Universidade de la Frontera</w:t>
      </w:r>
      <w:r>
        <w:rPr>
          <w:rFonts w:ascii="Verdana" w:hAnsi="Verdana" w:cs="Verdana"/>
          <w:i/>
          <w:iCs/>
          <w:color w:val="737373"/>
          <w:sz w:val="18"/>
          <w:szCs w:val="18"/>
        </w:rPr>
        <w:t>;</w:t>
      </w:r>
      <w:r w:rsidRPr="0009312B">
        <w:rPr>
          <w:rFonts w:ascii="Verdana" w:hAnsi="Verdana" w:cs="Verdana"/>
          <w:i/>
          <w:iCs/>
          <w:color w:val="737373"/>
          <w:sz w:val="18"/>
          <w:szCs w:val="18"/>
        </w:rPr>
        <w:t xml:space="preserve"> CHILE</w:t>
      </w:r>
      <w:r w:rsidRPr="0009312B">
        <w:rPr>
          <w:rFonts w:ascii="Verdana" w:hAnsi="Verdana" w:cs="Verdana"/>
          <w:i/>
          <w:iCs/>
          <w:color w:val="737373"/>
          <w:sz w:val="18"/>
          <w:szCs w:val="18"/>
        </w:rPr>
        <w:br/>
        <w:t>Universidade Nacional Mayor de San Marcos</w:t>
      </w:r>
      <w:r>
        <w:rPr>
          <w:rFonts w:ascii="Verdana" w:hAnsi="Verdana" w:cs="Verdana"/>
          <w:i/>
          <w:iCs/>
          <w:color w:val="737373"/>
          <w:sz w:val="18"/>
          <w:szCs w:val="18"/>
        </w:rPr>
        <w:t>;</w:t>
      </w:r>
      <w:r w:rsidRPr="0009312B">
        <w:rPr>
          <w:rFonts w:ascii="Verdana" w:hAnsi="Verdana" w:cs="Verdana"/>
          <w:i/>
          <w:iCs/>
          <w:color w:val="737373"/>
          <w:sz w:val="18"/>
          <w:szCs w:val="18"/>
        </w:rPr>
        <w:t xml:space="preserve"> PERÚ</w:t>
      </w:r>
    </w:p>
    <w:p w:rsidR="00825253" w:rsidRDefault="00825253" w:rsidP="003A3083">
      <w:pPr>
        <w:rPr>
          <w:rFonts w:ascii="Verdana" w:hAnsi="Verdana" w:cs="Verdana"/>
          <w:i/>
          <w:iCs/>
          <w:color w:val="737373"/>
          <w:sz w:val="18"/>
          <w:szCs w:val="18"/>
        </w:rPr>
      </w:pPr>
      <w:r w:rsidRPr="007663B4">
        <w:rPr>
          <w:rFonts w:ascii="Verdana" w:hAnsi="Verdana" w:cs="Verdana"/>
          <w:b/>
          <w:bCs/>
          <w:color w:val="737373"/>
          <w:sz w:val="18"/>
          <w:szCs w:val="18"/>
        </w:rPr>
        <w:br/>
        <w:t>Topology Optimisation of Micro</w:t>
      </w:r>
      <w:r>
        <w:rPr>
          <w:rFonts w:ascii="Verdana" w:hAnsi="Verdana" w:cs="Verdana"/>
          <w:b/>
          <w:bCs/>
          <w:color w:val="737373"/>
          <w:sz w:val="18"/>
          <w:szCs w:val="18"/>
        </w:rPr>
        <w:t>s</w:t>
      </w:r>
      <w:r w:rsidRPr="007663B4">
        <w:rPr>
          <w:rFonts w:ascii="Verdana" w:hAnsi="Verdana" w:cs="Verdana"/>
          <w:b/>
          <w:bCs/>
          <w:color w:val="737373"/>
          <w:sz w:val="18"/>
          <w:szCs w:val="18"/>
        </w:rPr>
        <w:t>tructures Based on a Multi-Scale Approach</w:t>
      </w:r>
      <w:r w:rsidRPr="007663B4">
        <w:rPr>
          <w:rFonts w:ascii="Verdana" w:hAnsi="Verdana" w:cs="Verdana"/>
          <w:b/>
          <w:bCs/>
          <w:color w:val="737373"/>
          <w:sz w:val="18"/>
          <w:szCs w:val="18"/>
        </w:rPr>
        <w:br/>
      </w:r>
      <w:r w:rsidRPr="00AC17F0">
        <w:rPr>
          <w:rFonts w:ascii="Verdana" w:hAnsi="Verdana" w:cs="Verdana"/>
          <w:color w:val="737373"/>
          <w:sz w:val="18"/>
          <w:szCs w:val="18"/>
        </w:rPr>
        <w:t xml:space="preserve">Coordenador: </w:t>
      </w:r>
      <w:r>
        <w:rPr>
          <w:rFonts w:ascii="Verdana" w:hAnsi="Verdana" w:cs="Verdana"/>
          <w:color w:val="737373"/>
          <w:sz w:val="18"/>
          <w:szCs w:val="18"/>
        </w:rPr>
        <w:t>Antonio André Novotny</w:t>
      </w:r>
      <w:r w:rsidRPr="00AC17F0">
        <w:rPr>
          <w:rFonts w:ascii="Verdana" w:hAnsi="Verdana" w:cs="Verdana"/>
          <w:color w:val="737373"/>
          <w:sz w:val="18"/>
          <w:szCs w:val="18"/>
        </w:rPr>
        <w:br/>
        <w:t>Período</w:t>
      </w:r>
      <w:r>
        <w:rPr>
          <w:rFonts w:ascii="Verdana" w:hAnsi="Verdana" w:cs="Verdana"/>
          <w:color w:val="737373"/>
          <w:sz w:val="18"/>
          <w:szCs w:val="18"/>
        </w:rPr>
        <w:t>: 1/2/2009 até 21/1/2011</w:t>
      </w:r>
      <w:r w:rsidRPr="00AC17F0">
        <w:rPr>
          <w:rFonts w:ascii="Verdana" w:hAnsi="Verdana" w:cs="Verdana"/>
          <w:color w:val="737373"/>
          <w:sz w:val="18"/>
          <w:szCs w:val="18"/>
        </w:rPr>
        <w:br/>
        <w:t>Instituições:</w:t>
      </w:r>
      <w:r w:rsidRPr="00AC17F0">
        <w:rPr>
          <w:rFonts w:ascii="Verdana" w:hAnsi="Verdana" w:cs="Verdana"/>
          <w:color w:val="737373"/>
          <w:sz w:val="18"/>
          <w:szCs w:val="18"/>
        </w:rPr>
        <w:br/>
      </w:r>
      <w:r w:rsidRPr="00AC17F0">
        <w:rPr>
          <w:rFonts w:ascii="Verdana" w:hAnsi="Verdana" w:cs="Verdana"/>
          <w:i/>
          <w:iCs/>
          <w:color w:val="737373"/>
          <w:sz w:val="18"/>
          <w:szCs w:val="18"/>
        </w:rPr>
        <w:t>Swanse</w:t>
      </w:r>
      <w:r>
        <w:rPr>
          <w:rFonts w:ascii="Verdana" w:hAnsi="Verdana" w:cs="Verdana"/>
          <w:i/>
          <w:iCs/>
          <w:color w:val="737373"/>
          <w:sz w:val="18"/>
          <w:szCs w:val="18"/>
        </w:rPr>
        <w:t>a</w:t>
      </w:r>
      <w:r w:rsidRPr="00AC17F0">
        <w:rPr>
          <w:rFonts w:ascii="Verdana" w:hAnsi="Verdana" w:cs="Verdana"/>
          <w:i/>
          <w:iCs/>
          <w:color w:val="737373"/>
          <w:sz w:val="18"/>
          <w:szCs w:val="18"/>
        </w:rPr>
        <w:t xml:space="preserve"> University; </w:t>
      </w:r>
      <w:r>
        <w:rPr>
          <w:rFonts w:ascii="Verdana" w:hAnsi="Verdana" w:cs="Verdana"/>
          <w:i/>
          <w:iCs/>
          <w:color w:val="737373"/>
          <w:sz w:val="18"/>
          <w:szCs w:val="18"/>
        </w:rPr>
        <w:t>REINO UNIDO</w:t>
      </w:r>
    </w:p>
    <w:p w:rsidR="00825253" w:rsidRPr="007663B4" w:rsidRDefault="00825253" w:rsidP="003A3083">
      <w:pPr>
        <w:rPr>
          <w:rFonts w:ascii="Verdana" w:hAnsi="Verdana" w:cs="Verdana"/>
          <w:b/>
          <w:bCs/>
          <w:color w:val="737373"/>
          <w:sz w:val="18"/>
          <w:szCs w:val="18"/>
        </w:rPr>
      </w:pPr>
      <w:r w:rsidRPr="007663B4">
        <w:rPr>
          <w:rFonts w:ascii="Verdana" w:hAnsi="Verdana" w:cs="Verdana"/>
          <w:b/>
          <w:bCs/>
          <w:color w:val="737373"/>
          <w:sz w:val="18"/>
          <w:szCs w:val="18"/>
        </w:rPr>
        <w:br/>
      </w:r>
      <w:r w:rsidRPr="007663B4">
        <w:rPr>
          <w:rFonts w:ascii="Verdana" w:hAnsi="Verdana" w:cs="Verdana"/>
          <w:b/>
          <w:bCs/>
          <w:i/>
          <w:iCs/>
          <w:color w:val="737373"/>
          <w:sz w:val="18"/>
          <w:szCs w:val="18"/>
        </w:rPr>
        <w:t xml:space="preserve">Total: </w:t>
      </w:r>
      <w:r>
        <w:rPr>
          <w:rFonts w:ascii="Verdana" w:hAnsi="Verdana" w:cs="Verdana"/>
          <w:b/>
          <w:bCs/>
          <w:i/>
          <w:iCs/>
          <w:color w:val="737373"/>
          <w:sz w:val="18"/>
          <w:szCs w:val="18"/>
        </w:rPr>
        <w:t>23</w:t>
      </w:r>
    </w:p>
    <w:p w:rsidR="00825253" w:rsidRDefault="00825253"/>
    <w:p w:rsidR="00825253" w:rsidRDefault="00825253"/>
    <w:p w:rsidR="00825253" w:rsidRDefault="00825253">
      <w:r>
        <w:br w:type="page"/>
      </w:r>
    </w:p>
    <w:tbl>
      <w:tblPr>
        <w:tblW w:w="0" w:type="auto"/>
        <w:tblInd w:w="2" w:type="dxa"/>
        <w:tblLook w:val="01E0"/>
      </w:tblPr>
      <w:tblGrid>
        <w:gridCol w:w="8719"/>
      </w:tblGrid>
      <w:tr w:rsidR="00825253">
        <w:tc>
          <w:tcPr>
            <w:tcW w:w="8978" w:type="dxa"/>
            <w:shd w:val="clear" w:color="auto" w:fill="D9D9D9"/>
          </w:tcPr>
          <w:p w:rsidR="00825253" w:rsidRPr="000D3030" w:rsidRDefault="00825253">
            <w:pPr>
              <w:rPr>
                <w:b/>
                <w:bCs/>
                <w:i/>
                <w:iCs/>
              </w:rPr>
            </w:pPr>
            <w:r w:rsidRPr="000D3030">
              <w:rPr>
                <w:b/>
                <w:bCs/>
              </w:rPr>
              <w:t xml:space="preserve">06. PPACN – </w:t>
            </w:r>
            <w:r w:rsidRPr="000D3030">
              <w:rPr>
                <w:b/>
                <w:bCs/>
                <w:i/>
                <w:iCs/>
              </w:rPr>
              <w:t>Programas, Projetos e Ações de Cooperação Nacional</w:t>
            </w:r>
          </w:p>
        </w:tc>
      </w:tr>
    </w:tbl>
    <w:p w:rsidR="00825253" w:rsidRDefault="00825253"/>
    <w:p w:rsidR="00825253" w:rsidRDefault="00825253" w:rsidP="003A3083">
      <w:pPr>
        <w:jc w:val="both"/>
      </w:pPr>
      <w:r>
        <w:rPr>
          <w:b/>
          <w:bCs/>
        </w:rPr>
        <w:t xml:space="preserve">PPACN = </w:t>
      </w:r>
      <w:r>
        <w:t>Número de programas, projetos e ações desenvolvidos em parceria formal com instituições nacionais, no ano.</w:t>
      </w:r>
    </w:p>
    <w:p w:rsidR="00825253" w:rsidRPr="00B318DF" w:rsidRDefault="00825253" w:rsidP="003A3083">
      <w:r>
        <w:rPr>
          <w:b/>
          <w:bCs/>
        </w:rPr>
        <w:t xml:space="preserve">Unidade: </w:t>
      </w:r>
      <w:r>
        <w:t>nº, sem casa decimal</w:t>
      </w:r>
    </w:p>
    <w:p w:rsidR="00825253" w:rsidRDefault="00825253" w:rsidP="003A3083">
      <w:pPr>
        <w:jc w:val="both"/>
      </w:pPr>
    </w:p>
    <w:p w:rsidR="00825253" w:rsidRPr="00915C47" w:rsidRDefault="00825253" w:rsidP="003A3083">
      <w:pPr>
        <w:jc w:val="both"/>
        <w:rPr>
          <w:i/>
          <w:iCs/>
        </w:rPr>
      </w:pPr>
      <w:r>
        <w:rPr>
          <w:b/>
          <w:bCs/>
        </w:rPr>
        <w:t>Obs1:</w:t>
      </w:r>
      <w:r>
        <w:t xml:space="preserve"> </w:t>
      </w:r>
      <w:r>
        <w:rPr>
          <w:i/>
          <w:iCs/>
        </w:rPr>
        <w:t xml:space="preserve">Considerar apenas os programas, projetos e ações desenvolvidos em parceria formal com instituições nacionais, ou seja, que estejam em desenvolvimento efetivo. Como documento institucional/formal entende-se, também, cartas, memos e similares </w:t>
      </w:r>
      <w:proofErr w:type="gramStart"/>
      <w:r>
        <w:rPr>
          <w:i/>
          <w:iCs/>
        </w:rPr>
        <w:t>assinados/acolhidos</w:t>
      </w:r>
      <w:proofErr w:type="gramEnd"/>
      <w:r>
        <w:rPr>
          <w:i/>
          <w:iCs/>
        </w:rPr>
        <w:t xml:space="preserve"> pelos dirigentes da instituição nacional.</w:t>
      </w:r>
    </w:p>
    <w:p w:rsidR="00825253" w:rsidRPr="00B318DF" w:rsidRDefault="00825253" w:rsidP="003A3083">
      <w:pPr>
        <w:jc w:val="both"/>
      </w:pPr>
      <w:r>
        <w:rPr>
          <w:b/>
          <w:bCs/>
        </w:rPr>
        <w:t>Obs2:</w:t>
      </w:r>
      <w:r>
        <w:t xml:space="preserve"> </w:t>
      </w:r>
      <w:r>
        <w:rPr>
          <w:i/>
          <w:iCs/>
        </w:rPr>
        <w:t>As instituições parceiras brasileiras e seus respectivos programas, projetos ou ações deverão ser listadas em anexo, de acordo com a sua classificação (programa, projeto ou ação); deverão ser inseridas nos relatórios também as informações sobre a vigência e resultados apresentados, no ano.</w:t>
      </w:r>
    </w:p>
    <w:p w:rsidR="00825253" w:rsidRDefault="00825253"/>
    <w:p w:rsidR="00825253" w:rsidRPr="00B151BA" w:rsidRDefault="00825253">
      <w:pPr>
        <w:rPr>
          <w:b/>
          <w:bCs/>
          <w:i/>
          <w:iCs/>
        </w:rPr>
      </w:pPr>
      <w:r w:rsidRPr="00BD737D">
        <w:rPr>
          <w:b/>
          <w:bCs/>
        </w:rPr>
        <w:t>PPACN = 81</w:t>
      </w:r>
    </w:p>
    <w:p w:rsidR="00825253" w:rsidRPr="00B318DF" w:rsidRDefault="00825253">
      <w:pPr>
        <w:rPr>
          <w:b/>
          <w:bCs/>
          <w:u w:val="single"/>
        </w:rPr>
      </w:pPr>
      <w:r>
        <w:rPr>
          <w:b/>
          <w:bCs/>
          <w:u w:val="single"/>
        </w:rPr>
        <w:t>Pactuado: 65</w:t>
      </w:r>
    </w:p>
    <w:p w:rsidR="00825253" w:rsidRDefault="00825253"/>
    <w:p w:rsidR="00825253" w:rsidRPr="00DD2925" w:rsidRDefault="00825253" w:rsidP="003A3083">
      <w:pPr>
        <w:pStyle w:val="Pr-formataoHTML"/>
        <w:jc w:val="both"/>
        <w:rPr>
          <w:rFonts w:ascii="Times New Roman" w:hAnsi="Times New Roman" w:cs="Times New Roman"/>
          <w:sz w:val="24"/>
          <w:szCs w:val="24"/>
        </w:rPr>
      </w:pPr>
      <w:r w:rsidRPr="00652943">
        <w:rPr>
          <w:rFonts w:ascii="Times New Roman" w:hAnsi="Times New Roman" w:cs="Times New Roman"/>
          <w:b/>
          <w:bCs/>
          <w:sz w:val="24"/>
          <w:szCs w:val="24"/>
        </w:rPr>
        <w:t>Comentário:</w:t>
      </w:r>
      <w:r>
        <w:rPr>
          <w:rFonts w:ascii="Times New Roman" w:hAnsi="Times New Roman" w:cs="Times New Roman"/>
          <w:b/>
          <w:bCs/>
          <w:sz w:val="24"/>
          <w:szCs w:val="24"/>
        </w:rPr>
        <w:t xml:space="preserve"> </w:t>
      </w:r>
      <w:r w:rsidRPr="00672522">
        <w:rPr>
          <w:rFonts w:ascii="Times New Roman" w:hAnsi="Times New Roman" w:cs="Times New Roman"/>
          <w:sz w:val="24"/>
          <w:szCs w:val="24"/>
        </w:rPr>
        <w:t>Especial ênfase tem sido dada pela Direção para a formalização das parcerias institucionais. Neste processo foram identificados projetos e ações de cooperação institucional que não haviam sido contabilizados anteriormente.</w:t>
      </w:r>
    </w:p>
    <w:p w:rsidR="00825253" w:rsidRPr="0095314F" w:rsidRDefault="00825253" w:rsidP="003A3083">
      <w:pPr>
        <w:pStyle w:val="Pr-formataoHTML"/>
        <w:jc w:val="both"/>
        <w:rPr>
          <w:rFonts w:ascii="Times New Roman" w:hAnsi="Times New Roman" w:cs="Times New Roman"/>
          <w:sz w:val="24"/>
          <w:szCs w:val="24"/>
        </w:rPr>
      </w:pPr>
    </w:p>
    <w:p w:rsidR="00825253" w:rsidRDefault="00825253"/>
    <w:p w:rsidR="00825253" w:rsidRPr="00B151BA" w:rsidRDefault="00825253" w:rsidP="00F850BF">
      <w:pPr>
        <w:pStyle w:val="NormalWeb"/>
        <w:spacing w:before="0" w:beforeAutospacing="0"/>
        <w:rPr>
          <w:rFonts w:ascii="Verdana" w:hAnsi="Verdana" w:cs="Verdana"/>
          <w:b/>
          <w:bCs/>
          <w:color w:val="727272"/>
          <w:sz w:val="20"/>
          <w:szCs w:val="20"/>
        </w:rPr>
      </w:pPr>
      <w:r w:rsidRPr="00B151BA">
        <w:rPr>
          <w:rFonts w:ascii="Verdana" w:hAnsi="Verdana" w:cs="Verdana"/>
          <w:b/>
          <w:bCs/>
          <w:color w:val="000000"/>
          <w:sz w:val="20"/>
          <w:szCs w:val="20"/>
        </w:rPr>
        <w:t xml:space="preserve">Projetos: </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proofErr w:type="gramStart"/>
      <w:r w:rsidRPr="00B151BA">
        <w:rPr>
          <w:rFonts w:ascii="Verdana" w:hAnsi="Verdana" w:cs="Verdana"/>
          <w:b/>
          <w:bCs/>
          <w:color w:val="737373"/>
          <w:sz w:val="18"/>
          <w:szCs w:val="18"/>
        </w:rPr>
        <w:t>ACiMA</w:t>
      </w:r>
      <w:proofErr w:type="gramEnd"/>
      <w:r w:rsidRPr="00B151BA">
        <w:rPr>
          <w:rFonts w:ascii="Verdana" w:hAnsi="Verdana" w:cs="Verdana"/>
          <w:b/>
          <w:bCs/>
          <w:color w:val="737373"/>
          <w:sz w:val="18"/>
          <w:szCs w:val="18"/>
        </w:rPr>
        <w:t xml:space="preserve"> - Ambientes Colaborativos e Multimídia Aplicada</w:t>
      </w:r>
      <w:r w:rsidRPr="00B151BA">
        <w:rPr>
          <w:rFonts w:ascii="Verdana" w:hAnsi="Verdana" w:cs="Verdana"/>
          <w:b/>
          <w:bCs/>
          <w:color w:val="737373"/>
          <w:sz w:val="18"/>
          <w:szCs w:val="18"/>
        </w:rPr>
        <w:br/>
      </w:r>
      <w:r w:rsidRPr="00B151BA">
        <w:rPr>
          <w:rFonts w:ascii="Verdana" w:hAnsi="Verdana" w:cs="Verdana"/>
          <w:color w:val="737373"/>
          <w:sz w:val="18"/>
          <w:szCs w:val="18"/>
        </w:rPr>
        <w:t>Coordenador: Jauvane Cavalcante de Oliveira</w:t>
      </w:r>
      <w:r w:rsidRPr="00B151BA">
        <w:rPr>
          <w:rFonts w:ascii="Verdana" w:hAnsi="Verdana" w:cs="Verdana"/>
          <w:color w:val="737373"/>
          <w:sz w:val="18"/>
          <w:szCs w:val="18"/>
        </w:rPr>
        <w:br/>
        <w:t>Período: 1/5/2003</w:t>
      </w:r>
      <w:r w:rsidRPr="00B151BA">
        <w:rPr>
          <w:rFonts w:ascii="Verdana" w:hAnsi="Verdana" w:cs="Verdana"/>
          <w:color w:val="737373"/>
          <w:sz w:val="18"/>
          <w:szCs w:val="18"/>
        </w:rPr>
        <w:br/>
        <w:t>Web Page: http://acima.lncc.br</w:t>
      </w:r>
      <w:r w:rsidRPr="00B151BA">
        <w:rPr>
          <w:rFonts w:ascii="Verdana" w:hAnsi="Verdana" w:cs="Verdana"/>
          <w:color w:val="737373"/>
          <w:sz w:val="18"/>
          <w:szCs w:val="18"/>
        </w:rPr>
        <w:br/>
        <w:t>Instituições:</w:t>
      </w:r>
      <w:r w:rsidRPr="00B151BA">
        <w:rPr>
          <w:rFonts w:ascii="Verdana" w:hAnsi="Verdana" w:cs="Verdana"/>
          <w:color w:val="737373"/>
          <w:sz w:val="18"/>
          <w:szCs w:val="18"/>
        </w:rPr>
        <w:br/>
      </w:r>
      <w:r w:rsidRPr="00B151BA">
        <w:rPr>
          <w:rFonts w:ascii="Verdana" w:hAnsi="Verdana" w:cs="Verdana"/>
          <w:i/>
          <w:iCs/>
          <w:color w:val="737373"/>
          <w:sz w:val="18"/>
          <w:szCs w:val="18"/>
        </w:rPr>
        <w:t>Instituto Militar de Engenharia</w:t>
      </w:r>
      <w:r w:rsidRPr="00B151BA">
        <w:rPr>
          <w:rFonts w:ascii="Verdana" w:hAnsi="Verdana" w:cs="Verdana"/>
          <w:color w:val="737373"/>
          <w:sz w:val="18"/>
          <w:szCs w:val="18"/>
        </w:rPr>
        <w:br/>
      </w:r>
      <w:r w:rsidRPr="00B151BA">
        <w:rPr>
          <w:rFonts w:ascii="Verdana" w:hAnsi="Verdana" w:cs="Verdana"/>
          <w:b/>
          <w:bCs/>
          <w:color w:val="737373"/>
          <w:sz w:val="18"/>
          <w:szCs w:val="18"/>
        </w:rPr>
        <w:br/>
        <w:t>A modelagem e simulação computacional do sistema cardiovascular e suas aplicações na medicina assistida por computação de alto desempenho</w:t>
      </w:r>
      <w:r w:rsidRPr="00B151BA">
        <w:rPr>
          <w:rFonts w:ascii="Verdana" w:hAnsi="Verdana" w:cs="Verdana"/>
          <w:b/>
          <w:bCs/>
          <w:color w:val="737373"/>
          <w:sz w:val="18"/>
          <w:szCs w:val="18"/>
        </w:rPr>
        <w:br/>
      </w:r>
      <w:r w:rsidRPr="00B151BA">
        <w:rPr>
          <w:rFonts w:ascii="Verdana" w:hAnsi="Verdana" w:cs="Verdana"/>
          <w:color w:val="737373"/>
          <w:sz w:val="18"/>
          <w:szCs w:val="18"/>
        </w:rPr>
        <w:t>Coordenador: Raúl Antonino Feijóo</w:t>
      </w:r>
      <w:r w:rsidRPr="00B151BA">
        <w:rPr>
          <w:rFonts w:ascii="Verdana" w:hAnsi="Verdana" w:cs="Verdana"/>
          <w:color w:val="737373"/>
          <w:sz w:val="18"/>
          <w:szCs w:val="18"/>
        </w:rPr>
        <w:br/>
        <w:t>Período: 1/10/2008 até 1/10/2010</w:t>
      </w:r>
      <w:r w:rsidRPr="00B151BA">
        <w:rPr>
          <w:rFonts w:ascii="Verdana" w:hAnsi="Verdana" w:cs="Verdana"/>
          <w:color w:val="737373"/>
          <w:sz w:val="18"/>
          <w:szCs w:val="18"/>
        </w:rPr>
        <w:br/>
        <w:t>Pesquisa</w:t>
      </w:r>
      <w:r w:rsidRPr="00B151BA">
        <w:rPr>
          <w:rFonts w:ascii="Verdana" w:hAnsi="Verdana" w:cs="Verdana"/>
          <w:color w:val="737373"/>
          <w:sz w:val="18"/>
          <w:szCs w:val="18"/>
        </w:rPr>
        <w:br/>
        <w:t>Web Page: http://www.lncc.br/prjhemo</w:t>
      </w:r>
      <w:r w:rsidRPr="00B151BA">
        <w:rPr>
          <w:rFonts w:ascii="Verdana" w:hAnsi="Verdana" w:cs="Verdana"/>
          <w:color w:val="737373"/>
          <w:sz w:val="18"/>
          <w:szCs w:val="18"/>
        </w:rPr>
        <w:br/>
        <w:t>Instituições:</w:t>
      </w:r>
      <w:r w:rsidRPr="00B151BA">
        <w:rPr>
          <w:rFonts w:ascii="Verdana" w:hAnsi="Verdana" w:cs="Verdana"/>
          <w:color w:val="737373"/>
          <w:sz w:val="18"/>
          <w:szCs w:val="18"/>
        </w:rPr>
        <w:br/>
      </w:r>
      <w:r w:rsidRPr="00B151BA">
        <w:rPr>
          <w:rFonts w:ascii="Verdana" w:hAnsi="Verdana" w:cs="Verdana"/>
          <w:i/>
          <w:iCs/>
          <w:color w:val="737373"/>
          <w:sz w:val="18"/>
          <w:szCs w:val="18"/>
        </w:rPr>
        <w:t>Faculdade de Medicina da UFRJ</w:t>
      </w:r>
      <w:r w:rsidRPr="00B151BA">
        <w:rPr>
          <w:rFonts w:ascii="Verdana" w:hAnsi="Verdana" w:cs="Verdana"/>
          <w:color w:val="737373"/>
          <w:sz w:val="18"/>
          <w:szCs w:val="18"/>
        </w:rPr>
        <w:br/>
      </w:r>
      <w:r w:rsidRPr="00B151BA">
        <w:rPr>
          <w:rFonts w:ascii="Verdana" w:hAnsi="Verdana" w:cs="Verdana"/>
          <w:i/>
          <w:iCs/>
          <w:color w:val="737373"/>
          <w:sz w:val="18"/>
          <w:szCs w:val="18"/>
        </w:rPr>
        <w:t>Faculdade de Medicina de Petrópolis</w:t>
      </w:r>
      <w:r w:rsidRPr="00B151BA">
        <w:rPr>
          <w:rFonts w:ascii="Verdana" w:hAnsi="Verdana" w:cs="Verdana"/>
          <w:color w:val="737373"/>
          <w:sz w:val="18"/>
          <w:szCs w:val="18"/>
        </w:rPr>
        <w:br/>
      </w:r>
      <w:r w:rsidRPr="00B151BA">
        <w:rPr>
          <w:rFonts w:ascii="Verdana" w:hAnsi="Verdana" w:cs="Verdana"/>
          <w:i/>
          <w:iCs/>
          <w:color w:val="737373"/>
          <w:sz w:val="18"/>
          <w:szCs w:val="18"/>
        </w:rPr>
        <w:t>Hospital Universitário Clementino Fraga Filho da UFRJ</w:t>
      </w:r>
      <w:r w:rsidRPr="00B151BA">
        <w:rPr>
          <w:rFonts w:ascii="Verdana" w:hAnsi="Verdana" w:cs="Verdana"/>
          <w:color w:val="737373"/>
          <w:sz w:val="18"/>
          <w:szCs w:val="18"/>
        </w:rPr>
        <w:br/>
      </w:r>
      <w:r w:rsidRPr="00B151BA">
        <w:rPr>
          <w:rFonts w:ascii="Verdana" w:hAnsi="Verdana" w:cs="Verdana"/>
          <w:i/>
          <w:iCs/>
          <w:color w:val="737373"/>
          <w:sz w:val="18"/>
          <w:szCs w:val="18"/>
        </w:rPr>
        <w:t>Instituto do Coração do Hospital das Clinicas, Faculdade de Medicina da USP (HC FMUSP)</w:t>
      </w:r>
      <w:r w:rsidRPr="00B151BA">
        <w:rPr>
          <w:rFonts w:ascii="Verdana" w:hAnsi="Verdana" w:cs="Verdana"/>
          <w:color w:val="737373"/>
          <w:sz w:val="18"/>
          <w:szCs w:val="18"/>
        </w:rPr>
        <w:br/>
      </w:r>
      <w:r w:rsidRPr="00B151BA">
        <w:rPr>
          <w:rFonts w:ascii="Verdana" w:hAnsi="Verdana" w:cs="Verdana"/>
          <w:i/>
          <w:iCs/>
          <w:color w:val="737373"/>
          <w:sz w:val="18"/>
          <w:szCs w:val="18"/>
        </w:rPr>
        <w:t>Instituto do Coração Edson Saad, HUCFF, UFRJ</w:t>
      </w:r>
      <w:r w:rsidRPr="00B151BA">
        <w:rPr>
          <w:rFonts w:ascii="Verdana" w:hAnsi="Verdana" w:cs="Verdana"/>
          <w:color w:val="737373"/>
          <w:sz w:val="18"/>
          <w:szCs w:val="18"/>
        </w:rPr>
        <w:br/>
      </w:r>
      <w:r w:rsidRPr="00B151BA">
        <w:rPr>
          <w:rFonts w:ascii="Verdana" w:hAnsi="Verdana" w:cs="Verdana"/>
          <w:b/>
          <w:bCs/>
          <w:color w:val="737373"/>
          <w:sz w:val="18"/>
          <w:szCs w:val="18"/>
        </w:rPr>
        <w:br/>
        <w:t xml:space="preserve">Análise de Sensibilidade Topológica e Métodos de Pontos Interiores e suas Aplicações na Resolução de Problemas de Grande Porte em Otimização de Forma Clássica e Topológica e em Problemas Inversos e Diretos. </w:t>
      </w:r>
      <w:proofErr w:type="gramStart"/>
      <w:r w:rsidRPr="00B151BA">
        <w:rPr>
          <w:rFonts w:ascii="Verdana" w:hAnsi="Verdana" w:cs="Verdana"/>
          <w:b/>
          <w:bCs/>
          <w:color w:val="737373"/>
          <w:sz w:val="18"/>
          <w:szCs w:val="18"/>
        </w:rPr>
        <w:t>Programa CAPES</w:t>
      </w:r>
      <w:proofErr w:type="gramEnd"/>
      <w:r w:rsidRPr="00B151BA">
        <w:rPr>
          <w:rFonts w:ascii="Verdana" w:hAnsi="Verdana" w:cs="Verdana"/>
          <w:b/>
          <w:bCs/>
          <w:color w:val="737373"/>
          <w:sz w:val="18"/>
          <w:szCs w:val="18"/>
        </w:rPr>
        <w:t>/COFECUB</w:t>
      </w:r>
      <w:r w:rsidRPr="00B151BA">
        <w:rPr>
          <w:rFonts w:ascii="Verdana" w:hAnsi="Verdana" w:cs="Verdana"/>
          <w:b/>
          <w:bCs/>
          <w:color w:val="737373"/>
          <w:sz w:val="18"/>
          <w:szCs w:val="18"/>
        </w:rPr>
        <w:br/>
      </w:r>
      <w:r w:rsidRPr="00B151BA">
        <w:rPr>
          <w:rFonts w:ascii="Verdana" w:hAnsi="Verdana" w:cs="Verdana"/>
          <w:color w:val="737373"/>
          <w:sz w:val="18"/>
          <w:szCs w:val="18"/>
        </w:rPr>
        <w:t>Coordenador: Antonio André Novotny</w:t>
      </w:r>
      <w:r w:rsidRPr="00B151BA">
        <w:rPr>
          <w:rFonts w:ascii="Verdana" w:hAnsi="Verdana" w:cs="Verdana"/>
          <w:color w:val="737373"/>
          <w:sz w:val="18"/>
          <w:szCs w:val="18"/>
        </w:rPr>
        <w:br/>
        <w:t>Período: 1/11/2007 até 1/11/2011</w:t>
      </w:r>
      <w:r w:rsidRPr="00B151BA">
        <w:rPr>
          <w:rFonts w:ascii="Verdana" w:hAnsi="Verdana" w:cs="Verdana"/>
          <w:color w:val="737373"/>
          <w:sz w:val="18"/>
          <w:szCs w:val="18"/>
        </w:rPr>
        <w:br/>
        <w:t>Instituições:</w:t>
      </w:r>
      <w:r w:rsidRPr="00B151BA">
        <w:rPr>
          <w:rFonts w:ascii="Verdana" w:hAnsi="Verdana" w:cs="Verdana"/>
          <w:color w:val="737373"/>
          <w:sz w:val="18"/>
          <w:szCs w:val="18"/>
        </w:rPr>
        <w:br/>
      </w:r>
      <w:r w:rsidRPr="00B151BA">
        <w:rPr>
          <w:rFonts w:ascii="Verdana" w:hAnsi="Verdana" w:cs="Verdana"/>
          <w:i/>
          <w:iCs/>
          <w:color w:val="737373"/>
          <w:sz w:val="18"/>
          <w:szCs w:val="18"/>
        </w:rPr>
        <w:t>Coordenação de Programas de Pós-Graduação em Engenharia</w:t>
      </w:r>
      <w:r w:rsidRPr="00B151BA">
        <w:rPr>
          <w:rFonts w:ascii="Verdana" w:hAnsi="Verdana" w:cs="Verdana"/>
          <w:color w:val="737373"/>
          <w:sz w:val="18"/>
          <w:szCs w:val="18"/>
        </w:rPr>
        <w:br/>
      </w:r>
      <w:r w:rsidRPr="00B151BA">
        <w:rPr>
          <w:rFonts w:ascii="Verdana" w:hAnsi="Verdana" w:cs="Verdana"/>
          <w:b/>
          <w:bCs/>
          <w:color w:val="737373"/>
          <w:sz w:val="18"/>
          <w:szCs w:val="18"/>
        </w:rPr>
        <w:br/>
      </w:r>
      <w:r w:rsidRPr="00795040">
        <w:rPr>
          <w:rFonts w:ascii="Verdana" w:hAnsi="Verdana" w:cs="Verdana"/>
          <w:b/>
          <w:bCs/>
          <w:color w:val="737373"/>
          <w:sz w:val="18"/>
          <w:szCs w:val="18"/>
        </w:rPr>
        <w:t>Análise d</w:t>
      </w:r>
      <w:r>
        <w:rPr>
          <w:rFonts w:ascii="Verdana" w:hAnsi="Verdana" w:cs="Verdana"/>
          <w:b/>
          <w:bCs/>
          <w:color w:val="737373"/>
          <w:sz w:val="18"/>
          <w:szCs w:val="18"/>
        </w:rPr>
        <w:t>o Efeito da Retenção em Problemas de Difusão</w:t>
      </w:r>
      <w:r w:rsidRPr="00795040">
        <w:rPr>
          <w:rFonts w:ascii="Verdana" w:hAnsi="Verdana" w:cs="Verdana"/>
          <w:b/>
          <w:bCs/>
          <w:color w:val="737373"/>
          <w:sz w:val="18"/>
          <w:szCs w:val="18"/>
        </w:rPr>
        <w:t xml:space="preserve"> </w:t>
      </w:r>
      <w:r w:rsidRPr="00795040">
        <w:rPr>
          <w:rFonts w:ascii="Verdana" w:hAnsi="Verdana" w:cs="Verdana"/>
          <w:b/>
          <w:bCs/>
          <w:color w:val="737373"/>
          <w:sz w:val="18"/>
          <w:szCs w:val="18"/>
        </w:rPr>
        <w:br/>
      </w:r>
      <w:r w:rsidRPr="00795040">
        <w:rPr>
          <w:rFonts w:ascii="Verdana" w:hAnsi="Verdana" w:cs="Verdana"/>
          <w:color w:val="737373"/>
          <w:sz w:val="18"/>
          <w:szCs w:val="18"/>
        </w:rPr>
        <w:t xml:space="preserve">Coordenador: </w:t>
      </w:r>
      <w:r>
        <w:rPr>
          <w:rFonts w:ascii="Verdana" w:hAnsi="Verdana" w:cs="Verdana"/>
          <w:color w:val="737373"/>
          <w:sz w:val="18"/>
          <w:szCs w:val="18"/>
        </w:rPr>
        <w:t>Augusto César Noronha Rodrigues Galeão</w:t>
      </w:r>
      <w:r w:rsidRPr="00795040">
        <w:rPr>
          <w:rFonts w:ascii="Verdana" w:hAnsi="Verdana" w:cs="Verdana"/>
          <w:color w:val="737373"/>
          <w:sz w:val="18"/>
          <w:szCs w:val="18"/>
        </w:rPr>
        <w:br/>
        <w:t xml:space="preserve">Período: </w:t>
      </w:r>
      <w:r>
        <w:rPr>
          <w:rFonts w:ascii="Verdana" w:hAnsi="Verdana" w:cs="Verdana"/>
          <w:color w:val="737373"/>
          <w:sz w:val="18"/>
          <w:szCs w:val="18"/>
        </w:rPr>
        <w:t>01/11/2009 até 01/11/2011</w:t>
      </w:r>
      <w:r w:rsidRPr="00795040">
        <w:rPr>
          <w:rFonts w:ascii="Verdana" w:hAnsi="Verdana" w:cs="Verdana"/>
          <w:color w:val="737373"/>
          <w:sz w:val="18"/>
          <w:szCs w:val="18"/>
        </w:rPr>
        <w:br/>
        <w:t>Instituições:</w:t>
      </w:r>
      <w:r w:rsidRPr="00795040">
        <w:rPr>
          <w:rFonts w:ascii="Verdana" w:hAnsi="Verdana" w:cs="Verdana"/>
          <w:color w:val="737373"/>
          <w:sz w:val="18"/>
          <w:szCs w:val="18"/>
        </w:rPr>
        <w:br/>
      </w:r>
      <w:r w:rsidRPr="00795040">
        <w:rPr>
          <w:rFonts w:ascii="Verdana" w:hAnsi="Verdana" w:cs="Verdana"/>
          <w:i/>
          <w:iCs/>
          <w:color w:val="737373"/>
          <w:sz w:val="18"/>
          <w:szCs w:val="18"/>
        </w:rPr>
        <w:t>Universidade Federal d</w:t>
      </w:r>
      <w:r>
        <w:rPr>
          <w:rFonts w:ascii="Verdana" w:hAnsi="Verdana" w:cs="Verdana"/>
          <w:i/>
          <w:iCs/>
          <w:color w:val="737373"/>
          <w:sz w:val="18"/>
          <w:szCs w:val="18"/>
        </w:rPr>
        <w:t>o Rio de Janeiro, UFRJ</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Pr>
          <w:rFonts w:ascii="Verdana" w:hAnsi="Verdana" w:cs="Verdana"/>
          <w:i/>
          <w:iCs/>
          <w:color w:val="737373"/>
          <w:sz w:val="18"/>
          <w:szCs w:val="18"/>
        </w:rPr>
        <w:t>Universidade Estadual do Rio de Janeiro, UERJ</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b/>
          <w:bCs/>
          <w:color w:val="737373"/>
          <w:sz w:val="18"/>
          <w:szCs w:val="18"/>
        </w:rPr>
      </w:pPr>
      <w:r>
        <w:rPr>
          <w:rFonts w:ascii="Verdana" w:hAnsi="Verdana" w:cs="Verdana"/>
          <w:i/>
          <w:iCs/>
          <w:color w:val="737373"/>
          <w:sz w:val="18"/>
          <w:szCs w:val="18"/>
        </w:rPr>
        <w:t>Pontifícia Universidade Católica do Rio Grande do Sul, PUC-RS</w:t>
      </w:r>
      <w:r w:rsidRPr="00B151BA">
        <w:rPr>
          <w:rFonts w:ascii="Verdana" w:hAnsi="Verdana" w:cs="Verdana"/>
          <w:color w:val="737373"/>
          <w:sz w:val="18"/>
          <w:szCs w:val="18"/>
        </w:rPr>
        <w:br/>
      </w:r>
    </w:p>
    <w:p w:rsidR="00825253" w:rsidRPr="004C0135" w:rsidRDefault="00825253" w:rsidP="004C0135">
      <w:pPr>
        <w:widowControl w:val="0"/>
        <w:tabs>
          <w:tab w:val="left" w:pos="0"/>
        </w:tabs>
        <w:autoSpaceDE w:val="0"/>
        <w:autoSpaceDN w:val="0"/>
        <w:adjustRightInd w:val="0"/>
        <w:jc w:val="both"/>
        <w:rPr>
          <w:rFonts w:ascii="Verdana" w:hAnsi="Verdana" w:cs="Verdana"/>
          <w:b/>
          <w:bCs/>
          <w:color w:val="737373"/>
          <w:sz w:val="18"/>
          <w:szCs w:val="18"/>
        </w:rPr>
      </w:pPr>
      <w:r w:rsidRPr="004C0135">
        <w:rPr>
          <w:rFonts w:ascii="Verdana" w:hAnsi="Verdana" w:cs="Verdana"/>
          <w:b/>
          <w:bCs/>
          <w:color w:val="737373"/>
          <w:sz w:val="18"/>
          <w:szCs w:val="18"/>
        </w:rPr>
        <w:t>A</w:t>
      </w:r>
      <w:r>
        <w:rPr>
          <w:rFonts w:ascii="Verdana" w:hAnsi="Verdana" w:cs="Verdana"/>
          <w:b/>
          <w:bCs/>
          <w:color w:val="737373"/>
          <w:sz w:val="18"/>
          <w:szCs w:val="18"/>
        </w:rPr>
        <w:t>nálise dos Polimorfismos Genéticos nos Vírus Influenza A de Origem Suína C</w:t>
      </w:r>
      <w:r w:rsidRPr="004C0135">
        <w:rPr>
          <w:rFonts w:ascii="Verdana" w:hAnsi="Verdana" w:cs="Verdana"/>
          <w:b/>
          <w:bCs/>
          <w:color w:val="737373"/>
          <w:sz w:val="18"/>
          <w:szCs w:val="18"/>
        </w:rPr>
        <w:t>irc</w:t>
      </w:r>
      <w:r>
        <w:rPr>
          <w:rFonts w:ascii="Verdana" w:hAnsi="Verdana" w:cs="Verdana"/>
          <w:b/>
          <w:bCs/>
          <w:color w:val="737373"/>
          <w:sz w:val="18"/>
          <w:szCs w:val="18"/>
        </w:rPr>
        <w:t>ulantes nas Regiões Sul, Sudeste e N</w:t>
      </w:r>
      <w:r w:rsidRPr="004C0135">
        <w:rPr>
          <w:rFonts w:ascii="Verdana" w:hAnsi="Verdana" w:cs="Verdana"/>
          <w:b/>
          <w:bCs/>
          <w:color w:val="737373"/>
          <w:sz w:val="18"/>
          <w:szCs w:val="18"/>
        </w:rPr>
        <w:t>ordeste do Brasil</w:t>
      </w:r>
    </w:p>
    <w:p w:rsidR="00825253" w:rsidRPr="004C0135" w:rsidRDefault="00825253" w:rsidP="004C0135">
      <w:pPr>
        <w:widowControl w:val="0"/>
        <w:tabs>
          <w:tab w:val="left" w:pos="0"/>
        </w:tabs>
        <w:autoSpaceDE w:val="0"/>
        <w:autoSpaceDN w:val="0"/>
        <w:adjustRightInd w:val="0"/>
        <w:jc w:val="both"/>
        <w:rPr>
          <w:rFonts w:ascii="Verdana" w:hAnsi="Verdana" w:cs="Verdana"/>
          <w:color w:val="737373"/>
          <w:sz w:val="18"/>
          <w:szCs w:val="18"/>
        </w:rPr>
      </w:pPr>
      <w:r>
        <w:rPr>
          <w:rFonts w:ascii="Verdana" w:hAnsi="Verdana" w:cs="Verdana"/>
          <w:color w:val="737373"/>
          <w:sz w:val="18"/>
          <w:szCs w:val="18"/>
        </w:rPr>
        <w:t xml:space="preserve">Coordenador: </w:t>
      </w:r>
      <w:r w:rsidRPr="004C0135">
        <w:rPr>
          <w:rFonts w:ascii="Verdana" w:hAnsi="Verdana" w:cs="Verdana"/>
          <w:color w:val="737373"/>
          <w:sz w:val="18"/>
          <w:szCs w:val="18"/>
        </w:rPr>
        <w:t>Marilda Agudo Mendonça Teixeira de Siqueira</w:t>
      </w:r>
    </w:p>
    <w:p w:rsidR="00825253" w:rsidRPr="004C0135" w:rsidRDefault="00825253" w:rsidP="004C0135">
      <w:pPr>
        <w:widowControl w:val="0"/>
        <w:tabs>
          <w:tab w:val="left" w:pos="0"/>
        </w:tabs>
        <w:autoSpaceDE w:val="0"/>
        <w:autoSpaceDN w:val="0"/>
        <w:adjustRightInd w:val="0"/>
        <w:jc w:val="both"/>
        <w:rPr>
          <w:rFonts w:ascii="Verdana" w:hAnsi="Verdana" w:cs="Verdana"/>
          <w:color w:val="737373"/>
          <w:sz w:val="18"/>
          <w:szCs w:val="18"/>
        </w:rPr>
      </w:pPr>
      <w:r w:rsidRPr="004C0135">
        <w:rPr>
          <w:rFonts w:ascii="Verdana" w:hAnsi="Verdana" w:cs="Verdana"/>
          <w:color w:val="737373"/>
          <w:sz w:val="18"/>
          <w:szCs w:val="18"/>
        </w:rPr>
        <w:t xml:space="preserve">Período: </w:t>
      </w:r>
      <w:r>
        <w:rPr>
          <w:rFonts w:ascii="Verdana" w:hAnsi="Verdana" w:cs="Verdana"/>
          <w:color w:val="737373"/>
          <w:sz w:val="18"/>
          <w:szCs w:val="18"/>
        </w:rPr>
        <w:t>01/</w:t>
      </w:r>
      <w:r w:rsidRPr="004C0135">
        <w:rPr>
          <w:rFonts w:ascii="Verdana" w:hAnsi="Verdana" w:cs="Verdana"/>
          <w:color w:val="737373"/>
          <w:sz w:val="18"/>
          <w:szCs w:val="18"/>
        </w:rPr>
        <w:t xml:space="preserve">2/2010 </w:t>
      </w:r>
      <w:r>
        <w:rPr>
          <w:rFonts w:ascii="Verdana" w:hAnsi="Verdana" w:cs="Verdana"/>
          <w:color w:val="737373"/>
          <w:sz w:val="18"/>
          <w:szCs w:val="18"/>
        </w:rPr>
        <w:t>até</w:t>
      </w:r>
      <w:r w:rsidRPr="004C0135">
        <w:rPr>
          <w:rFonts w:ascii="Verdana" w:hAnsi="Verdana" w:cs="Verdana"/>
          <w:color w:val="737373"/>
          <w:sz w:val="18"/>
          <w:szCs w:val="18"/>
        </w:rPr>
        <w:t xml:space="preserve"> </w:t>
      </w:r>
      <w:r>
        <w:rPr>
          <w:rFonts w:ascii="Verdana" w:hAnsi="Verdana" w:cs="Verdana"/>
          <w:color w:val="737373"/>
          <w:sz w:val="18"/>
          <w:szCs w:val="18"/>
        </w:rPr>
        <w:t>01/</w:t>
      </w:r>
      <w:r w:rsidRPr="004C0135">
        <w:rPr>
          <w:rFonts w:ascii="Verdana" w:hAnsi="Verdana" w:cs="Verdana"/>
          <w:color w:val="737373"/>
          <w:sz w:val="18"/>
          <w:szCs w:val="18"/>
        </w:rPr>
        <w:t>1/2011</w:t>
      </w:r>
    </w:p>
    <w:p w:rsidR="00825253" w:rsidRPr="004C0135" w:rsidRDefault="00825253" w:rsidP="004C0135">
      <w:pPr>
        <w:widowControl w:val="0"/>
        <w:tabs>
          <w:tab w:val="left" w:pos="0"/>
        </w:tabs>
        <w:autoSpaceDE w:val="0"/>
        <w:autoSpaceDN w:val="0"/>
        <w:adjustRightInd w:val="0"/>
        <w:jc w:val="both"/>
        <w:rPr>
          <w:rFonts w:ascii="Verdana" w:hAnsi="Verdana" w:cs="Verdana"/>
          <w:color w:val="737373"/>
          <w:sz w:val="18"/>
          <w:szCs w:val="18"/>
        </w:rPr>
      </w:pPr>
      <w:r w:rsidRPr="004C0135">
        <w:rPr>
          <w:rFonts w:ascii="Verdana" w:hAnsi="Verdana" w:cs="Verdana"/>
          <w:color w:val="737373"/>
          <w:sz w:val="18"/>
          <w:szCs w:val="18"/>
        </w:rPr>
        <w:t>Instituições:</w:t>
      </w:r>
    </w:p>
    <w:p w:rsidR="00825253" w:rsidRPr="004C0135" w:rsidRDefault="00825253" w:rsidP="004C0135">
      <w:pPr>
        <w:rPr>
          <w:rFonts w:ascii="Verdana" w:hAnsi="Verdana" w:cs="Verdana"/>
          <w:i/>
          <w:iCs/>
          <w:color w:val="737373"/>
          <w:sz w:val="18"/>
          <w:szCs w:val="18"/>
        </w:rPr>
      </w:pPr>
      <w:r w:rsidRPr="004C0135">
        <w:rPr>
          <w:rFonts w:ascii="Verdana" w:hAnsi="Verdana" w:cs="Verdana"/>
          <w:i/>
          <w:iCs/>
          <w:color w:val="737373"/>
          <w:sz w:val="18"/>
          <w:szCs w:val="18"/>
        </w:rPr>
        <w:t>Fundação Oswaldo Cruz, Fiocruz</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b/>
          <w:bCs/>
          <w:color w:val="737373"/>
          <w:sz w:val="18"/>
          <w:szCs w:val="18"/>
        </w:rPr>
      </w:pPr>
    </w:p>
    <w:p w:rsidR="00825253" w:rsidRPr="00F7420D" w:rsidRDefault="00825253" w:rsidP="00F7420D">
      <w:pPr>
        <w:widowControl w:val="0"/>
        <w:tabs>
          <w:tab w:val="left" w:pos="0"/>
        </w:tabs>
        <w:autoSpaceDE w:val="0"/>
        <w:autoSpaceDN w:val="0"/>
        <w:adjustRightInd w:val="0"/>
        <w:jc w:val="both"/>
        <w:rPr>
          <w:rFonts w:ascii="Verdana" w:hAnsi="Verdana" w:cs="Verdana"/>
          <w:b/>
          <w:bCs/>
          <w:color w:val="737373"/>
          <w:sz w:val="18"/>
          <w:szCs w:val="18"/>
        </w:rPr>
      </w:pPr>
      <w:r w:rsidRPr="00F7420D">
        <w:rPr>
          <w:rFonts w:ascii="Verdana" w:hAnsi="Verdana" w:cs="Verdana"/>
          <w:b/>
          <w:bCs/>
          <w:color w:val="737373"/>
          <w:sz w:val="18"/>
          <w:szCs w:val="18"/>
        </w:rPr>
        <w:t xml:space="preserve">Análise </w:t>
      </w:r>
      <w:r>
        <w:rPr>
          <w:rFonts w:ascii="Verdana" w:hAnsi="Verdana" w:cs="Verdana"/>
          <w:b/>
          <w:bCs/>
          <w:color w:val="737373"/>
          <w:sz w:val="18"/>
          <w:szCs w:val="18"/>
        </w:rPr>
        <w:t>Taxonômica, Filogenética e Genômica Comparativa de Grupos de R</w:t>
      </w:r>
      <w:r w:rsidRPr="00F7420D">
        <w:rPr>
          <w:rFonts w:ascii="Verdana" w:hAnsi="Verdana" w:cs="Verdana"/>
          <w:b/>
          <w:bCs/>
          <w:color w:val="737373"/>
          <w:sz w:val="18"/>
          <w:szCs w:val="18"/>
        </w:rPr>
        <w:t xml:space="preserve">izóbios </w:t>
      </w:r>
      <w:r>
        <w:rPr>
          <w:rFonts w:ascii="Verdana" w:hAnsi="Verdana" w:cs="Verdana"/>
          <w:b/>
          <w:bCs/>
          <w:color w:val="737373"/>
          <w:sz w:val="18"/>
          <w:szCs w:val="18"/>
        </w:rPr>
        <w:t>Representativos da Biodiversidade C</w:t>
      </w:r>
      <w:r w:rsidRPr="00F7420D">
        <w:rPr>
          <w:rFonts w:ascii="Verdana" w:hAnsi="Verdana" w:cs="Verdana"/>
          <w:b/>
          <w:bCs/>
          <w:color w:val="737373"/>
          <w:sz w:val="18"/>
          <w:szCs w:val="18"/>
        </w:rPr>
        <w:t>entro</w:t>
      </w:r>
      <w:r>
        <w:rPr>
          <w:rFonts w:ascii="Verdana" w:hAnsi="Verdana" w:cs="Verdana"/>
          <w:b/>
          <w:bCs/>
          <w:color w:val="737373"/>
          <w:sz w:val="18"/>
          <w:szCs w:val="18"/>
        </w:rPr>
        <w:t xml:space="preserve"> e S</w:t>
      </w:r>
      <w:r w:rsidRPr="00F7420D">
        <w:rPr>
          <w:rFonts w:ascii="Verdana" w:hAnsi="Verdana" w:cs="Verdana"/>
          <w:b/>
          <w:bCs/>
          <w:color w:val="737373"/>
          <w:sz w:val="18"/>
          <w:szCs w:val="18"/>
        </w:rPr>
        <w:t xml:space="preserve">ulamericana e com </w:t>
      </w:r>
      <w:r>
        <w:rPr>
          <w:rFonts w:ascii="Verdana" w:hAnsi="Verdana" w:cs="Verdana"/>
          <w:b/>
          <w:bCs/>
          <w:color w:val="737373"/>
          <w:sz w:val="18"/>
          <w:szCs w:val="18"/>
        </w:rPr>
        <w:t>Grau Elevado de Diversidade Genética em Relação às Espécies já D</w:t>
      </w:r>
      <w:r w:rsidRPr="00F7420D">
        <w:rPr>
          <w:rFonts w:ascii="Verdana" w:hAnsi="Verdana" w:cs="Verdana"/>
          <w:b/>
          <w:bCs/>
          <w:color w:val="737373"/>
          <w:sz w:val="18"/>
          <w:szCs w:val="18"/>
        </w:rPr>
        <w:t>escritas</w:t>
      </w:r>
    </w:p>
    <w:p w:rsidR="00825253" w:rsidRPr="00F7420D" w:rsidRDefault="00825253" w:rsidP="00F7420D">
      <w:pPr>
        <w:rPr>
          <w:rFonts w:ascii="Verdana" w:hAnsi="Verdana" w:cs="Verdana"/>
          <w:color w:val="737373"/>
          <w:sz w:val="18"/>
          <w:szCs w:val="18"/>
        </w:rPr>
      </w:pPr>
      <w:r>
        <w:rPr>
          <w:rFonts w:ascii="Verdana" w:hAnsi="Verdana" w:cs="Verdana"/>
          <w:color w:val="737373"/>
          <w:sz w:val="18"/>
          <w:szCs w:val="18"/>
        </w:rPr>
        <w:t xml:space="preserve">Coordenador: </w:t>
      </w:r>
      <w:r w:rsidRPr="00F7420D">
        <w:rPr>
          <w:rFonts w:ascii="Verdana" w:hAnsi="Verdana" w:cs="Verdana"/>
          <w:color w:val="737373"/>
          <w:sz w:val="18"/>
          <w:szCs w:val="18"/>
        </w:rPr>
        <w:t>Mariangela Hungria</w:t>
      </w:r>
    </w:p>
    <w:p w:rsidR="00825253" w:rsidRPr="00F7420D" w:rsidRDefault="00825253" w:rsidP="00F7420D">
      <w:pPr>
        <w:widowControl w:val="0"/>
        <w:tabs>
          <w:tab w:val="left" w:pos="0"/>
        </w:tabs>
        <w:autoSpaceDE w:val="0"/>
        <w:autoSpaceDN w:val="0"/>
        <w:adjustRightInd w:val="0"/>
        <w:jc w:val="both"/>
        <w:rPr>
          <w:rFonts w:ascii="Verdana" w:hAnsi="Verdana" w:cs="Verdana"/>
          <w:color w:val="737373"/>
          <w:sz w:val="18"/>
          <w:szCs w:val="18"/>
        </w:rPr>
      </w:pPr>
      <w:r w:rsidRPr="00F7420D">
        <w:rPr>
          <w:rFonts w:ascii="Verdana" w:hAnsi="Verdana" w:cs="Verdana"/>
          <w:color w:val="737373"/>
          <w:sz w:val="18"/>
          <w:szCs w:val="18"/>
        </w:rPr>
        <w:t xml:space="preserve">Período: </w:t>
      </w:r>
      <w:r>
        <w:rPr>
          <w:rFonts w:ascii="Verdana" w:hAnsi="Verdana" w:cs="Verdana"/>
          <w:color w:val="737373"/>
          <w:sz w:val="18"/>
          <w:szCs w:val="18"/>
        </w:rPr>
        <w:t>01/</w:t>
      </w:r>
      <w:r w:rsidRPr="00F7420D">
        <w:rPr>
          <w:rFonts w:ascii="Verdana" w:hAnsi="Verdana" w:cs="Verdana"/>
          <w:color w:val="737373"/>
          <w:sz w:val="18"/>
          <w:szCs w:val="18"/>
        </w:rPr>
        <w:t xml:space="preserve">2/2010 </w:t>
      </w:r>
      <w:r>
        <w:rPr>
          <w:rFonts w:ascii="Verdana" w:hAnsi="Verdana" w:cs="Verdana"/>
          <w:color w:val="737373"/>
          <w:sz w:val="18"/>
          <w:szCs w:val="18"/>
        </w:rPr>
        <w:t>até</w:t>
      </w:r>
      <w:r w:rsidRPr="00F7420D">
        <w:rPr>
          <w:rFonts w:ascii="Verdana" w:hAnsi="Verdana" w:cs="Verdana"/>
          <w:color w:val="737373"/>
          <w:sz w:val="18"/>
          <w:szCs w:val="18"/>
        </w:rPr>
        <w:t xml:space="preserve"> </w:t>
      </w:r>
      <w:r>
        <w:rPr>
          <w:rFonts w:ascii="Verdana" w:hAnsi="Verdana" w:cs="Verdana"/>
          <w:color w:val="737373"/>
          <w:sz w:val="18"/>
          <w:szCs w:val="18"/>
        </w:rPr>
        <w:t>01/</w:t>
      </w:r>
      <w:r w:rsidRPr="00F7420D">
        <w:rPr>
          <w:rFonts w:ascii="Verdana" w:hAnsi="Verdana" w:cs="Verdana"/>
          <w:color w:val="737373"/>
          <w:sz w:val="18"/>
          <w:szCs w:val="18"/>
        </w:rPr>
        <w:t>1/2012</w:t>
      </w:r>
    </w:p>
    <w:p w:rsidR="00825253" w:rsidRPr="00F7420D" w:rsidRDefault="00825253" w:rsidP="00F7420D">
      <w:pPr>
        <w:widowControl w:val="0"/>
        <w:tabs>
          <w:tab w:val="left" w:pos="0"/>
        </w:tabs>
        <w:autoSpaceDE w:val="0"/>
        <w:autoSpaceDN w:val="0"/>
        <w:adjustRightInd w:val="0"/>
        <w:jc w:val="both"/>
        <w:rPr>
          <w:rFonts w:ascii="Verdana" w:hAnsi="Verdana" w:cs="Verdana"/>
          <w:color w:val="737373"/>
          <w:sz w:val="18"/>
          <w:szCs w:val="18"/>
        </w:rPr>
      </w:pPr>
      <w:r w:rsidRPr="00F7420D">
        <w:rPr>
          <w:rFonts w:ascii="Verdana" w:hAnsi="Verdana" w:cs="Verdana"/>
          <w:color w:val="737373"/>
          <w:sz w:val="18"/>
          <w:szCs w:val="18"/>
        </w:rPr>
        <w:t>Instituições:</w:t>
      </w:r>
    </w:p>
    <w:p w:rsidR="00825253" w:rsidRPr="00F7420D" w:rsidRDefault="00825253" w:rsidP="00F7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Pr>
          <w:rFonts w:ascii="Verdana" w:hAnsi="Verdana" w:cs="Verdana"/>
          <w:i/>
          <w:iCs/>
          <w:color w:val="737373"/>
          <w:sz w:val="18"/>
          <w:szCs w:val="18"/>
        </w:rPr>
        <w:t xml:space="preserve">Empresa Brasileira de Pesquisa Agropecuária, </w:t>
      </w:r>
      <w:r w:rsidRPr="00F7420D">
        <w:rPr>
          <w:rFonts w:ascii="Verdana" w:hAnsi="Verdana" w:cs="Verdana"/>
          <w:i/>
          <w:iCs/>
          <w:color w:val="737373"/>
          <w:sz w:val="18"/>
          <w:szCs w:val="18"/>
        </w:rPr>
        <w:t>EMBRAPA Soja</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B151BA">
        <w:rPr>
          <w:rFonts w:ascii="Verdana" w:hAnsi="Verdana" w:cs="Verdana"/>
          <w:b/>
          <w:bCs/>
          <w:color w:val="737373"/>
          <w:sz w:val="18"/>
          <w:szCs w:val="18"/>
        </w:rPr>
        <w:br/>
      </w:r>
      <w:r>
        <w:rPr>
          <w:rFonts w:ascii="Verdana" w:hAnsi="Verdana" w:cs="Verdana"/>
          <w:b/>
          <w:bCs/>
          <w:color w:val="737373"/>
          <w:sz w:val="18"/>
          <w:szCs w:val="18"/>
        </w:rPr>
        <w:t>Atmosfera Massiva Impacto de Novas Arquiteturas de Processadores em Modelos Atmosféricos de Produção – Edital MCT/CNPq nº 7/2007 – Grandes Desafios da Computação no Brasil</w:t>
      </w:r>
      <w:r w:rsidRPr="00B151BA">
        <w:rPr>
          <w:rFonts w:ascii="Verdana" w:hAnsi="Verdana" w:cs="Verdana"/>
          <w:b/>
          <w:bCs/>
          <w:color w:val="737373"/>
          <w:sz w:val="18"/>
          <w:szCs w:val="18"/>
        </w:rPr>
        <w:br/>
      </w:r>
      <w:r w:rsidRPr="00B151BA">
        <w:rPr>
          <w:rFonts w:ascii="Verdana" w:hAnsi="Verdana" w:cs="Verdana"/>
          <w:color w:val="737373"/>
          <w:sz w:val="18"/>
          <w:szCs w:val="18"/>
        </w:rPr>
        <w:t xml:space="preserve">Coordenador: </w:t>
      </w:r>
      <w:r>
        <w:rPr>
          <w:rFonts w:ascii="Verdana" w:hAnsi="Verdana" w:cs="Verdana"/>
          <w:color w:val="737373"/>
          <w:sz w:val="18"/>
          <w:szCs w:val="18"/>
        </w:rPr>
        <w:t>Philippe O. A. Navaux</w:t>
      </w:r>
      <w:r w:rsidRPr="00B151BA">
        <w:rPr>
          <w:rFonts w:ascii="Verdana" w:hAnsi="Verdana" w:cs="Verdana"/>
          <w:color w:val="737373"/>
          <w:sz w:val="18"/>
          <w:szCs w:val="18"/>
        </w:rPr>
        <w:br/>
        <w:t xml:space="preserve">Período: </w:t>
      </w:r>
      <w:r>
        <w:rPr>
          <w:rFonts w:ascii="Verdana" w:hAnsi="Verdana" w:cs="Verdana"/>
          <w:color w:val="737373"/>
          <w:sz w:val="18"/>
          <w:szCs w:val="18"/>
        </w:rPr>
        <w:t>12/2007 até 08/2010</w:t>
      </w:r>
      <w:r w:rsidRPr="00B151BA">
        <w:rPr>
          <w:rFonts w:ascii="Verdana" w:hAnsi="Verdana" w:cs="Verdana"/>
          <w:color w:val="737373"/>
          <w:sz w:val="18"/>
          <w:szCs w:val="18"/>
        </w:rPr>
        <w:br/>
        <w:t>Instituições:</w:t>
      </w:r>
      <w:r w:rsidRPr="00B151BA">
        <w:rPr>
          <w:rFonts w:ascii="Verdana" w:hAnsi="Verdana" w:cs="Verdana"/>
          <w:color w:val="737373"/>
          <w:sz w:val="18"/>
          <w:szCs w:val="18"/>
        </w:rPr>
        <w:br/>
      </w:r>
      <w:r w:rsidRPr="00B151BA">
        <w:rPr>
          <w:rFonts w:ascii="Verdana" w:hAnsi="Verdana" w:cs="Verdana"/>
          <w:i/>
          <w:iCs/>
          <w:color w:val="737373"/>
          <w:sz w:val="18"/>
          <w:szCs w:val="18"/>
        </w:rPr>
        <w:t>U</w:t>
      </w:r>
      <w:r>
        <w:rPr>
          <w:rFonts w:ascii="Verdana" w:hAnsi="Verdana" w:cs="Verdana"/>
          <w:i/>
          <w:iCs/>
          <w:color w:val="737373"/>
          <w:sz w:val="18"/>
          <w:szCs w:val="18"/>
        </w:rPr>
        <w:t>niversidade Federal do Rio Grande do Sul, UFRGS</w:t>
      </w:r>
      <w:r w:rsidRPr="00B151BA">
        <w:rPr>
          <w:rFonts w:ascii="Verdana" w:hAnsi="Verdana" w:cs="Verdana"/>
          <w:color w:val="737373"/>
          <w:sz w:val="18"/>
          <w:szCs w:val="18"/>
        </w:rPr>
        <w:br/>
      </w:r>
      <w:r>
        <w:rPr>
          <w:rFonts w:ascii="Verdana" w:hAnsi="Verdana" w:cs="Verdana"/>
          <w:color w:val="737373"/>
          <w:sz w:val="18"/>
          <w:szCs w:val="18"/>
        </w:rPr>
        <w:t>Centro de Previsão de Tempo e Estudos Climáticos</w:t>
      </w:r>
      <w:r w:rsidRPr="00B151BA">
        <w:rPr>
          <w:rFonts w:ascii="Verdana" w:hAnsi="Verdana" w:cs="Verdana"/>
          <w:i/>
          <w:iCs/>
          <w:color w:val="737373"/>
          <w:sz w:val="18"/>
          <w:szCs w:val="18"/>
        </w:rPr>
        <w:t xml:space="preserve"> </w:t>
      </w:r>
      <w:r>
        <w:rPr>
          <w:rFonts w:ascii="Verdana" w:hAnsi="Verdana" w:cs="Verdana"/>
          <w:i/>
          <w:iCs/>
          <w:color w:val="737373"/>
          <w:sz w:val="18"/>
          <w:szCs w:val="18"/>
        </w:rPr>
        <w:t>–</w:t>
      </w:r>
      <w:r w:rsidRPr="00B151BA">
        <w:rPr>
          <w:rFonts w:ascii="Verdana" w:hAnsi="Verdana" w:cs="Verdana"/>
          <w:i/>
          <w:iCs/>
          <w:color w:val="737373"/>
          <w:sz w:val="18"/>
          <w:szCs w:val="18"/>
        </w:rPr>
        <w:t xml:space="preserve"> </w:t>
      </w:r>
      <w:r>
        <w:rPr>
          <w:rFonts w:ascii="Verdana" w:hAnsi="Verdana" w:cs="Verdana"/>
          <w:i/>
          <w:iCs/>
          <w:color w:val="737373"/>
          <w:sz w:val="18"/>
          <w:szCs w:val="18"/>
        </w:rPr>
        <w:t>CPTEC/INPE</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rPr>
      </w:pPr>
      <w:r>
        <w:rPr>
          <w:rFonts w:ascii="Verdana" w:hAnsi="Verdana" w:cs="Verdana"/>
          <w:i/>
          <w:iCs/>
          <w:color w:val="737373"/>
          <w:sz w:val="18"/>
          <w:szCs w:val="18"/>
        </w:rPr>
        <w:t>Universidade Federal do Paraná, UFPR</w:t>
      </w:r>
      <w:r w:rsidRPr="00B151BA">
        <w:rPr>
          <w:rFonts w:ascii="Verdana" w:hAnsi="Verdana" w:cs="Verdana"/>
          <w:color w:val="737373"/>
          <w:sz w:val="18"/>
          <w:szCs w:val="18"/>
        </w:rPr>
        <w:br/>
      </w:r>
      <w:r w:rsidRPr="00B151BA">
        <w:rPr>
          <w:rFonts w:ascii="Verdana" w:hAnsi="Verdana" w:cs="Verdana"/>
          <w:b/>
          <w:bCs/>
          <w:color w:val="737373"/>
          <w:sz w:val="18"/>
          <w:szCs w:val="18"/>
        </w:rPr>
        <w:br/>
        <w:t>Bio</w:t>
      </w:r>
      <w:r>
        <w:rPr>
          <w:rFonts w:ascii="Verdana" w:hAnsi="Verdana" w:cs="Verdana"/>
          <w:b/>
          <w:bCs/>
          <w:color w:val="737373"/>
          <w:sz w:val="18"/>
          <w:szCs w:val="18"/>
        </w:rPr>
        <w:t>informática Aplicada à Genômica Comparativa e à Proteômica – Edital Universal CNPq 2007</w:t>
      </w:r>
      <w:r w:rsidRPr="00B151BA">
        <w:rPr>
          <w:rFonts w:ascii="Verdana" w:hAnsi="Verdana" w:cs="Verdana"/>
          <w:b/>
          <w:bCs/>
          <w:color w:val="737373"/>
          <w:sz w:val="18"/>
          <w:szCs w:val="18"/>
        </w:rPr>
        <w:br/>
      </w:r>
      <w:r w:rsidRPr="00B151BA">
        <w:rPr>
          <w:rFonts w:ascii="Verdana" w:hAnsi="Verdana" w:cs="Verdana"/>
          <w:color w:val="737373"/>
          <w:sz w:val="18"/>
          <w:szCs w:val="18"/>
        </w:rPr>
        <w:t>Coordenador: Ana Tereza Ribeiro de Vasconcelos</w:t>
      </w:r>
      <w:r w:rsidRPr="00B151BA">
        <w:rPr>
          <w:rFonts w:ascii="Verdana" w:hAnsi="Verdana" w:cs="Verdana"/>
          <w:color w:val="737373"/>
          <w:sz w:val="18"/>
          <w:szCs w:val="18"/>
        </w:rPr>
        <w:br/>
        <w:t xml:space="preserve">Período: </w:t>
      </w:r>
      <w:r>
        <w:rPr>
          <w:rFonts w:ascii="Verdana" w:hAnsi="Verdana" w:cs="Verdana"/>
          <w:color w:val="737373"/>
          <w:sz w:val="18"/>
          <w:szCs w:val="18"/>
        </w:rPr>
        <w:t>24/12/2007 até 25/01/2010</w:t>
      </w:r>
      <w:r w:rsidRPr="00B151BA">
        <w:rPr>
          <w:rFonts w:ascii="Verdana" w:hAnsi="Verdana" w:cs="Verdana"/>
          <w:color w:val="737373"/>
          <w:sz w:val="18"/>
          <w:szCs w:val="18"/>
        </w:rPr>
        <w:br/>
        <w:t>Instituições:</w:t>
      </w:r>
      <w:r w:rsidRPr="00B151BA">
        <w:rPr>
          <w:rFonts w:ascii="Verdana" w:hAnsi="Verdana" w:cs="Verdana"/>
          <w:color w:val="737373"/>
          <w:sz w:val="18"/>
          <w:szCs w:val="18"/>
        </w:rPr>
        <w:br/>
      </w:r>
      <w:r w:rsidRPr="00B151BA">
        <w:rPr>
          <w:rFonts w:ascii="Verdana" w:hAnsi="Verdana" w:cs="Verdana"/>
          <w:i/>
          <w:iCs/>
          <w:color w:val="737373"/>
          <w:sz w:val="18"/>
          <w:szCs w:val="18"/>
        </w:rPr>
        <w:t>U</w:t>
      </w:r>
      <w:r>
        <w:rPr>
          <w:rFonts w:ascii="Verdana" w:hAnsi="Verdana" w:cs="Verdana"/>
          <w:i/>
          <w:iCs/>
          <w:color w:val="737373"/>
          <w:sz w:val="18"/>
          <w:szCs w:val="18"/>
        </w:rPr>
        <w:t>niversidade Federal do Rio Grande do Sul, UFRGS</w:t>
      </w:r>
      <w:r w:rsidRPr="00B151BA">
        <w:rPr>
          <w:rFonts w:ascii="Verdana" w:hAnsi="Verdana" w:cs="Verdana"/>
          <w:color w:val="737373"/>
          <w:sz w:val="18"/>
          <w:szCs w:val="18"/>
        </w:rPr>
        <w:br/>
      </w:r>
      <w:r w:rsidRPr="00B151BA">
        <w:rPr>
          <w:rFonts w:ascii="Verdana" w:hAnsi="Verdana" w:cs="Verdana"/>
          <w:i/>
          <w:iCs/>
          <w:color w:val="737373"/>
          <w:sz w:val="18"/>
          <w:szCs w:val="18"/>
        </w:rPr>
        <w:t>EMBRAPA Soja - Londrina</w:t>
      </w:r>
      <w:r w:rsidRPr="00B151BA">
        <w:rPr>
          <w:rFonts w:ascii="Verdana" w:hAnsi="Verdana" w:cs="Verdana"/>
          <w:color w:val="737373"/>
          <w:sz w:val="18"/>
          <w:szCs w:val="18"/>
        </w:rPr>
        <w:br/>
      </w:r>
    </w:p>
    <w:p w:rsidR="00825253" w:rsidRDefault="00825253" w:rsidP="00C0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b/>
          <w:bCs/>
          <w:color w:val="737373"/>
          <w:sz w:val="18"/>
          <w:szCs w:val="18"/>
        </w:rPr>
      </w:pPr>
      <w:r w:rsidRPr="00C02348">
        <w:rPr>
          <w:rFonts w:ascii="Verdana" w:hAnsi="Verdana" w:cs="Verdana"/>
          <w:b/>
          <w:bCs/>
          <w:color w:val="737373"/>
          <w:sz w:val="18"/>
          <w:szCs w:val="18"/>
        </w:rPr>
        <w:t>Cálculo de Deformações em Dutos com Amassamentos</w:t>
      </w:r>
    </w:p>
    <w:p w:rsidR="00825253" w:rsidRDefault="00825253" w:rsidP="00C0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rPr>
      </w:pPr>
      <w:r>
        <w:rPr>
          <w:rFonts w:ascii="Verdana" w:hAnsi="Verdana" w:cs="Verdana"/>
          <w:color w:val="737373"/>
          <w:sz w:val="18"/>
          <w:szCs w:val="18"/>
        </w:rPr>
        <w:t>Coordenador: João Nisan</w:t>
      </w:r>
    </w:p>
    <w:p w:rsidR="00825253" w:rsidRDefault="00825253" w:rsidP="00C0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rPr>
      </w:pPr>
      <w:r>
        <w:rPr>
          <w:rFonts w:ascii="Verdana" w:hAnsi="Verdana" w:cs="Verdana"/>
          <w:color w:val="737373"/>
          <w:sz w:val="18"/>
          <w:szCs w:val="18"/>
        </w:rPr>
        <w:t>Período: 01/5/2009 até 01/03/2011</w:t>
      </w:r>
    </w:p>
    <w:p w:rsidR="00825253" w:rsidRPr="00C02348" w:rsidRDefault="00825253" w:rsidP="00C0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rPr>
      </w:pPr>
      <w:r>
        <w:rPr>
          <w:rFonts w:ascii="Verdana" w:hAnsi="Verdana" w:cs="Verdana"/>
          <w:color w:val="737373"/>
          <w:sz w:val="18"/>
          <w:szCs w:val="18"/>
        </w:rPr>
        <w:t>Instituições:</w:t>
      </w:r>
    </w:p>
    <w:p w:rsidR="00825253" w:rsidRPr="00C02348" w:rsidRDefault="00825253" w:rsidP="00C0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C02348">
        <w:rPr>
          <w:rStyle w:val="ft"/>
          <w:rFonts w:ascii="Verdana" w:hAnsi="Verdana" w:cs="Verdana"/>
          <w:i/>
          <w:iCs/>
          <w:color w:val="737373"/>
          <w:sz w:val="18"/>
          <w:szCs w:val="18"/>
        </w:rPr>
        <w:t xml:space="preserve">Centro de Pesquisas e Desenvolvimento Leopoldo Américo Miguez de Mello, </w:t>
      </w:r>
      <w:r w:rsidRPr="00C02348">
        <w:rPr>
          <w:rFonts w:ascii="Verdana" w:hAnsi="Verdana" w:cs="Verdana"/>
          <w:i/>
          <w:iCs/>
          <w:color w:val="737373"/>
          <w:sz w:val="18"/>
          <w:szCs w:val="18"/>
        </w:rPr>
        <w:t>Cenpes/Petrobras</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b/>
          <w:bCs/>
          <w:color w:val="737373"/>
          <w:sz w:val="18"/>
          <w:szCs w:val="18"/>
        </w:rPr>
      </w:pPr>
      <w:r w:rsidRPr="00B151BA">
        <w:rPr>
          <w:rFonts w:ascii="Verdana" w:hAnsi="Verdana" w:cs="Verdana"/>
          <w:b/>
          <w:bCs/>
          <w:color w:val="737373"/>
          <w:sz w:val="18"/>
          <w:szCs w:val="18"/>
        </w:rPr>
        <w:br/>
        <w:t>Centro de Serviços Compartilhados</w:t>
      </w:r>
      <w:r w:rsidRPr="00B151BA">
        <w:rPr>
          <w:rFonts w:ascii="Verdana" w:hAnsi="Verdana" w:cs="Verdana"/>
          <w:b/>
          <w:bCs/>
          <w:color w:val="737373"/>
          <w:sz w:val="18"/>
          <w:szCs w:val="18"/>
        </w:rPr>
        <w:br/>
      </w:r>
      <w:r w:rsidRPr="00B151BA">
        <w:rPr>
          <w:rFonts w:ascii="Verdana" w:hAnsi="Verdana" w:cs="Verdana"/>
          <w:color w:val="737373"/>
          <w:sz w:val="18"/>
          <w:szCs w:val="18"/>
        </w:rPr>
        <w:t>Coordenador: Augusto da Cunha Raupp</w:t>
      </w:r>
      <w:r w:rsidRPr="00B151BA">
        <w:rPr>
          <w:rFonts w:ascii="Verdana" w:hAnsi="Verdana" w:cs="Verdana"/>
          <w:color w:val="737373"/>
          <w:sz w:val="18"/>
          <w:szCs w:val="18"/>
        </w:rPr>
        <w:br/>
        <w:t>Período: 1/1/2006</w:t>
      </w:r>
      <w:r w:rsidRPr="00B151BA">
        <w:rPr>
          <w:rFonts w:ascii="Verdana" w:hAnsi="Verdana" w:cs="Verdana"/>
          <w:color w:val="737373"/>
          <w:sz w:val="18"/>
          <w:szCs w:val="18"/>
        </w:rPr>
        <w:br/>
        <w:t>Instituições:</w:t>
      </w:r>
      <w:r w:rsidRPr="00B151BA">
        <w:rPr>
          <w:rFonts w:ascii="Verdana" w:hAnsi="Verdana" w:cs="Verdana"/>
          <w:color w:val="737373"/>
          <w:sz w:val="18"/>
          <w:szCs w:val="18"/>
        </w:rPr>
        <w:br/>
      </w:r>
      <w:r w:rsidRPr="00B151BA">
        <w:rPr>
          <w:rFonts w:ascii="Verdana" w:hAnsi="Verdana" w:cs="Verdana"/>
          <w:i/>
          <w:iCs/>
          <w:color w:val="737373"/>
          <w:sz w:val="18"/>
          <w:szCs w:val="18"/>
        </w:rPr>
        <w:t>Fundação Parque de Alta Tecnologia de Petrópolis</w:t>
      </w:r>
      <w:r w:rsidRPr="00B151BA">
        <w:rPr>
          <w:rFonts w:ascii="Verdana" w:hAnsi="Verdana" w:cs="Verdana"/>
          <w:color w:val="737373"/>
          <w:sz w:val="18"/>
          <w:szCs w:val="18"/>
        </w:rPr>
        <w:br/>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rPr>
      </w:pPr>
      <w:r w:rsidRPr="00DF3A18">
        <w:rPr>
          <w:rFonts w:ascii="Verdana" w:hAnsi="Verdana" w:cs="Verdana"/>
          <w:b/>
          <w:bCs/>
          <w:color w:val="737373"/>
          <w:sz w:val="18"/>
          <w:szCs w:val="18"/>
        </w:rPr>
        <w:t>CESTE-Ciclones Extra-Tropicais e Sub-Tropicais: Previsibilidade e Impactos</w:t>
      </w:r>
      <w:r w:rsidRPr="00DF3A18">
        <w:rPr>
          <w:rFonts w:ascii="Verdana" w:hAnsi="Verdana" w:cs="Verdana"/>
          <w:color w:val="737373"/>
          <w:sz w:val="18"/>
          <w:szCs w:val="18"/>
        </w:rPr>
        <w:br/>
        <w:t>Coordenador: Pedro Leite da Silva Dias</w:t>
      </w:r>
      <w:r w:rsidRPr="00DF3A18">
        <w:rPr>
          <w:rFonts w:ascii="Verdana" w:hAnsi="Verdana" w:cs="Verdana"/>
          <w:color w:val="737373"/>
          <w:sz w:val="18"/>
          <w:szCs w:val="18"/>
        </w:rPr>
        <w:br/>
        <w:t>Período: 9/9/2009</w:t>
      </w:r>
      <w:r>
        <w:rPr>
          <w:rFonts w:ascii="Verdana" w:hAnsi="Verdana" w:cs="Verdana"/>
          <w:color w:val="737373"/>
          <w:sz w:val="18"/>
          <w:szCs w:val="18"/>
        </w:rPr>
        <w:t xml:space="preserve"> até 8/9/2011</w:t>
      </w:r>
      <w:r w:rsidRPr="00DF3A18">
        <w:rPr>
          <w:rFonts w:ascii="Verdana" w:hAnsi="Verdana" w:cs="Verdana"/>
          <w:color w:val="737373"/>
          <w:sz w:val="18"/>
          <w:szCs w:val="18"/>
        </w:rPr>
        <w:br/>
        <w:t>Instituições</w:t>
      </w:r>
      <w:r>
        <w:rPr>
          <w:rFonts w:ascii="Verdana" w:hAnsi="Verdana" w:cs="Verdana"/>
          <w:color w:val="737373"/>
          <w:sz w:val="18"/>
          <w:szCs w:val="18"/>
        </w:rPr>
        <w:t>:</w:t>
      </w:r>
    </w:p>
    <w:p w:rsidR="00825253" w:rsidRDefault="00825253" w:rsidP="003A3083">
      <w:pPr>
        <w:rPr>
          <w:rFonts w:ascii="Verdana" w:hAnsi="Verdana" w:cs="Verdana"/>
          <w:b/>
          <w:bCs/>
          <w:color w:val="737373"/>
          <w:sz w:val="18"/>
          <w:szCs w:val="18"/>
        </w:rPr>
      </w:pPr>
      <w:r w:rsidRPr="008906BA">
        <w:rPr>
          <w:rFonts w:ascii="Verdana" w:hAnsi="Verdana" w:cs="Verdana"/>
          <w:i/>
          <w:iCs/>
          <w:color w:val="737373"/>
          <w:sz w:val="18"/>
          <w:szCs w:val="18"/>
        </w:rPr>
        <w:t>Diretoria de Hidrografia e Navegação</w:t>
      </w:r>
      <w:r>
        <w:rPr>
          <w:rFonts w:ascii="Verdana" w:hAnsi="Verdana" w:cs="Verdana"/>
          <w:i/>
          <w:iCs/>
          <w:color w:val="737373"/>
          <w:sz w:val="18"/>
          <w:szCs w:val="18"/>
        </w:rPr>
        <w:t>, DHN</w:t>
      </w:r>
      <w:r>
        <w:rPr>
          <w:rFonts w:ascii="Verdana" w:hAnsi="Verdana" w:cs="Verdana"/>
          <w:i/>
          <w:iCs/>
          <w:color w:val="737373"/>
          <w:sz w:val="18"/>
          <w:szCs w:val="18"/>
        </w:rPr>
        <w:br/>
      </w:r>
      <w:r w:rsidRPr="008906BA">
        <w:rPr>
          <w:rFonts w:ascii="Verdana" w:hAnsi="Verdana" w:cs="Verdana"/>
          <w:i/>
          <w:iCs/>
          <w:color w:val="737373"/>
          <w:sz w:val="18"/>
          <w:szCs w:val="18"/>
        </w:rPr>
        <w:t>Instituto Oceanográfico da U</w:t>
      </w:r>
      <w:r>
        <w:rPr>
          <w:rFonts w:ascii="Verdana" w:hAnsi="Verdana" w:cs="Verdana"/>
          <w:i/>
          <w:iCs/>
          <w:color w:val="737373"/>
          <w:sz w:val="18"/>
          <w:szCs w:val="18"/>
        </w:rPr>
        <w:t xml:space="preserve">niversidade de </w:t>
      </w:r>
      <w:r w:rsidRPr="008906BA">
        <w:rPr>
          <w:rFonts w:ascii="Verdana" w:hAnsi="Verdana" w:cs="Verdana"/>
          <w:i/>
          <w:iCs/>
          <w:color w:val="737373"/>
          <w:sz w:val="18"/>
          <w:szCs w:val="18"/>
        </w:rPr>
        <w:t>S</w:t>
      </w:r>
      <w:r>
        <w:rPr>
          <w:rFonts w:ascii="Verdana" w:hAnsi="Verdana" w:cs="Verdana"/>
          <w:i/>
          <w:iCs/>
          <w:color w:val="737373"/>
          <w:sz w:val="18"/>
          <w:szCs w:val="18"/>
        </w:rPr>
        <w:t xml:space="preserve">ão </w:t>
      </w:r>
      <w:r w:rsidRPr="008906BA">
        <w:rPr>
          <w:rFonts w:ascii="Verdana" w:hAnsi="Verdana" w:cs="Verdana"/>
          <w:i/>
          <w:iCs/>
          <w:color w:val="737373"/>
          <w:sz w:val="18"/>
          <w:szCs w:val="18"/>
        </w:rPr>
        <w:t>P</w:t>
      </w:r>
      <w:r>
        <w:rPr>
          <w:rFonts w:ascii="Verdana" w:hAnsi="Verdana" w:cs="Verdana"/>
          <w:i/>
          <w:iCs/>
          <w:color w:val="737373"/>
          <w:sz w:val="18"/>
          <w:szCs w:val="18"/>
        </w:rPr>
        <w:t xml:space="preserve">aulo, IO-USP </w:t>
      </w:r>
      <w:r>
        <w:rPr>
          <w:rFonts w:ascii="Verdana" w:hAnsi="Verdana" w:cs="Verdana"/>
          <w:i/>
          <w:iCs/>
          <w:color w:val="737373"/>
          <w:sz w:val="18"/>
          <w:szCs w:val="18"/>
        </w:rPr>
        <w:br/>
      </w:r>
      <w:r w:rsidRPr="008906BA">
        <w:rPr>
          <w:rFonts w:ascii="Verdana" w:hAnsi="Verdana" w:cs="Verdana"/>
          <w:i/>
          <w:iCs/>
          <w:color w:val="737373"/>
          <w:sz w:val="18"/>
          <w:szCs w:val="18"/>
        </w:rPr>
        <w:t>Instituto de Astronomia, Geofísica e Ciências Atmosféricas da U</w:t>
      </w:r>
      <w:r>
        <w:rPr>
          <w:rFonts w:ascii="Verdana" w:hAnsi="Verdana" w:cs="Verdana"/>
          <w:i/>
          <w:iCs/>
          <w:color w:val="737373"/>
          <w:sz w:val="18"/>
          <w:szCs w:val="18"/>
        </w:rPr>
        <w:t xml:space="preserve">niversidade de </w:t>
      </w:r>
      <w:r w:rsidRPr="008906BA">
        <w:rPr>
          <w:rFonts w:ascii="Verdana" w:hAnsi="Verdana" w:cs="Verdana"/>
          <w:i/>
          <w:iCs/>
          <w:color w:val="737373"/>
          <w:sz w:val="18"/>
          <w:szCs w:val="18"/>
        </w:rPr>
        <w:t>S</w:t>
      </w:r>
      <w:r>
        <w:rPr>
          <w:rFonts w:ascii="Verdana" w:hAnsi="Verdana" w:cs="Verdana"/>
          <w:i/>
          <w:iCs/>
          <w:color w:val="737373"/>
          <w:sz w:val="18"/>
          <w:szCs w:val="18"/>
        </w:rPr>
        <w:t xml:space="preserve">ão </w:t>
      </w:r>
      <w:r w:rsidRPr="008906BA">
        <w:rPr>
          <w:rFonts w:ascii="Verdana" w:hAnsi="Verdana" w:cs="Verdana"/>
          <w:i/>
          <w:iCs/>
          <w:color w:val="737373"/>
          <w:sz w:val="18"/>
          <w:szCs w:val="18"/>
        </w:rPr>
        <w:t>P</w:t>
      </w:r>
      <w:r>
        <w:rPr>
          <w:rFonts w:ascii="Verdana" w:hAnsi="Verdana" w:cs="Verdana"/>
          <w:i/>
          <w:iCs/>
          <w:color w:val="737373"/>
          <w:sz w:val="18"/>
          <w:szCs w:val="18"/>
        </w:rPr>
        <w:t>aulo, IAG-USP</w:t>
      </w:r>
      <w:r>
        <w:rPr>
          <w:rFonts w:ascii="Verdana" w:hAnsi="Verdana" w:cs="Verdana"/>
          <w:i/>
          <w:iCs/>
          <w:color w:val="737373"/>
          <w:sz w:val="18"/>
          <w:szCs w:val="18"/>
        </w:rPr>
        <w:br/>
      </w:r>
      <w:r w:rsidRPr="008906BA">
        <w:rPr>
          <w:rFonts w:ascii="Verdana" w:hAnsi="Verdana" w:cs="Verdana"/>
          <w:i/>
          <w:iCs/>
          <w:color w:val="737373"/>
          <w:sz w:val="18"/>
          <w:szCs w:val="18"/>
        </w:rPr>
        <w:t>Instituto de Geociências da U</w:t>
      </w:r>
      <w:r>
        <w:rPr>
          <w:rFonts w:ascii="Verdana" w:hAnsi="Verdana" w:cs="Verdana"/>
          <w:i/>
          <w:iCs/>
          <w:color w:val="737373"/>
          <w:sz w:val="18"/>
          <w:szCs w:val="18"/>
        </w:rPr>
        <w:t xml:space="preserve">niversidade </w:t>
      </w:r>
      <w:r w:rsidRPr="008906BA">
        <w:rPr>
          <w:rFonts w:ascii="Verdana" w:hAnsi="Verdana" w:cs="Verdana"/>
          <w:i/>
          <w:iCs/>
          <w:color w:val="737373"/>
          <w:sz w:val="18"/>
          <w:szCs w:val="18"/>
        </w:rPr>
        <w:t>F</w:t>
      </w:r>
      <w:r>
        <w:rPr>
          <w:rFonts w:ascii="Verdana" w:hAnsi="Verdana" w:cs="Verdana"/>
          <w:i/>
          <w:iCs/>
          <w:color w:val="737373"/>
          <w:sz w:val="18"/>
          <w:szCs w:val="18"/>
        </w:rPr>
        <w:t xml:space="preserve">ederal do </w:t>
      </w:r>
      <w:r w:rsidRPr="008906BA">
        <w:rPr>
          <w:rFonts w:ascii="Verdana" w:hAnsi="Verdana" w:cs="Verdana"/>
          <w:i/>
          <w:iCs/>
          <w:color w:val="737373"/>
          <w:sz w:val="18"/>
          <w:szCs w:val="18"/>
        </w:rPr>
        <w:t>R</w:t>
      </w:r>
      <w:r>
        <w:rPr>
          <w:rFonts w:ascii="Verdana" w:hAnsi="Verdana" w:cs="Verdana"/>
          <w:i/>
          <w:iCs/>
          <w:color w:val="737373"/>
          <w:sz w:val="18"/>
          <w:szCs w:val="18"/>
        </w:rPr>
        <w:t xml:space="preserve">io de </w:t>
      </w:r>
      <w:r w:rsidRPr="008906BA">
        <w:rPr>
          <w:rFonts w:ascii="Verdana" w:hAnsi="Verdana" w:cs="Verdana"/>
          <w:i/>
          <w:iCs/>
          <w:color w:val="737373"/>
          <w:sz w:val="18"/>
          <w:szCs w:val="18"/>
        </w:rPr>
        <w:t>J</w:t>
      </w:r>
      <w:r>
        <w:rPr>
          <w:rFonts w:ascii="Verdana" w:hAnsi="Verdana" w:cs="Verdana"/>
          <w:i/>
          <w:iCs/>
          <w:color w:val="737373"/>
          <w:sz w:val="18"/>
          <w:szCs w:val="18"/>
        </w:rPr>
        <w:t>aneiro</w:t>
      </w:r>
      <w:r>
        <w:rPr>
          <w:rFonts w:ascii="Verdana" w:hAnsi="Verdana" w:cs="Verdana"/>
          <w:i/>
          <w:iCs/>
          <w:color w:val="737373"/>
          <w:sz w:val="18"/>
          <w:szCs w:val="18"/>
        </w:rPr>
        <w:br/>
      </w:r>
      <w:r w:rsidRPr="008906BA">
        <w:rPr>
          <w:rFonts w:ascii="Verdana" w:hAnsi="Verdana" w:cs="Verdana"/>
          <w:i/>
          <w:iCs/>
          <w:color w:val="737373"/>
          <w:sz w:val="18"/>
          <w:szCs w:val="18"/>
        </w:rPr>
        <w:t>Instituto Nacional de Pesquisas Espaciais</w:t>
      </w:r>
      <w:r>
        <w:rPr>
          <w:rFonts w:ascii="Verdana" w:hAnsi="Verdana" w:cs="Verdana"/>
          <w:i/>
          <w:iCs/>
          <w:color w:val="737373"/>
          <w:sz w:val="18"/>
          <w:szCs w:val="18"/>
        </w:rPr>
        <w:t>, INPE</w:t>
      </w:r>
      <w:r w:rsidRPr="008906BA">
        <w:rPr>
          <w:rFonts w:ascii="Verdana" w:hAnsi="Verdana" w:cs="Verdana"/>
          <w:i/>
          <w:iCs/>
          <w:color w:val="737373"/>
          <w:sz w:val="18"/>
          <w:szCs w:val="18"/>
        </w:rPr>
        <w:br/>
      </w:r>
    </w:p>
    <w:p w:rsidR="00825253" w:rsidRPr="00F0020C" w:rsidRDefault="00825253" w:rsidP="00F0020C">
      <w:pPr>
        <w:rPr>
          <w:rFonts w:ascii="Verdana" w:hAnsi="Verdana" w:cs="Verdana"/>
          <w:b/>
          <w:bCs/>
          <w:color w:val="737373"/>
          <w:sz w:val="18"/>
          <w:szCs w:val="18"/>
        </w:rPr>
      </w:pPr>
      <w:r w:rsidRPr="00F0020C">
        <w:rPr>
          <w:rFonts w:ascii="Verdana" w:hAnsi="Verdana" w:cs="Verdana"/>
          <w:b/>
          <w:bCs/>
          <w:color w:val="737373"/>
          <w:sz w:val="18"/>
          <w:szCs w:val="18"/>
        </w:rPr>
        <w:t>Ciber-Infraestrutura para Rede de P&amp;D em Medicina Assistida por Computação Científica do Rio de Janeiro (Ed. FAPERJ Equip. Grande Porte)</w:t>
      </w:r>
    </w:p>
    <w:p w:rsidR="00825253" w:rsidRPr="00F0020C" w:rsidRDefault="00825253" w:rsidP="00F0020C">
      <w:pPr>
        <w:rPr>
          <w:rFonts w:ascii="Verdana" w:hAnsi="Verdana" w:cs="Verdana"/>
          <w:color w:val="737373"/>
          <w:sz w:val="18"/>
          <w:szCs w:val="18"/>
        </w:rPr>
      </w:pPr>
      <w:r w:rsidRPr="00F0020C">
        <w:rPr>
          <w:rFonts w:ascii="Verdana" w:hAnsi="Verdana" w:cs="Verdana"/>
          <w:color w:val="737373"/>
          <w:sz w:val="18"/>
          <w:szCs w:val="18"/>
        </w:rPr>
        <w:t>Coordenador: Bruno Schulze</w:t>
      </w:r>
    </w:p>
    <w:p w:rsidR="00825253" w:rsidRPr="00F0020C" w:rsidRDefault="00825253" w:rsidP="00F0020C">
      <w:pPr>
        <w:rPr>
          <w:rFonts w:ascii="Verdana" w:hAnsi="Verdana" w:cs="Verdana"/>
          <w:color w:val="737373"/>
          <w:sz w:val="18"/>
          <w:szCs w:val="18"/>
        </w:rPr>
      </w:pPr>
      <w:r w:rsidRPr="00F0020C">
        <w:rPr>
          <w:rFonts w:ascii="Verdana" w:hAnsi="Verdana" w:cs="Verdana"/>
          <w:color w:val="737373"/>
          <w:sz w:val="18"/>
          <w:szCs w:val="18"/>
        </w:rPr>
        <w:t>Período: 1/11/2009 até 30/06/2011</w:t>
      </w:r>
    </w:p>
    <w:p w:rsidR="00825253" w:rsidRPr="00F0020C" w:rsidRDefault="00825253" w:rsidP="00F0020C">
      <w:pPr>
        <w:rPr>
          <w:rFonts w:ascii="Verdana" w:hAnsi="Verdana" w:cs="Verdana"/>
          <w:color w:val="737373"/>
          <w:sz w:val="18"/>
          <w:szCs w:val="18"/>
        </w:rPr>
      </w:pPr>
      <w:r w:rsidRPr="00F0020C">
        <w:rPr>
          <w:rFonts w:ascii="Verdana" w:hAnsi="Verdana" w:cs="Verdana"/>
          <w:color w:val="737373"/>
          <w:sz w:val="18"/>
          <w:szCs w:val="18"/>
        </w:rPr>
        <w:t>Instituições:</w:t>
      </w:r>
    </w:p>
    <w:p w:rsidR="00825253" w:rsidRPr="00F0020C" w:rsidRDefault="00825253" w:rsidP="00F0020C">
      <w:pPr>
        <w:rPr>
          <w:rFonts w:ascii="Verdana" w:hAnsi="Verdana" w:cs="Verdana"/>
          <w:i/>
          <w:iCs/>
          <w:color w:val="737373"/>
          <w:sz w:val="18"/>
          <w:szCs w:val="18"/>
        </w:rPr>
      </w:pPr>
      <w:r w:rsidRPr="00F0020C">
        <w:rPr>
          <w:rFonts w:ascii="Verdana" w:hAnsi="Verdana" w:cs="Verdana"/>
          <w:i/>
          <w:iCs/>
          <w:color w:val="737373"/>
          <w:sz w:val="18"/>
          <w:szCs w:val="18"/>
        </w:rPr>
        <w:t>Universidade Federal do Rio de Janeiro, UFRJ</w:t>
      </w:r>
    </w:p>
    <w:p w:rsidR="00825253" w:rsidRPr="00F0020C" w:rsidRDefault="00825253" w:rsidP="00F0020C">
      <w:pPr>
        <w:rPr>
          <w:rFonts w:ascii="Verdana" w:hAnsi="Verdana" w:cs="Verdana"/>
          <w:i/>
          <w:iCs/>
          <w:color w:val="737373"/>
          <w:sz w:val="18"/>
          <w:szCs w:val="18"/>
        </w:rPr>
      </w:pPr>
      <w:r w:rsidRPr="00F0020C">
        <w:rPr>
          <w:rFonts w:ascii="Verdana" w:hAnsi="Verdana" w:cs="Verdana"/>
          <w:i/>
          <w:iCs/>
          <w:color w:val="737373"/>
          <w:sz w:val="18"/>
          <w:szCs w:val="18"/>
        </w:rPr>
        <w:t>Universidade Federal Fluminense, UFF</w:t>
      </w:r>
    </w:p>
    <w:p w:rsidR="00825253" w:rsidRPr="00F0020C" w:rsidRDefault="00825253" w:rsidP="00F0020C">
      <w:pPr>
        <w:rPr>
          <w:rFonts w:ascii="Verdana" w:hAnsi="Verdana" w:cs="Verdana"/>
          <w:i/>
          <w:iCs/>
          <w:color w:val="737373"/>
          <w:sz w:val="18"/>
          <w:szCs w:val="18"/>
        </w:rPr>
      </w:pPr>
      <w:r w:rsidRPr="00F0020C">
        <w:rPr>
          <w:rFonts w:ascii="Verdana" w:hAnsi="Verdana" w:cs="Verdana"/>
          <w:i/>
          <w:iCs/>
          <w:color w:val="737373"/>
          <w:sz w:val="18"/>
          <w:szCs w:val="18"/>
        </w:rPr>
        <w:t>Instituto Militar de Engenharia</w:t>
      </w:r>
      <w:r>
        <w:rPr>
          <w:rFonts w:ascii="Verdana" w:hAnsi="Verdana" w:cs="Verdana"/>
          <w:i/>
          <w:iCs/>
          <w:color w:val="737373"/>
          <w:sz w:val="18"/>
          <w:szCs w:val="18"/>
        </w:rPr>
        <w:t>,</w:t>
      </w:r>
      <w:r w:rsidRPr="00F0020C">
        <w:rPr>
          <w:rFonts w:ascii="Verdana" w:hAnsi="Verdana" w:cs="Verdana"/>
          <w:i/>
          <w:iCs/>
          <w:color w:val="737373"/>
          <w:sz w:val="18"/>
          <w:szCs w:val="18"/>
        </w:rPr>
        <w:t xml:space="preserve"> IME</w:t>
      </w:r>
    </w:p>
    <w:p w:rsidR="00825253" w:rsidRDefault="00825253" w:rsidP="003A3083">
      <w:pPr>
        <w:rPr>
          <w:rFonts w:ascii="Verdana" w:hAnsi="Verdana" w:cs="Verdana"/>
          <w:i/>
          <w:iCs/>
          <w:color w:val="737373"/>
          <w:sz w:val="18"/>
          <w:szCs w:val="18"/>
        </w:rPr>
      </w:pPr>
      <w:r w:rsidRPr="00B151BA">
        <w:rPr>
          <w:rFonts w:ascii="Verdana" w:hAnsi="Verdana" w:cs="Verdana"/>
          <w:b/>
          <w:bCs/>
          <w:color w:val="737373"/>
          <w:sz w:val="18"/>
          <w:szCs w:val="18"/>
        </w:rPr>
        <w:br/>
        <w:t>C</w:t>
      </w:r>
      <w:r>
        <w:rPr>
          <w:rFonts w:ascii="Verdana" w:hAnsi="Verdana" w:cs="Verdana"/>
          <w:b/>
          <w:bCs/>
          <w:color w:val="737373"/>
          <w:sz w:val="18"/>
          <w:szCs w:val="18"/>
        </w:rPr>
        <w:t xml:space="preserve">IBERSTRU: Ciber-Infraestrutura para Rede de P&amp;D em Medicina Assistida por Computação Científica do Rio de Janeiro </w:t>
      </w:r>
      <w:r w:rsidRPr="0019441D">
        <w:rPr>
          <w:rFonts w:ascii="Verdana" w:hAnsi="Verdana" w:cs="Verdana"/>
          <w:b/>
          <w:bCs/>
          <w:color w:val="737373"/>
          <w:sz w:val="18"/>
          <w:szCs w:val="18"/>
        </w:rPr>
        <w:t>(FINEP PROINFRA 01/2008</w:t>
      </w:r>
      <w:proofErr w:type="gramStart"/>
      <w:r w:rsidRPr="0019441D">
        <w:rPr>
          <w:rFonts w:ascii="Verdana" w:hAnsi="Verdana" w:cs="Verdana"/>
          <w:b/>
          <w:bCs/>
          <w:color w:val="737373"/>
          <w:sz w:val="18"/>
          <w:szCs w:val="18"/>
        </w:rPr>
        <w:t>)</w:t>
      </w:r>
      <w:proofErr w:type="gramEnd"/>
      <w:r w:rsidRPr="00B151BA">
        <w:rPr>
          <w:rFonts w:ascii="Verdana" w:hAnsi="Verdana" w:cs="Verdana"/>
          <w:b/>
          <w:bCs/>
          <w:color w:val="737373"/>
          <w:sz w:val="18"/>
          <w:szCs w:val="18"/>
        </w:rPr>
        <w:br/>
      </w:r>
      <w:r w:rsidRPr="00B151BA">
        <w:rPr>
          <w:rFonts w:ascii="Verdana" w:hAnsi="Verdana" w:cs="Verdana"/>
          <w:color w:val="737373"/>
          <w:sz w:val="18"/>
          <w:szCs w:val="18"/>
        </w:rPr>
        <w:t xml:space="preserve">Coordenador: </w:t>
      </w:r>
      <w:r>
        <w:rPr>
          <w:rFonts w:ascii="Verdana" w:hAnsi="Verdana" w:cs="Verdana"/>
          <w:color w:val="737373"/>
          <w:sz w:val="18"/>
          <w:szCs w:val="18"/>
        </w:rPr>
        <w:t>Bruno Schulze</w:t>
      </w:r>
      <w:r w:rsidRPr="00B151BA">
        <w:rPr>
          <w:rFonts w:ascii="Verdana" w:hAnsi="Verdana" w:cs="Verdana"/>
          <w:color w:val="737373"/>
          <w:sz w:val="18"/>
          <w:szCs w:val="18"/>
        </w:rPr>
        <w:br/>
        <w:t xml:space="preserve">Período: </w:t>
      </w:r>
      <w:r w:rsidRPr="0019441D">
        <w:rPr>
          <w:rFonts w:ascii="Verdana" w:hAnsi="Verdana" w:cs="Verdana"/>
          <w:color w:val="737373"/>
          <w:sz w:val="18"/>
          <w:szCs w:val="18"/>
        </w:rPr>
        <w:t>1/09/2009 até 31/08/2012</w:t>
      </w:r>
      <w:r w:rsidRPr="00B151BA">
        <w:rPr>
          <w:rFonts w:ascii="Verdana" w:hAnsi="Verdana" w:cs="Verdana"/>
          <w:color w:val="737373"/>
          <w:sz w:val="18"/>
          <w:szCs w:val="18"/>
        </w:rPr>
        <w:br/>
        <w:t>Instituições:</w:t>
      </w:r>
      <w:r w:rsidRPr="00B151BA">
        <w:rPr>
          <w:rFonts w:ascii="Verdana" w:hAnsi="Verdana" w:cs="Verdana"/>
          <w:color w:val="737373"/>
          <w:sz w:val="18"/>
          <w:szCs w:val="18"/>
        </w:rPr>
        <w:br/>
      </w:r>
      <w:r w:rsidRPr="00984806">
        <w:rPr>
          <w:rFonts w:ascii="Verdana" w:hAnsi="Verdana" w:cs="Verdana"/>
          <w:i/>
          <w:iCs/>
          <w:color w:val="737373"/>
          <w:sz w:val="18"/>
          <w:szCs w:val="18"/>
        </w:rPr>
        <w:t xml:space="preserve">Universidade Federal do </w:t>
      </w:r>
      <w:r>
        <w:rPr>
          <w:rFonts w:ascii="Verdana" w:hAnsi="Verdana" w:cs="Verdana"/>
          <w:i/>
          <w:iCs/>
          <w:color w:val="737373"/>
          <w:sz w:val="18"/>
          <w:szCs w:val="18"/>
        </w:rPr>
        <w:t>Ceará</w:t>
      </w:r>
      <w:r w:rsidRPr="00984806">
        <w:rPr>
          <w:rFonts w:ascii="Verdana" w:hAnsi="Verdana" w:cs="Verdana"/>
          <w:i/>
          <w:iCs/>
          <w:color w:val="737373"/>
          <w:sz w:val="18"/>
          <w:szCs w:val="18"/>
        </w:rPr>
        <w:t>, UF</w:t>
      </w:r>
      <w:r>
        <w:rPr>
          <w:rFonts w:ascii="Verdana" w:hAnsi="Verdana" w:cs="Verdana"/>
          <w:i/>
          <w:iCs/>
          <w:color w:val="737373"/>
          <w:sz w:val="18"/>
          <w:szCs w:val="18"/>
        </w:rPr>
        <w:t>C</w:t>
      </w:r>
      <w:r w:rsidRPr="00984806">
        <w:rPr>
          <w:rFonts w:ascii="Verdana" w:hAnsi="Verdana" w:cs="Verdana"/>
          <w:i/>
          <w:iCs/>
          <w:color w:val="737373"/>
          <w:sz w:val="18"/>
          <w:szCs w:val="18"/>
        </w:rPr>
        <w:t xml:space="preserve"> </w:t>
      </w:r>
      <w:r w:rsidRPr="00984806">
        <w:rPr>
          <w:rFonts w:ascii="Verdana" w:hAnsi="Verdana" w:cs="Verdana"/>
          <w:i/>
          <w:iCs/>
          <w:color w:val="737373"/>
          <w:sz w:val="18"/>
          <w:szCs w:val="18"/>
        </w:rPr>
        <w:br/>
        <w:t>Universidade Federal Fluminense, UFF</w:t>
      </w:r>
    </w:p>
    <w:p w:rsidR="00825253" w:rsidRPr="004E4AE8" w:rsidRDefault="00825253" w:rsidP="0019441D">
      <w:pPr>
        <w:rPr>
          <w:rFonts w:ascii="Verdana" w:hAnsi="Verdana" w:cs="Verdana"/>
          <w:i/>
          <w:iCs/>
          <w:color w:val="737373"/>
          <w:sz w:val="18"/>
          <w:szCs w:val="18"/>
        </w:rPr>
      </w:pPr>
      <w:r w:rsidRPr="004E4AE8">
        <w:rPr>
          <w:rFonts w:ascii="Verdana" w:hAnsi="Verdana" w:cs="Verdana"/>
          <w:i/>
          <w:iCs/>
          <w:color w:val="737373"/>
          <w:sz w:val="18"/>
          <w:szCs w:val="18"/>
        </w:rPr>
        <w:t>Universidade Federal do Paraná, UFPR</w:t>
      </w:r>
    </w:p>
    <w:p w:rsidR="00825253" w:rsidRPr="004E4AE8" w:rsidRDefault="00825253" w:rsidP="003A3083">
      <w:pPr>
        <w:rPr>
          <w:rFonts w:ascii="Verdana" w:hAnsi="Verdana" w:cs="Verdana"/>
          <w:i/>
          <w:iCs/>
          <w:color w:val="737373"/>
          <w:sz w:val="18"/>
          <w:szCs w:val="18"/>
        </w:rPr>
      </w:pPr>
      <w:r w:rsidRPr="004E4AE8">
        <w:rPr>
          <w:rFonts w:ascii="Verdana" w:hAnsi="Verdana" w:cs="Verdana"/>
          <w:i/>
          <w:iCs/>
          <w:color w:val="737373"/>
          <w:sz w:val="18"/>
          <w:szCs w:val="18"/>
        </w:rPr>
        <w:t>Instituto Militar de Engenharia, IME</w:t>
      </w:r>
      <w:r w:rsidRPr="00984806">
        <w:rPr>
          <w:rFonts w:ascii="Verdana" w:hAnsi="Verdana" w:cs="Verdana"/>
          <w:i/>
          <w:iCs/>
          <w:color w:val="737373"/>
          <w:sz w:val="18"/>
          <w:szCs w:val="18"/>
        </w:rPr>
        <w:br/>
      </w:r>
      <w:r w:rsidRPr="00B151BA">
        <w:rPr>
          <w:rFonts w:ascii="Verdana" w:hAnsi="Verdana" w:cs="Verdana"/>
          <w:b/>
          <w:bCs/>
          <w:color w:val="737373"/>
          <w:sz w:val="18"/>
          <w:szCs w:val="18"/>
        </w:rPr>
        <w:br/>
      </w:r>
      <w:r>
        <w:rPr>
          <w:rFonts w:ascii="Verdana" w:hAnsi="Verdana" w:cs="Verdana"/>
          <w:b/>
          <w:bCs/>
          <w:color w:val="737373"/>
          <w:sz w:val="18"/>
          <w:szCs w:val="18"/>
        </w:rPr>
        <w:t xml:space="preserve">CISIM: </w:t>
      </w:r>
      <w:r w:rsidRPr="00622530">
        <w:rPr>
          <w:rFonts w:ascii="Verdana" w:hAnsi="Verdana" w:cs="Verdana"/>
          <w:b/>
          <w:bCs/>
          <w:color w:val="737373"/>
          <w:sz w:val="18"/>
          <w:szCs w:val="18"/>
        </w:rPr>
        <w:t xml:space="preserve">Ciberinfraestruturas em Simulações: Grids, Clouds, Multicores e Web </w:t>
      </w:r>
      <w:r>
        <w:rPr>
          <w:rFonts w:ascii="Verdana" w:hAnsi="Verdana" w:cs="Verdana"/>
          <w:b/>
          <w:bCs/>
          <w:color w:val="737373"/>
          <w:sz w:val="18"/>
          <w:szCs w:val="18"/>
        </w:rPr>
        <w:t>(</w:t>
      </w:r>
      <w:r w:rsidRPr="00622530">
        <w:rPr>
          <w:rFonts w:ascii="Verdana" w:hAnsi="Verdana" w:cs="Verdana"/>
          <w:b/>
          <w:bCs/>
          <w:color w:val="737373"/>
          <w:sz w:val="18"/>
          <w:szCs w:val="18"/>
        </w:rPr>
        <w:t>Ed FAPERJ Desenvolvimento C&amp;T Regional</w:t>
      </w:r>
      <w:proofErr w:type="gramStart"/>
      <w:r>
        <w:rPr>
          <w:rFonts w:ascii="Verdana" w:hAnsi="Verdana" w:cs="Verdana"/>
          <w:b/>
          <w:bCs/>
          <w:color w:val="737373"/>
          <w:sz w:val="18"/>
          <w:szCs w:val="18"/>
        </w:rPr>
        <w:t>)</w:t>
      </w:r>
      <w:proofErr w:type="gramEnd"/>
      <w:r w:rsidRPr="00622530">
        <w:rPr>
          <w:rFonts w:ascii="Verdana" w:hAnsi="Verdana" w:cs="Verdana"/>
          <w:b/>
          <w:bCs/>
          <w:color w:val="737373"/>
          <w:sz w:val="18"/>
          <w:szCs w:val="18"/>
        </w:rPr>
        <w:br/>
      </w:r>
      <w:r w:rsidRPr="00622530">
        <w:rPr>
          <w:rFonts w:ascii="Verdana" w:hAnsi="Verdana" w:cs="Verdana"/>
          <w:color w:val="737373"/>
          <w:sz w:val="18"/>
          <w:szCs w:val="18"/>
        </w:rPr>
        <w:t>Coordenador: Bruno Richard Schulze</w:t>
      </w:r>
      <w:r w:rsidRPr="00622530">
        <w:rPr>
          <w:rFonts w:ascii="Verdana" w:hAnsi="Verdana" w:cs="Verdana"/>
          <w:color w:val="737373"/>
          <w:sz w:val="18"/>
          <w:szCs w:val="18"/>
        </w:rPr>
        <w:br/>
        <w:t xml:space="preserve">Período: </w:t>
      </w:r>
      <w:r w:rsidRPr="0056144A">
        <w:rPr>
          <w:rFonts w:ascii="Verdana" w:hAnsi="Verdana" w:cs="Verdana"/>
          <w:color w:val="737373"/>
          <w:sz w:val="18"/>
          <w:szCs w:val="18"/>
        </w:rPr>
        <w:t>1/11/2008 até 10/05/2011</w:t>
      </w:r>
      <w:r w:rsidRPr="00622530">
        <w:rPr>
          <w:rFonts w:ascii="Verdana" w:hAnsi="Verdana" w:cs="Verdana"/>
          <w:color w:val="737373"/>
          <w:sz w:val="18"/>
          <w:szCs w:val="18"/>
        </w:rPr>
        <w:br/>
      </w:r>
      <w:r>
        <w:rPr>
          <w:rFonts w:ascii="Verdana" w:hAnsi="Verdana" w:cs="Verdana"/>
          <w:color w:val="737373"/>
          <w:sz w:val="18"/>
          <w:szCs w:val="18"/>
        </w:rPr>
        <w:t>Instituições:</w:t>
      </w:r>
    </w:p>
    <w:p w:rsidR="00825253" w:rsidRPr="00A12218"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A12218">
        <w:rPr>
          <w:rFonts w:ascii="Verdana" w:hAnsi="Verdana" w:cs="Verdana"/>
          <w:i/>
          <w:iCs/>
          <w:color w:val="737373"/>
          <w:sz w:val="18"/>
          <w:szCs w:val="18"/>
        </w:rPr>
        <w:t>Universidade Federal Fluminense, UFF</w:t>
      </w:r>
    </w:p>
    <w:p w:rsidR="00825253" w:rsidRPr="00A12218"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A12218">
        <w:rPr>
          <w:rFonts w:ascii="Verdana" w:hAnsi="Verdana" w:cs="Verdana"/>
          <w:i/>
          <w:iCs/>
          <w:color w:val="737373"/>
          <w:sz w:val="18"/>
          <w:szCs w:val="18"/>
        </w:rPr>
        <w:t>Universidade Estadual de Campinas, UNICAMP</w:t>
      </w:r>
    </w:p>
    <w:p w:rsidR="00825253" w:rsidRPr="00A12218"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A12218">
        <w:rPr>
          <w:rFonts w:ascii="Verdana" w:hAnsi="Verdana" w:cs="Verdana"/>
          <w:i/>
          <w:iCs/>
          <w:color w:val="737373"/>
          <w:sz w:val="18"/>
          <w:szCs w:val="18"/>
        </w:rPr>
        <w:t>Universidade Federal do Rio Grande do Sul, UFRGS</w:t>
      </w:r>
    </w:p>
    <w:p w:rsidR="00825253" w:rsidRPr="00A12218"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A12218">
        <w:rPr>
          <w:rFonts w:ascii="Verdana" w:hAnsi="Verdana" w:cs="Verdana"/>
          <w:i/>
          <w:iCs/>
          <w:color w:val="737373"/>
          <w:sz w:val="18"/>
          <w:szCs w:val="18"/>
        </w:rPr>
        <w:t>Universidade Federal d</w:t>
      </w:r>
      <w:r>
        <w:rPr>
          <w:rFonts w:ascii="Verdana" w:hAnsi="Verdana" w:cs="Verdana"/>
          <w:i/>
          <w:iCs/>
          <w:color w:val="737373"/>
          <w:sz w:val="18"/>
          <w:szCs w:val="18"/>
        </w:rPr>
        <w:t>o Paraná</w:t>
      </w:r>
      <w:r w:rsidRPr="00A12218">
        <w:rPr>
          <w:rFonts w:ascii="Verdana" w:hAnsi="Verdana" w:cs="Verdana"/>
          <w:i/>
          <w:iCs/>
          <w:color w:val="737373"/>
          <w:sz w:val="18"/>
          <w:szCs w:val="18"/>
        </w:rPr>
        <w:t>, UF</w:t>
      </w:r>
      <w:r>
        <w:rPr>
          <w:rFonts w:ascii="Verdana" w:hAnsi="Verdana" w:cs="Verdana"/>
          <w:i/>
          <w:iCs/>
          <w:color w:val="737373"/>
          <w:sz w:val="18"/>
          <w:szCs w:val="18"/>
        </w:rPr>
        <w:t>PR</w:t>
      </w:r>
    </w:p>
    <w:p w:rsidR="00825253" w:rsidRPr="00A12218"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A12218">
        <w:rPr>
          <w:rFonts w:ascii="Verdana" w:hAnsi="Verdana" w:cs="Verdana"/>
          <w:i/>
          <w:iCs/>
          <w:color w:val="737373"/>
          <w:sz w:val="18"/>
          <w:szCs w:val="18"/>
        </w:rPr>
        <w:t>Universidade Federal do Ceará, UFC</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Pr>
          <w:rFonts w:ascii="Verdana" w:hAnsi="Verdana" w:cs="Verdana"/>
          <w:i/>
          <w:iCs/>
          <w:color w:val="737373"/>
          <w:sz w:val="18"/>
          <w:szCs w:val="18"/>
        </w:rPr>
        <w:t>Instituto Militar de Engenharia, IME</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b/>
          <w:bCs/>
          <w:color w:val="737373"/>
          <w:sz w:val="18"/>
          <w:szCs w:val="18"/>
        </w:rPr>
      </w:pPr>
    </w:p>
    <w:p w:rsidR="00825253" w:rsidRPr="006C0448" w:rsidRDefault="00825253" w:rsidP="006C0448">
      <w:pPr>
        <w:rPr>
          <w:rFonts w:ascii="Verdana" w:hAnsi="Verdana" w:cs="Verdana"/>
          <w:b/>
          <w:bCs/>
          <w:color w:val="737373"/>
          <w:sz w:val="18"/>
          <w:szCs w:val="18"/>
        </w:rPr>
      </w:pPr>
      <w:r w:rsidRPr="006C0448">
        <w:rPr>
          <w:rFonts w:ascii="Verdana" w:hAnsi="Verdana" w:cs="Verdana"/>
          <w:b/>
          <w:bCs/>
          <w:color w:val="737373"/>
          <w:sz w:val="18"/>
          <w:szCs w:val="18"/>
        </w:rPr>
        <w:t>COMCIDIS: Computacao Cientifica Distribuída</w:t>
      </w:r>
    </w:p>
    <w:p w:rsidR="00825253" w:rsidRPr="006C0448" w:rsidRDefault="00825253" w:rsidP="006C0448">
      <w:pPr>
        <w:rPr>
          <w:rFonts w:ascii="Verdana" w:hAnsi="Verdana" w:cs="Verdana"/>
          <w:color w:val="737373"/>
          <w:sz w:val="18"/>
          <w:szCs w:val="18"/>
        </w:rPr>
      </w:pPr>
      <w:r w:rsidRPr="006C0448">
        <w:rPr>
          <w:rFonts w:ascii="Verdana" w:hAnsi="Verdana" w:cs="Verdana"/>
          <w:color w:val="737373"/>
          <w:sz w:val="18"/>
          <w:szCs w:val="18"/>
        </w:rPr>
        <w:t>Coordenador: Bruno Schulze</w:t>
      </w:r>
    </w:p>
    <w:p w:rsidR="00825253" w:rsidRPr="006C0448" w:rsidRDefault="00825253" w:rsidP="006C0448">
      <w:pPr>
        <w:rPr>
          <w:rFonts w:ascii="Verdana" w:hAnsi="Verdana" w:cs="Verdana"/>
          <w:color w:val="737373"/>
          <w:sz w:val="18"/>
          <w:szCs w:val="18"/>
        </w:rPr>
      </w:pPr>
      <w:r w:rsidRPr="006C0448">
        <w:rPr>
          <w:rFonts w:ascii="Verdana" w:hAnsi="Verdana" w:cs="Verdana"/>
          <w:color w:val="737373"/>
          <w:sz w:val="18"/>
          <w:szCs w:val="18"/>
        </w:rPr>
        <w:t>Período: 1/3/2002</w:t>
      </w:r>
    </w:p>
    <w:p w:rsidR="00825253" w:rsidRPr="006C0448" w:rsidRDefault="00825253" w:rsidP="006C0448">
      <w:pPr>
        <w:rPr>
          <w:rFonts w:ascii="Verdana" w:hAnsi="Verdana" w:cs="Verdana"/>
          <w:color w:val="737373"/>
          <w:sz w:val="18"/>
          <w:szCs w:val="18"/>
        </w:rPr>
      </w:pPr>
      <w:r w:rsidRPr="006C0448">
        <w:rPr>
          <w:rFonts w:ascii="Verdana" w:hAnsi="Verdana" w:cs="Verdana"/>
          <w:color w:val="737373"/>
          <w:sz w:val="18"/>
          <w:szCs w:val="18"/>
        </w:rPr>
        <w:t>Instituições:</w:t>
      </w:r>
    </w:p>
    <w:p w:rsidR="00825253" w:rsidRPr="006C0448" w:rsidRDefault="00825253" w:rsidP="006C0448">
      <w:pPr>
        <w:rPr>
          <w:rFonts w:ascii="Verdana" w:hAnsi="Verdana" w:cs="Verdana"/>
          <w:i/>
          <w:iCs/>
          <w:color w:val="737373"/>
          <w:sz w:val="18"/>
          <w:szCs w:val="18"/>
        </w:rPr>
      </w:pPr>
      <w:r w:rsidRPr="006C0448">
        <w:rPr>
          <w:rFonts w:ascii="Verdana" w:hAnsi="Verdana" w:cs="Verdana"/>
          <w:i/>
          <w:iCs/>
          <w:color w:val="737373"/>
          <w:sz w:val="18"/>
          <w:szCs w:val="18"/>
        </w:rPr>
        <w:t>Universidade Federal Fluminense, UFF</w:t>
      </w:r>
    </w:p>
    <w:p w:rsidR="00825253" w:rsidRPr="006C0448" w:rsidRDefault="00825253" w:rsidP="006C0448">
      <w:pPr>
        <w:rPr>
          <w:rFonts w:ascii="Verdana" w:hAnsi="Verdana" w:cs="Verdana"/>
          <w:i/>
          <w:iCs/>
          <w:color w:val="737373"/>
          <w:sz w:val="18"/>
          <w:szCs w:val="18"/>
        </w:rPr>
      </w:pPr>
      <w:r w:rsidRPr="006C0448">
        <w:rPr>
          <w:rFonts w:ascii="Verdana" w:hAnsi="Verdana" w:cs="Verdana"/>
          <w:i/>
          <w:iCs/>
          <w:color w:val="737373"/>
          <w:sz w:val="18"/>
          <w:szCs w:val="18"/>
        </w:rPr>
        <w:t>Universidade Federal do Ceará, UFC</w:t>
      </w:r>
    </w:p>
    <w:p w:rsidR="00825253" w:rsidRPr="006C0448" w:rsidRDefault="00825253" w:rsidP="006C0448">
      <w:pPr>
        <w:rPr>
          <w:rFonts w:ascii="Verdana" w:hAnsi="Verdana" w:cs="Verdana"/>
          <w:i/>
          <w:iCs/>
          <w:color w:val="737373"/>
          <w:sz w:val="18"/>
          <w:szCs w:val="18"/>
        </w:rPr>
      </w:pPr>
      <w:r w:rsidRPr="006C0448">
        <w:rPr>
          <w:rFonts w:ascii="Verdana" w:hAnsi="Verdana" w:cs="Verdana"/>
          <w:i/>
          <w:iCs/>
          <w:color w:val="737373"/>
          <w:sz w:val="18"/>
          <w:szCs w:val="18"/>
        </w:rPr>
        <w:t>Universidade Federal do Paraná, UFPR</w:t>
      </w:r>
    </w:p>
    <w:p w:rsidR="00825253" w:rsidRPr="006C0448" w:rsidRDefault="00825253" w:rsidP="006C0448">
      <w:pPr>
        <w:rPr>
          <w:rFonts w:ascii="Verdana" w:hAnsi="Verdana" w:cs="Verdana"/>
          <w:i/>
          <w:iCs/>
          <w:color w:val="737373"/>
          <w:sz w:val="18"/>
          <w:szCs w:val="18"/>
        </w:rPr>
      </w:pPr>
      <w:r w:rsidRPr="006C0448">
        <w:rPr>
          <w:rFonts w:ascii="Verdana" w:hAnsi="Verdana" w:cs="Verdana"/>
          <w:i/>
          <w:iCs/>
          <w:color w:val="737373"/>
          <w:sz w:val="18"/>
          <w:szCs w:val="18"/>
        </w:rPr>
        <w:t>Universidade Estadual de Campinas, UNICAMP</w:t>
      </w:r>
    </w:p>
    <w:p w:rsidR="00825253" w:rsidRPr="006C0448" w:rsidRDefault="00825253" w:rsidP="006C0448">
      <w:pPr>
        <w:rPr>
          <w:rFonts w:ascii="Verdana" w:hAnsi="Verdana" w:cs="Verdana"/>
          <w:i/>
          <w:iCs/>
          <w:color w:val="737373"/>
          <w:sz w:val="18"/>
          <w:szCs w:val="18"/>
        </w:rPr>
      </w:pPr>
      <w:r w:rsidRPr="006C0448">
        <w:rPr>
          <w:rFonts w:ascii="Verdana" w:hAnsi="Verdana" w:cs="Verdana"/>
          <w:i/>
          <w:iCs/>
          <w:color w:val="737373"/>
          <w:sz w:val="18"/>
          <w:szCs w:val="18"/>
        </w:rPr>
        <w:t>Universidade Federal do Rio Grande do Sul, UFRGS</w:t>
      </w:r>
    </w:p>
    <w:p w:rsidR="00825253" w:rsidRPr="006C0448" w:rsidRDefault="00825253" w:rsidP="006C0448">
      <w:pPr>
        <w:rPr>
          <w:rFonts w:ascii="Verdana" w:hAnsi="Verdana" w:cs="Verdana"/>
          <w:i/>
          <w:iCs/>
          <w:color w:val="737373"/>
          <w:sz w:val="18"/>
          <w:szCs w:val="18"/>
        </w:rPr>
      </w:pPr>
      <w:r w:rsidRPr="006C0448">
        <w:rPr>
          <w:rFonts w:ascii="Verdana" w:hAnsi="Verdana" w:cs="Verdana"/>
          <w:i/>
          <w:iCs/>
          <w:color w:val="737373"/>
          <w:sz w:val="18"/>
          <w:szCs w:val="18"/>
        </w:rPr>
        <w:t>Universidade Federal da Bahia, UFBA</w:t>
      </w:r>
    </w:p>
    <w:p w:rsidR="00825253" w:rsidRPr="006C0448" w:rsidRDefault="00825253" w:rsidP="006C0448">
      <w:pPr>
        <w:rPr>
          <w:rFonts w:ascii="Verdana" w:hAnsi="Verdana" w:cs="Verdana"/>
          <w:i/>
          <w:iCs/>
          <w:color w:val="737373"/>
          <w:sz w:val="18"/>
          <w:szCs w:val="18"/>
        </w:rPr>
      </w:pPr>
      <w:r w:rsidRPr="006C0448">
        <w:rPr>
          <w:rFonts w:ascii="Verdana" w:hAnsi="Verdana" w:cs="Verdana"/>
          <w:i/>
          <w:iCs/>
          <w:color w:val="737373"/>
          <w:sz w:val="18"/>
          <w:szCs w:val="18"/>
        </w:rPr>
        <w:t>Universidade Federal de São Carlos, UFSCar</w:t>
      </w:r>
    </w:p>
    <w:p w:rsidR="00825253" w:rsidRPr="006C0448" w:rsidRDefault="00825253" w:rsidP="006C0448">
      <w:pPr>
        <w:rPr>
          <w:rFonts w:ascii="Verdana" w:hAnsi="Verdana" w:cs="Verdana"/>
          <w:i/>
          <w:iCs/>
          <w:color w:val="737373"/>
          <w:sz w:val="18"/>
          <w:szCs w:val="18"/>
        </w:rPr>
      </w:pPr>
      <w:r w:rsidRPr="006C0448">
        <w:rPr>
          <w:rFonts w:ascii="Verdana" w:hAnsi="Verdana" w:cs="Verdana"/>
          <w:i/>
          <w:iCs/>
          <w:color w:val="737373"/>
          <w:sz w:val="18"/>
          <w:szCs w:val="18"/>
        </w:rPr>
        <w:t>Instituto Militar de Engenharia</w:t>
      </w:r>
      <w:r>
        <w:rPr>
          <w:rFonts w:ascii="Verdana" w:hAnsi="Verdana" w:cs="Verdana"/>
          <w:i/>
          <w:iCs/>
          <w:color w:val="737373"/>
          <w:sz w:val="18"/>
          <w:szCs w:val="18"/>
        </w:rPr>
        <w:t>,</w:t>
      </w:r>
      <w:r w:rsidRPr="006C0448">
        <w:rPr>
          <w:rFonts w:ascii="Verdana" w:hAnsi="Verdana" w:cs="Verdana"/>
          <w:i/>
          <w:iCs/>
          <w:color w:val="737373"/>
          <w:sz w:val="18"/>
          <w:szCs w:val="18"/>
        </w:rPr>
        <w:t xml:space="preserve"> IME</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rPr>
      </w:pPr>
      <w:r w:rsidRPr="00622530">
        <w:rPr>
          <w:rFonts w:ascii="Verdana" w:hAnsi="Verdana" w:cs="Verdana"/>
          <w:b/>
          <w:bCs/>
          <w:color w:val="737373"/>
          <w:sz w:val="18"/>
          <w:szCs w:val="18"/>
        </w:rPr>
        <w:br/>
      </w:r>
      <w:r w:rsidRPr="00B151BA">
        <w:rPr>
          <w:rFonts w:ascii="Verdana" w:hAnsi="Verdana" w:cs="Verdana"/>
          <w:b/>
          <w:bCs/>
          <w:color w:val="737373"/>
          <w:sz w:val="18"/>
          <w:szCs w:val="18"/>
        </w:rPr>
        <w:t>Co</w:t>
      </w:r>
      <w:r>
        <w:rPr>
          <w:rFonts w:ascii="Verdana" w:hAnsi="Verdana" w:cs="Verdana"/>
          <w:b/>
          <w:bCs/>
          <w:color w:val="737373"/>
          <w:sz w:val="18"/>
          <w:szCs w:val="18"/>
        </w:rPr>
        <w:t>operação entre as Pós-Graduações de Computação Científica</w:t>
      </w:r>
      <w:r w:rsidRPr="00B151BA">
        <w:rPr>
          <w:rFonts w:ascii="Verdana" w:hAnsi="Verdana" w:cs="Verdana"/>
          <w:b/>
          <w:bCs/>
          <w:color w:val="737373"/>
          <w:sz w:val="18"/>
          <w:szCs w:val="18"/>
        </w:rPr>
        <w:t xml:space="preserve"> </w:t>
      </w:r>
      <w:r w:rsidRPr="00B151BA">
        <w:rPr>
          <w:rFonts w:ascii="Verdana" w:hAnsi="Verdana" w:cs="Verdana"/>
          <w:b/>
          <w:bCs/>
          <w:color w:val="737373"/>
          <w:sz w:val="18"/>
          <w:szCs w:val="18"/>
        </w:rPr>
        <w:br/>
      </w:r>
      <w:r w:rsidRPr="00B151BA">
        <w:rPr>
          <w:rFonts w:ascii="Verdana" w:hAnsi="Verdana" w:cs="Verdana"/>
          <w:color w:val="737373"/>
          <w:sz w:val="18"/>
          <w:szCs w:val="18"/>
        </w:rPr>
        <w:t xml:space="preserve">Coordenador: </w:t>
      </w:r>
      <w:r>
        <w:rPr>
          <w:rFonts w:ascii="Verdana" w:hAnsi="Verdana" w:cs="Verdana"/>
          <w:color w:val="737373"/>
          <w:sz w:val="18"/>
          <w:szCs w:val="18"/>
        </w:rPr>
        <w:t>Paulo César Marques Vieira</w:t>
      </w:r>
      <w:r w:rsidRPr="00B151BA">
        <w:rPr>
          <w:rFonts w:ascii="Verdana" w:hAnsi="Verdana" w:cs="Verdana"/>
          <w:color w:val="737373"/>
          <w:sz w:val="18"/>
          <w:szCs w:val="18"/>
        </w:rPr>
        <w:br/>
        <w:t>Período: 1</w:t>
      </w:r>
      <w:r>
        <w:rPr>
          <w:rFonts w:ascii="Verdana" w:hAnsi="Verdana" w:cs="Verdana"/>
          <w:color w:val="737373"/>
          <w:sz w:val="18"/>
          <w:szCs w:val="18"/>
        </w:rPr>
        <w:t>5</w:t>
      </w:r>
      <w:r w:rsidRPr="00B151BA">
        <w:rPr>
          <w:rFonts w:ascii="Verdana" w:hAnsi="Verdana" w:cs="Verdana"/>
          <w:color w:val="737373"/>
          <w:sz w:val="18"/>
          <w:szCs w:val="18"/>
        </w:rPr>
        <w:t>/12/200</w:t>
      </w:r>
      <w:r>
        <w:rPr>
          <w:rFonts w:ascii="Verdana" w:hAnsi="Verdana" w:cs="Verdana"/>
          <w:color w:val="737373"/>
          <w:sz w:val="18"/>
          <w:szCs w:val="18"/>
        </w:rPr>
        <w:t>9</w:t>
      </w:r>
      <w:r w:rsidRPr="00B151BA">
        <w:rPr>
          <w:rFonts w:ascii="Verdana" w:hAnsi="Verdana" w:cs="Verdana"/>
          <w:color w:val="737373"/>
          <w:sz w:val="18"/>
          <w:szCs w:val="18"/>
        </w:rPr>
        <w:br/>
        <w:t>Instituições:</w:t>
      </w:r>
      <w:r w:rsidRPr="00B151BA">
        <w:rPr>
          <w:rFonts w:ascii="Verdana" w:hAnsi="Verdana" w:cs="Verdana"/>
          <w:color w:val="737373"/>
          <w:sz w:val="18"/>
          <w:szCs w:val="18"/>
        </w:rPr>
        <w:br/>
      </w:r>
      <w:r w:rsidRPr="00B151BA">
        <w:rPr>
          <w:rFonts w:ascii="Verdana" w:hAnsi="Verdana" w:cs="Verdana"/>
          <w:i/>
          <w:iCs/>
          <w:color w:val="737373"/>
          <w:sz w:val="18"/>
          <w:szCs w:val="18"/>
        </w:rPr>
        <w:t xml:space="preserve">Universidade </w:t>
      </w:r>
      <w:r>
        <w:rPr>
          <w:rFonts w:ascii="Verdana" w:hAnsi="Verdana" w:cs="Verdana"/>
          <w:i/>
          <w:iCs/>
          <w:color w:val="737373"/>
          <w:sz w:val="18"/>
          <w:szCs w:val="18"/>
        </w:rPr>
        <w:t>Estadual</w:t>
      </w:r>
      <w:r w:rsidRPr="00B151BA">
        <w:rPr>
          <w:rFonts w:ascii="Verdana" w:hAnsi="Verdana" w:cs="Verdana"/>
          <w:i/>
          <w:iCs/>
          <w:color w:val="737373"/>
          <w:sz w:val="18"/>
          <w:szCs w:val="18"/>
        </w:rPr>
        <w:t xml:space="preserve"> do Rio de Janeiro</w:t>
      </w:r>
      <w:r>
        <w:rPr>
          <w:rFonts w:ascii="Verdana" w:hAnsi="Verdana" w:cs="Verdana"/>
          <w:i/>
          <w:iCs/>
          <w:color w:val="737373"/>
          <w:sz w:val="18"/>
          <w:szCs w:val="18"/>
        </w:rPr>
        <w:t>, UERJ</w:t>
      </w:r>
      <w:r w:rsidRPr="00B151BA">
        <w:rPr>
          <w:rFonts w:ascii="Verdana" w:hAnsi="Verdana" w:cs="Verdana"/>
          <w:color w:val="737373"/>
          <w:sz w:val="18"/>
          <w:szCs w:val="18"/>
        </w:rPr>
        <w:br/>
      </w:r>
      <w:r w:rsidRPr="00B151BA">
        <w:rPr>
          <w:rFonts w:ascii="Verdana" w:hAnsi="Verdana" w:cs="Verdana"/>
          <w:b/>
          <w:bCs/>
          <w:color w:val="737373"/>
          <w:sz w:val="18"/>
          <w:szCs w:val="18"/>
        </w:rPr>
        <w:br/>
      </w:r>
      <w:r>
        <w:rPr>
          <w:rFonts w:ascii="Verdana" w:hAnsi="Verdana" w:cs="Verdana"/>
          <w:b/>
          <w:bCs/>
          <w:color w:val="737373"/>
          <w:sz w:val="18"/>
          <w:szCs w:val="18"/>
        </w:rPr>
        <w:t>Controlabilidade e Problemas Inversos em Equações Diferenciais Parciais</w:t>
      </w:r>
      <w:r w:rsidRPr="00B151BA">
        <w:rPr>
          <w:rFonts w:ascii="Verdana" w:hAnsi="Verdana" w:cs="Verdana"/>
          <w:b/>
          <w:bCs/>
          <w:color w:val="737373"/>
          <w:sz w:val="18"/>
          <w:szCs w:val="18"/>
        </w:rPr>
        <w:br/>
      </w:r>
      <w:r w:rsidRPr="00AA45AA">
        <w:rPr>
          <w:rFonts w:ascii="Verdana" w:hAnsi="Verdana" w:cs="Verdana"/>
          <w:color w:val="737373"/>
          <w:sz w:val="18"/>
          <w:szCs w:val="18"/>
        </w:rPr>
        <w:t xml:space="preserve">Coordenador: </w:t>
      </w:r>
      <w:r>
        <w:rPr>
          <w:rFonts w:ascii="Verdana" w:hAnsi="Verdana" w:cs="Verdana"/>
          <w:color w:val="737373"/>
          <w:sz w:val="18"/>
          <w:szCs w:val="18"/>
        </w:rPr>
        <w:t>Gustavo Alberto Perla Menzala</w:t>
      </w:r>
      <w:r w:rsidRPr="00AA45AA">
        <w:rPr>
          <w:rFonts w:ascii="Verdana" w:hAnsi="Verdana" w:cs="Verdana"/>
          <w:color w:val="737373"/>
          <w:sz w:val="18"/>
          <w:szCs w:val="18"/>
        </w:rPr>
        <w:br/>
        <w:t>Período: 1/1/200</w:t>
      </w:r>
      <w:r>
        <w:rPr>
          <w:rFonts w:ascii="Verdana" w:hAnsi="Verdana" w:cs="Verdana"/>
          <w:color w:val="737373"/>
          <w:sz w:val="18"/>
          <w:szCs w:val="18"/>
        </w:rPr>
        <w:t>9 até 1/1/2012</w:t>
      </w:r>
      <w:r w:rsidRPr="00AA45AA">
        <w:rPr>
          <w:rFonts w:ascii="Verdana" w:hAnsi="Verdana" w:cs="Verdana"/>
          <w:color w:val="737373"/>
          <w:sz w:val="18"/>
          <w:szCs w:val="18"/>
        </w:rPr>
        <w:br/>
        <w:t>Instituições:</w:t>
      </w:r>
      <w:r w:rsidRPr="00AA45AA">
        <w:rPr>
          <w:rFonts w:ascii="Verdana" w:hAnsi="Verdana" w:cs="Verdana"/>
          <w:color w:val="737373"/>
          <w:sz w:val="18"/>
          <w:szCs w:val="18"/>
        </w:rPr>
        <w:br/>
      </w:r>
      <w:r w:rsidRPr="00DE26A2">
        <w:rPr>
          <w:rFonts w:ascii="Verdana" w:hAnsi="Verdana" w:cs="Verdana"/>
          <w:i/>
          <w:iCs/>
          <w:color w:val="737373"/>
          <w:sz w:val="18"/>
          <w:szCs w:val="18"/>
        </w:rPr>
        <w:t>Universidade Federal de Santa Catarina</w:t>
      </w:r>
      <w:r>
        <w:rPr>
          <w:rFonts w:ascii="Verdana" w:hAnsi="Verdana" w:cs="Verdana"/>
          <w:i/>
          <w:iCs/>
          <w:color w:val="737373"/>
          <w:sz w:val="18"/>
          <w:szCs w:val="18"/>
        </w:rPr>
        <w:t>, UFSC</w:t>
      </w:r>
      <w:r w:rsidRPr="00DE26A2">
        <w:rPr>
          <w:rFonts w:ascii="Verdana" w:hAnsi="Verdana" w:cs="Verdana"/>
          <w:i/>
          <w:iCs/>
          <w:color w:val="737373"/>
          <w:sz w:val="18"/>
          <w:szCs w:val="18"/>
        </w:rPr>
        <w:br/>
      </w:r>
      <w:r w:rsidRPr="00AA45AA">
        <w:rPr>
          <w:rFonts w:ascii="Verdana" w:hAnsi="Verdana" w:cs="Verdana"/>
          <w:i/>
          <w:iCs/>
          <w:color w:val="737373"/>
          <w:sz w:val="18"/>
          <w:szCs w:val="18"/>
        </w:rPr>
        <w:t xml:space="preserve">Universidade Federal </w:t>
      </w:r>
      <w:r>
        <w:rPr>
          <w:rFonts w:ascii="Verdana" w:hAnsi="Verdana" w:cs="Verdana"/>
          <w:i/>
          <w:iCs/>
          <w:color w:val="737373"/>
          <w:sz w:val="18"/>
          <w:szCs w:val="18"/>
        </w:rPr>
        <w:t>do Rio de Janeiro, UFRJ</w:t>
      </w:r>
      <w:r w:rsidRPr="00AA45AA">
        <w:rPr>
          <w:rFonts w:ascii="Verdana" w:hAnsi="Verdana" w:cs="Verdana"/>
          <w:color w:val="737373"/>
          <w:sz w:val="18"/>
          <w:szCs w:val="18"/>
        </w:rPr>
        <w:br/>
      </w:r>
      <w:r w:rsidRPr="00622530">
        <w:rPr>
          <w:rFonts w:ascii="Verdana" w:hAnsi="Verdana" w:cs="Verdana"/>
          <w:b/>
          <w:bCs/>
          <w:color w:val="737373"/>
          <w:sz w:val="18"/>
          <w:szCs w:val="18"/>
        </w:rPr>
        <w:br/>
      </w:r>
      <w:r w:rsidRPr="007D4AB9">
        <w:rPr>
          <w:rFonts w:ascii="Verdana" w:hAnsi="Verdana" w:cs="Verdana"/>
          <w:b/>
          <w:bCs/>
          <w:color w:val="737373"/>
          <w:sz w:val="18"/>
          <w:szCs w:val="18"/>
        </w:rPr>
        <w:t>Controle de Sistemas Distribuídos</w:t>
      </w:r>
      <w:r w:rsidRPr="00622530">
        <w:rPr>
          <w:rFonts w:ascii="Verdana" w:hAnsi="Verdana" w:cs="Verdana"/>
          <w:b/>
          <w:bCs/>
          <w:color w:val="737373"/>
          <w:sz w:val="18"/>
          <w:szCs w:val="18"/>
        </w:rPr>
        <w:br/>
      </w:r>
      <w:r w:rsidRPr="00622530">
        <w:rPr>
          <w:rFonts w:ascii="Verdana" w:hAnsi="Verdana" w:cs="Verdana"/>
          <w:color w:val="737373"/>
          <w:sz w:val="18"/>
          <w:szCs w:val="18"/>
        </w:rPr>
        <w:t>Coordenador: Gustavo Alberto Perla Menzala</w:t>
      </w:r>
      <w:r w:rsidRPr="00622530">
        <w:rPr>
          <w:rFonts w:ascii="Verdana" w:hAnsi="Verdana" w:cs="Verdana"/>
          <w:color w:val="737373"/>
          <w:sz w:val="18"/>
          <w:szCs w:val="18"/>
        </w:rPr>
        <w:br/>
        <w:t>Período: 1/2/2007</w:t>
      </w:r>
      <w:r>
        <w:rPr>
          <w:rFonts w:ascii="Verdana" w:hAnsi="Verdana" w:cs="Verdana"/>
          <w:color w:val="737373"/>
          <w:sz w:val="18"/>
          <w:szCs w:val="18"/>
        </w:rPr>
        <w:t xml:space="preserve"> até 1/12/2010</w:t>
      </w:r>
      <w:r w:rsidRPr="00622530">
        <w:rPr>
          <w:rFonts w:ascii="Verdana" w:hAnsi="Verdana" w:cs="Verdana"/>
          <w:color w:val="737373"/>
          <w:sz w:val="18"/>
          <w:szCs w:val="18"/>
        </w:rPr>
        <w:br/>
      </w:r>
      <w:r>
        <w:rPr>
          <w:rFonts w:ascii="Verdana" w:hAnsi="Verdana" w:cs="Verdana"/>
          <w:color w:val="737373"/>
          <w:sz w:val="18"/>
          <w:szCs w:val="18"/>
        </w:rPr>
        <w:t>Instituições:</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DE26A2">
        <w:rPr>
          <w:rFonts w:ascii="Verdana" w:hAnsi="Verdana" w:cs="Verdana"/>
          <w:i/>
          <w:iCs/>
          <w:color w:val="737373"/>
          <w:sz w:val="18"/>
          <w:szCs w:val="18"/>
        </w:rPr>
        <w:t>Universidade Federal de Santa Catarina</w:t>
      </w:r>
      <w:r>
        <w:rPr>
          <w:rFonts w:ascii="Verdana" w:hAnsi="Verdana" w:cs="Verdana"/>
          <w:i/>
          <w:iCs/>
          <w:color w:val="737373"/>
          <w:sz w:val="18"/>
          <w:szCs w:val="18"/>
        </w:rPr>
        <w:t>, UFSC</w:t>
      </w:r>
      <w:r w:rsidRPr="00DE26A2">
        <w:rPr>
          <w:rFonts w:ascii="Verdana" w:hAnsi="Verdana" w:cs="Verdana"/>
          <w:i/>
          <w:iCs/>
          <w:color w:val="737373"/>
          <w:sz w:val="18"/>
          <w:szCs w:val="18"/>
        </w:rPr>
        <w:br/>
      </w:r>
      <w:r w:rsidRPr="00AA45AA">
        <w:rPr>
          <w:rFonts w:ascii="Verdana" w:hAnsi="Verdana" w:cs="Verdana"/>
          <w:i/>
          <w:iCs/>
          <w:color w:val="737373"/>
          <w:sz w:val="18"/>
          <w:szCs w:val="18"/>
        </w:rPr>
        <w:t xml:space="preserve">Universidade Federal </w:t>
      </w:r>
      <w:r>
        <w:rPr>
          <w:rFonts w:ascii="Verdana" w:hAnsi="Verdana" w:cs="Verdana"/>
          <w:i/>
          <w:iCs/>
          <w:color w:val="737373"/>
          <w:sz w:val="18"/>
          <w:szCs w:val="18"/>
        </w:rPr>
        <w:t>do Rio de Janeiro, UFRJ</w:t>
      </w:r>
      <w:r w:rsidRPr="00AA45AA">
        <w:rPr>
          <w:rFonts w:ascii="Verdana" w:hAnsi="Verdana" w:cs="Verdana"/>
          <w:color w:val="737373"/>
          <w:sz w:val="18"/>
          <w:szCs w:val="18"/>
        </w:rPr>
        <w:br/>
      </w:r>
      <w:r w:rsidRPr="00622530">
        <w:rPr>
          <w:rFonts w:ascii="Verdana" w:hAnsi="Verdana" w:cs="Verdana"/>
          <w:b/>
          <w:bCs/>
          <w:color w:val="737373"/>
          <w:sz w:val="18"/>
          <w:szCs w:val="18"/>
        </w:rPr>
        <w:br/>
      </w:r>
      <w:proofErr w:type="gramStart"/>
      <w:r w:rsidRPr="00B151BA">
        <w:rPr>
          <w:rFonts w:ascii="Verdana" w:hAnsi="Verdana" w:cs="Verdana"/>
          <w:b/>
          <w:bCs/>
          <w:color w:val="737373"/>
          <w:sz w:val="18"/>
          <w:szCs w:val="18"/>
        </w:rPr>
        <w:t>CTpedia</w:t>
      </w:r>
      <w:proofErr w:type="gramEnd"/>
      <w:r w:rsidRPr="00B151BA">
        <w:rPr>
          <w:rFonts w:ascii="Verdana" w:hAnsi="Verdana" w:cs="Verdana"/>
          <w:b/>
          <w:bCs/>
          <w:color w:val="737373"/>
          <w:sz w:val="18"/>
          <w:szCs w:val="18"/>
        </w:rPr>
        <w:t xml:space="preserve"> database</w:t>
      </w:r>
      <w:r w:rsidRPr="00B151BA">
        <w:rPr>
          <w:rFonts w:ascii="Verdana" w:hAnsi="Verdana" w:cs="Verdana"/>
          <w:b/>
          <w:bCs/>
          <w:color w:val="737373"/>
          <w:sz w:val="18"/>
          <w:szCs w:val="18"/>
        </w:rPr>
        <w:br/>
      </w:r>
      <w:r w:rsidRPr="00B151BA">
        <w:rPr>
          <w:rFonts w:ascii="Verdana" w:hAnsi="Verdana" w:cs="Verdana"/>
          <w:color w:val="737373"/>
          <w:sz w:val="18"/>
          <w:szCs w:val="18"/>
        </w:rPr>
        <w:t>Coordenador: Ana Tereza Ribeiro de Vasconcelos</w:t>
      </w:r>
      <w:r w:rsidRPr="00B151BA">
        <w:rPr>
          <w:rFonts w:ascii="Verdana" w:hAnsi="Verdana" w:cs="Verdana"/>
          <w:color w:val="737373"/>
          <w:sz w:val="18"/>
          <w:szCs w:val="18"/>
        </w:rPr>
        <w:br/>
        <w:t>Período: 2/5/2006</w:t>
      </w:r>
      <w:r>
        <w:rPr>
          <w:rFonts w:ascii="Verdana" w:hAnsi="Verdana" w:cs="Verdana"/>
          <w:color w:val="737373"/>
          <w:sz w:val="18"/>
          <w:szCs w:val="18"/>
        </w:rPr>
        <w:t xml:space="preserve"> até 30/6/2010</w:t>
      </w:r>
      <w:r w:rsidRPr="00B151BA">
        <w:rPr>
          <w:rFonts w:ascii="Verdana" w:hAnsi="Verdana" w:cs="Verdana"/>
          <w:color w:val="737373"/>
          <w:sz w:val="18"/>
          <w:szCs w:val="18"/>
        </w:rPr>
        <w:br/>
        <w:t>Web Page: http://www.cta.lncc.br</w:t>
      </w:r>
      <w:r w:rsidRPr="00B151BA">
        <w:rPr>
          <w:rFonts w:ascii="Verdana" w:hAnsi="Verdana" w:cs="Verdana"/>
          <w:color w:val="737373"/>
          <w:sz w:val="18"/>
          <w:szCs w:val="18"/>
        </w:rPr>
        <w:br/>
        <w:t>Instituições:</w:t>
      </w:r>
      <w:r w:rsidRPr="00B151BA">
        <w:rPr>
          <w:rFonts w:ascii="Verdana" w:hAnsi="Verdana" w:cs="Verdana"/>
          <w:color w:val="737373"/>
          <w:sz w:val="18"/>
          <w:szCs w:val="18"/>
        </w:rPr>
        <w:br/>
      </w:r>
      <w:r w:rsidRPr="00B151BA">
        <w:rPr>
          <w:rFonts w:ascii="Verdana" w:hAnsi="Verdana" w:cs="Verdana"/>
          <w:i/>
          <w:iCs/>
          <w:color w:val="737373"/>
          <w:sz w:val="18"/>
          <w:szCs w:val="18"/>
        </w:rPr>
        <w:t>Instituto Ludwig de Pesquisa para o Câncer</w:t>
      </w:r>
      <w:r w:rsidRPr="00B151BA">
        <w:rPr>
          <w:rFonts w:ascii="Verdana" w:hAnsi="Verdana" w:cs="Verdana"/>
          <w:color w:val="737373"/>
          <w:sz w:val="18"/>
          <w:szCs w:val="18"/>
        </w:rPr>
        <w:br/>
      </w:r>
      <w:r w:rsidRPr="00B151BA">
        <w:rPr>
          <w:rFonts w:ascii="Verdana" w:hAnsi="Verdana" w:cs="Verdana"/>
          <w:b/>
          <w:bCs/>
          <w:color w:val="737373"/>
          <w:sz w:val="18"/>
          <w:szCs w:val="18"/>
        </w:rPr>
        <w:br/>
      </w:r>
      <w:r>
        <w:rPr>
          <w:rFonts w:ascii="Verdana" w:hAnsi="Verdana" w:cs="Verdana"/>
          <w:b/>
          <w:bCs/>
          <w:color w:val="737373"/>
          <w:sz w:val="18"/>
          <w:szCs w:val="18"/>
        </w:rPr>
        <w:t>Dark Energy Survey - Brazil</w:t>
      </w:r>
      <w:r w:rsidRPr="00B151BA">
        <w:rPr>
          <w:rFonts w:ascii="Verdana" w:hAnsi="Verdana" w:cs="Verdana"/>
          <w:b/>
          <w:bCs/>
          <w:color w:val="737373"/>
          <w:sz w:val="18"/>
          <w:szCs w:val="18"/>
        </w:rPr>
        <w:br/>
      </w:r>
      <w:r w:rsidRPr="00B151BA">
        <w:rPr>
          <w:rFonts w:ascii="Verdana" w:hAnsi="Verdana" w:cs="Verdana"/>
          <w:color w:val="737373"/>
          <w:sz w:val="18"/>
          <w:szCs w:val="18"/>
        </w:rPr>
        <w:t xml:space="preserve">Coordenador: </w:t>
      </w:r>
      <w:r>
        <w:rPr>
          <w:rFonts w:ascii="Verdana" w:hAnsi="Verdana" w:cs="Verdana"/>
          <w:color w:val="737373"/>
          <w:sz w:val="18"/>
          <w:szCs w:val="18"/>
        </w:rPr>
        <w:t>Luiz Nicolaci</w:t>
      </w:r>
      <w:r w:rsidRPr="00B151BA">
        <w:rPr>
          <w:rFonts w:ascii="Verdana" w:hAnsi="Verdana" w:cs="Verdana"/>
          <w:color w:val="737373"/>
          <w:sz w:val="18"/>
          <w:szCs w:val="18"/>
        </w:rPr>
        <w:br/>
        <w:t xml:space="preserve">Período: </w:t>
      </w:r>
      <w:r>
        <w:rPr>
          <w:rFonts w:ascii="Verdana" w:hAnsi="Verdana" w:cs="Verdana"/>
          <w:color w:val="737373"/>
          <w:sz w:val="18"/>
          <w:szCs w:val="18"/>
        </w:rPr>
        <w:t>1/1/2009</w:t>
      </w:r>
      <w:r w:rsidRPr="00B151BA">
        <w:rPr>
          <w:rFonts w:ascii="Verdana" w:hAnsi="Verdana" w:cs="Verdana"/>
          <w:color w:val="737373"/>
          <w:sz w:val="18"/>
          <w:szCs w:val="18"/>
        </w:rPr>
        <w:br/>
        <w:t>Web Page: http://www.</w:t>
      </w:r>
      <w:r>
        <w:rPr>
          <w:rFonts w:ascii="Verdana" w:hAnsi="Verdana" w:cs="Verdana"/>
          <w:color w:val="737373"/>
          <w:sz w:val="18"/>
          <w:szCs w:val="18"/>
        </w:rPr>
        <w:t>des-brazil.org</w:t>
      </w:r>
      <w:r w:rsidRPr="00B151BA">
        <w:rPr>
          <w:rFonts w:ascii="Verdana" w:hAnsi="Verdana" w:cs="Verdana"/>
          <w:color w:val="737373"/>
          <w:sz w:val="18"/>
          <w:szCs w:val="18"/>
        </w:rPr>
        <w:br/>
        <w:t>Instituições:</w:t>
      </w:r>
      <w:r w:rsidRPr="00B151BA">
        <w:rPr>
          <w:rFonts w:ascii="Verdana" w:hAnsi="Verdana" w:cs="Verdana"/>
          <w:color w:val="737373"/>
          <w:sz w:val="18"/>
          <w:szCs w:val="18"/>
        </w:rPr>
        <w:br/>
      </w:r>
      <w:r>
        <w:rPr>
          <w:rFonts w:ascii="Verdana" w:hAnsi="Verdana" w:cs="Verdana"/>
          <w:i/>
          <w:iCs/>
          <w:color w:val="737373"/>
          <w:sz w:val="18"/>
          <w:szCs w:val="18"/>
        </w:rPr>
        <w:t>Observatório Nacional, ON</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Pr>
          <w:rFonts w:ascii="Verdana" w:hAnsi="Verdana" w:cs="Verdana"/>
          <w:i/>
          <w:iCs/>
          <w:color w:val="737373"/>
          <w:sz w:val="18"/>
          <w:szCs w:val="18"/>
        </w:rPr>
        <w:t>Centro Brasileiro de Pesquisas Físicas, CBPF</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b/>
          <w:bCs/>
          <w:color w:val="737373"/>
          <w:sz w:val="18"/>
          <w:szCs w:val="18"/>
        </w:rPr>
      </w:pPr>
      <w:r w:rsidRPr="00B151BA">
        <w:rPr>
          <w:rFonts w:ascii="Verdana" w:hAnsi="Verdana" w:cs="Verdana"/>
          <w:b/>
          <w:bCs/>
          <w:color w:val="737373"/>
          <w:sz w:val="18"/>
          <w:szCs w:val="18"/>
        </w:rPr>
        <w:br/>
        <w:t>D</w:t>
      </w:r>
      <w:r>
        <w:rPr>
          <w:rFonts w:ascii="Verdana" w:hAnsi="Verdana" w:cs="Verdana"/>
          <w:b/>
          <w:bCs/>
          <w:color w:val="737373"/>
          <w:sz w:val="18"/>
          <w:szCs w:val="18"/>
        </w:rPr>
        <w:t>ynamics of Layered Complex Networks (Programa STIC-AmSud/CAPES – Edital CGCI nº 010/2008 – Processo nº 09STIC04)</w:t>
      </w:r>
      <w:r w:rsidRPr="00B151BA">
        <w:rPr>
          <w:rFonts w:ascii="Verdana" w:hAnsi="Verdana" w:cs="Verdana"/>
          <w:b/>
          <w:bCs/>
          <w:color w:val="737373"/>
          <w:sz w:val="18"/>
          <w:szCs w:val="18"/>
        </w:rPr>
        <w:t xml:space="preserve"> </w:t>
      </w:r>
      <w:r w:rsidRPr="00B151BA">
        <w:rPr>
          <w:rFonts w:ascii="Verdana" w:hAnsi="Verdana" w:cs="Verdana"/>
          <w:b/>
          <w:bCs/>
          <w:color w:val="737373"/>
          <w:sz w:val="18"/>
          <w:szCs w:val="18"/>
        </w:rPr>
        <w:br/>
      </w:r>
      <w:r w:rsidRPr="00B151BA">
        <w:rPr>
          <w:rFonts w:ascii="Verdana" w:hAnsi="Verdana" w:cs="Verdana"/>
          <w:color w:val="737373"/>
          <w:sz w:val="18"/>
          <w:szCs w:val="18"/>
        </w:rPr>
        <w:t xml:space="preserve">Coordenador: </w:t>
      </w:r>
      <w:r>
        <w:rPr>
          <w:rFonts w:ascii="Verdana" w:hAnsi="Verdana" w:cs="Verdana"/>
          <w:color w:val="737373"/>
          <w:sz w:val="18"/>
          <w:szCs w:val="18"/>
        </w:rPr>
        <w:t>Artur Ziviani</w:t>
      </w:r>
      <w:r w:rsidRPr="00B151BA">
        <w:rPr>
          <w:rFonts w:ascii="Verdana" w:hAnsi="Verdana" w:cs="Verdana"/>
          <w:color w:val="737373"/>
          <w:sz w:val="18"/>
          <w:szCs w:val="18"/>
        </w:rPr>
        <w:br/>
        <w:t>Período: 1/</w:t>
      </w:r>
      <w:r>
        <w:rPr>
          <w:rFonts w:ascii="Verdana" w:hAnsi="Verdana" w:cs="Verdana"/>
          <w:color w:val="737373"/>
          <w:sz w:val="18"/>
          <w:szCs w:val="18"/>
        </w:rPr>
        <w:t>3/2009 até 1/3/2011</w:t>
      </w:r>
      <w:r w:rsidRPr="00B151BA">
        <w:rPr>
          <w:rFonts w:ascii="Verdana" w:hAnsi="Verdana" w:cs="Verdana"/>
          <w:color w:val="737373"/>
          <w:sz w:val="18"/>
          <w:szCs w:val="18"/>
        </w:rPr>
        <w:br/>
        <w:t>Instituições:</w:t>
      </w:r>
      <w:r w:rsidRPr="00B151BA">
        <w:rPr>
          <w:rFonts w:ascii="Verdana" w:hAnsi="Verdana" w:cs="Verdana"/>
          <w:color w:val="737373"/>
          <w:sz w:val="18"/>
          <w:szCs w:val="18"/>
        </w:rPr>
        <w:br/>
      </w:r>
      <w:r w:rsidRPr="002C7DA0">
        <w:rPr>
          <w:rFonts w:ascii="Verdana" w:hAnsi="Verdana" w:cs="Verdana"/>
          <w:i/>
          <w:iCs/>
          <w:color w:val="737373"/>
          <w:sz w:val="18"/>
          <w:szCs w:val="18"/>
        </w:rPr>
        <w:t>Universidade Federal de Minas Gerais, UFMG</w:t>
      </w:r>
      <w:r w:rsidRPr="002C7DA0">
        <w:rPr>
          <w:rFonts w:ascii="Verdana" w:hAnsi="Verdana" w:cs="Verdana"/>
          <w:b/>
          <w:bCs/>
          <w:color w:val="737373"/>
          <w:sz w:val="18"/>
          <w:szCs w:val="18"/>
        </w:rPr>
        <w:br/>
      </w:r>
    </w:p>
    <w:p w:rsidR="00825253" w:rsidRPr="005A1BE2"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b/>
          <w:bCs/>
          <w:i/>
          <w:iCs/>
          <w:color w:val="737373"/>
          <w:sz w:val="18"/>
          <w:szCs w:val="18"/>
        </w:rPr>
      </w:pPr>
      <w:r w:rsidRPr="005A1BE2">
        <w:rPr>
          <w:rFonts w:ascii="Verdana" w:hAnsi="Verdana" w:cs="Verdana"/>
          <w:b/>
          <w:bCs/>
          <w:color w:val="737373"/>
          <w:sz w:val="18"/>
          <w:szCs w:val="18"/>
        </w:rPr>
        <w:t xml:space="preserve">Equações Diferenciais não Lineares (Pronex IMPA - </w:t>
      </w:r>
      <w:proofErr w:type="gramStart"/>
      <w:r w:rsidRPr="005A1BE2">
        <w:rPr>
          <w:rFonts w:ascii="Verdana" w:hAnsi="Verdana" w:cs="Verdana"/>
          <w:b/>
          <w:bCs/>
          <w:color w:val="737373"/>
          <w:sz w:val="18"/>
          <w:szCs w:val="18"/>
        </w:rPr>
        <w:t>Processo:</w:t>
      </w:r>
      <w:proofErr w:type="gramEnd"/>
      <w:r w:rsidRPr="005A1BE2">
        <w:rPr>
          <w:rFonts w:ascii="Verdana" w:hAnsi="Verdana" w:cs="Verdana"/>
          <w:b/>
          <w:bCs/>
          <w:color w:val="737373"/>
          <w:sz w:val="18"/>
          <w:szCs w:val="18"/>
        </w:rPr>
        <w:t>E-26/110.560/2010-APQ1)</w:t>
      </w:r>
      <w:r w:rsidRPr="005A1BE2">
        <w:rPr>
          <w:rFonts w:ascii="Verdana" w:hAnsi="Verdana" w:cs="Verdana"/>
          <w:b/>
          <w:bCs/>
          <w:color w:val="737373"/>
          <w:sz w:val="18"/>
          <w:szCs w:val="18"/>
        </w:rPr>
        <w:br/>
      </w:r>
      <w:r w:rsidRPr="005A1BE2">
        <w:rPr>
          <w:rFonts w:ascii="Verdana" w:hAnsi="Verdana" w:cs="Verdana"/>
          <w:color w:val="737373"/>
          <w:sz w:val="18"/>
          <w:szCs w:val="18"/>
        </w:rPr>
        <w:t>Coordenador Hermano Frid Neto.</w:t>
      </w:r>
      <w:r w:rsidRPr="005A1BE2">
        <w:rPr>
          <w:rFonts w:ascii="Verdana" w:hAnsi="Verdana" w:cs="Verdana"/>
          <w:color w:val="737373"/>
          <w:sz w:val="18"/>
          <w:szCs w:val="18"/>
        </w:rPr>
        <w:br/>
        <w:t xml:space="preserve">Periodo: 08/04/2010 </w:t>
      </w:r>
      <w:r>
        <w:rPr>
          <w:rFonts w:ascii="Verdana" w:hAnsi="Verdana" w:cs="Verdana"/>
          <w:color w:val="737373"/>
          <w:sz w:val="18"/>
          <w:szCs w:val="18"/>
        </w:rPr>
        <w:t>até</w:t>
      </w:r>
      <w:r w:rsidRPr="005A1BE2">
        <w:rPr>
          <w:rFonts w:ascii="Verdana" w:hAnsi="Verdana" w:cs="Verdana"/>
          <w:color w:val="737373"/>
          <w:sz w:val="18"/>
          <w:szCs w:val="18"/>
        </w:rPr>
        <w:t xml:space="preserve"> 08/03/2014</w:t>
      </w:r>
      <w:r w:rsidRPr="005A1BE2">
        <w:rPr>
          <w:rFonts w:ascii="Verdana" w:hAnsi="Verdana" w:cs="Verdana"/>
          <w:color w:val="737373"/>
          <w:sz w:val="18"/>
          <w:szCs w:val="18"/>
        </w:rPr>
        <w:br/>
        <w:t>Instituções</w:t>
      </w:r>
      <w:r>
        <w:rPr>
          <w:rFonts w:ascii="Verdana" w:hAnsi="Verdana" w:cs="Verdana"/>
          <w:color w:val="737373"/>
          <w:sz w:val="18"/>
          <w:szCs w:val="18"/>
        </w:rPr>
        <w:t>:</w:t>
      </w:r>
      <w:r w:rsidRPr="005A1BE2">
        <w:rPr>
          <w:rFonts w:ascii="Verdana" w:hAnsi="Verdana" w:cs="Verdana"/>
          <w:color w:val="737373"/>
          <w:sz w:val="18"/>
          <w:szCs w:val="18"/>
        </w:rPr>
        <w:br/>
      </w:r>
      <w:r w:rsidRPr="005A1BE2">
        <w:rPr>
          <w:rFonts w:ascii="Verdana" w:hAnsi="Verdana" w:cs="Verdana"/>
          <w:i/>
          <w:iCs/>
          <w:color w:val="737373"/>
          <w:sz w:val="18"/>
          <w:szCs w:val="18"/>
        </w:rPr>
        <w:t>Instituto de Matemática Pura e Aplicada, IMPA</w:t>
      </w:r>
      <w:r w:rsidRPr="005A1BE2">
        <w:rPr>
          <w:rFonts w:ascii="Verdana" w:hAnsi="Verdana" w:cs="Verdana"/>
          <w:i/>
          <w:iCs/>
          <w:color w:val="737373"/>
          <w:sz w:val="18"/>
          <w:szCs w:val="18"/>
        </w:rPr>
        <w:br/>
        <w:t>Universidade Estadual de Campinas, UNICAMP</w:t>
      </w:r>
      <w:r w:rsidRPr="005A1BE2">
        <w:rPr>
          <w:rFonts w:ascii="Verdana" w:hAnsi="Verdana" w:cs="Verdana"/>
          <w:i/>
          <w:iCs/>
          <w:color w:val="737373"/>
          <w:sz w:val="18"/>
          <w:szCs w:val="18"/>
        </w:rPr>
        <w:br/>
        <w:t>Universidade Federal do Rio de Janeiro, UFRJ</w:t>
      </w:r>
      <w:r w:rsidRPr="005A1BE2">
        <w:rPr>
          <w:rFonts w:ascii="Verdana" w:hAnsi="Verdana" w:cs="Verdana"/>
          <w:i/>
          <w:iCs/>
          <w:color w:val="737373"/>
          <w:sz w:val="18"/>
          <w:szCs w:val="18"/>
        </w:rPr>
        <w:br/>
        <w:t>Instituto de Matemática e Estatística da Universidade de São Paulo, IME/USP</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b/>
          <w:bCs/>
          <w:color w:val="737373"/>
          <w:sz w:val="18"/>
          <w:szCs w:val="18"/>
        </w:rPr>
      </w:pPr>
      <w:r w:rsidRPr="00B151BA">
        <w:rPr>
          <w:rFonts w:ascii="Verdana" w:hAnsi="Verdana" w:cs="Verdana"/>
          <w:b/>
          <w:bCs/>
          <w:color w:val="737373"/>
          <w:sz w:val="18"/>
          <w:szCs w:val="18"/>
        </w:rPr>
        <w:br/>
        <w:t>E</w:t>
      </w:r>
      <w:r>
        <w:rPr>
          <w:rFonts w:ascii="Verdana" w:hAnsi="Verdana" w:cs="Verdana"/>
          <w:b/>
          <w:bCs/>
          <w:color w:val="737373"/>
          <w:sz w:val="18"/>
          <w:szCs w:val="18"/>
        </w:rPr>
        <w:t>-Science Grid Facility for Europe and Latin America – 2 (EELA-2</w:t>
      </w:r>
      <w:proofErr w:type="gramStart"/>
      <w:r>
        <w:rPr>
          <w:rFonts w:ascii="Verdana" w:hAnsi="Verdana" w:cs="Verdana"/>
          <w:b/>
          <w:bCs/>
          <w:color w:val="737373"/>
          <w:sz w:val="18"/>
          <w:szCs w:val="18"/>
        </w:rPr>
        <w:t>)</w:t>
      </w:r>
      <w:proofErr w:type="gramEnd"/>
      <w:r w:rsidRPr="00B151BA">
        <w:rPr>
          <w:rFonts w:ascii="Verdana" w:hAnsi="Verdana" w:cs="Verdana"/>
          <w:b/>
          <w:bCs/>
          <w:color w:val="737373"/>
          <w:sz w:val="18"/>
          <w:szCs w:val="18"/>
        </w:rPr>
        <w:br/>
      </w:r>
      <w:r w:rsidRPr="00AA45AA">
        <w:rPr>
          <w:rFonts w:ascii="Verdana" w:hAnsi="Verdana" w:cs="Verdana"/>
          <w:color w:val="737373"/>
          <w:sz w:val="18"/>
          <w:szCs w:val="18"/>
        </w:rPr>
        <w:t xml:space="preserve">Coordenador: </w:t>
      </w:r>
      <w:r>
        <w:rPr>
          <w:rFonts w:ascii="Verdana" w:hAnsi="Verdana" w:cs="Verdana"/>
          <w:color w:val="737373"/>
          <w:sz w:val="18"/>
          <w:szCs w:val="18"/>
        </w:rPr>
        <w:t>Bernard Marecharl</w:t>
      </w:r>
      <w:r w:rsidRPr="00AA45AA">
        <w:rPr>
          <w:rFonts w:ascii="Verdana" w:hAnsi="Verdana" w:cs="Verdana"/>
          <w:color w:val="737373"/>
          <w:sz w:val="18"/>
          <w:szCs w:val="18"/>
        </w:rPr>
        <w:br/>
        <w:t xml:space="preserve">Período: </w:t>
      </w:r>
      <w:r>
        <w:rPr>
          <w:rFonts w:ascii="Verdana" w:hAnsi="Verdana" w:cs="Verdana"/>
          <w:color w:val="737373"/>
          <w:sz w:val="18"/>
          <w:szCs w:val="18"/>
        </w:rPr>
        <w:t>1/4/2008 até 31/3/2010</w:t>
      </w:r>
      <w:r w:rsidRPr="00AA45AA">
        <w:rPr>
          <w:rFonts w:ascii="Verdana" w:hAnsi="Verdana" w:cs="Verdana"/>
          <w:color w:val="737373"/>
          <w:sz w:val="18"/>
          <w:szCs w:val="18"/>
        </w:rPr>
        <w:br/>
        <w:t>Instituições:</w:t>
      </w:r>
      <w:r w:rsidRPr="00AA45AA">
        <w:rPr>
          <w:rFonts w:ascii="Verdana" w:hAnsi="Verdana" w:cs="Verdana"/>
          <w:color w:val="737373"/>
          <w:sz w:val="18"/>
          <w:szCs w:val="18"/>
        </w:rPr>
        <w:br/>
      </w:r>
      <w:r w:rsidRPr="00B41916">
        <w:rPr>
          <w:rFonts w:ascii="Verdana" w:hAnsi="Verdana" w:cs="Verdana"/>
          <w:i/>
          <w:iCs/>
          <w:color w:val="737373"/>
          <w:sz w:val="18"/>
          <w:szCs w:val="18"/>
        </w:rPr>
        <w:t>Universidade Federal do Rio de Janeiro</w:t>
      </w:r>
      <w:r>
        <w:rPr>
          <w:rFonts w:ascii="Verdana" w:hAnsi="Verdana" w:cs="Verdana"/>
          <w:i/>
          <w:iCs/>
          <w:color w:val="737373"/>
          <w:sz w:val="18"/>
          <w:szCs w:val="18"/>
        </w:rPr>
        <w:t>,</w:t>
      </w:r>
      <w:r w:rsidRPr="00B41916">
        <w:rPr>
          <w:rFonts w:ascii="Verdana" w:hAnsi="Verdana" w:cs="Verdana"/>
          <w:i/>
          <w:iCs/>
          <w:color w:val="737373"/>
          <w:sz w:val="18"/>
          <w:szCs w:val="18"/>
        </w:rPr>
        <w:t xml:space="preserve"> UFRJ</w:t>
      </w:r>
      <w:r w:rsidRPr="00B41916">
        <w:rPr>
          <w:rFonts w:ascii="Verdana" w:hAnsi="Verdana" w:cs="Verdana"/>
          <w:i/>
          <w:iCs/>
          <w:color w:val="737373"/>
          <w:sz w:val="18"/>
          <w:szCs w:val="18"/>
        </w:rPr>
        <w:br/>
        <w:t>Universidade Federal de Campina Grande</w:t>
      </w:r>
      <w:r>
        <w:rPr>
          <w:rFonts w:ascii="Verdana" w:hAnsi="Verdana" w:cs="Verdana"/>
          <w:i/>
          <w:iCs/>
          <w:color w:val="737373"/>
          <w:sz w:val="18"/>
          <w:szCs w:val="18"/>
        </w:rPr>
        <w:t>,</w:t>
      </w:r>
      <w:r w:rsidRPr="00B41916">
        <w:rPr>
          <w:rFonts w:ascii="Verdana" w:hAnsi="Verdana" w:cs="Verdana"/>
          <w:i/>
          <w:iCs/>
          <w:color w:val="737373"/>
          <w:sz w:val="18"/>
          <w:szCs w:val="18"/>
        </w:rPr>
        <w:t xml:space="preserve"> UFCG</w:t>
      </w:r>
      <w:r w:rsidRPr="00B41916">
        <w:rPr>
          <w:rFonts w:ascii="Verdana" w:hAnsi="Verdana" w:cs="Verdana"/>
          <w:i/>
          <w:iCs/>
          <w:color w:val="737373"/>
          <w:sz w:val="18"/>
          <w:szCs w:val="18"/>
        </w:rPr>
        <w:br/>
        <w:t>Universidade Federal Fluminense</w:t>
      </w:r>
      <w:r>
        <w:rPr>
          <w:rFonts w:ascii="Verdana" w:hAnsi="Verdana" w:cs="Verdana"/>
          <w:i/>
          <w:iCs/>
          <w:color w:val="737373"/>
          <w:sz w:val="18"/>
          <w:szCs w:val="18"/>
        </w:rPr>
        <w:t>,</w:t>
      </w:r>
      <w:r w:rsidRPr="00B41916">
        <w:rPr>
          <w:rFonts w:ascii="Verdana" w:hAnsi="Verdana" w:cs="Verdana"/>
          <w:i/>
          <w:iCs/>
          <w:color w:val="737373"/>
          <w:sz w:val="18"/>
          <w:szCs w:val="18"/>
        </w:rPr>
        <w:t xml:space="preserve"> UFF</w:t>
      </w:r>
      <w:r w:rsidRPr="00B41916">
        <w:rPr>
          <w:rFonts w:ascii="Verdana" w:hAnsi="Verdana" w:cs="Verdana"/>
          <w:i/>
          <w:iCs/>
          <w:color w:val="737373"/>
          <w:sz w:val="18"/>
          <w:szCs w:val="18"/>
        </w:rPr>
        <w:br/>
      </w:r>
      <w:r w:rsidRPr="00B151BA">
        <w:rPr>
          <w:rFonts w:ascii="Verdana" w:hAnsi="Verdana" w:cs="Verdana"/>
          <w:b/>
          <w:bCs/>
          <w:color w:val="737373"/>
          <w:sz w:val="18"/>
          <w:szCs w:val="18"/>
        </w:rPr>
        <w:br/>
        <w:t>Est</w:t>
      </w:r>
      <w:r>
        <w:rPr>
          <w:rFonts w:ascii="Verdana" w:hAnsi="Verdana" w:cs="Verdana"/>
          <w:b/>
          <w:bCs/>
          <w:color w:val="737373"/>
          <w:sz w:val="18"/>
          <w:szCs w:val="18"/>
        </w:rPr>
        <w:t xml:space="preserve">rutura e Funções do Ecossistema da Baía da Guanabara - </w:t>
      </w:r>
      <w:r w:rsidRPr="00655167">
        <w:rPr>
          <w:rFonts w:ascii="Verdana" w:hAnsi="Verdana" w:cs="Verdana"/>
          <w:b/>
          <w:bCs/>
          <w:color w:val="737373"/>
          <w:sz w:val="18"/>
          <w:szCs w:val="18"/>
        </w:rPr>
        <w:t xml:space="preserve">Edital MCT/CNPq </w:t>
      </w:r>
      <w:r>
        <w:rPr>
          <w:rFonts w:ascii="Verdana" w:hAnsi="Verdana" w:cs="Verdana"/>
          <w:b/>
          <w:bCs/>
          <w:color w:val="737373"/>
          <w:sz w:val="18"/>
          <w:szCs w:val="18"/>
        </w:rPr>
        <w:t>n</w:t>
      </w:r>
      <w:r w:rsidRPr="00655167">
        <w:rPr>
          <w:rFonts w:ascii="Verdana" w:hAnsi="Verdana" w:cs="Verdana"/>
          <w:b/>
          <w:bCs/>
          <w:color w:val="737373"/>
          <w:sz w:val="18"/>
          <w:szCs w:val="18"/>
        </w:rPr>
        <w:t>º 59/2009 - Programa de Pesquisas Ecológicas de Longa Duração (PELD)</w:t>
      </w:r>
      <w:r w:rsidRPr="00B151BA">
        <w:rPr>
          <w:rFonts w:ascii="Verdana" w:hAnsi="Verdana" w:cs="Verdana"/>
          <w:b/>
          <w:bCs/>
          <w:color w:val="737373"/>
          <w:sz w:val="18"/>
          <w:szCs w:val="18"/>
        </w:rPr>
        <w:br/>
      </w:r>
      <w:r w:rsidRPr="00AA45AA">
        <w:rPr>
          <w:rFonts w:ascii="Verdana" w:hAnsi="Verdana" w:cs="Verdana"/>
          <w:color w:val="737373"/>
          <w:sz w:val="18"/>
          <w:szCs w:val="18"/>
        </w:rPr>
        <w:t xml:space="preserve">Coordenador: </w:t>
      </w:r>
      <w:r>
        <w:rPr>
          <w:rFonts w:ascii="Verdana" w:hAnsi="Verdana" w:cs="Verdana"/>
          <w:color w:val="737373"/>
          <w:sz w:val="18"/>
          <w:szCs w:val="18"/>
        </w:rPr>
        <w:t>Jean Louis Valentin</w:t>
      </w:r>
      <w:r w:rsidRPr="00AA45AA">
        <w:rPr>
          <w:rFonts w:ascii="Verdana" w:hAnsi="Verdana" w:cs="Verdana"/>
          <w:color w:val="737373"/>
          <w:sz w:val="18"/>
          <w:szCs w:val="18"/>
        </w:rPr>
        <w:br/>
        <w:t xml:space="preserve">Período: </w:t>
      </w:r>
      <w:r>
        <w:rPr>
          <w:rFonts w:ascii="Verdana" w:hAnsi="Verdana" w:cs="Verdana"/>
          <w:color w:val="737373"/>
          <w:sz w:val="18"/>
          <w:szCs w:val="18"/>
        </w:rPr>
        <w:t>01/12/2009 até 01/12/2012</w:t>
      </w:r>
      <w:r w:rsidRPr="00AA45AA">
        <w:rPr>
          <w:rFonts w:ascii="Verdana" w:hAnsi="Verdana" w:cs="Verdana"/>
          <w:color w:val="737373"/>
          <w:sz w:val="18"/>
          <w:szCs w:val="18"/>
        </w:rPr>
        <w:br/>
        <w:t>Instituições:</w:t>
      </w:r>
      <w:r w:rsidRPr="00AA45AA">
        <w:rPr>
          <w:rFonts w:ascii="Verdana" w:hAnsi="Verdana" w:cs="Verdana"/>
          <w:color w:val="737373"/>
          <w:sz w:val="18"/>
          <w:szCs w:val="18"/>
        </w:rPr>
        <w:br/>
      </w:r>
      <w:r>
        <w:rPr>
          <w:rFonts w:ascii="Verdana" w:hAnsi="Verdana" w:cs="Verdana"/>
          <w:i/>
          <w:iCs/>
          <w:color w:val="737373"/>
          <w:sz w:val="18"/>
          <w:szCs w:val="18"/>
        </w:rPr>
        <w:t>Universidade Federal do Rio de Janeiro, UFRJ</w:t>
      </w:r>
      <w:r w:rsidRPr="00AA45AA">
        <w:rPr>
          <w:rFonts w:ascii="Verdana" w:hAnsi="Verdana" w:cs="Verdana"/>
          <w:color w:val="737373"/>
          <w:sz w:val="18"/>
          <w:szCs w:val="18"/>
        </w:rPr>
        <w:br/>
      </w:r>
      <w:r>
        <w:rPr>
          <w:rFonts w:ascii="Verdana" w:hAnsi="Verdana" w:cs="Verdana"/>
          <w:i/>
          <w:iCs/>
          <w:color w:val="737373"/>
          <w:sz w:val="18"/>
          <w:szCs w:val="18"/>
        </w:rPr>
        <w:t>Universidade Federal do Estado do Rio de Janeiro, UNIRIO</w:t>
      </w:r>
      <w:r w:rsidRPr="00AA45AA">
        <w:rPr>
          <w:rFonts w:ascii="Verdana" w:hAnsi="Verdana" w:cs="Verdana"/>
          <w:color w:val="737373"/>
          <w:sz w:val="18"/>
          <w:szCs w:val="18"/>
        </w:rPr>
        <w:br/>
      </w:r>
      <w:r>
        <w:rPr>
          <w:rFonts w:ascii="Verdana" w:hAnsi="Verdana" w:cs="Verdana"/>
          <w:i/>
          <w:iCs/>
          <w:color w:val="737373"/>
          <w:sz w:val="18"/>
          <w:szCs w:val="18"/>
        </w:rPr>
        <w:t>Universidade do Estado do Rio de Janeiro, UERJ</w:t>
      </w:r>
      <w:r w:rsidRPr="00AA45AA">
        <w:rPr>
          <w:rFonts w:ascii="Verdana" w:hAnsi="Verdana" w:cs="Verdana"/>
          <w:color w:val="737373"/>
          <w:sz w:val="18"/>
          <w:szCs w:val="18"/>
        </w:rPr>
        <w:br/>
      </w:r>
      <w:r w:rsidRPr="00B151BA">
        <w:rPr>
          <w:rFonts w:ascii="Verdana" w:hAnsi="Verdana" w:cs="Verdana"/>
          <w:b/>
          <w:bCs/>
          <w:color w:val="737373"/>
          <w:sz w:val="18"/>
          <w:szCs w:val="18"/>
        </w:rPr>
        <w:br/>
        <w:t xml:space="preserve">Estudo </w:t>
      </w:r>
      <w:r>
        <w:rPr>
          <w:rFonts w:ascii="Verdana" w:hAnsi="Verdana" w:cs="Verdana"/>
          <w:b/>
          <w:bCs/>
          <w:color w:val="737373"/>
          <w:sz w:val="18"/>
          <w:szCs w:val="18"/>
        </w:rPr>
        <w:t>de Métodos Formais e Ferramentas para Estruturação de Bases de Conhecimento Pautadas em Ontologias</w:t>
      </w:r>
      <w:r w:rsidRPr="00B151BA">
        <w:rPr>
          <w:rFonts w:ascii="Verdana" w:hAnsi="Verdana" w:cs="Verdana"/>
          <w:b/>
          <w:bCs/>
          <w:color w:val="737373"/>
          <w:sz w:val="18"/>
          <w:szCs w:val="18"/>
        </w:rPr>
        <w:t xml:space="preserve"> </w:t>
      </w:r>
      <w:r w:rsidRPr="00B151BA">
        <w:rPr>
          <w:rFonts w:ascii="Verdana" w:hAnsi="Verdana" w:cs="Verdana"/>
          <w:b/>
          <w:bCs/>
          <w:color w:val="737373"/>
          <w:sz w:val="18"/>
          <w:szCs w:val="18"/>
        </w:rPr>
        <w:br/>
      </w:r>
      <w:r w:rsidRPr="00AA45AA">
        <w:rPr>
          <w:rFonts w:ascii="Verdana" w:hAnsi="Verdana" w:cs="Verdana"/>
          <w:color w:val="737373"/>
          <w:sz w:val="18"/>
          <w:szCs w:val="18"/>
        </w:rPr>
        <w:t xml:space="preserve">Coordenador: </w:t>
      </w:r>
      <w:r>
        <w:rPr>
          <w:rFonts w:ascii="Verdana" w:hAnsi="Verdana" w:cs="Verdana"/>
          <w:color w:val="737373"/>
          <w:sz w:val="18"/>
          <w:szCs w:val="18"/>
        </w:rPr>
        <w:t>Sônia Limoeiro Monteiro</w:t>
      </w:r>
      <w:r w:rsidRPr="00AA45AA">
        <w:rPr>
          <w:rFonts w:ascii="Verdana" w:hAnsi="Verdana" w:cs="Verdana"/>
          <w:color w:val="737373"/>
          <w:sz w:val="18"/>
          <w:szCs w:val="18"/>
        </w:rPr>
        <w:br/>
        <w:t xml:space="preserve">Período: </w:t>
      </w:r>
      <w:r>
        <w:rPr>
          <w:rFonts w:ascii="Verdana" w:hAnsi="Verdana" w:cs="Verdana"/>
          <w:color w:val="737373"/>
          <w:sz w:val="18"/>
          <w:szCs w:val="18"/>
        </w:rPr>
        <w:t>4/5/2009</w:t>
      </w:r>
      <w:r w:rsidRPr="00AA45AA">
        <w:rPr>
          <w:rFonts w:ascii="Verdana" w:hAnsi="Verdana" w:cs="Verdana"/>
          <w:color w:val="737373"/>
          <w:sz w:val="18"/>
          <w:szCs w:val="18"/>
        </w:rPr>
        <w:br/>
        <w:t>Instituições:</w:t>
      </w:r>
      <w:r w:rsidRPr="00AA45AA">
        <w:rPr>
          <w:rFonts w:ascii="Verdana" w:hAnsi="Verdana" w:cs="Verdana"/>
          <w:color w:val="737373"/>
          <w:sz w:val="18"/>
          <w:szCs w:val="18"/>
        </w:rPr>
        <w:br/>
      </w:r>
      <w:r>
        <w:rPr>
          <w:rFonts w:ascii="Verdana" w:hAnsi="Verdana" w:cs="Verdana"/>
          <w:i/>
          <w:iCs/>
          <w:color w:val="737373"/>
          <w:sz w:val="18"/>
          <w:szCs w:val="18"/>
        </w:rPr>
        <w:t>Universidade Estadual de Feira de Santana</w:t>
      </w:r>
      <w:r w:rsidRPr="00AA45AA">
        <w:rPr>
          <w:rFonts w:ascii="Verdana" w:hAnsi="Verdana" w:cs="Verdana"/>
          <w:color w:val="737373"/>
          <w:sz w:val="18"/>
          <w:szCs w:val="18"/>
        </w:rPr>
        <w:br/>
      </w:r>
      <w:r w:rsidRPr="00540D73">
        <w:rPr>
          <w:rFonts w:ascii="Verdana" w:hAnsi="Verdana" w:cs="Verdana"/>
          <w:i/>
          <w:iCs/>
          <w:color w:val="666666"/>
          <w:sz w:val="18"/>
          <w:szCs w:val="18"/>
        </w:rPr>
        <w:t xml:space="preserve">Centro Integrado de Manufatura e Tecnologia, </w:t>
      </w:r>
      <w:r w:rsidRPr="00540D73">
        <w:rPr>
          <w:rFonts w:ascii="Verdana" w:hAnsi="Verdana" w:cs="Verdana"/>
          <w:i/>
          <w:iCs/>
          <w:color w:val="737373"/>
          <w:sz w:val="18"/>
          <w:szCs w:val="18"/>
        </w:rPr>
        <w:t>CIMATEC</w:t>
      </w:r>
      <w:r>
        <w:rPr>
          <w:rFonts w:ascii="Verdana" w:hAnsi="Verdana" w:cs="Verdana"/>
          <w:i/>
          <w:iCs/>
          <w:color w:val="737373"/>
          <w:sz w:val="18"/>
          <w:szCs w:val="18"/>
        </w:rPr>
        <w:t>/</w:t>
      </w:r>
      <w:r w:rsidRPr="00540D73">
        <w:rPr>
          <w:rFonts w:ascii="Verdana" w:hAnsi="Verdana" w:cs="Verdana"/>
          <w:i/>
          <w:iCs/>
          <w:color w:val="737373"/>
          <w:sz w:val="18"/>
          <w:szCs w:val="18"/>
        </w:rPr>
        <w:t>SENAI</w:t>
      </w:r>
      <w:r w:rsidRPr="00540D73">
        <w:rPr>
          <w:rFonts w:ascii="Verdana" w:hAnsi="Verdana" w:cs="Verdana"/>
          <w:i/>
          <w:iCs/>
          <w:color w:val="737373"/>
          <w:sz w:val="18"/>
          <w:szCs w:val="18"/>
        </w:rPr>
        <w:br/>
      </w:r>
    </w:p>
    <w:p w:rsidR="00825253" w:rsidRPr="00CF2885" w:rsidRDefault="00825253" w:rsidP="00CF2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b/>
          <w:bCs/>
          <w:color w:val="737373"/>
          <w:sz w:val="18"/>
          <w:szCs w:val="18"/>
        </w:rPr>
      </w:pPr>
      <w:r>
        <w:rPr>
          <w:rFonts w:ascii="Verdana" w:hAnsi="Verdana" w:cs="Verdana"/>
          <w:b/>
          <w:bCs/>
          <w:color w:val="737373"/>
          <w:sz w:val="18"/>
          <w:szCs w:val="18"/>
        </w:rPr>
        <w:t xml:space="preserve">Expressão de </w:t>
      </w:r>
      <w:proofErr w:type="gramStart"/>
      <w:r>
        <w:rPr>
          <w:rFonts w:ascii="Verdana" w:hAnsi="Verdana" w:cs="Verdana"/>
          <w:b/>
          <w:bCs/>
          <w:color w:val="737373"/>
          <w:sz w:val="18"/>
          <w:szCs w:val="18"/>
        </w:rPr>
        <w:t>microRNAs</w:t>
      </w:r>
      <w:proofErr w:type="gramEnd"/>
      <w:r>
        <w:rPr>
          <w:rFonts w:ascii="Verdana" w:hAnsi="Verdana" w:cs="Verdana"/>
          <w:b/>
          <w:bCs/>
          <w:color w:val="737373"/>
          <w:sz w:val="18"/>
          <w:szCs w:val="18"/>
        </w:rPr>
        <w:t xml:space="preserve"> em Linfomas Humanos de C</w:t>
      </w:r>
      <w:r w:rsidRPr="00CF2885">
        <w:rPr>
          <w:rFonts w:ascii="Verdana" w:hAnsi="Verdana" w:cs="Verdana"/>
          <w:b/>
          <w:bCs/>
          <w:color w:val="737373"/>
          <w:sz w:val="18"/>
          <w:szCs w:val="18"/>
        </w:rPr>
        <w:t>élulas T</w:t>
      </w:r>
    </w:p>
    <w:p w:rsidR="00825253" w:rsidRPr="00CF2885" w:rsidRDefault="00825253" w:rsidP="00CF2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rPr>
      </w:pPr>
      <w:r w:rsidRPr="00CF2885">
        <w:rPr>
          <w:rFonts w:ascii="Verdana" w:hAnsi="Verdana" w:cs="Verdana"/>
          <w:color w:val="737373"/>
          <w:sz w:val="18"/>
          <w:szCs w:val="18"/>
        </w:rPr>
        <w:t>Coordenador: Wilson Savino</w:t>
      </w:r>
    </w:p>
    <w:p w:rsidR="00825253" w:rsidRPr="00CF2885" w:rsidRDefault="00825253" w:rsidP="00CF2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rPr>
      </w:pPr>
      <w:r>
        <w:rPr>
          <w:rFonts w:ascii="Verdana" w:hAnsi="Verdana" w:cs="Verdana"/>
          <w:color w:val="737373"/>
          <w:sz w:val="18"/>
          <w:szCs w:val="18"/>
        </w:rPr>
        <w:t>Período: 01/</w:t>
      </w:r>
      <w:r w:rsidRPr="00CF2885">
        <w:rPr>
          <w:rFonts w:ascii="Verdana" w:hAnsi="Verdana" w:cs="Verdana"/>
          <w:color w:val="737373"/>
          <w:sz w:val="18"/>
          <w:szCs w:val="18"/>
        </w:rPr>
        <w:t>8/2008</w:t>
      </w:r>
      <w:r>
        <w:rPr>
          <w:rFonts w:ascii="Verdana" w:hAnsi="Verdana" w:cs="Verdana"/>
          <w:color w:val="737373"/>
          <w:sz w:val="18"/>
          <w:szCs w:val="18"/>
        </w:rPr>
        <w:t xml:space="preserve"> até 01/</w:t>
      </w:r>
      <w:r w:rsidRPr="00CF2885">
        <w:rPr>
          <w:rFonts w:ascii="Verdana" w:hAnsi="Verdana" w:cs="Verdana"/>
          <w:color w:val="737373"/>
          <w:sz w:val="18"/>
          <w:szCs w:val="18"/>
        </w:rPr>
        <w:t>8/2011</w:t>
      </w:r>
    </w:p>
    <w:p w:rsidR="00825253" w:rsidRDefault="00825253" w:rsidP="00CF2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rPr>
      </w:pPr>
      <w:r>
        <w:rPr>
          <w:rFonts w:ascii="Verdana" w:hAnsi="Verdana" w:cs="Verdana"/>
          <w:color w:val="737373"/>
          <w:sz w:val="18"/>
          <w:szCs w:val="18"/>
        </w:rPr>
        <w:t>Instituições:</w:t>
      </w:r>
    </w:p>
    <w:p w:rsidR="00825253" w:rsidRPr="002D1B9F" w:rsidRDefault="00825253" w:rsidP="00CF2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2D1B9F">
        <w:rPr>
          <w:rFonts w:ascii="Verdana" w:hAnsi="Verdana" w:cs="Verdana"/>
          <w:i/>
          <w:iCs/>
          <w:color w:val="737373"/>
          <w:sz w:val="18"/>
          <w:szCs w:val="18"/>
        </w:rPr>
        <w:t>Fundação Oswaldo Cruz, Fiocruz</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Pr>
          <w:rFonts w:ascii="Verdana" w:hAnsi="Verdana" w:cs="Verdana"/>
          <w:b/>
          <w:bCs/>
          <w:color w:val="737373"/>
          <w:sz w:val="18"/>
          <w:szCs w:val="18"/>
        </w:rPr>
        <w:br/>
        <w:t>Fixadores de Nitrogê</w:t>
      </w:r>
      <w:r w:rsidRPr="00B151BA">
        <w:rPr>
          <w:rFonts w:ascii="Verdana" w:hAnsi="Verdana" w:cs="Verdana"/>
          <w:b/>
          <w:bCs/>
          <w:color w:val="737373"/>
          <w:sz w:val="18"/>
          <w:szCs w:val="18"/>
        </w:rPr>
        <w:t>nio</w:t>
      </w:r>
      <w:r w:rsidRPr="00B151BA">
        <w:rPr>
          <w:rFonts w:ascii="Verdana" w:hAnsi="Verdana" w:cs="Verdana"/>
          <w:b/>
          <w:bCs/>
          <w:color w:val="737373"/>
          <w:sz w:val="18"/>
          <w:szCs w:val="18"/>
        </w:rPr>
        <w:br/>
      </w:r>
      <w:r w:rsidRPr="00AA45AA">
        <w:rPr>
          <w:rFonts w:ascii="Verdana" w:hAnsi="Verdana" w:cs="Verdana"/>
          <w:color w:val="737373"/>
          <w:sz w:val="18"/>
          <w:szCs w:val="18"/>
        </w:rPr>
        <w:t>Coordenador: Ana Tereza Ribeiro de Vasconcelos</w:t>
      </w:r>
      <w:r w:rsidRPr="00AA45AA">
        <w:rPr>
          <w:rFonts w:ascii="Verdana" w:hAnsi="Verdana" w:cs="Verdana"/>
          <w:color w:val="737373"/>
          <w:sz w:val="18"/>
          <w:szCs w:val="18"/>
        </w:rPr>
        <w:br/>
        <w:t>Período: 1/1/2004</w:t>
      </w:r>
      <w:r>
        <w:rPr>
          <w:rFonts w:ascii="Verdana" w:hAnsi="Verdana" w:cs="Verdana"/>
          <w:color w:val="737373"/>
          <w:sz w:val="18"/>
          <w:szCs w:val="18"/>
        </w:rPr>
        <w:t xml:space="preserve"> até 1/1/2015</w:t>
      </w:r>
      <w:r w:rsidRPr="00AA45AA">
        <w:rPr>
          <w:rFonts w:ascii="Verdana" w:hAnsi="Verdana" w:cs="Verdana"/>
          <w:color w:val="737373"/>
          <w:sz w:val="18"/>
          <w:szCs w:val="18"/>
        </w:rPr>
        <w:br/>
        <w:t>Web Page: http://www.bnf.lncc.br</w:t>
      </w:r>
      <w:r w:rsidRPr="00AA45AA">
        <w:rPr>
          <w:rFonts w:ascii="Verdana" w:hAnsi="Verdana" w:cs="Verdana"/>
          <w:color w:val="737373"/>
          <w:sz w:val="18"/>
          <w:szCs w:val="18"/>
        </w:rPr>
        <w:br/>
        <w:t>Instituições:</w:t>
      </w:r>
      <w:r w:rsidRPr="00AA45AA">
        <w:rPr>
          <w:rFonts w:ascii="Verdana" w:hAnsi="Verdana" w:cs="Verdana"/>
          <w:color w:val="737373"/>
          <w:sz w:val="18"/>
          <w:szCs w:val="18"/>
        </w:rPr>
        <w:br/>
      </w:r>
      <w:r w:rsidRPr="00AA45AA">
        <w:rPr>
          <w:rFonts w:ascii="Verdana" w:hAnsi="Verdana" w:cs="Verdana"/>
          <w:i/>
          <w:iCs/>
          <w:color w:val="737373"/>
          <w:sz w:val="18"/>
          <w:szCs w:val="18"/>
        </w:rPr>
        <w:t xml:space="preserve">EMBRAPA Soja </w:t>
      </w:r>
      <w:r>
        <w:rPr>
          <w:rFonts w:ascii="Verdana" w:hAnsi="Verdana" w:cs="Verdana"/>
          <w:i/>
          <w:iCs/>
          <w:color w:val="737373"/>
          <w:sz w:val="18"/>
          <w:szCs w:val="18"/>
        </w:rPr>
        <w:t>–</w:t>
      </w:r>
      <w:r w:rsidRPr="00AA45AA">
        <w:rPr>
          <w:rFonts w:ascii="Verdana" w:hAnsi="Verdana" w:cs="Verdana"/>
          <w:i/>
          <w:iCs/>
          <w:color w:val="737373"/>
          <w:sz w:val="18"/>
          <w:szCs w:val="18"/>
        </w:rPr>
        <w:t xml:space="preserve"> Londrina</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Pr>
          <w:rFonts w:ascii="Verdana" w:hAnsi="Verdana" w:cs="Verdana"/>
          <w:i/>
          <w:iCs/>
          <w:color w:val="737373"/>
          <w:sz w:val="18"/>
          <w:szCs w:val="18"/>
        </w:rPr>
        <w:t>Universidade Federal do Paraná, UFPR</w:t>
      </w:r>
      <w:r w:rsidRPr="00AA45AA">
        <w:rPr>
          <w:rFonts w:ascii="Verdana" w:hAnsi="Verdana" w:cs="Verdana"/>
          <w:color w:val="737373"/>
          <w:sz w:val="18"/>
          <w:szCs w:val="18"/>
        </w:rPr>
        <w:br/>
      </w:r>
      <w:r>
        <w:rPr>
          <w:rFonts w:ascii="Verdana" w:hAnsi="Verdana" w:cs="Verdana"/>
          <w:b/>
          <w:bCs/>
          <w:color w:val="737373"/>
          <w:sz w:val="18"/>
          <w:szCs w:val="18"/>
        </w:rPr>
        <w:br/>
        <w:t>Formulação Variacional e Análise Numérica em Mecânica dos Fluidos</w:t>
      </w:r>
      <w:r w:rsidRPr="00B151BA">
        <w:rPr>
          <w:rFonts w:ascii="Verdana" w:hAnsi="Verdana" w:cs="Verdana"/>
          <w:b/>
          <w:bCs/>
          <w:color w:val="737373"/>
          <w:sz w:val="18"/>
          <w:szCs w:val="18"/>
        </w:rPr>
        <w:br/>
      </w:r>
      <w:r w:rsidRPr="00AA45AA">
        <w:rPr>
          <w:rFonts w:ascii="Verdana" w:hAnsi="Verdana" w:cs="Verdana"/>
          <w:color w:val="737373"/>
          <w:sz w:val="18"/>
          <w:szCs w:val="18"/>
        </w:rPr>
        <w:t xml:space="preserve">Coordenador: </w:t>
      </w:r>
      <w:r>
        <w:rPr>
          <w:rFonts w:ascii="Verdana" w:hAnsi="Verdana" w:cs="Verdana"/>
          <w:color w:val="737373"/>
          <w:sz w:val="18"/>
          <w:szCs w:val="18"/>
        </w:rPr>
        <w:t>Jiang Zhu</w:t>
      </w:r>
      <w:r w:rsidRPr="00AA45AA">
        <w:rPr>
          <w:rFonts w:ascii="Verdana" w:hAnsi="Verdana" w:cs="Verdana"/>
          <w:color w:val="737373"/>
          <w:sz w:val="18"/>
          <w:szCs w:val="18"/>
        </w:rPr>
        <w:br/>
        <w:t>Período: 1/</w:t>
      </w:r>
      <w:r>
        <w:rPr>
          <w:rFonts w:ascii="Verdana" w:hAnsi="Verdana" w:cs="Verdana"/>
          <w:color w:val="737373"/>
          <w:sz w:val="18"/>
          <w:szCs w:val="18"/>
        </w:rPr>
        <w:t>3</w:t>
      </w:r>
      <w:r w:rsidRPr="00AA45AA">
        <w:rPr>
          <w:rFonts w:ascii="Verdana" w:hAnsi="Verdana" w:cs="Verdana"/>
          <w:color w:val="737373"/>
          <w:sz w:val="18"/>
          <w:szCs w:val="18"/>
        </w:rPr>
        <w:t>/20</w:t>
      </w:r>
      <w:r>
        <w:rPr>
          <w:rFonts w:ascii="Verdana" w:hAnsi="Verdana" w:cs="Verdana"/>
          <w:color w:val="737373"/>
          <w:sz w:val="18"/>
          <w:szCs w:val="18"/>
        </w:rPr>
        <w:t>10</w:t>
      </w:r>
      <w:r w:rsidRPr="00AA45AA">
        <w:rPr>
          <w:rFonts w:ascii="Verdana" w:hAnsi="Verdana" w:cs="Verdana"/>
          <w:color w:val="737373"/>
          <w:sz w:val="18"/>
          <w:szCs w:val="18"/>
        </w:rPr>
        <w:br/>
        <w:t>Instituições:</w:t>
      </w:r>
      <w:r w:rsidRPr="00AA45AA">
        <w:rPr>
          <w:rFonts w:ascii="Verdana" w:hAnsi="Verdana" w:cs="Verdana"/>
          <w:color w:val="737373"/>
          <w:sz w:val="18"/>
          <w:szCs w:val="18"/>
        </w:rPr>
        <w:br/>
      </w:r>
      <w:r>
        <w:rPr>
          <w:rFonts w:ascii="Verdana" w:hAnsi="Verdana" w:cs="Verdana"/>
          <w:i/>
          <w:iCs/>
          <w:color w:val="737373"/>
          <w:sz w:val="18"/>
          <w:szCs w:val="18"/>
        </w:rPr>
        <w:t>Instituto Alberto Luiz Coimbra de Pós-Graduação e Pesquisa de Engenharia, COPPE-UFRJ</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b/>
          <w:bCs/>
          <w:color w:val="737373"/>
          <w:sz w:val="18"/>
          <w:szCs w:val="18"/>
        </w:rPr>
      </w:pPr>
    </w:p>
    <w:p w:rsidR="00825253" w:rsidRPr="00F83FA6" w:rsidRDefault="00825253" w:rsidP="00F83FA6">
      <w:pPr>
        <w:widowControl w:val="0"/>
        <w:tabs>
          <w:tab w:val="left" w:pos="0"/>
        </w:tabs>
        <w:autoSpaceDE w:val="0"/>
        <w:autoSpaceDN w:val="0"/>
        <w:adjustRightInd w:val="0"/>
        <w:jc w:val="both"/>
        <w:rPr>
          <w:rFonts w:ascii="Verdana" w:hAnsi="Verdana" w:cs="Verdana"/>
          <w:b/>
          <w:bCs/>
          <w:color w:val="737373"/>
          <w:sz w:val="18"/>
          <w:szCs w:val="18"/>
        </w:rPr>
      </w:pPr>
      <w:r w:rsidRPr="00F83FA6">
        <w:rPr>
          <w:rFonts w:ascii="Verdana" w:hAnsi="Verdana" w:cs="Verdana"/>
          <w:b/>
          <w:bCs/>
          <w:color w:val="737373"/>
          <w:sz w:val="18"/>
          <w:szCs w:val="18"/>
        </w:rPr>
        <w:t>Genômica Comparativa entre Variantes de Staphylococcus aureus Resistentes à Meticilina, Pertencentes à Linhagem ST239, Importante Patógeno de Pneumonias Hospitalares.</w:t>
      </w:r>
    </w:p>
    <w:p w:rsidR="00825253" w:rsidRPr="00F83FA6" w:rsidRDefault="00825253" w:rsidP="000C4902">
      <w:pPr>
        <w:widowControl w:val="0"/>
        <w:tabs>
          <w:tab w:val="left" w:pos="0"/>
        </w:tabs>
        <w:autoSpaceDE w:val="0"/>
        <w:autoSpaceDN w:val="0"/>
        <w:adjustRightInd w:val="0"/>
        <w:jc w:val="both"/>
        <w:rPr>
          <w:rFonts w:ascii="Verdana" w:hAnsi="Verdana" w:cs="Verdana"/>
          <w:color w:val="737373"/>
          <w:sz w:val="18"/>
          <w:szCs w:val="18"/>
        </w:rPr>
      </w:pPr>
      <w:r>
        <w:rPr>
          <w:rFonts w:ascii="Verdana" w:hAnsi="Verdana" w:cs="Verdana"/>
          <w:color w:val="737373"/>
          <w:sz w:val="18"/>
          <w:szCs w:val="18"/>
        </w:rPr>
        <w:t xml:space="preserve">Coordenador: </w:t>
      </w:r>
      <w:r w:rsidRPr="00F83FA6">
        <w:rPr>
          <w:rFonts w:ascii="Verdana" w:hAnsi="Verdana" w:cs="Verdana"/>
          <w:color w:val="737373"/>
          <w:sz w:val="18"/>
          <w:szCs w:val="18"/>
        </w:rPr>
        <w:t xml:space="preserve">Agnes </w:t>
      </w:r>
      <w:r>
        <w:rPr>
          <w:rFonts w:ascii="Verdana" w:hAnsi="Verdana" w:cs="Verdana"/>
          <w:color w:val="737373"/>
          <w:sz w:val="18"/>
          <w:szCs w:val="18"/>
        </w:rPr>
        <w:t>Marie Sá Figueiredo</w:t>
      </w:r>
    </w:p>
    <w:p w:rsidR="00825253" w:rsidRPr="00F83FA6" w:rsidRDefault="00825253" w:rsidP="000C4902">
      <w:pPr>
        <w:widowControl w:val="0"/>
        <w:tabs>
          <w:tab w:val="left" w:pos="0"/>
        </w:tabs>
        <w:autoSpaceDE w:val="0"/>
        <w:autoSpaceDN w:val="0"/>
        <w:adjustRightInd w:val="0"/>
        <w:jc w:val="both"/>
        <w:rPr>
          <w:rFonts w:ascii="Verdana" w:hAnsi="Verdana" w:cs="Verdana"/>
          <w:color w:val="737373"/>
          <w:sz w:val="18"/>
          <w:szCs w:val="18"/>
        </w:rPr>
      </w:pPr>
      <w:r w:rsidRPr="00F83FA6">
        <w:rPr>
          <w:rFonts w:ascii="Verdana" w:hAnsi="Verdana" w:cs="Verdana"/>
          <w:color w:val="737373"/>
          <w:sz w:val="18"/>
          <w:szCs w:val="18"/>
        </w:rPr>
        <w:t xml:space="preserve">Período: </w:t>
      </w:r>
      <w:r>
        <w:rPr>
          <w:rFonts w:ascii="Verdana" w:hAnsi="Verdana" w:cs="Verdana"/>
          <w:color w:val="737373"/>
          <w:sz w:val="18"/>
          <w:szCs w:val="18"/>
        </w:rPr>
        <w:t>01/</w:t>
      </w:r>
      <w:r w:rsidRPr="00F83FA6">
        <w:rPr>
          <w:rFonts w:ascii="Verdana" w:hAnsi="Verdana" w:cs="Verdana"/>
          <w:color w:val="737373"/>
          <w:sz w:val="18"/>
          <w:szCs w:val="18"/>
        </w:rPr>
        <w:t xml:space="preserve">7/2010 </w:t>
      </w:r>
      <w:r>
        <w:rPr>
          <w:rFonts w:ascii="Verdana" w:hAnsi="Verdana" w:cs="Verdana"/>
          <w:color w:val="737373"/>
          <w:sz w:val="18"/>
          <w:szCs w:val="18"/>
        </w:rPr>
        <w:t>até</w:t>
      </w:r>
      <w:r w:rsidRPr="00F83FA6">
        <w:rPr>
          <w:rFonts w:ascii="Verdana" w:hAnsi="Verdana" w:cs="Verdana"/>
          <w:color w:val="737373"/>
          <w:sz w:val="18"/>
          <w:szCs w:val="18"/>
        </w:rPr>
        <w:t xml:space="preserve"> </w:t>
      </w:r>
      <w:r>
        <w:rPr>
          <w:rFonts w:ascii="Verdana" w:hAnsi="Verdana" w:cs="Verdana"/>
          <w:color w:val="737373"/>
          <w:sz w:val="18"/>
          <w:szCs w:val="18"/>
        </w:rPr>
        <w:t>01/</w:t>
      </w:r>
      <w:r w:rsidRPr="00F83FA6">
        <w:rPr>
          <w:rFonts w:ascii="Verdana" w:hAnsi="Verdana" w:cs="Verdana"/>
          <w:color w:val="737373"/>
          <w:sz w:val="18"/>
          <w:szCs w:val="18"/>
        </w:rPr>
        <w:t>6/2012</w:t>
      </w:r>
    </w:p>
    <w:p w:rsidR="00825253" w:rsidRPr="00F83FA6" w:rsidRDefault="00825253" w:rsidP="000C4902">
      <w:pPr>
        <w:widowControl w:val="0"/>
        <w:tabs>
          <w:tab w:val="left" w:pos="0"/>
        </w:tabs>
        <w:autoSpaceDE w:val="0"/>
        <w:autoSpaceDN w:val="0"/>
        <w:adjustRightInd w:val="0"/>
        <w:jc w:val="both"/>
        <w:rPr>
          <w:rFonts w:ascii="Verdana" w:hAnsi="Verdana" w:cs="Verdana"/>
          <w:color w:val="737373"/>
          <w:sz w:val="18"/>
          <w:szCs w:val="18"/>
        </w:rPr>
      </w:pPr>
      <w:r w:rsidRPr="00F83FA6">
        <w:rPr>
          <w:rFonts w:ascii="Verdana" w:hAnsi="Verdana" w:cs="Verdana"/>
          <w:color w:val="737373"/>
          <w:sz w:val="18"/>
          <w:szCs w:val="18"/>
        </w:rPr>
        <w:t>Instituições:</w:t>
      </w:r>
    </w:p>
    <w:p w:rsidR="00825253" w:rsidRPr="00F83FA6" w:rsidRDefault="00825253" w:rsidP="000C4902">
      <w:pPr>
        <w:widowControl w:val="0"/>
        <w:tabs>
          <w:tab w:val="left" w:pos="0"/>
        </w:tabs>
        <w:autoSpaceDE w:val="0"/>
        <w:autoSpaceDN w:val="0"/>
        <w:adjustRightInd w:val="0"/>
        <w:jc w:val="both"/>
        <w:rPr>
          <w:rFonts w:ascii="Verdana" w:hAnsi="Verdana" w:cs="Verdana"/>
          <w:i/>
          <w:iCs/>
          <w:color w:val="737373"/>
          <w:sz w:val="18"/>
          <w:szCs w:val="18"/>
        </w:rPr>
      </w:pPr>
      <w:r w:rsidRPr="00F83FA6">
        <w:rPr>
          <w:rFonts w:ascii="Verdana" w:hAnsi="Verdana" w:cs="Verdana"/>
          <w:i/>
          <w:iCs/>
          <w:color w:val="737373"/>
          <w:sz w:val="18"/>
          <w:szCs w:val="18"/>
        </w:rPr>
        <w:t>Universidade Federal do Rio de Janeiro, UFRJ</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b/>
          <w:bCs/>
          <w:color w:val="737373"/>
          <w:sz w:val="18"/>
          <w:szCs w:val="18"/>
        </w:rPr>
      </w:pPr>
      <w:r w:rsidRPr="00B151BA">
        <w:rPr>
          <w:rFonts w:ascii="Verdana" w:hAnsi="Verdana" w:cs="Verdana"/>
          <w:b/>
          <w:bCs/>
          <w:color w:val="737373"/>
          <w:sz w:val="18"/>
          <w:szCs w:val="18"/>
        </w:rPr>
        <w:br/>
        <w:t>Genômica Computacional e o Seqüenciamento Parcial do Genoma de Trypanosoma Cruzi</w:t>
      </w:r>
      <w:r w:rsidRPr="00B151BA">
        <w:rPr>
          <w:rFonts w:ascii="Verdana" w:hAnsi="Verdana" w:cs="Verdana"/>
          <w:b/>
          <w:bCs/>
          <w:color w:val="737373"/>
          <w:sz w:val="18"/>
          <w:szCs w:val="18"/>
        </w:rPr>
        <w:br/>
      </w:r>
      <w:r w:rsidRPr="00AA45AA">
        <w:rPr>
          <w:rFonts w:ascii="Verdana" w:hAnsi="Verdana" w:cs="Verdana"/>
          <w:color w:val="737373"/>
          <w:sz w:val="18"/>
          <w:szCs w:val="18"/>
        </w:rPr>
        <w:t>Coordenador: Ana Tereza Ribeiro de Vasconcelos</w:t>
      </w:r>
      <w:r w:rsidRPr="00AA45AA">
        <w:rPr>
          <w:rFonts w:ascii="Verdana" w:hAnsi="Verdana" w:cs="Verdana"/>
          <w:color w:val="737373"/>
          <w:sz w:val="18"/>
          <w:szCs w:val="18"/>
        </w:rPr>
        <w:br/>
        <w:t>Período: 1/8/2008 até 31/7/2010</w:t>
      </w:r>
      <w:r w:rsidRPr="00AA45AA">
        <w:rPr>
          <w:rFonts w:ascii="Verdana" w:hAnsi="Verdana" w:cs="Verdana"/>
          <w:color w:val="737373"/>
          <w:sz w:val="18"/>
          <w:szCs w:val="18"/>
        </w:rPr>
        <w:br/>
        <w:t>Instituições:</w:t>
      </w:r>
      <w:r w:rsidRPr="00AA45AA">
        <w:rPr>
          <w:rFonts w:ascii="Verdana" w:hAnsi="Verdana" w:cs="Verdana"/>
          <w:color w:val="737373"/>
          <w:sz w:val="18"/>
          <w:szCs w:val="18"/>
        </w:rPr>
        <w:br/>
      </w:r>
      <w:r w:rsidRPr="00AA45AA">
        <w:rPr>
          <w:rFonts w:ascii="Verdana" w:hAnsi="Verdana" w:cs="Verdana"/>
          <w:i/>
          <w:iCs/>
          <w:color w:val="737373"/>
          <w:sz w:val="18"/>
          <w:szCs w:val="18"/>
        </w:rPr>
        <w:t>Rede Genoma Brasileiro</w:t>
      </w:r>
      <w:r w:rsidRPr="00AA45AA">
        <w:rPr>
          <w:rFonts w:ascii="Verdana" w:hAnsi="Verdana" w:cs="Verdana"/>
          <w:color w:val="737373"/>
          <w:sz w:val="18"/>
          <w:szCs w:val="18"/>
        </w:rPr>
        <w:br/>
      </w:r>
      <w:r w:rsidRPr="00B151BA">
        <w:rPr>
          <w:rFonts w:ascii="Verdana" w:hAnsi="Verdana" w:cs="Verdana"/>
          <w:b/>
          <w:bCs/>
          <w:color w:val="737373"/>
          <w:sz w:val="18"/>
          <w:szCs w:val="18"/>
        </w:rPr>
        <w:br/>
        <w:t>Genômica Computacional</w:t>
      </w:r>
      <w:r>
        <w:rPr>
          <w:rFonts w:ascii="Verdana" w:hAnsi="Verdana" w:cs="Verdana"/>
          <w:b/>
          <w:bCs/>
          <w:color w:val="737373"/>
          <w:sz w:val="18"/>
          <w:szCs w:val="18"/>
        </w:rPr>
        <w:t>: Geração, Processamento e Interpretação de Dados Genômicos – Edital Universal CNPq 2009</w:t>
      </w:r>
      <w:r w:rsidRPr="00B151BA">
        <w:rPr>
          <w:rFonts w:ascii="Verdana" w:hAnsi="Verdana" w:cs="Verdana"/>
          <w:b/>
          <w:bCs/>
          <w:color w:val="737373"/>
          <w:sz w:val="18"/>
          <w:szCs w:val="18"/>
        </w:rPr>
        <w:br/>
      </w:r>
      <w:r w:rsidRPr="00AA45AA">
        <w:rPr>
          <w:rFonts w:ascii="Verdana" w:hAnsi="Verdana" w:cs="Verdana"/>
          <w:color w:val="737373"/>
          <w:sz w:val="18"/>
          <w:szCs w:val="18"/>
        </w:rPr>
        <w:t>Coordenador: Ana Tereza Ribeiro de Vasconcelos</w:t>
      </w:r>
      <w:r w:rsidRPr="00AA45AA">
        <w:rPr>
          <w:rFonts w:ascii="Verdana" w:hAnsi="Verdana" w:cs="Verdana"/>
          <w:color w:val="737373"/>
          <w:sz w:val="18"/>
          <w:szCs w:val="18"/>
        </w:rPr>
        <w:br/>
        <w:t xml:space="preserve">Período: </w:t>
      </w:r>
      <w:r>
        <w:rPr>
          <w:rFonts w:ascii="Verdana" w:hAnsi="Verdana" w:cs="Verdana"/>
          <w:color w:val="737373"/>
          <w:sz w:val="18"/>
          <w:szCs w:val="18"/>
        </w:rPr>
        <w:t>25/11/2009 até 24/11/2011</w:t>
      </w:r>
      <w:r w:rsidRPr="00AA45AA">
        <w:rPr>
          <w:rFonts w:ascii="Verdana" w:hAnsi="Verdana" w:cs="Verdana"/>
          <w:color w:val="737373"/>
          <w:sz w:val="18"/>
          <w:szCs w:val="18"/>
        </w:rPr>
        <w:br/>
        <w:t>Instituições:</w:t>
      </w:r>
      <w:r w:rsidRPr="00AA45AA">
        <w:rPr>
          <w:rFonts w:ascii="Verdana" w:hAnsi="Verdana" w:cs="Verdana"/>
          <w:color w:val="737373"/>
          <w:sz w:val="18"/>
          <w:szCs w:val="18"/>
        </w:rPr>
        <w:br/>
      </w:r>
      <w:r w:rsidRPr="00402463">
        <w:rPr>
          <w:rFonts w:ascii="Verdana" w:hAnsi="Verdana" w:cs="Verdana"/>
          <w:i/>
          <w:iCs/>
          <w:color w:val="737373"/>
          <w:sz w:val="18"/>
          <w:szCs w:val="18"/>
        </w:rPr>
        <w:t>Universidade Federal do Rio Grande do Sul, UFRGS</w:t>
      </w:r>
      <w:r w:rsidRPr="00402463">
        <w:rPr>
          <w:rFonts w:ascii="Verdana" w:hAnsi="Verdana" w:cs="Verdana"/>
          <w:i/>
          <w:iCs/>
          <w:color w:val="737373"/>
          <w:sz w:val="18"/>
          <w:szCs w:val="18"/>
        </w:rPr>
        <w:br/>
        <w:t>Fundação Oswaldo Cruz, FIOCRUZ</w:t>
      </w:r>
      <w:r w:rsidRPr="00402463">
        <w:rPr>
          <w:rFonts w:ascii="Verdana" w:hAnsi="Verdana" w:cs="Verdana"/>
          <w:i/>
          <w:iCs/>
          <w:color w:val="737373"/>
          <w:sz w:val="18"/>
          <w:szCs w:val="18"/>
        </w:rPr>
        <w:br/>
        <w:t>Instituto Nacional de Metrologia, INMETRO</w:t>
      </w:r>
      <w:r w:rsidRPr="00402463">
        <w:rPr>
          <w:rFonts w:ascii="Verdana" w:hAnsi="Verdana" w:cs="Verdana"/>
          <w:i/>
          <w:iCs/>
          <w:color w:val="737373"/>
          <w:sz w:val="18"/>
          <w:szCs w:val="18"/>
        </w:rPr>
        <w:br/>
      </w:r>
    </w:p>
    <w:p w:rsidR="00825253" w:rsidRPr="002734C7" w:rsidRDefault="00825253" w:rsidP="002734C7">
      <w:pPr>
        <w:widowControl w:val="0"/>
        <w:tabs>
          <w:tab w:val="left" w:pos="0"/>
        </w:tabs>
        <w:autoSpaceDE w:val="0"/>
        <w:autoSpaceDN w:val="0"/>
        <w:adjustRightInd w:val="0"/>
        <w:rPr>
          <w:rFonts w:ascii="Verdana" w:hAnsi="Verdana" w:cs="Verdana"/>
          <w:b/>
          <w:bCs/>
          <w:color w:val="737373"/>
          <w:sz w:val="18"/>
          <w:szCs w:val="18"/>
        </w:rPr>
      </w:pPr>
      <w:r w:rsidRPr="002734C7">
        <w:rPr>
          <w:rFonts w:ascii="Verdana" w:hAnsi="Verdana" w:cs="Verdana"/>
          <w:b/>
          <w:bCs/>
          <w:color w:val="737373"/>
          <w:sz w:val="18"/>
          <w:szCs w:val="18"/>
        </w:rPr>
        <w:t xml:space="preserve">Genômica Funcional e Proteômica da </w:t>
      </w:r>
      <w:r w:rsidRPr="002734C7">
        <w:rPr>
          <w:rFonts w:ascii="Verdana" w:hAnsi="Verdana" w:cs="Verdana"/>
          <w:b/>
          <w:bCs/>
          <w:i/>
          <w:iCs/>
          <w:color w:val="737373"/>
          <w:sz w:val="18"/>
          <w:szCs w:val="18"/>
        </w:rPr>
        <w:t>Chromobacterium violaceum</w:t>
      </w:r>
      <w:r>
        <w:rPr>
          <w:rFonts w:ascii="Verdana" w:hAnsi="Verdana" w:cs="Verdana"/>
          <w:b/>
          <w:bCs/>
          <w:color w:val="737373"/>
          <w:sz w:val="18"/>
          <w:szCs w:val="18"/>
        </w:rPr>
        <w:t>: Caracterização de Novos Genes de Interesse B</w:t>
      </w:r>
      <w:r w:rsidRPr="002734C7">
        <w:rPr>
          <w:rFonts w:ascii="Verdana" w:hAnsi="Verdana" w:cs="Verdana"/>
          <w:b/>
          <w:bCs/>
          <w:color w:val="737373"/>
          <w:sz w:val="18"/>
          <w:szCs w:val="18"/>
        </w:rPr>
        <w:t>iotecnológico</w:t>
      </w:r>
    </w:p>
    <w:p w:rsidR="00825253" w:rsidRPr="002734C7" w:rsidRDefault="00825253" w:rsidP="002734C7">
      <w:pPr>
        <w:widowControl w:val="0"/>
        <w:tabs>
          <w:tab w:val="left" w:pos="0"/>
        </w:tabs>
        <w:autoSpaceDE w:val="0"/>
        <w:autoSpaceDN w:val="0"/>
        <w:adjustRightInd w:val="0"/>
        <w:rPr>
          <w:rFonts w:ascii="Verdana" w:hAnsi="Verdana" w:cs="Verdana"/>
          <w:color w:val="737373"/>
          <w:sz w:val="18"/>
          <w:szCs w:val="18"/>
        </w:rPr>
      </w:pPr>
      <w:r>
        <w:rPr>
          <w:rFonts w:ascii="Verdana" w:hAnsi="Verdana" w:cs="Verdana"/>
          <w:color w:val="737373"/>
          <w:sz w:val="18"/>
          <w:szCs w:val="18"/>
        </w:rPr>
        <w:t xml:space="preserve">Coordenador: </w:t>
      </w:r>
      <w:r w:rsidRPr="002734C7">
        <w:rPr>
          <w:rFonts w:ascii="Verdana" w:hAnsi="Verdana" w:cs="Verdana"/>
          <w:color w:val="737373"/>
          <w:sz w:val="18"/>
          <w:szCs w:val="18"/>
        </w:rPr>
        <w:t>Silvia Regina Bati</w:t>
      </w:r>
      <w:r>
        <w:rPr>
          <w:rFonts w:ascii="Verdana" w:hAnsi="Verdana" w:cs="Verdana"/>
          <w:color w:val="737373"/>
          <w:sz w:val="18"/>
          <w:szCs w:val="18"/>
        </w:rPr>
        <w:t>stuzzo de Medeiros</w:t>
      </w:r>
    </w:p>
    <w:p w:rsidR="00825253" w:rsidRPr="002734C7" w:rsidRDefault="00825253" w:rsidP="002734C7">
      <w:pPr>
        <w:widowControl w:val="0"/>
        <w:tabs>
          <w:tab w:val="left" w:pos="0"/>
        </w:tabs>
        <w:autoSpaceDE w:val="0"/>
        <w:autoSpaceDN w:val="0"/>
        <w:adjustRightInd w:val="0"/>
        <w:rPr>
          <w:rFonts w:ascii="Verdana" w:hAnsi="Verdana" w:cs="Verdana"/>
          <w:color w:val="737373"/>
          <w:sz w:val="18"/>
          <w:szCs w:val="18"/>
        </w:rPr>
      </w:pPr>
      <w:r w:rsidRPr="002734C7">
        <w:rPr>
          <w:rFonts w:ascii="Verdana" w:hAnsi="Verdana" w:cs="Verdana"/>
          <w:color w:val="737373"/>
          <w:sz w:val="18"/>
          <w:szCs w:val="18"/>
        </w:rPr>
        <w:t xml:space="preserve">Período: </w:t>
      </w:r>
      <w:r>
        <w:rPr>
          <w:rFonts w:ascii="Verdana" w:hAnsi="Verdana" w:cs="Verdana"/>
          <w:color w:val="737373"/>
          <w:sz w:val="18"/>
          <w:szCs w:val="18"/>
        </w:rPr>
        <w:t>01/</w:t>
      </w:r>
      <w:r w:rsidRPr="002734C7">
        <w:rPr>
          <w:rFonts w:ascii="Verdana" w:hAnsi="Verdana" w:cs="Verdana"/>
          <w:color w:val="737373"/>
          <w:sz w:val="18"/>
          <w:szCs w:val="18"/>
        </w:rPr>
        <w:t xml:space="preserve">2/2010 </w:t>
      </w:r>
      <w:r>
        <w:rPr>
          <w:rFonts w:ascii="Verdana" w:hAnsi="Verdana" w:cs="Verdana"/>
          <w:color w:val="737373"/>
          <w:sz w:val="18"/>
          <w:szCs w:val="18"/>
        </w:rPr>
        <w:t>até 01/</w:t>
      </w:r>
      <w:r w:rsidRPr="002734C7">
        <w:rPr>
          <w:rFonts w:ascii="Verdana" w:hAnsi="Verdana" w:cs="Verdana"/>
          <w:color w:val="737373"/>
          <w:sz w:val="18"/>
          <w:szCs w:val="18"/>
        </w:rPr>
        <w:t>1/2011</w:t>
      </w:r>
    </w:p>
    <w:p w:rsidR="00825253" w:rsidRPr="002734C7" w:rsidRDefault="00825253" w:rsidP="002734C7">
      <w:pPr>
        <w:widowControl w:val="0"/>
        <w:tabs>
          <w:tab w:val="left" w:pos="0"/>
        </w:tabs>
        <w:autoSpaceDE w:val="0"/>
        <w:autoSpaceDN w:val="0"/>
        <w:adjustRightInd w:val="0"/>
        <w:rPr>
          <w:rFonts w:ascii="Verdana" w:hAnsi="Verdana" w:cs="Verdana"/>
          <w:color w:val="737373"/>
          <w:sz w:val="18"/>
          <w:szCs w:val="18"/>
        </w:rPr>
      </w:pPr>
      <w:r w:rsidRPr="002734C7">
        <w:rPr>
          <w:rFonts w:ascii="Verdana" w:hAnsi="Verdana" w:cs="Verdana"/>
          <w:color w:val="737373"/>
          <w:sz w:val="18"/>
          <w:szCs w:val="18"/>
        </w:rPr>
        <w:t>Instituições:</w:t>
      </w:r>
    </w:p>
    <w:p w:rsidR="00825253" w:rsidRPr="002734C7" w:rsidRDefault="00825253" w:rsidP="002734C7">
      <w:pPr>
        <w:widowControl w:val="0"/>
        <w:tabs>
          <w:tab w:val="left" w:pos="0"/>
        </w:tabs>
        <w:autoSpaceDE w:val="0"/>
        <w:autoSpaceDN w:val="0"/>
        <w:adjustRightInd w:val="0"/>
        <w:rPr>
          <w:rFonts w:ascii="Verdana" w:hAnsi="Verdana" w:cs="Verdana"/>
          <w:i/>
          <w:iCs/>
          <w:color w:val="737373"/>
          <w:sz w:val="18"/>
          <w:szCs w:val="18"/>
        </w:rPr>
      </w:pPr>
      <w:r w:rsidRPr="002734C7">
        <w:rPr>
          <w:rFonts w:ascii="Verdana" w:hAnsi="Verdana" w:cs="Verdana"/>
          <w:i/>
          <w:iCs/>
          <w:color w:val="737373"/>
          <w:sz w:val="18"/>
          <w:szCs w:val="18"/>
        </w:rPr>
        <w:t>Universidade Federal do Rio Grande do Norte, UFRN</w:t>
      </w:r>
    </w:p>
    <w:p w:rsidR="00825253" w:rsidRPr="00986552"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B151BA">
        <w:rPr>
          <w:rFonts w:ascii="Verdana" w:hAnsi="Verdana" w:cs="Verdana"/>
          <w:b/>
          <w:bCs/>
          <w:color w:val="737373"/>
          <w:sz w:val="18"/>
          <w:szCs w:val="18"/>
        </w:rPr>
        <w:br/>
        <w:t xml:space="preserve">Genoma Sul - GENESUL </w:t>
      </w:r>
      <w:r w:rsidRPr="00B151BA">
        <w:rPr>
          <w:rFonts w:ascii="Verdana" w:hAnsi="Verdana" w:cs="Verdana"/>
          <w:b/>
          <w:bCs/>
          <w:color w:val="737373"/>
          <w:sz w:val="18"/>
          <w:szCs w:val="18"/>
        </w:rPr>
        <w:br/>
      </w:r>
      <w:r w:rsidRPr="00AA45AA">
        <w:rPr>
          <w:rFonts w:ascii="Verdana" w:hAnsi="Verdana" w:cs="Verdana"/>
          <w:color w:val="737373"/>
          <w:sz w:val="18"/>
          <w:szCs w:val="18"/>
        </w:rPr>
        <w:t>Coordenador: Ana Tereza Ribeiro de Vasconcelos</w:t>
      </w:r>
      <w:r w:rsidRPr="00AA45AA">
        <w:rPr>
          <w:rFonts w:ascii="Verdana" w:hAnsi="Verdana" w:cs="Verdana"/>
          <w:color w:val="737373"/>
          <w:sz w:val="18"/>
          <w:szCs w:val="18"/>
        </w:rPr>
        <w:br/>
        <w:t>Período: 1/1/2001</w:t>
      </w:r>
      <w:r w:rsidRPr="00AA45AA">
        <w:rPr>
          <w:rFonts w:ascii="Verdana" w:hAnsi="Verdana" w:cs="Verdana"/>
          <w:color w:val="737373"/>
          <w:sz w:val="18"/>
          <w:szCs w:val="18"/>
        </w:rPr>
        <w:br/>
        <w:t>Web Page: http://www.genesul.lncc.br/</w:t>
      </w:r>
      <w:r w:rsidRPr="00AA45AA">
        <w:rPr>
          <w:rFonts w:ascii="Verdana" w:hAnsi="Verdana" w:cs="Verdana"/>
          <w:color w:val="737373"/>
          <w:sz w:val="18"/>
          <w:szCs w:val="18"/>
        </w:rPr>
        <w:br/>
        <w:t>Instituições:</w:t>
      </w:r>
      <w:r w:rsidRPr="00AA45AA">
        <w:rPr>
          <w:rFonts w:ascii="Verdana" w:hAnsi="Verdana" w:cs="Verdana"/>
          <w:color w:val="737373"/>
          <w:sz w:val="18"/>
          <w:szCs w:val="18"/>
        </w:rPr>
        <w:br/>
      </w:r>
      <w:r w:rsidRPr="00986552">
        <w:rPr>
          <w:rFonts w:ascii="Verdana" w:hAnsi="Verdana" w:cs="Verdana"/>
          <w:i/>
          <w:iCs/>
          <w:color w:val="737373"/>
          <w:sz w:val="18"/>
          <w:szCs w:val="18"/>
        </w:rPr>
        <w:t>Universidade Federal de Rio Grande do Sul, UFRGS</w:t>
      </w:r>
    </w:p>
    <w:p w:rsidR="00825253" w:rsidRPr="00986552"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986552">
        <w:rPr>
          <w:rFonts w:ascii="Verdana" w:hAnsi="Verdana" w:cs="Verdana"/>
          <w:i/>
          <w:iCs/>
          <w:color w:val="737373"/>
          <w:sz w:val="18"/>
          <w:szCs w:val="18"/>
        </w:rPr>
        <w:t>Universidade Federal de Santa Maria, UFSM</w:t>
      </w:r>
    </w:p>
    <w:p w:rsidR="00825253" w:rsidRPr="00986552"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986552">
        <w:rPr>
          <w:rFonts w:ascii="Verdana" w:hAnsi="Verdana" w:cs="Verdana"/>
          <w:i/>
          <w:iCs/>
          <w:color w:val="737373"/>
          <w:sz w:val="18"/>
          <w:szCs w:val="18"/>
        </w:rPr>
        <w:t>Universidade Federal de Goiás, UFGO</w:t>
      </w:r>
    </w:p>
    <w:p w:rsidR="00825253" w:rsidRPr="00986552"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986552">
        <w:rPr>
          <w:rFonts w:ascii="Verdana" w:hAnsi="Verdana" w:cs="Verdana"/>
          <w:i/>
          <w:iCs/>
          <w:color w:val="737373"/>
          <w:sz w:val="18"/>
          <w:szCs w:val="18"/>
        </w:rPr>
        <w:t>Universidade Federal de Santa Catarina, UFSC</w:t>
      </w:r>
    </w:p>
    <w:p w:rsidR="00825253" w:rsidRPr="00986552"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986552">
        <w:rPr>
          <w:rFonts w:ascii="Verdana" w:hAnsi="Verdana" w:cs="Verdana"/>
          <w:i/>
          <w:iCs/>
          <w:color w:val="737373"/>
          <w:sz w:val="18"/>
          <w:szCs w:val="18"/>
        </w:rPr>
        <w:t>Universidade Federal de Minas Gerais, UFMG</w:t>
      </w:r>
    </w:p>
    <w:p w:rsidR="00825253" w:rsidRPr="00986552"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986552">
        <w:rPr>
          <w:rFonts w:ascii="Verdana" w:hAnsi="Verdana" w:cs="Verdana"/>
          <w:i/>
          <w:iCs/>
          <w:color w:val="737373"/>
          <w:sz w:val="18"/>
          <w:szCs w:val="18"/>
        </w:rPr>
        <w:t>Universidade Federal do Rio Grande do Norte, UFRN</w:t>
      </w:r>
    </w:p>
    <w:p w:rsidR="00825253" w:rsidRPr="00986552"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986552">
        <w:rPr>
          <w:rFonts w:ascii="Verdana" w:hAnsi="Verdana" w:cs="Verdana"/>
          <w:i/>
          <w:iCs/>
          <w:color w:val="737373"/>
          <w:sz w:val="18"/>
          <w:szCs w:val="18"/>
        </w:rPr>
        <w:t>Universidade Federal do Pará, UFPA</w:t>
      </w:r>
    </w:p>
    <w:p w:rsidR="00825253" w:rsidRPr="00986552"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986552">
        <w:rPr>
          <w:rFonts w:ascii="Verdana" w:hAnsi="Verdana" w:cs="Verdana"/>
          <w:i/>
          <w:iCs/>
          <w:color w:val="737373"/>
          <w:sz w:val="18"/>
          <w:szCs w:val="18"/>
        </w:rPr>
        <w:t xml:space="preserve">Universidade Federal de Pelotas, </w:t>
      </w:r>
      <w:proofErr w:type="gramStart"/>
      <w:r w:rsidRPr="00986552">
        <w:rPr>
          <w:rFonts w:ascii="Verdana" w:hAnsi="Verdana" w:cs="Verdana"/>
          <w:i/>
          <w:iCs/>
          <w:color w:val="737373"/>
          <w:sz w:val="18"/>
          <w:szCs w:val="18"/>
        </w:rPr>
        <w:t>UFPel</w:t>
      </w:r>
      <w:proofErr w:type="gramEnd"/>
    </w:p>
    <w:p w:rsidR="00825253" w:rsidRPr="00986552"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986552">
        <w:rPr>
          <w:rFonts w:ascii="Verdana" w:hAnsi="Verdana" w:cs="Verdana"/>
          <w:i/>
          <w:iCs/>
          <w:color w:val="737373"/>
          <w:sz w:val="18"/>
          <w:szCs w:val="18"/>
        </w:rPr>
        <w:t>Universidade Federal do Amazonas, UFAM</w:t>
      </w:r>
    </w:p>
    <w:p w:rsidR="00825253" w:rsidRPr="00986552"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986552">
        <w:rPr>
          <w:rFonts w:ascii="Verdana" w:hAnsi="Verdana" w:cs="Verdana"/>
          <w:i/>
          <w:iCs/>
          <w:color w:val="737373"/>
          <w:sz w:val="18"/>
          <w:szCs w:val="18"/>
        </w:rPr>
        <w:t>Universidade Federal do Ceará, UFC</w:t>
      </w:r>
    </w:p>
    <w:p w:rsidR="00825253" w:rsidRPr="00986552"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986552">
        <w:rPr>
          <w:rFonts w:ascii="Verdana" w:hAnsi="Verdana" w:cs="Verdana"/>
          <w:i/>
          <w:iCs/>
          <w:color w:val="737373"/>
          <w:sz w:val="18"/>
          <w:szCs w:val="18"/>
        </w:rPr>
        <w:t>Universidade de Brasília, UnB</w:t>
      </w:r>
    </w:p>
    <w:p w:rsidR="00825253" w:rsidRPr="00986552"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986552">
        <w:rPr>
          <w:rFonts w:ascii="Verdana" w:hAnsi="Verdana" w:cs="Verdana"/>
          <w:i/>
          <w:iCs/>
          <w:color w:val="737373"/>
          <w:sz w:val="18"/>
          <w:szCs w:val="18"/>
        </w:rPr>
        <w:t>Fundação André Tosello</w:t>
      </w:r>
    </w:p>
    <w:p w:rsidR="00825253" w:rsidRPr="00986552"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986552">
        <w:rPr>
          <w:rFonts w:ascii="Verdana" w:hAnsi="Verdana" w:cs="Verdana"/>
          <w:i/>
          <w:iCs/>
          <w:color w:val="737373"/>
          <w:sz w:val="18"/>
          <w:szCs w:val="18"/>
        </w:rPr>
        <w:t>Instituto Nacional do Câncer, INCA</w:t>
      </w:r>
    </w:p>
    <w:p w:rsidR="00825253" w:rsidRPr="00986552"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986552">
        <w:rPr>
          <w:rFonts w:ascii="Verdana" w:hAnsi="Verdana" w:cs="Verdana"/>
          <w:i/>
          <w:iCs/>
          <w:color w:val="737373"/>
          <w:sz w:val="18"/>
          <w:szCs w:val="18"/>
        </w:rPr>
        <w:t>Pontifícia Universidade Católica do Paraná, PUC-PR</w:t>
      </w:r>
    </w:p>
    <w:p w:rsidR="00825253" w:rsidRPr="00986552"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986552">
        <w:rPr>
          <w:rFonts w:ascii="Verdana" w:hAnsi="Verdana" w:cs="Verdana"/>
          <w:i/>
          <w:iCs/>
          <w:color w:val="737373"/>
          <w:sz w:val="18"/>
          <w:szCs w:val="18"/>
        </w:rPr>
        <w:t>Pontifícia Universidade Católica do Rio Grande do Sul, PUC-RS</w:t>
      </w:r>
    </w:p>
    <w:p w:rsidR="00825253" w:rsidRPr="00986552"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986552">
        <w:rPr>
          <w:rFonts w:ascii="Verdana" w:hAnsi="Verdana" w:cs="Verdana"/>
          <w:i/>
          <w:iCs/>
          <w:color w:val="737373"/>
          <w:sz w:val="18"/>
          <w:szCs w:val="18"/>
        </w:rPr>
        <w:t>EMBRAPA Suínos e Aves</w:t>
      </w:r>
    </w:p>
    <w:p w:rsidR="00825253" w:rsidRPr="00986552"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986552">
        <w:rPr>
          <w:rFonts w:ascii="Verdana" w:hAnsi="Verdana" w:cs="Verdana"/>
          <w:i/>
          <w:iCs/>
          <w:color w:val="737373"/>
          <w:sz w:val="18"/>
          <w:szCs w:val="18"/>
        </w:rPr>
        <w:t>EMBRAPA Soja</w:t>
      </w:r>
    </w:p>
    <w:p w:rsidR="00825253" w:rsidRPr="00986552"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986552">
        <w:rPr>
          <w:rFonts w:ascii="Verdana" w:hAnsi="Verdana" w:cs="Verdana"/>
          <w:i/>
          <w:iCs/>
          <w:color w:val="737373"/>
          <w:sz w:val="18"/>
          <w:szCs w:val="18"/>
        </w:rPr>
        <w:t>Universidade Estadual Paulista, UNESP</w:t>
      </w:r>
    </w:p>
    <w:p w:rsidR="00825253" w:rsidRPr="00986552"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986552">
        <w:rPr>
          <w:rFonts w:ascii="Verdana" w:hAnsi="Verdana" w:cs="Verdana"/>
          <w:i/>
          <w:iCs/>
          <w:color w:val="737373"/>
          <w:sz w:val="18"/>
          <w:szCs w:val="18"/>
        </w:rPr>
        <w:t>Universidade Estadual de Santa C</w:t>
      </w:r>
      <w:r>
        <w:rPr>
          <w:rFonts w:ascii="Verdana" w:hAnsi="Verdana" w:cs="Verdana"/>
          <w:i/>
          <w:iCs/>
          <w:color w:val="737373"/>
          <w:sz w:val="18"/>
          <w:szCs w:val="18"/>
        </w:rPr>
        <w:t>ruz</w:t>
      </w:r>
      <w:r w:rsidRPr="00986552">
        <w:rPr>
          <w:rFonts w:ascii="Verdana" w:hAnsi="Verdana" w:cs="Verdana"/>
          <w:i/>
          <w:iCs/>
          <w:color w:val="737373"/>
          <w:sz w:val="18"/>
          <w:szCs w:val="18"/>
        </w:rPr>
        <w:t>, UESC</w:t>
      </w:r>
    </w:p>
    <w:p w:rsidR="00825253" w:rsidRPr="00986552"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986552">
        <w:rPr>
          <w:rFonts w:ascii="Verdana" w:hAnsi="Verdana" w:cs="Verdana"/>
          <w:i/>
          <w:iCs/>
          <w:color w:val="737373"/>
          <w:sz w:val="18"/>
          <w:szCs w:val="18"/>
        </w:rPr>
        <w:t>Universidade Estadual de Campinas, UNICAMP</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rPr>
      </w:pPr>
      <w:r>
        <w:rPr>
          <w:sz w:val="15"/>
          <w:szCs w:val="15"/>
        </w:rPr>
        <w:br/>
      </w:r>
      <w:r w:rsidRPr="004516CF">
        <w:rPr>
          <w:rFonts w:ascii="Verdana" w:hAnsi="Verdana" w:cs="Verdana"/>
          <w:b/>
          <w:bCs/>
          <w:color w:val="737373"/>
          <w:sz w:val="18"/>
          <w:szCs w:val="18"/>
        </w:rPr>
        <w:t>Gerencia de Dados e Tarefas em Larga Escala</w:t>
      </w:r>
      <w:r w:rsidRPr="004516CF">
        <w:rPr>
          <w:rFonts w:ascii="Verdana" w:hAnsi="Verdana" w:cs="Verdana"/>
          <w:color w:val="737373"/>
          <w:sz w:val="18"/>
          <w:szCs w:val="18"/>
        </w:rPr>
        <w:br/>
        <w:t>Coordenador: Marta Mattoso</w:t>
      </w:r>
      <w:r w:rsidRPr="004516CF">
        <w:rPr>
          <w:rFonts w:ascii="Verdana" w:hAnsi="Verdana" w:cs="Verdana"/>
          <w:color w:val="737373"/>
          <w:sz w:val="18"/>
          <w:szCs w:val="18"/>
        </w:rPr>
        <w:br/>
        <w:t>Período: 1/5/2010 até 30/4/2013</w:t>
      </w:r>
      <w:r w:rsidRPr="004516CF">
        <w:rPr>
          <w:rFonts w:ascii="Verdana" w:hAnsi="Verdana" w:cs="Verdana"/>
          <w:color w:val="737373"/>
          <w:sz w:val="18"/>
          <w:szCs w:val="18"/>
        </w:rPr>
        <w:br/>
        <w:t>Instituições</w:t>
      </w:r>
      <w:r>
        <w:rPr>
          <w:rFonts w:ascii="Verdana" w:hAnsi="Verdana" w:cs="Verdana"/>
          <w:color w:val="737373"/>
          <w:sz w:val="18"/>
          <w:szCs w:val="18"/>
        </w:rPr>
        <w:t>:</w:t>
      </w:r>
    </w:p>
    <w:p w:rsidR="00825253" w:rsidRPr="00622530" w:rsidRDefault="00825253" w:rsidP="00D6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b/>
          <w:bCs/>
          <w:color w:val="737373"/>
          <w:sz w:val="18"/>
          <w:szCs w:val="18"/>
        </w:rPr>
      </w:pPr>
      <w:r>
        <w:rPr>
          <w:rFonts w:ascii="Verdana" w:hAnsi="Verdana" w:cs="Verdana"/>
          <w:i/>
          <w:iCs/>
          <w:color w:val="737373"/>
          <w:sz w:val="18"/>
          <w:szCs w:val="18"/>
        </w:rPr>
        <w:t>Universidade Federal do Rio de Janeiro, UFRJ</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rPr>
      </w:pPr>
      <w:r w:rsidRPr="00622530">
        <w:rPr>
          <w:rFonts w:ascii="Verdana" w:hAnsi="Verdana" w:cs="Verdana"/>
          <w:b/>
          <w:bCs/>
          <w:color w:val="737373"/>
          <w:sz w:val="18"/>
          <w:szCs w:val="18"/>
        </w:rPr>
        <w:br/>
      </w:r>
      <w:r>
        <w:rPr>
          <w:rFonts w:ascii="Verdana" w:hAnsi="Verdana" w:cs="Verdana"/>
          <w:b/>
          <w:bCs/>
          <w:color w:val="737373"/>
          <w:sz w:val="18"/>
          <w:szCs w:val="18"/>
        </w:rPr>
        <w:t>Hemodinâmica Computacional do Sistema Cardiovascular Humano via Modelos Dimensionalmente Heterogêneos e suas Aplicações na Medicina (Edital MCT/CNPq 14/2009 Universal</w:t>
      </w:r>
      <w:proofErr w:type="gramStart"/>
      <w:r>
        <w:rPr>
          <w:rFonts w:ascii="Verdana" w:hAnsi="Verdana" w:cs="Verdana"/>
          <w:b/>
          <w:bCs/>
          <w:color w:val="737373"/>
          <w:sz w:val="18"/>
          <w:szCs w:val="18"/>
        </w:rPr>
        <w:t>)</w:t>
      </w:r>
      <w:proofErr w:type="gramEnd"/>
      <w:r w:rsidRPr="00622530">
        <w:rPr>
          <w:rFonts w:ascii="Verdana" w:hAnsi="Verdana" w:cs="Verdana"/>
          <w:b/>
          <w:bCs/>
          <w:color w:val="737373"/>
          <w:sz w:val="18"/>
          <w:szCs w:val="18"/>
        </w:rPr>
        <w:br/>
      </w:r>
      <w:r w:rsidRPr="00622530">
        <w:rPr>
          <w:rFonts w:ascii="Verdana" w:hAnsi="Verdana" w:cs="Verdana"/>
          <w:color w:val="737373"/>
          <w:sz w:val="18"/>
          <w:szCs w:val="18"/>
        </w:rPr>
        <w:t xml:space="preserve">Coordenador: </w:t>
      </w:r>
      <w:r>
        <w:rPr>
          <w:rFonts w:ascii="Verdana" w:hAnsi="Verdana" w:cs="Verdana"/>
          <w:color w:val="737373"/>
          <w:sz w:val="18"/>
          <w:szCs w:val="18"/>
        </w:rPr>
        <w:t>Pablo Javier Blanco</w:t>
      </w:r>
      <w:r w:rsidRPr="00622530">
        <w:rPr>
          <w:rFonts w:ascii="Verdana" w:hAnsi="Verdana" w:cs="Verdana"/>
          <w:color w:val="737373"/>
          <w:sz w:val="18"/>
          <w:szCs w:val="18"/>
        </w:rPr>
        <w:br/>
        <w:t xml:space="preserve">Período: </w:t>
      </w:r>
      <w:r>
        <w:rPr>
          <w:rFonts w:ascii="Verdana" w:hAnsi="Verdana" w:cs="Verdana"/>
          <w:color w:val="737373"/>
          <w:sz w:val="18"/>
          <w:szCs w:val="18"/>
        </w:rPr>
        <w:t>01/11/</w:t>
      </w:r>
      <w:r w:rsidRPr="00622530">
        <w:rPr>
          <w:rFonts w:ascii="Verdana" w:hAnsi="Verdana" w:cs="Verdana"/>
          <w:color w:val="737373"/>
          <w:sz w:val="18"/>
          <w:szCs w:val="18"/>
        </w:rPr>
        <w:t>200</w:t>
      </w:r>
      <w:r>
        <w:rPr>
          <w:rFonts w:ascii="Verdana" w:hAnsi="Verdana" w:cs="Verdana"/>
          <w:color w:val="737373"/>
          <w:sz w:val="18"/>
          <w:szCs w:val="18"/>
        </w:rPr>
        <w:t>9 até 31/10/2011</w:t>
      </w:r>
      <w:r w:rsidRPr="00622530">
        <w:rPr>
          <w:rFonts w:ascii="Verdana" w:hAnsi="Verdana" w:cs="Verdana"/>
          <w:color w:val="737373"/>
          <w:sz w:val="18"/>
          <w:szCs w:val="18"/>
        </w:rPr>
        <w:br/>
      </w:r>
      <w:r>
        <w:rPr>
          <w:rFonts w:ascii="Verdana" w:hAnsi="Verdana" w:cs="Verdana"/>
          <w:color w:val="737373"/>
          <w:sz w:val="18"/>
          <w:szCs w:val="18"/>
        </w:rPr>
        <w:t>Instituições:</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b/>
          <w:bCs/>
          <w:color w:val="737373"/>
          <w:sz w:val="18"/>
          <w:szCs w:val="18"/>
        </w:rPr>
      </w:pPr>
      <w:r w:rsidRPr="006765A1">
        <w:rPr>
          <w:rFonts w:ascii="Verdana" w:hAnsi="Verdana" w:cs="Verdana"/>
          <w:i/>
          <w:iCs/>
          <w:color w:val="737373"/>
          <w:sz w:val="18"/>
          <w:szCs w:val="18"/>
        </w:rPr>
        <w:t>Universidade de São Paulo, USP</w:t>
      </w:r>
      <w:r w:rsidRPr="006765A1">
        <w:rPr>
          <w:rFonts w:ascii="Verdana" w:hAnsi="Verdana" w:cs="Verdana"/>
          <w:i/>
          <w:iCs/>
          <w:color w:val="737373"/>
          <w:sz w:val="18"/>
          <w:szCs w:val="18"/>
        </w:rPr>
        <w:br/>
      </w:r>
      <w:r w:rsidRPr="00622530">
        <w:rPr>
          <w:rFonts w:ascii="Verdana" w:hAnsi="Verdana" w:cs="Verdana"/>
          <w:b/>
          <w:bCs/>
          <w:color w:val="737373"/>
          <w:sz w:val="18"/>
          <w:szCs w:val="18"/>
        </w:rPr>
        <w:br/>
      </w:r>
      <w:r w:rsidRPr="00B151BA">
        <w:rPr>
          <w:rFonts w:ascii="Verdana" w:hAnsi="Verdana" w:cs="Verdana"/>
          <w:b/>
          <w:bCs/>
          <w:color w:val="737373"/>
          <w:sz w:val="18"/>
          <w:szCs w:val="18"/>
        </w:rPr>
        <w:t>ICP-EDU - Projeto de Implantação</w:t>
      </w:r>
      <w:r w:rsidRPr="00B151BA">
        <w:rPr>
          <w:rFonts w:ascii="Verdana" w:hAnsi="Verdana" w:cs="Verdana"/>
          <w:b/>
          <w:bCs/>
          <w:color w:val="737373"/>
          <w:sz w:val="18"/>
          <w:szCs w:val="18"/>
        </w:rPr>
        <w:br/>
      </w:r>
      <w:r w:rsidRPr="00AA45AA">
        <w:rPr>
          <w:rFonts w:ascii="Verdana" w:hAnsi="Verdana" w:cs="Verdana"/>
          <w:color w:val="737373"/>
          <w:sz w:val="18"/>
          <w:szCs w:val="18"/>
        </w:rPr>
        <w:t>Coordenador: Ricardo Felipe Custodio</w:t>
      </w:r>
      <w:r w:rsidRPr="00AA45AA">
        <w:rPr>
          <w:rFonts w:ascii="Verdana" w:hAnsi="Verdana" w:cs="Verdana"/>
          <w:color w:val="737373"/>
          <w:sz w:val="18"/>
          <w:szCs w:val="18"/>
        </w:rPr>
        <w:br/>
        <w:t>Período: 1/6/2006</w:t>
      </w:r>
      <w:r w:rsidRPr="00AA45AA">
        <w:rPr>
          <w:rFonts w:ascii="Verdana" w:hAnsi="Verdana" w:cs="Verdana"/>
          <w:color w:val="737373"/>
          <w:sz w:val="18"/>
          <w:szCs w:val="18"/>
        </w:rPr>
        <w:br/>
        <w:t>Instituições:</w:t>
      </w:r>
      <w:r w:rsidRPr="00AA45AA">
        <w:rPr>
          <w:rFonts w:ascii="Verdana" w:hAnsi="Verdana" w:cs="Verdana"/>
          <w:color w:val="737373"/>
          <w:sz w:val="18"/>
          <w:szCs w:val="18"/>
        </w:rPr>
        <w:br/>
      </w:r>
      <w:r w:rsidRPr="00AA45AA">
        <w:rPr>
          <w:rFonts w:ascii="Verdana" w:hAnsi="Verdana" w:cs="Verdana"/>
          <w:i/>
          <w:iCs/>
          <w:color w:val="737373"/>
          <w:sz w:val="18"/>
          <w:szCs w:val="18"/>
        </w:rPr>
        <w:t>Rede Nacional de Ensino e Pesquisa</w:t>
      </w:r>
      <w:r>
        <w:rPr>
          <w:rFonts w:ascii="Verdana" w:hAnsi="Verdana" w:cs="Verdana"/>
          <w:i/>
          <w:iCs/>
          <w:color w:val="737373"/>
          <w:sz w:val="18"/>
          <w:szCs w:val="18"/>
        </w:rPr>
        <w:t>, RNP</w:t>
      </w:r>
      <w:r w:rsidRPr="00AA45AA">
        <w:rPr>
          <w:rFonts w:ascii="Verdana" w:hAnsi="Verdana" w:cs="Verdana"/>
          <w:color w:val="737373"/>
          <w:sz w:val="18"/>
          <w:szCs w:val="18"/>
        </w:rPr>
        <w:br/>
      </w:r>
      <w:r w:rsidRPr="00AA45AA">
        <w:rPr>
          <w:rFonts w:ascii="Verdana" w:hAnsi="Verdana" w:cs="Verdana"/>
          <w:i/>
          <w:iCs/>
          <w:color w:val="737373"/>
          <w:sz w:val="18"/>
          <w:szCs w:val="18"/>
        </w:rPr>
        <w:t>Universidade Estadual de Campinas</w:t>
      </w:r>
      <w:r>
        <w:rPr>
          <w:rFonts w:ascii="Verdana" w:hAnsi="Verdana" w:cs="Verdana"/>
          <w:i/>
          <w:iCs/>
          <w:color w:val="737373"/>
          <w:sz w:val="18"/>
          <w:szCs w:val="18"/>
        </w:rPr>
        <w:t>, UNICAMP</w:t>
      </w:r>
      <w:r w:rsidRPr="00AA45AA">
        <w:rPr>
          <w:rFonts w:ascii="Verdana" w:hAnsi="Verdana" w:cs="Verdana"/>
          <w:color w:val="737373"/>
          <w:sz w:val="18"/>
          <w:szCs w:val="18"/>
        </w:rPr>
        <w:br/>
      </w:r>
      <w:r w:rsidRPr="00AA45AA">
        <w:rPr>
          <w:rFonts w:ascii="Verdana" w:hAnsi="Verdana" w:cs="Verdana"/>
          <w:i/>
          <w:iCs/>
          <w:color w:val="737373"/>
          <w:sz w:val="18"/>
          <w:szCs w:val="18"/>
        </w:rPr>
        <w:t>Universidade Federal de Minas Gerais</w:t>
      </w:r>
      <w:r>
        <w:rPr>
          <w:rFonts w:ascii="Verdana" w:hAnsi="Verdana" w:cs="Verdana"/>
          <w:i/>
          <w:iCs/>
          <w:color w:val="737373"/>
          <w:sz w:val="18"/>
          <w:szCs w:val="18"/>
        </w:rPr>
        <w:t>, UFMG</w:t>
      </w:r>
      <w:r w:rsidRPr="00AA45AA">
        <w:rPr>
          <w:rFonts w:ascii="Verdana" w:hAnsi="Verdana" w:cs="Verdana"/>
          <w:color w:val="737373"/>
          <w:sz w:val="18"/>
          <w:szCs w:val="18"/>
        </w:rPr>
        <w:br/>
      </w:r>
      <w:r w:rsidRPr="00AA45AA">
        <w:rPr>
          <w:rFonts w:ascii="Verdana" w:hAnsi="Verdana" w:cs="Verdana"/>
          <w:i/>
          <w:iCs/>
          <w:color w:val="737373"/>
          <w:sz w:val="18"/>
          <w:szCs w:val="18"/>
        </w:rPr>
        <w:t>Universidade Federal de Santa Catarina</w:t>
      </w:r>
      <w:r>
        <w:rPr>
          <w:rFonts w:ascii="Verdana" w:hAnsi="Verdana" w:cs="Verdana"/>
          <w:i/>
          <w:iCs/>
          <w:color w:val="737373"/>
          <w:sz w:val="18"/>
          <w:szCs w:val="18"/>
        </w:rPr>
        <w:t>, UFSC</w:t>
      </w:r>
      <w:r w:rsidRPr="00AA45AA">
        <w:rPr>
          <w:rFonts w:ascii="Verdana" w:hAnsi="Verdana" w:cs="Verdana"/>
          <w:color w:val="737373"/>
          <w:sz w:val="18"/>
          <w:szCs w:val="18"/>
        </w:rPr>
        <w:br/>
      </w:r>
      <w:r w:rsidRPr="00622530">
        <w:rPr>
          <w:rFonts w:ascii="Verdana" w:hAnsi="Verdana" w:cs="Verdana"/>
          <w:b/>
          <w:bCs/>
          <w:color w:val="737373"/>
          <w:sz w:val="18"/>
          <w:szCs w:val="18"/>
        </w:rPr>
        <w:br/>
      </w:r>
      <w:r w:rsidRPr="00B151BA">
        <w:rPr>
          <w:rFonts w:ascii="Verdana" w:hAnsi="Verdana" w:cs="Verdana"/>
          <w:b/>
          <w:bCs/>
          <w:color w:val="737373"/>
          <w:sz w:val="18"/>
          <w:szCs w:val="18"/>
        </w:rPr>
        <w:t>I</w:t>
      </w:r>
      <w:r>
        <w:rPr>
          <w:rFonts w:ascii="Verdana" w:hAnsi="Verdana" w:cs="Verdana"/>
          <w:b/>
          <w:bCs/>
          <w:color w:val="737373"/>
          <w:sz w:val="18"/>
          <w:szCs w:val="18"/>
        </w:rPr>
        <w:t>dentificação de Padrões de Degradação em Áudio (IPDA) – Edital Universal CNPq</w:t>
      </w:r>
      <w:r w:rsidRPr="00B151BA">
        <w:rPr>
          <w:rFonts w:ascii="Verdana" w:hAnsi="Verdana" w:cs="Verdana"/>
          <w:b/>
          <w:bCs/>
          <w:color w:val="737373"/>
          <w:sz w:val="18"/>
          <w:szCs w:val="18"/>
        </w:rPr>
        <w:br/>
      </w:r>
      <w:r w:rsidRPr="00AA45AA">
        <w:rPr>
          <w:rFonts w:ascii="Verdana" w:hAnsi="Verdana" w:cs="Verdana"/>
          <w:color w:val="737373"/>
          <w:sz w:val="18"/>
          <w:szCs w:val="18"/>
        </w:rPr>
        <w:t xml:space="preserve">Coordenador: </w:t>
      </w:r>
      <w:r>
        <w:rPr>
          <w:rFonts w:ascii="Verdana" w:hAnsi="Verdana" w:cs="Verdana"/>
          <w:color w:val="737373"/>
          <w:sz w:val="18"/>
          <w:szCs w:val="18"/>
        </w:rPr>
        <w:t>Paulo Antonio Andrade Esquef</w:t>
      </w:r>
      <w:r w:rsidRPr="00AA45AA">
        <w:rPr>
          <w:rFonts w:ascii="Verdana" w:hAnsi="Verdana" w:cs="Verdana"/>
          <w:color w:val="737373"/>
          <w:sz w:val="18"/>
          <w:szCs w:val="18"/>
        </w:rPr>
        <w:br/>
        <w:t xml:space="preserve">Período: </w:t>
      </w:r>
      <w:r>
        <w:rPr>
          <w:rFonts w:ascii="Verdana" w:hAnsi="Verdana" w:cs="Verdana"/>
          <w:color w:val="737373"/>
          <w:sz w:val="18"/>
          <w:szCs w:val="18"/>
        </w:rPr>
        <w:t>11/11/2010 até 11/11/2012</w:t>
      </w:r>
      <w:r w:rsidRPr="00AA45AA">
        <w:rPr>
          <w:rFonts w:ascii="Verdana" w:hAnsi="Verdana" w:cs="Verdana"/>
          <w:color w:val="737373"/>
          <w:sz w:val="18"/>
          <w:szCs w:val="18"/>
        </w:rPr>
        <w:br/>
        <w:t>Instituições:</w:t>
      </w:r>
      <w:r w:rsidRPr="00AA45AA">
        <w:rPr>
          <w:rFonts w:ascii="Verdana" w:hAnsi="Verdana" w:cs="Verdana"/>
          <w:color w:val="737373"/>
          <w:sz w:val="18"/>
          <w:szCs w:val="18"/>
        </w:rPr>
        <w:br/>
      </w:r>
      <w:r w:rsidRPr="00AA45AA">
        <w:rPr>
          <w:rFonts w:ascii="Verdana" w:hAnsi="Verdana" w:cs="Verdana"/>
          <w:i/>
          <w:iCs/>
          <w:color w:val="737373"/>
          <w:sz w:val="18"/>
          <w:szCs w:val="18"/>
        </w:rPr>
        <w:t>Universidade Federal d</w:t>
      </w:r>
      <w:r>
        <w:rPr>
          <w:rFonts w:ascii="Verdana" w:hAnsi="Verdana" w:cs="Verdana"/>
          <w:i/>
          <w:iCs/>
          <w:color w:val="737373"/>
          <w:sz w:val="18"/>
          <w:szCs w:val="18"/>
        </w:rPr>
        <w:t>o Rio de Janeiro, UFRJ</w:t>
      </w:r>
      <w:r w:rsidRPr="00AA45AA">
        <w:rPr>
          <w:rFonts w:ascii="Verdana" w:hAnsi="Verdana" w:cs="Verdana"/>
          <w:color w:val="737373"/>
          <w:sz w:val="18"/>
          <w:szCs w:val="18"/>
        </w:rPr>
        <w:br/>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rPr>
      </w:pPr>
      <w:r w:rsidRPr="00FE059B">
        <w:rPr>
          <w:rFonts w:ascii="Verdana" w:hAnsi="Verdana" w:cs="Verdana"/>
          <w:b/>
          <w:bCs/>
          <w:color w:val="737373"/>
          <w:sz w:val="18"/>
          <w:szCs w:val="18"/>
        </w:rPr>
        <w:t>Implantação do Portal de Educação do LNCC</w:t>
      </w:r>
      <w:r w:rsidRPr="00003CB7">
        <w:rPr>
          <w:rFonts w:ascii="Verdana" w:hAnsi="Verdana" w:cs="Verdana"/>
          <w:b/>
          <w:bCs/>
          <w:color w:val="737373"/>
          <w:sz w:val="18"/>
          <w:szCs w:val="18"/>
        </w:rPr>
        <w:t xml:space="preserve"> </w:t>
      </w:r>
      <w:r w:rsidRPr="00003CB7">
        <w:rPr>
          <w:rFonts w:ascii="Verdana" w:hAnsi="Verdana" w:cs="Verdana"/>
          <w:b/>
          <w:bCs/>
          <w:color w:val="737373"/>
          <w:sz w:val="18"/>
          <w:szCs w:val="18"/>
        </w:rPr>
        <w:br/>
      </w:r>
      <w:r w:rsidRPr="00003CB7">
        <w:rPr>
          <w:rFonts w:ascii="Verdana" w:hAnsi="Verdana" w:cs="Verdana"/>
          <w:color w:val="737373"/>
          <w:sz w:val="18"/>
          <w:szCs w:val="18"/>
        </w:rPr>
        <w:t xml:space="preserve">Coordenação: Paulo Cabral Filho </w:t>
      </w:r>
      <w:r w:rsidRPr="00003CB7">
        <w:rPr>
          <w:rFonts w:ascii="Verdana" w:hAnsi="Verdana" w:cs="Verdana"/>
          <w:color w:val="737373"/>
          <w:sz w:val="18"/>
          <w:szCs w:val="18"/>
        </w:rPr>
        <w:br/>
      </w:r>
      <w:r>
        <w:rPr>
          <w:rFonts w:ascii="Verdana" w:hAnsi="Verdana" w:cs="Verdana"/>
          <w:color w:val="737373"/>
          <w:sz w:val="18"/>
          <w:szCs w:val="18"/>
        </w:rPr>
        <w:t xml:space="preserve">Período: 28/6/2010 até </w:t>
      </w:r>
      <w:r w:rsidRPr="00003CB7">
        <w:rPr>
          <w:rFonts w:ascii="Verdana" w:hAnsi="Verdana" w:cs="Verdana"/>
          <w:color w:val="737373"/>
          <w:sz w:val="18"/>
          <w:szCs w:val="18"/>
        </w:rPr>
        <w:t>28</w:t>
      </w:r>
      <w:r>
        <w:rPr>
          <w:rFonts w:ascii="Verdana" w:hAnsi="Verdana" w:cs="Verdana"/>
          <w:color w:val="737373"/>
          <w:sz w:val="18"/>
          <w:szCs w:val="18"/>
        </w:rPr>
        <w:t>/6/2011</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rPr>
      </w:pPr>
      <w:r w:rsidRPr="00003CB7">
        <w:rPr>
          <w:rFonts w:ascii="Verdana" w:hAnsi="Verdana" w:cs="Verdana"/>
          <w:color w:val="737373"/>
          <w:sz w:val="18"/>
          <w:szCs w:val="18"/>
        </w:rPr>
        <w:t>Instituições:</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b/>
          <w:bCs/>
          <w:color w:val="737373"/>
          <w:sz w:val="18"/>
          <w:szCs w:val="18"/>
        </w:rPr>
      </w:pPr>
      <w:r w:rsidRPr="00003CB7">
        <w:rPr>
          <w:rFonts w:ascii="Verdana" w:hAnsi="Verdana" w:cs="Verdana"/>
          <w:i/>
          <w:iCs/>
          <w:color w:val="737373"/>
          <w:sz w:val="18"/>
          <w:szCs w:val="18"/>
        </w:rPr>
        <w:t xml:space="preserve">Departamento de Educação e Cultura do Exército, </w:t>
      </w:r>
      <w:proofErr w:type="gramStart"/>
      <w:r w:rsidRPr="00003CB7">
        <w:rPr>
          <w:rFonts w:ascii="Verdana" w:hAnsi="Verdana" w:cs="Verdana"/>
          <w:i/>
          <w:iCs/>
          <w:color w:val="737373"/>
          <w:sz w:val="18"/>
          <w:szCs w:val="18"/>
        </w:rPr>
        <w:t>DECEx</w:t>
      </w:r>
      <w:proofErr w:type="gramEnd"/>
      <w:r w:rsidRPr="00003CB7">
        <w:rPr>
          <w:rFonts w:ascii="Verdana" w:hAnsi="Verdana" w:cs="Verdana"/>
          <w:i/>
          <w:iCs/>
          <w:color w:val="737373"/>
          <w:sz w:val="18"/>
          <w:szCs w:val="18"/>
        </w:rPr>
        <w:t xml:space="preserve"> </w:t>
      </w:r>
      <w:r w:rsidRPr="00003CB7">
        <w:rPr>
          <w:rFonts w:ascii="Verdana" w:hAnsi="Verdana" w:cs="Verdana"/>
          <w:i/>
          <w:iCs/>
          <w:color w:val="737373"/>
          <w:sz w:val="18"/>
          <w:szCs w:val="18"/>
        </w:rPr>
        <w:br/>
      </w:r>
    </w:p>
    <w:p w:rsidR="00825253" w:rsidRPr="000D27B8" w:rsidRDefault="00825253" w:rsidP="000D27B8">
      <w:pPr>
        <w:widowControl w:val="0"/>
        <w:tabs>
          <w:tab w:val="left" w:pos="0"/>
        </w:tabs>
        <w:autoSpaceDE w:val="0"/>
        <w:autoSpaceDN w:val="0"/>
        <w:adjustRightInd w:val="0"/>
        <w:jc w:val="both"/>
        <w:rPr>
          <w:rFonts w:ascii="Verdana" w:hAnsi="Verdana" w:cs="Verdana"/>
          <w:b/>
          <w:bCs/>
          <w:color w:val="737373"/>
          <w:sz w:val="18"/>
          <w:szCs w:val="18"/>
        </w:rPr>
      </w:pPr>
      <w:proofErr w:type="gramStart"/>
      <w:r>
        <w:rPr>
          <w:rFonts w:ascii="Verdana" w:hAnsi="Verdana" w:cs="Verdana"/>
          <w:b/>
          <w:bCs/>
          <w:color w:val="737373"/>
          <w:sz w:val="18"/>
          <w:szCs w:val="18"/>
        </w:rPr>
        <w:t>Implementação</w:t>
      </w:r>
      <w:proofErr w:type="gramEnd"/>
      <w:r>
        <w:rPr>
          <w:rFonts w:ascii="Verdana" w:hAnsi="Verdana" w:cs="Verdana"/>
          <w:b/>
          <w:bCs/>
          <w:color w:val="737373"/>
          <w:sz w:val="18"/>
          <w:szCs w:val="18"/>
        </w:rPr>
        <w:t xml:space="preserve"> de S</w:t>
      </w:r>
      <w:r w:rsidRPr="000D27B8">
        <w:rPr>
          <w:rFonts w:ascii="Verdana" w:hAnsi="Verdana" w:cs="Verdana"/>
          <w:b/>
          <w:bCs/>
          <w:color w:val="737373"/>
          <w:sz w:val="18"/>
          <w:szCs w:val="18"/>
        </w:rPr>
        <w:t>iste</w:t>
      </w:r>
      <w:r>
        <w:rPr>
          <w:rFonts w:ascii="Verdana" w:hAnsi="Verdana" w:cs="Verdana"/>
          <w:b/>
          <w:bCs/>
          <w:color w:val="737373"/>
          <w:sz w:val="18"/>
          <w:szCs w:val="18"/>
        </w:rPr>
        <w:t>mas de Qualidade em Coleções de Culturas Depositárias de Estirpes Inoculantes Autorizadas para a Produção de I</w:t>
      </w:r>
      <w:r w:rsidRPr="000D27B8">
        <w:rPr>
          <w:rFonts w:ascii="Verdana" w:hAnsi="Verdana" w:cs="Verdana"/>
          <w:b/>
          <w:bCs/>
          <w:color w:val="737373"/>
          <w:sz w:val="18"/>
          <w:szCs w:val="18"/>
        </w:rPr>
        <w:t xml:space="preserve">noculantes </w:t>
      </w:r>
      <w:r>
        <w:rPr>
          <w:rFonts w:ascii="Verdana" w:hAnsi="Verdana" w:cs="Verdana"/>
          <w:b/>
          <w:bCs/>
          <w:color w:val="737373"/>
          <w:sz w:val="18"/>
          <w:szCs w:val="18"/>
        </w:rPr>
        <w:t>Comerciais e nas Análises de Qualidade de I</w:t>
      </w:r>
      <w:r w:rsidRPr="000D27B8">
        <w:rPr>
          <w:rFonts w:ascii="Verdana" w:hAnsi="Verdana" w:cs="Verdana"/>
          <w:b/>
          <w:bCs/>
          <w:color w:val="737373"/>
          <w:sz w:val="18"/>
          <w:szCs w:val="18"/>
        </w:rPr>
        <w:t>noculantes</w:t>
      </w:r>
    </w:p>
    <w:p w:rsidR="00825253" w:rsidRPr="000D27B8" w:rsidRDefault="00825253" w:rsidP="000D27B8">
      <w:pPr>
        <w:widowControl w:val="0"/>
        <w:tabs>
          <w:tab w:val="left" w:pos="0"/>
        </w:tabs>
        <w:autoSpaceDE w:val="0"/>
        <w:autoSpaceDN w:val="0"/>
        <w:adjustRightInd w:val="0"/>
        <w:jc w:val="both"/>
        <w:rPr>
          <w:rFonts w:ascii="Verdana" w:hAnsi="Verdana" w:cs="Verdana"/>
          <w:color w:val="737373"/>
          <w:sz w:val="18"/>
          <w:szCs w:val="18"/>
        </w:rPr>
      </w:pPr>
      <w:r>
        <w:rPr>
          <w:rFonts w:ascii="Verdana" w:hAnsi="Verdana" w:cs="Verdana"/>
          <w:color w:val="737373"/>
          <w:sz w:val="18"/>
          <w:szCs w:val="18"/>
        </w:rPr>
        <w:t xml:space="preserve">Coordenador: </w:t>
      </w:r>
      <w:r w:rsidRPr="000D27B8">
        <w:rPr>
          <w:rFonts w:ascii="Verdana" w:hAnsi="Verdana" w:cs="Verdana"/>
          <w:color w:val="737373"/>
          <w:sz w:val="18"/>
          <w:szCs w:val="18"/>
        </w:rPr>
        <w:t>Mariangela Hungria</w:t>
      </w:r>
    </w:p>
    <w:p w:rsidR="00825253" w:rsidRPr="000D27B8" w:rsidRDefault="00825253" w:rsidP="000D27B8">
      <w:pPr>
        <w:widowControl w:val="0"/>
        <w:tabs>
          <w:tab w:val="left" w:pos="0"/>
        </w:tabs>
        <w:autoSpaceDE w:val="0"/>
        <w:autoSpaceDN w:val="0"/>
        <w:adjustRightInd w:val="0"/>
        <w:jc w:val="both"/>
        <w:rPr>
          <w:rFonts w:ascii="Verdana" w:hAnsi="Verdana" w:cs="Verdana"/>
          <w:color w:val="737373"/>
          <w:sz w:val="18"/>
          <w:szCs w:val="18"/>
        </w:rPr>
      </w:pPr>
      <w:r w:rsidRPr="000D27B8">
        <w:rPr>
          <w:rFonts w:ascii="Verdana" w:hAnsi="Verdana" w:cs="Verdana"/>
          <w:color w:val="737373"/>
          <w:sz w:val="18"/>
          <w:szCs w:val="18"/>
        </w:rPr>
        <w:t xml:space="preserve">Período: </w:t>
      </w:r>
      <w:r>
        <w:rPr>
          <w:rFonts w:ascii="Verdana" w:hAnsi="Verdana" w:cs="Verdana"/>
          <w:color w:val="737373"/>
          <w:sz w:val="18"/>
          <w:szCs w:val="18"/>
        </w:rPr>
        <w:t>01/</w:t>
      </w:r>
      <w:r w:rsidRPr="000D27B8">
        <w:rPr>
          <w:rFonts w:ascii="Verdana" w:hAnsi="Verdana" w:cs="Verdana"/>
          <w:color w:val="737373"/>
          <w:sz w:val="18"/>
          <w:szCs w:val="18"/>
        </w:rPr>
        <w:t xml:space="preserve">2/2008 </w:t>
      </w:r>
      <w:r>
        <w:rPr>
          <w:rFonts w:ascii="Verdana" w:hAnsi="Verdana" w:cs="Verdana"/>
          <w:color w:val="737373"/>
          <w:sz w:val="18"/>
          <w:szCs w:val="18"/>
        </w:rPr>
        <w:t>até</w:t>
      </w:r>
      <w:r w:rsidRPr="000D27B8">
        <w:rPr>
          <w:rFonts w:ascii="Verdana" w:hAnsi="Verdana" w:cs="Verdana"/>
          <w:color w:val="737373"/>
          <w:sz w:val="18"/>
          <w:szCs w:val="18"/>
        </w:rPr>
        <w:t xml:space="preserve"> </w:t>
      </w:r>
      <w:r>
        <w:rPr>
          <w:rFonts w:ascii="Verdana" w:hAnsi="Verdana" w:cs="Verdana"/>
          <w:color w:val="737373"/>
          <w:sz w:val="18"/>
          <w:szCs w:val="18"/>
        </w:rPr>
        <w:t>01/</w:t>
      </w:r>
      <w:r w:rsidRPr="000D27B8">
        <w:rPr>
          <w:rFonts w:ascii="Verdana" w:hAnsi="Verdana" w:cs="Verdana"/>
          <w:color w:val="737373"/>
          <w:sz w:val="18"/>
          <w:szCs w:val="18"/>
        </w:rPr>
        <w:t>1/2011</w:t>
      </w:r>
    </w:p>
    <w:p w:rsidR="00825253" w:rsidRPr="000D27B8" w:rsidRDefault="00825253" w:rsidP="000D27B8">
      <w:pPr>
        <w:widowControl w:val="0"/>
        <w:tabs>
          <w:tab w:val="left" w:pos="0"/>
        </w:tabs>
        <w:autoSpaceDE w:val="0"/>
        <w:autoSpaceDN w:val="0"/>
        <w:adjustRightInd w:val="0"/>
        <w:jc w:val="both"/>
        <w:rPr>
          <w:rFonts w:ascii="Verdana" w:hAnsi="Verdana" w:cs="Verdana"/>
          <w:color w:val="737373"/>
          <w:sz w:val="18"/>
          <w:szCs w:val="18"/>
        </w:rPr>
      </w:pPr>
      <w:r w:rsidRPr="000D27B8">
        <w:rPr>
          <w:rFonts w:ascii="Verdana" w:hAnsi="Verdana" w:cs="Verdana"/>
          <w:color w:val="737373"/>
          <w:sz w:val="18"/>
          <w:szCs w:val="18"/>
        </w:rPr>
        <w:t>Instituições:</w:t>
      </w:r>
    </w:p>
    <w:p w:rsidR="00825253" w:rsidRPr="000D27B8" w:rsidRDefault="00825253" w:rsidP="000D27B8">
      <w:pPr>
        <w:widowControl w:val="0"/>
        <w:tabs>
          <w:tab w:val="left" w:pos="1700"/>
        </w:tabs>
        <w:autoSpaceDE w:val="0"/>
        <w:autoSpaceDN w:val="0"/>
        <w:adjustRightInd w:val="0"/>
        <w:ind w:left="1700" w:hanging="1700"/>
        <w:jc w:val="both"/>
        <w:rPr>
          <w:rFonts w:ascii="Verdana" w:hAnsi="Verdana" w:cs="Verdana"/>
          <w:i/>
          <w:iCs/>
          <w:color w:val="737373"/>
          <w:sz w:val="18"/>
          <w:szCs w:val="18"/>
        </w:rPr>
      </w:pPr>
      <w:r w:rsidRPr="000D27B8">
        <w:rPr>
          <w:rFonts w:ascii="Verdana" w:hAnsi="Verdana" w:cs="Verdana"/>
          <w:i/>
          <w:iCs/>
          <w:color w:val="737373"/>
          <w:sz w:val="18"/>
          <w:szCs w:val="18"/>
        </w:rPr>
        <w:t>Empresa Brasileira de Pequisa Agropecuária, Embrapa Soja</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B151BA">
        <w:rPr>
          <w:rFonts w:ascii="Verdana" w:hAnsi="Verdana" w:cs="Verdana"/>
          <w:b/>
          <w:bCs/>
          <w:color w:val="737373"/>
          <w:sz w:val="18"/>
          <w:szCs w:val="18"/>
        </w:rPr>
        <w:br/>
        <w:t>INCT-</w:t>
      </w:r>
      <w:r>
        <w:rPr>
          <w:rFonts w:ascii="Verdana" w:hAnsi="Verdana" w:cs="Verdana"/>
          <w:b/>
          <w:bCs/>
          <w:color w:val="737373"/>
          <w:sz w:val="18"/>
          <w:szCs w:val="18"/>
        </w:rPr>
        <w:t>INOFAR:</w:t>
      </w:r>
      <w:r w:rsidRPr="00B151BA">
        <w:rPr>
          <w:rFonts w:ascii="Verdana" w:hAnsi="Verdana" w:cs="Verdana"/>
          <w:b/>
          <w:bCs/>
          <w:color w:val="737373"/>
          <w:sz w:val="18"/>
          <w:szCs w:val="18"/>
        </w:rPr>
        <w:t xml:space="preserve"> Instituto Nacional de Ciência e Tecnologia </w:t>
      </w:r>
      <w:r>
        <w:rPr>
          <w:rFonts w:ascii="Verdana" w:hAnsi="Verdana" w:cs="Verdana"/>
          <w:b/>
          <w:bCs/>
          <w:color w:val="737373"/>
          <w:sz w:val="18"/>
          <w:szCs w:val="18"/>
        </w:rPr>
        <w:t>de Fármacos e Medicamentos</w:t>
      </w:r>
      <w:r w:rsidRPr="00B151BA">
        <w:rPr>
          <w:rFonts w:ascii="Verdana" w:hAnsi="Verdana" w:cs="Verdana"/>
          <w:b/>
          <w:bCs/>
          <w:color w:val="737373"/>
          <w:sz w:val="18"/>
          <w:szCs w:val="18"/>
        </w:rPr>
        <w:br/>
      </w:r>
      <w:r w:rsidRPr="00AA45AA">
        <w:rPr>
          <w:rFonts w:ascii="Verdana" w:hAnsi="Verdana" w:cs="Verdana"/>
          <w:color w:val="737373"/>
          <w:sz w:val="18"/>
          <w:szCs w:val="18"/>
        </w:rPr>
        <w:t xml:space="preserve">Coordenador: </w:t>
      </w:r>
      <w:r>
        <w:rPr>
          <w:rFonts w:ascii="Verdana" w:hAnsi="Verdana" w:cs="Verdana"/>
          <w:color w:val="737373"/>
          <w:sz w:val="18"/>
          <w:szCs w:val="18"/>
        </w:rPr>
        <w:t>Eliezer Jesus de Lacerda Barreiro</w:t>
      </w:r>
      <w:r w:rsidRPr="00AA45AA">
        <w:rPr>
          <w:rFonts w:ascii="Verdana" w:hAnsi="Verdana" w:cs="Verdana"/>
          <w:color w:val="737373"/>
          <w:sz w:val="18"/>
          <w:szCs w:val="18"/>
        </w:rPr>
        <w:br/>
        <w:t>Período: 27/11/2008 até 27/11/2013</w:t>
      </w:r>
      <w:r w:rsidRPr="00AA45AA">
        <w:rPr>
          <w:rFonts w:ascii="Verdana" w:hAnsi="Verdana" w:cs="Verdana"/>
          <w:color w:val="737373"/>
          <w:sz w:val="18"/>
          <w:szCs w:val="18"/>
        </w:rPr>
        <w:br/>
        <w:t>Web Page: http://</w:t>
      </w:r>
      <w:r w:rsidRPr="001D1A21">
        <w:rPr>
          <w:rFonts w:ascii="Verdana" w:hAnsi="Verdana" w:cs="Verdana"/>
          <w:color w:val="737373"/>
          <w:sz w:val="18"/>
          <w:szCs w:val="18"/>
        </w:rPr>
        <w:t>www.inct-inofar.ccs.ufrj.br/index.html</w:t>
      </w:r>
      <w:r w:rsidRPr="00AA45AA">
        <w:rPr>
          <w:rFonts w:ascii="Verdana" w:hAnsi="Verdana" w:cs="Verdana"/>
          <w:color w:val="737373"/>
          <w:sz w:val="18"/>
          <w:szCs w:val="18"/>
        </w:rPr>
        <w:t xml:space="preserve"> </w:t>
      </w:r>
      <w:r w:rsidRPr="00AA45AA">
        <w:rPr>
          <w:rFonts w:ascii="Verdana" w:hAnsi="Verdana" w:cs="Verdana"/>
          <w:color w:val="737373"/>
          <w:sz w:val="18"/>
          <w:szCs w:val="18"/>
        </w:rPr>
        <w:br/>
        <w:t>Instituições:</w:t>
      </w:r>
      <w:r w:rsidRPr="00AA45AA">
        <w:rPr>
          <w:rFonts w:ascii="Verdana" w:hAnsi="Verdana" w:cs="Verdana"/>
          <w:color w:val="737373"/>
          <w:sz w:val="18"/>
          <w:szCs w:val="18"/>
        </w:rPr>
        <w:br/>
      </w:r>
      <w:r>
        <w:rPr>
          <w:rFonts w:ascii="Verdana" w:hAnsi="Verdana" w:cs="Verdana"/>
          <w:i/>
          <w:iCs/>
          <w:color w:val="737373"/>
          <w:sz w:val="18"/>
          <w:szCs w:val="18"/>
        </w:rPr>
        <w:t>Fundação Oswaldo Cruz, FIOCRUZ</w:t>
      </w:r>
      <w:r w:rsidRPr="00AA45AA">
        <w:rPr>
          <w:rFonts w:ascii="Verdana" w:hAnsi="Verdana" w:cs="Verdana"/>
          <w:color w:val="737373"/>
          <w:sz w:val="18"/>
          <w:szCs w:val="18"/>
        </w:rPr>
        <w:t xml:space="preserve"> </w:t>
      </w:r>
      <w:r w:rsidRPr="00AA45AA">
        <w:rPr>
          <w:rFonts w:ascii="Verdana" w:hAnsi="Verdana" w:cs="Verdana"/>
          <w:color w:val="737373"/>
          <w:sz w:val="18"/>
          <w:szCs w:val="18"/>
        </w:rPr>
        <w:br/>
      </w:r>
      <w:r>
        <w:rPr>
          <w:rFonts w:ascii="Verdana" w:hAnsi="Verdana" w:cs="Verdana"/>
          <w:i/>
          <w:iCs/>
          <w:color w:val="737373"/>
          <w:sz w:val="18"/>
          <w:szCs w:val="18"/>
        </w:rPr>
        <w:t>Universidade Estadual do Rio de Janeiro, UERJ</w:t>
      </w:r>
      <w:r w:rsidRPr="00AA45AA">
        <w:rPr>
          <w:rFonts w:ascii="Verdana" w:hAnsi="Verdana" w:cs="Verdana"/>
          <w:color w:val="737373"/>
          <w:sz w:val="18"/>
          <w:szCs w:val="18"/>
        </w:rPr>
        <w:t xml:space="preserve"> </w:t>
      </w:r>
      <w:r w:rsidRPr="00AA45AA">
        <w:rPr>
          <w:rFonts w:ascii="Verdana" w:hAnsi="Verdana" w:cs="Verdana"/>
          <w:color w:val="737373"/>
          <w:sz w:val="18"/>
          <w:szCs w:val="18"/>
        </w:rPr>
        <w:br/>
      </w:r>
      <w:r>
        <w:rPr>
          <w:rFonts w:ascii="Verdana" w:hAnsi="Verdana" w:cs="Verdana"/>
          <w:i/>
          <w:iCs/>
          <w:color w:val="737373"/>
          <w:sz w:val="18"/>
          <w:szCs w:val="18"/>
        </w:rPr>
        <w:t>Universidade Federal de Alagoas, UFAL</w:t>
      </w:r>
      <w:r w:rsidRPr="00AA45AA">
        <w:rPr>
          <w:rFonts w:ascii="Verdana" w:hAnsi="Verdana" w:cs="Verdana"/>
          <w:color w:val="737373"/>
          <w:sz w:val="18"/>
          <w:szCs w:val="18"/>
        </w:rPr>
        <w:br/>
      </w:r>
      <w:r>
        <w:rPr>
          <w:rFonts w:ascii="Verdana" w:hAnsi="Verdana" w:cs="Verdana"/>
          <w:i/>
          <w:iCs/>
          <w:color w:val="737373"/>
          <w:sz w:val="18"/>
          <w:szCs w:val="18"/>
        </w:rPr>
        <w:t>Universidade Federal do Ceará, UFC</w:t>
      </w:r>
      <w:r w:rsidRPr="00AA45AA">
        <w:rPr>
          <w:rFonts w:ascii="Verdana" w:hAnsi="Verdana" w:cs="Verdana"/>
          <w:color w:val="737373"/>
          <w:sz w:val="18"/>
          <w:szCs w:val="18"/>
        </w:rPr>
        <w:br/>
      </w:r>
      <w:r>
        <w:rPr>
          <w:rFonts w:ascii="Verdana" w:hAnsi="Verdana" w:cs="Verdana"/>
          <w:i/>
          <w:iCs/>
          <w:color w:val="737373"/>
          <w:sz w:val="18"/>
          <w:szCs w:val="18"/>
        </w:rPr>
        <w:t>Universidade Federal de Goiás, UFG</w:t>
      </w:r>
      <w:r w:rsidRPr="00AA45AA">
        <w:rPr>
          <w:rFonts w:ascii="Verdana" w:hAnsi="Verdana" w:cs="Verdana"/>
          <w:color w:val="737373"/>
          <w:sz w:val="18"/>
          <w:szCs w:val="18"/>
        </w:rPr>
        <w:br/>
      </w:r>
      <w:r>
        <w:rPr>
          <w:rFonts w:ascii="Verdana" w:hAnsi="Verdana" w:cs="Verdana"/>
          <w:i/>
          <w:iCs/>
          <w:color w:val="737373"/>
          <w:sz w:val="18"/>
          <w:szCs w:val="18"/>
        </w:rPr>
        <w:t>Universidade Federal de Minas Gerais, UFM</w:t>
      </w:r>
      <w:r w:rsidRPr="00AA45AA">
        <w:rPr>
          <w:rFonts w:ascii="Verdana" w:hAnsi="Verdana" w:cs="Verdana"/>
          <w:i/>
          <w:iCs/>
          <w:color w:val="737373"/>
          <w:sz w:val="18"/>
          <w:szCs w:val="18"/>
        </w:rPr>
        <w:t>G</w:t>
      </w:r>
      <w:r w:rsidRPr="00AA45AA">
        <w:rPr>
          <w:rFonts w:ascii="Verdana" w:hAnsi="Verdana" w:cs="Verdana"/>
          <w:color w:val="737373"/>
          <w:sz w:val="18"/>
          <w:szCs w:val="18"/>
        </w:rPr>
        <w:br/>
      </w:r>
      <w:r>
        <w:rPr>
          <w:rFonts w:ascii="Verdana" w:hAnsi="Verdana" w:cs="Verdana"/>
          <w:i/>
          <w:iCs/>
          <w:color w:val="737373"/>
          <w:sz w:val="18"/>
          <w:szCs w:val="18"/>
        </w:rPr>
        <w:t>Universidade Federal da Paraíba, UFPB</w:t>
      </w:r>
      <w:r w:rsidRPr="00AA45AA">
        <w:rPr>
          <w:rFonts w:ascii="Verdana" w:hAnsi="Verdana" w:cs="Verdana"/>
          <w:color w:val="737373"/>
          <w:sz w:val="18"/>
          <w:szCs w:val="18"/>
        </w:rPr>
        <w:br/>
      </w:r>
      <w:r>
        <w:rPr>
          <w:rFonts w:ascii="Verdana" w:hAnsi="Verdana" w:cs="Verdana"/>
          <w:i/>
          <w:iCs/>
          <w:color w:val="737373"/>
          <w:sz w:val="18"/>
          <w:szCs w:val="18"/>
        </w:rPr>
        <w:t>Universidade Federal do Rio Grande do Sul, UFRGS</w:t>
      </w:r>
      <w:r w:rsidRPr="00AA45AA">
        <w:rPr>
          <w:rFonts w:ascii="Verdana" w:hAnsi="Verdana" w:cs="Verdana"/>
          <w:color w:val="737373"/>
          <w:sz w:val="18"/>
          <w:szCs w:val="18"/>
        </w:rPr>
        <w:br/>
      </w:r>
      <w:r>
        <w:rPr>
          <w:rFonts w:ascii="Verdana" w:hAnsi="Verdana" w:cs="Verdana"/>
          <w:i/>
          <w:iCs/>
          <w:color w:val="737373"/>
          <w:sz w:val="18"/>
          <w:szCs w:val="18"/>
        </w:rPr>
        <w:t>Universidade Federal do Rio de Janeiro, UFRJ</w:t>
      </w:r>
      <w:r w:rsidRPr="00AA45AA">
        <w:rPr>
          <w:rFonts w:ascii="Verdana" w:hAnsi="Verdana" w:cs="Verdana"/>
          <w:color w:val="737373"/>
          <w:sz w:val="18"/>
          <w:szCs w:val="18"/>
        </w:rPr>
        <w:br/>
      </w:r>
      <w:r>
        <w:rPr>
          <w:rFonts w:ascii="Verdana" w:hAnsi="Verdana" w:cs="Verdana"/>
          <w:i/>
          <w:iCs/>
          <w:color w:val="737373"/>
          <w:sz w:val="18"/>
          <w:szCs w:val="18"/>
        </w:rPr>
        <w:t>Universidade Federal Rural do Rio de Janeiro, UFRRJ</w:t>
      </w:r>
      <w:r w:rsidRPr="00AA45AA">
        <w:rPr>
          <w:rFonts w:ascii="Verdana" w:hAnsi="Verdana" w:cs="Verdana"/>
          <w:color w:val="737373"/>
          <w:sz w:val="18"/>
          <w:szCs w:val="18"/>
        </w:rPr>
        <w:br/>
      </w:r>
      <w:r>
        <w:rPr>
          <w:rFonts w:ascii="Verdana" w:hAnsi="Verdana" w:cs="Verdana"/>
          <w:i/>
          <w:iCs/>
          <w:color w:val="737373"/>
          <w:sz w:val="18"/>
          <w:szCs w:val="18"/>
        </w:rPr>
        <w:t>Universidade Estadual Paulista – Campus Araraquara, UNESP-ARARAQUARA</w:t>
      </w:r>
      <w:r w:rsidRPr="00AA45AA">
        <w:rPr>
          <w:rFonts w:ascii="Verdana" w:hAnsi="Verdana" w:cs="Verdana"/>
          <w:color w:val="737373"/>
          <w:sz w:val="18"/>
          <w:szCs w:val="18"/>
        </w:rPr>
        <w:br/>
      </w:r>
      <w:r>
        <w:rPr>
          <w:rFonts w:ascii="Verdana" w:hAnsi="Verdana" w:cs="Verdana"/>
          <w:i/>
          <w:iCs/>
          <w:color w:val="737373"/>
          <w:sz w:val="18"/>
          <w:szCs w:val="18"/>
        </w:rPr>
        <w:t>Universidade Estadual de Campinas, UNICAMP</w:t>
      </w:r>
      <w:r w:rsidRPr="00AA45AA">
        <w:rPr>
          <w:rFonts w:ascii="Verdana" w:hAnsi="Verdana" w:cs="Verdana"/>
          <w:color w:val="737373"/>
          <w:sz w:val="18"/>
          <w:szCs w:val="18"/>
        </w:rPr>
        <w:br/>
      </w:r>
      <w:r>
        <w:rPr>
          <w:rFonts w:ascii="Verdana" w:hAnsi="Verdana" w:cs="Verdana"/>
          <w:i/>
          <w:iCs/>
          <w:color w:val="737373"/>
          <w:sz w:val="18"/>
          <w:szCs w:val="18"/>
        </w:rPr>
        <w:t>Universidade de São Paulo – Campus Ribeirão Preto, USP-RIBEIRÃO PRETO</w:t>
      </w:r>
      <w:r w:rsidRPr="00AA45AA">
        <w:rPr>
          <w:rFonts w:ascii="Verdana" w:hAnsi="Verdana" w:cs="Verdana"/>
          <w:color w:val="737373"/>
          <w:sz w:val="18"/>
          <w:szCs w:val="18"/>
        </w:rPr>
        <w:br/>
      </w:r>
      <w:r>
        <w:rPr>
          <w:rFonts w:ascii="Verdana" w:hAnsi="Verdana" w:cs="Verdana"/>
          <w:i/>
          <w:iCs/>
          <w:color w:val="737373"/>
          <w:sz w:val="18"/>
          <w:szCs w:val="18"/>
        </w:rPr>
        <w:t>Universidade Federal de Alfenas, UNIFAL</w:t>
      </w:r>
      <w:r w:rsidRPr="00AA45AA">
        <w:rPr>
          <w:rFonts w:ascii="Verdana" w:hAnsi="Verdana" w:cs="Verdana"/>
          <w:color w:val="737373"/>
          <w:sz w:val="18"/>
          <w:szCs w:val="18"/>
        </w:rPr>
        <w:br/>
      </w:r>
      <w:r w:rsidRPr="00B151BA">
        <w:rPr>
          <w:rFonts w:ascii="Verdana" w:hAnsi="Verdana" w:cs="Verdana"/>
          <w:b/>
          <w:bCs/>
          <w:color w:val="737373"/>
          <w:sz w:val="18"/>
          <w:szCs w:val="18"/>
        </w:rPr>
        <w:br/>
        <w:t>INCT-MA</w:t>
      </w:r>
      <w:r>
        <w:rPr>
          <w:rFonts w:ascii="Verdana" w:hAnsi="Verdana" w:cs="Verdana"/>
          <w:b/>
          <w:bCs/>
          <w:color w:val="737373"/>
          <w:sz w:val="18"/>
          <w:szCs w:val="18"/>
        </w:rPr>
        <w:t>T:</w:t>
      </w:r>
      <w:r w:rsidRPr="00B151BA">
        <w:rPr>
          <w:rFonts w:ascii="Verdana" w:hAnsi="Verdana" w:cs="Verdana"/>
          <w:b/>
          <w:bCs/>
          <w:color w:val="737373"/>
          <w:sz w:val="18"/>
          <w:szCs w:val="18"/>
        </w:rPr>
        <w:t xml:space="preserve"> Instituto Nacional de Ciência e Tecnologia </w:t>
      </w:r>
      <w:r>
        <w:rPr>
          <w:rFonts w:ascii="Verdana" w:hAnsi="Verdana" w:cs="Verdana"/>
          <w:b/>
          <w:bCs/>
          <w:color w:val="737373"/>
          <w:sz w:val="18"/>
          <w:szCs w:val="18"/>
        </w:rPr>
        <w:t>d</w:t>
      </w:r>
      <w:r w:rsidRPr="00B151BA">
        <w:rPr>
          <w:rFonts w:ascii="Verdana" w:hAnsi="Verdana" w:cs="Verdana"/>
          <w:b/>
          <w:bCs/>
          <w:color w:val="737373"/>
          <w:sz w:val="18"/>
          <w:szCs w:val="18"/>
        </w:rPr>
        <w:t>e M</w:t>
      </w:r>
      <w:r>
        <w:rPr>
          <w:rFonts w:ascii="Verdana" w:hAnsi="Verdana" w:cs="Verdana"/>
          <w:b/>
          <w:bCs/>
          <w:color w:val="737373"/>
          <w:sz w:val="18"/>
          <w:szCs w:val="18"/>
        </w:rPr>
        <w:t>atemática</w:t>
      </w:r>
      <w:r w:rsidRPr="00B151BA">
        <w:rPr>
          <w:rFonts w:ascii="Verdana" w:hAnsi="Verdana" w:cs="Verdana"/>
          <w:b/>
          <w:bCs/>
          <w:color w:val="737373"/>
          <w:sz w:val="18"/>
          <w:szCs w:val="18"/>
        </w:rPr>
        <w:t xml:space="preserve"> </w:t>
      </w:r>
      <w:r w:rsidRPr="00B151BA">
        <w:rPr>
          <w:rFonts w:ascii="Verdana" w:hAnsi="Verdana" w:cs="Verdana"/>
          <w:b/>
          <w:bCs/>
          <w:color w:val="737373"/>
          <w:sz w:val="18"/>
          <w:szCs w:val="18"/>
        </w:rPr>
        <w:br/>
      </w:r>
      <w:r w:rsidRPr="00AA45AA">
        <w:rPr>
          <w:rFonts w:ascii="Verdana" w:hAnsi="Verdana" w:cs="Verdana"/>
          <w:color w:val="737373"/>
          <w:sz w:val="18"/>
          <w:szCs w:val="18"/>
        </w:rPr>
        <w:t xml:space="preserve">Coordenador: </w:t>
      </w:r>
      <w:r>
        <w:rPr>
          <w:rFonts w:ascii="Verdana" w:hAnsi="Verdana" w:cs="Verdana"/>
          <w:color w:val="737373"/>
          <w:sz w:val="18"/>
          <w:szCs w:val="18"/>
        </w:rPr>
        <w:t>Jacob Palis</w:t>
      </w:r>
      <w:r w:rsidRPr="00AA45AA">
        <w:rPr>
          <w:rFonts w:ascii="Verdana" w:hAnsi="Verdana" w:cs="Verdana"/>
          <w:color w:val="737373"/>
          <w:sz w:val="18"/>
          <w:szCs w:val="18"/>
        </w:rPr>
        <w:br/>
        <w:t>Período: 27/11/2008 até 27/11/2013</w:t>
      </w:r>
      <w:r w:rsidRPr="00AA45AA">
        <w:rPr>
          <w:rFonts w:ascii="Verdana" w:hAnsi="Verdana" w:cs="Verdana"/>
          <w:color w:val="737373"/>
          <w:sz w:val="18"/>
          <w:szCs w:val="18"/>
        </w:rPr>
        <w:br/>
        <w:t>Instituições:</w:t>
      </w:r>
      <w:r w:rsidRPr="00AA45AA">
        <w:rPr>
          <w:rFonts w:ascii="Verdana" w:hAnsi="Verdana" w:cs="Verdana"/>
          <w:color w:val="737373"/>
          <w:sz w:val="18"/>
          <w:szCs w:val="18"/>
        </w:rPr>
        <w:br/>
      </w:r>
      <w:r>
        <w:rPr>
          <w:rFonts w:ascii="Verdana" w:hAnsi="Verdana" w:cs="Verdana"/>
          <w:i/>
          <w:iCs/>
          <w:color w:val="737373"/>
          <w:sz w:val="18"/>
          <w:szCs w:val="18"/>
        </w:rPr>
        <w:t>Instituto de Matemática Pura e Aplicada, IMPA</w:t>
      </w:r>
      <w:r w:rsidRPr="00AA45AA">
        <w:rPr>
          <w:rFonts w:ascii="Verdana" w:hAnsi="Verdana" w:cs="Verdana"/>
          <w:color w:val="737373"/>
          <w:sz w:val="18"/>
          <w:szCs w:val="18"/>
        </w:rPr>
        <w:t xml:space="preserve"> </w:t>
      </w:r>
      <w:r w:rsidRPr="00AA45AA">
        <w:rPr>
          <w:rFonts w:ascii="Verdana" w:hAnsi="Verdana" w:cs="Verdana"/>
          <w:color w:val="737373"/>
          <w:sz w:val="18"/>
          <w:szCs w:val="18"/>
        </w:rPr>
        <w:br/>
      </w:r>
      <w:r>
        <w:rPr>
          <w:rFonts w:ascii="Verdana" w:hAnsi="Verdana" w:cs="Verdana"/>
          <w:i/>
          <w:iCs/>
          <w:color w:val="737373"/>
          <w:sz w:val="18"/>
          <w:szCs w:val="18"/>
        </w:rPr>
        <w:t>Universidade Estadual Paulista – Campus SÃO PAULO, UNESP-SP</w:t>
      </w:r>
      <w:r w:rsidRPr="00AA45AA">
        <w:rPr>
          <w:rFonts w:ascii="Verdana" w:hAnsi="Verdana" w:cs="Verdana"/>
          <w:color w:val="737373"/>
          <w:sz w:val="18"/>
          <w:szCs w:val="18"/>
        </w:rPr>
        <w:br/>
      </w:r>
      <w:r>
        <w:rPr>
          <w:rFonts w:ascii="Verdana" w:hAnsi="Verdana" w:cs="Verdana"/>
          <w:i/>
          <w:iCs/>
          <w:color w:val="737373"/>
          <w:sz w:val="18"/>
          <w:szCs w:val="18"/>
        </w:rPr>
        <w:t>Centro Brasileiro de Pesquisas Físicas, CBPF</w:t>
      </w:r>
      <w:r w:rsidRPr="00AA45AA">
        <w:rPr>
          <w:rFonts w:ascii="Verdana" w:hAnsi="Verdana" w:cs="Verdana"/>
          <w:color w:val="737373"/>
          <w:sz w:val="18"/>
          <w:szCs w:val="18"/>
        </w:rPr>
        <w:br/>
      </w:r>
      <w:r>
        <w:rPr>
          <w:rFonts w:ascii="Verdana" w:hAnsi="Verdana" w:cs="Verdana"/>
          <w:i/>
          <w:iCs/>
          <w:color w:val="737373"/>
          <w:sz w:val="18"/>
          <w:szCs w:val="18"/>
        </w:rPr>
        <w:t>Pontifícia Universidade Católica do Rio de Janeiro, PUC-Rio</w:t>
      </w:r>
      <w:r w:rsidRPr="00AA45AA">
        <w:rPr>
          <w:rFonts w:ascii="Verdana" w:hAnsi="Verdana" w:cs="Verdana"/>
          <w:color w:val="737373"/>
          <w:sz w:val="18"/>
          <w:szCs w:val="18"/>
        </w:rPr>
        <w:br/>
      </w:r>
      <w:r>
        <w:rPr>
          <w:rFonts w:ascii="Verdana" w:hAnsi="Verdana" w:cs="Verdana"/>
          <w:i/>
          <w:iCs/>
          <w:color w:val="737373"/>
          <w:sz w:val="18"/>
          <w:szCs w:val="18"/>
        </w:rPr>
        <w:t>Universidade de Brasília, UnB</w:t>
      </w:r>
      <w:r w:rsidRPr="00AA45AA">
        <w:rPr>
          <w:rFonts w:ascii="Verdana" w:hAnsi="Verdana" w:cs="Verdana"/>
          <w:color w:val="737373"/>
          <w:sz w:val="18"/>
          <w:szCs w:val="18"/>
        </w:rPr>
        <w:br/>
      </w:r>
      <w:r>
        <w:rPr>
          <w:rFonts w:ascii="Verdana" w:hAnsi="Verdana" w:cs="Verdana"/>
          <w:i/>
          <w:iCs/>
          <w:color w:val="737373"/>
          <w:sz w:val="18"/>
          <w:szCs w:val="18"/>
        </w:rPr>
        <w:t>Universidade Estadual de Campinas, UNICAMP</w:t>
      </w:r>
      <w:r w:rsidRPr="00AA45AA">
        <w:rPr>
          <w:rFonts w:ascii="Verdana" w:hAnsi="Verdana" w:cs="Verdana"/>
          <w:color w:val="737373"/>
          <w:sz w:val="18"/>
          <w:szCs w:val="18"/>
        </w:rPr>
        <w:br/>
      </w:r>
      <w:r>
        <w:rPr>
          <w:rFonts w:ascii="Verdana" w:hAnsi="Verdana" w:cs="Verdana"/>
          <w:i/>
          <w:iCs/>
          <w:color w:val="737373"/>
          <w:sz w:val="18"/>
          <w:szCs w:val="18"/>
        </w:rPr>
        <w:t>Universidade de São Paulo, USP</w:t>
      </w:r>
      <w:r w:rsidRPr="00AA45AA">
        <w:rPr>
          <w:rFonts w:ascii="Verdana" w:hAnsi="Verdana" w:cs="Verdana"/>
          <w:color w:val="737373"/>
          <w:sz w:val="18"/>
          <w:szCs w:val="18"/>
        </w:rPr>
        <w:br/>
      </w:r>
      <w:r>
        <w:rPr>
          <w:rFonts w:ascii="Verdana" w:hAnsi="Verdana" w:cs="Verdana"/>
          <w:i/>
          <w:iCs/>
          <w:color w:val="737373"/>
          <w:sz w:val="18"/>
          <w:szCs w:val="18"/>
        </w:rPr>
        <w:t>Universidade de São Paulo – Campus São Carlos, USP-SÃO CARLOS</w:t>
      </w:r>
      <w:r w:rsidRPr="00AA45AA">
        <w:rPr>
          <w:rFonts w:ascii="Verdana" w:hAnsi="Verdana" w:cs="Verdana"/>
          <w:color w:val="737373"/>
          <w:sz w:val="18"/>
          <w:szCs w:val="18"/>
        </w:rPr>
        <w:br/>
      </w:r>
      <w:r>
        <w:rPr>
          <w:rFonts w:ascii="Verdana" w:hAnsi="Verdana" w:cs="Verdana"/>
          <w:i/>
          <w:iCs/>
          <w:color w:val="737373"/>
          <w:sz w:val="18"/>
          <w:szCs w:val="18"/>
        </w:rPr>
        <w:t>Universidade Federal de Santa Catarina, UFSC</w:t>
      </w:r>
      <w:r w:rsidRPr="00AA45AA">
        <w:rPr>
          <w:rFonts w:ascii="Verdana" w:hAnsi="Verdana" w:cs="Verdana"/>
          <w:color w:val="737373"/>
          <w:sz w:val="18"/>
          <w:szCs w:val="18"/>
        </w:rPr>
        <w:t xml:space="preserve"> </w:t>
      </w:r>
      <w:r w:rsidRPr="00AA45AA">
        <w:rPr>
          <w:rFonts w:ascii="Verdana" w:hAnsi="Verdana" w:cs="Verdana"/>
          <w:color w:val="737373"/>
          <w:sz w:val="18"/>
          <w:szCs w:val="18"/>
        </w:rPr>
        <w:br/>
      </w:r>
      <w:r>
        <w:rPr>
          <w:rFonts w:ascii="Verdana" w:hAnsi="Verdana" w:cs="Verdana"/>
          <w:i/>
          <w:iCs/>
          <w:color w:val="737373"/>
          <w:sz w:val="18"/>
          <w:szCs w:val="18"/>
        </w:rPr>
        <w:t>Universidade Federal de Pernambuco, UFPE</w:t>
      </w:r>
      <w:r w:rsidRPr="00AA45AA">
        <w:rPr>
          <w:rFonts w:ascii="Verdana" w:hAnsi="Verdana" w:cs="Verdana"/>
          <w:color w:val="737373"/>
          <w:sz w:val="18"/>
          <w:szCs w:val="18"/>
        </w:rPr>
        <w:br/>
      </w:r>
      <w:r>
        <w:rPr>
          <w:rFonts w:ascii="Verdana" w:hAnsi="Verdana" w:cs="Verdana"/>
          <w:i/>
          <w:iCs/>
          <w:color w:val="737373"/>
          <w:sz w:val="18"/>
          <w:szCs w:val="18"/>
        </w:rPr>
        <w:t>Universidade Federal de São Carlos, UFSCar</w:t>
      </w:r>
      <w:r w:rsidRPr="00AA45AA">
        <w:rPr>
          <w:rFonts w:ascii="Verdana" w:hAnsi="Verdana" w:cs="Verdana"/>
          <w:color w:val="737373"/>
          <w:sz w:val="18"/>
          <w:szCs w:val="18"/>
        </w:rPr>
        <w:br/>
      </w:r>
      <w:r>
        <w:rPr>
          <w:rFonts w:ascii="Verdana" w:hAnsi="Verdana" w:cs="Verdana"/>
          <w:i/>
          <w:iCs/>
          <w:color w:val="737373"/>
          <w:sz w:val="18"/>
          <w:szCs w:val="18"/>
        </w:rPr>
        <w:t>Universidade Federal de Minas Gerais, UFM</w:t>
      </w:r>
      <w:r w:rsidRPr="00AA45AA">
        <w:rPr>
          <w:rFonts w:ascii="Verdana" w:hAnsi="Verdana" w:cs="Verdana"/>
          <w:i/>
          <w:iCs/>
          <w:color w:val="737373"/>
          <w:sz w:val="18"/>
          <w:szCs w:val="18"/>
        </w:rPr>
        <w:t>G</w:t>
      </w:r>
      <w:r w:rsidRPr="00AA45AA">
        <w:rPr>
          <w:rFonts w:ascii="Verdana" w:hAnsi="Verdana" w:cs="Verdana"/>
          <w:color w:val="737373"/>
          <w:sz w:val="18"/>
          <w:szCs w:val="18"/>
        </w:rPr>
        <w:br/>
      </w:r>
      <w:r>
        <w:rPr>
          <w:rFonts w:ascii="Verdana" w:hAnsi="Verdana" w:cs="Verdana"/>
          <w:i/>
          <w:iCs/>
          <w:color w:val="737373"/>
          <w:sz w:val="18"/>
          <w:szCs w:val="18"/>
        </w:rPr>
        <w:t>Universidade Federal Fluminense, UFF</w:t>
      </w:r>
      <w:r w:rsidRPr="00AA45AA">
        <w:rPr>
          <w:rFonts w:ascii="Verdana" w:hAnsi="Verdana" w:cs="Verdana"/>
          <w:color w:val="737373"/>
          <w:sz w:val="18"/>
          <w:szCs w:val="18"/>
        </w:rPr>
        <w:br/>
      </w:r>
      <w:r>
        <w:rPr>
          <w:rFonts w:ascii="Verdana" w:hAnsi="Verdana" w:cs="Verdana"/>
          <w:i/>
          <w:iCs/>
          <w:color w:val="737373"/>
          <w:sz w:val="18"/>
          <w:szCs w:val="18"/>
        </w:rPr>
        <w:t>Universidade Federal do Rio de Janeiro, UFRJ</w:t>
      </w:r>
      <w:r w:rsidRPr="00AA45AA">
        <w:rPr>
          <w:rFonts w:ascii="Verdana" w:hAnsi="Verdana" w:cs="Verdana"/>
          <w:color w:val="737373"/>
          <w:sz w:val="18"/>
          <w:szCs w:val="18"/>
        </w:rPr>
        <w:br/>
      </w:r>
      <w:r>
        <w:rPr>
          <w:rFonts w:ascii="Verdana" w:hAnsi="Verdana" w:cs="Verdana"/>
          <w:i/>
          <w:iCs/>
          <w:color w:val="737373"/>
          <w:sz w:val="18"/>
          <w:szCs w:val="18"/>
        </w:rPr>
        <w:t>Universidade Federal do Ceará, UFC</w:t>
      </w:r>
      <w:r w:rsidRPr="00AA45AA">
        <w:rPr>
          <w:rFonts w:ascii="Verdana" w:hAnsi="Verdana" w:cs="Verdana"/>
          <w:color w:val="737373"/>
          <w:sz w:val="18"/>
          <w:szCs w:val="18"/>
        </w:rPr>
        <w:br/>
      </w:r>
      <w:r>
        <w:rPr>
          <w:rFonts w:ascii="Verdana" w:hAnsi="Verdana" w:cs="Verdana"/>
          <w:i/>
          <w:iCs/>
          <w:color w:val="737373"/>
          <w:sz w:val="18"/>
          <w:szCs w:val="18"/>
        </w:rPr>
        <w:t>Universidade Federal do Rio Grande do Sul, UFRGS</w:t>
      </w:r>
      <w:r w:rsidRPr="00AA45AA">
        <w:rPr>
          <w:rFonts w:ascii="Verdana" w:hAnsi="Verdana" w:cs="Verdana"/>
          <w:color w:val="737373"/>
          <w:sz w:val="18"/>
          <w:szCs w:val="18"/>
        </w:rPr>
        <w:br/>
      </w:r>
      <w:r w:rsidRPr="00B151BA">
        <w:rPr>
          <w:rFonts w:ascii="Verdana" w:hAnsi="Verdana" w:cs="Verdana"/>
          <w:b/>
          <w:bCs/>
          <w:color w:val="737373"/>
          <w:sz w:val="18"/>
          <w:szCs w:val="18"/>
        </w:rPr>
        <w:br/>
        <w:t>INCT-MACC</w:t>
      </w:r>
      <w:r>
        <w:rPr>
          <w:rFonts w:ascii="Verdana" w:hAnsi="Verdana" w:cs="Verdana"/>
          <w:b/>
          <w:bCs/>
          <w:color w:val="737373"/>
          <w:sz w:val="18"/>
          <w:szCs w:val="18"/>
        </w:rPr>
        <w:t>:</w:t>
      </w:r>
      <w:r w:rsidRPr="00B151BA">
        <w:rPr>
          <w:rFonts w:ascii="Verdana" w:hAnsi="Verdana" w:cs="Verdana"/>
          <w:b/>
          <w:bCs/>
          <w:color w:val="737373"/>
          <w:sz w:val="18"/>
          <w:szCs w:val="18"/>
        </w:rPr>
        <w:t xml:space="preserve"> Instituto Nacional de Ciência e Tecnologia em Medicina Assistida por Computação Científica</w:t>
      </w:r>
      <w:r w:rsidRPr="00B151BA">
        <w:rPr>
          <w:rFonts w:ascii="Verdana" w:hAnsi="Verdana" w:cs="Verdana"/>
          <w:b/>
          <w:bCs/>
          <w:color w:val="737373"/>
          <w:sz w:val="18"/>
          <w:szCs w:val="18"/>
        </w:rPr>
        <w:br/>
      </w:r>
      <w:r w:rsidRPr="00AA45AA">
        <w:rPr>
          <w:rFonts w:ascii="Verdana" w:hAnsi="Verdana" w:cs="Verdana"/>
          <w:color w:val="737373"/>
          <w:sz w:val="18"/>
          <w:szCs w:val="18"/>
        </w:rPr>
        <w:t>Coordenador: Raúl Antonino Feijóo</w:t>
      </w:r>
      <w:r w:rsidRPr="00AA45AA">
        <w:rPr>
          <w:rFonts w:ascii="Verdana" w:hAnsi="Verdana" w:cs="Verdana"/>
          <w:color w:val="737373"/>
          <w:sz w:val="18"/>
          <w:szCs w:val="18"/>
        </w:rPr>
        <w:br/>
        <w:t>Período: 27/11/2008 até 27/11/2013</w:t>
      </w:r>
      <w:r w:rsidRPr="00AA45AA">
        <w:rPr>
          <w:rFonts w:ascii="Verdana" w:hAnsi="Verdana" w:cs="Verdana"/>
          <w:color w:val="737373"/>
          <w:sz w:val="18"/>
          <w:szCs w:val="18"/>
        </w:rPr>
        <w:br/>
        <w:t>Web Page: http://www.lncc.br/prjhemo</w:t>
      </w:r>
      <w:r w:rsidRPr="00AA45AA">
        <w:rPr>
          <w:rFonts w:ascii="Verdana" w:hAnsi="Verdana" w:cs="Verdana"/>
          <w:color w:val="737373"/>
          <w:sz w:val="18"/>
          <w:szCs w:val="18"/>
        </w:rPr>
        <w:br/>
        <w:t>Instituições:</w:t>
      </w:r>
      <w:r w:rsidRPr="00AA45AA">
        <w:rPr>
          <w:rFonts w:ascii="Verdana" w:hAnsi="Verdana" w:cs="Verdana"/>
          <w:color w:val="737373"/>
          <w:sz w:val="18"/>
          <w:szCs w:val="18"/>
        </w:rPr>
        <w:br/>
      </w:r>
      <w:r w:rsidRPr="00AA45AA">
        <w:rPr>
          <w:rFonts w:ascii="Verdana" w:hAnsi="Verdana" w:cs="Verdana"/>
          <w:i/>
          <w:iCs/>
          <w:color w:val="737373"/>
          <w:sz w:val="18"/>
          <w:szCs w:val="18"/>
        </w:rPr>
        <w:t>Centro de Computação Científica e Software Livre do Departamento de Informática, UFPR</w:t>
      </w:r>
      <w:r w:rsidRPr="00AA45AA">
        <w:rPr>
          <w:rFonts w:ascii="Verdana" w:hAnsi="Verdana" w:cs="Verdana"/>
          <w:color w:val="737373"/>
          <w:sz w:val="18"/>
          <w:szCs w:val="18"/>
        </w:rPr>
        <w:br/>
      </w:r>
      <w:r w:rsidRPr="00AA45AA">
        <w:rPr>
          <w:rFonts w:ascii="Verdana" w:hAnsi="Verdana" w:cs="Verdana"/>
          <w:i/>
          <w:iCs/>
          <w:color w:val="737373"/>
          <w:sz w:val="18"/>
          <w:szCs w:val="18"/>
        </w:rPr>
        <w:t>Engineering Optimization Laboratory, Programa de Engenharia Mecânica, COPPE-UFRJ</w:t>
      </w:r>
      <w:r w:rsidRPr="00AA45AA">
        <w:rPr>
          <w:rFonts w:ascii="Verdana" w:hAnsi="Verdana" w:cs="Verdana"/>
          <w:color w:val="737373"/>
          <w:sz w:val="18"/>
          <w:szCs w:val="18"/>
        </w:rPr>
        <w:br/>
      </w:r>
      <w:r w:rsidRPr="00AA45AA">
        <w:rPr>
          <w:rFonts w:ascii="Verdana" w:hAnsi="Verdana" w:cs="Verdana"/>
          <w:i/>
          <w:iCs/>
          <w:color w:val="737373"/>
          <w:sz w:val="18"/>
          <w:szCs w:val="18"/>
        </w:rPr>
        <w:t>Grupo de Computação Ubíqua, UFSCar</w:t>
      </w:r>
      <w:r w:rsidRPr="00AA45AA">
        <w:rPr>
          <w:rFonts w:ascii="Verdana" w:hAnsi="Verdana" w:cs="Verdana"/>
          <w:color w:val="737373"/>
          <w:sz w:val="18"/>
          <w:szCs w:val="18"/>
        </w:rPr>
        <w:br/>
      </w:r>
      <w:r w:rsidRPr="00AA45AA">
        <w:rPr>
          <w:rFonts w:ascii="Verdana" w:hAnsi="Verdana" w:cs="Verdana"/>
          <w:i/>
          <w:iCs/>
          <w:color w:val="737373"/>
          <w:sz w:val="18"/>
          <w:szCs w:val="18"/>
        </w:rPr>
        <w:t>Grupo de Engenharia Biomédica, UnB-Gama</w:t>
      </w:r>
      <w:r w:rsidRPr="00AA45AA">
        <w:rPr>
          <w:rFonts w:ascii="Verdana" w:hAnsi="Verdana" w:cs="Verdana"/>
          <w:color w:val="737373"/>
          <w:sz w:val="18"/>
          <w:szCs w:val="18"/>
        </w:rPr>
        <w:br/>
      </w:r>
      <w:r w:rsidRPr="00AA45AA">
        <w:rPr>
          <w:rFonts w:ascii="Verdana" w:hAnsi="Verdana" w:cs="Verdana"/>
          <w:i/>
          <w:iCs/>
          <w:color w:val="737373"/>
          <w:sz w:val="18"/>
          <w:szCs w:val="18"/>
        </w:rPr>
        <w:t>Grupo de Realidade Virtual, PUC-RS</w:t>
      </w:r>
      <w:r w:rsidRPr="00AA45AA">
        <w:rPr>
          <w:rFonts w:ascii="Verdana" w:hAnsi="Verdana" w:cs="Verdana"/>
          <w:color w:val="737373"/>
          <w:sz w:val="18"/>
          <w:szCs w:val="18"/>
        </w:rPr>
        <w:br/>
      </w:r>
      <w:r w:rsidRPr="00AA45AA">
        <w:rPr>
          <w:rFonts w:ascii="Verdana" w:hAnsi="Verdana" w:cs="Verdana"/>
          <w:i/>
          <w:iCs/>
          <w:color w:val="737373"/>
          <w:sz w:val="18"/>
          <w:szCs w:val="18"/>
        </w:rPr>
        <w:t>Grupo de Redes, Engenharia de Software e Sistemas do Departamento de Computação, UFC</w:t>
      </w:r>
      <w:r w:rsidRPr="00AA45AA">
        <w:rPr>
          <w:rFonts w:ascii="Verdana" w:hAnsi="Verdana" w:cs="Verdana"/>
          <w:color w:val="737373"/>
          <w:sz w:val="18"/>
          <w:szCs w:val="18"/>
        </w:rPr>
        <w:br/>
      </w:r>
      <w:r w:rsidRPr="00AA45AA">
        <w:rPr>
          <w:rFonts w:ascii="Verdana" w:hAnsi="Verdana" w:cs="Verdana"/>
          <w:i/>
          <w:iCs/>
          <w:color w:val="737373"/>
          <w:sz w:val="18"/>
          <w:szCs w:val="18"/>
        </w:rPr>
        <w:t>Grupo de Telemedicina, IC-UFF</w:t>
      </w:r>
      <w:r w:rsidRPr="00AA45AA">
        <w:rPr>
          <w:rFonts w:ascii="Verdana" w:hAnsi="Verdana" w:cs="Verdana"/>
          <w:color w:val="737373"/>
          <w:sz w:val="18"/>
          <w:szCs w:val="18"/>
        </w:rPr>
        <w:br/>
      </w:r>
      <w:r w:rsidRPr="00AA45AA">
        <w:rPr>
          <w:rFonts w:ascii="Verdana" w:hAnsi="Verdana" w:cs="Verdana"/>
          <w:i/>
          <w:iCs/>
          <w:color w:val="737373"/>
          <w:sz w:val="18"/>
          <w:szCs w:val="18"/>
        </w:rPr>
        <w:t xml:space="preserve">Grupo “Open Eletronic Health </w:t>
      </w:r>
      <w:proofErr w:type="gramStart"/>
      <w:r w:rsidRPr="00AA45AA">
        <w:rPr>
          <w:rFonts w:ascii="Verdana" w:hAnsi="Verdana" w:cs="Verdana"/>
          <w:i/>
          <w:iCs/>
          <w:color w:val="737373"/>
          <w:sz w:val="18"/>
          <w:szCs w:val="18"/>
        </w:rPr>
        <w:t>Record</w:t>
      </w:r>
      <w:proofErr w:type="gramEnd"/>
      <w:r w:rsidRPr="00AA45AA">
        <w:rPr>
          <w:rFonts w:ascii="Verdana" w:hAnsi="Verdana" w:cs="Verdana"/>
          <w:i/>
          <w:iCs/>
          <w:color w:val="737373"/>
          <w:sz w:val="18"/>
          <w:szCs w:val="18"/>
        </w:rPr>
        <w:t>”, FCM-UERJ</w:t>
      </w:r>
      <w:r w:rsidRPr="00AA45AA">
        <w:rPr>
          <w:rFonts w:ascii="Verdana" w:hAnsi="Verdana" w:cs="Verdana"/>
          <w:color w:val="737373"/>
          <w:sz w:val="18"/>
          <w:szCs w:val="18"/>
        </w:rPr>
        <w:br/>
      </w:r>
      <w:r w:rsidRPr="00AA45AA">
        <w:rPr>
          <w:rFonts w:ascii="Verdana" w:hAnsi="Verdana" w:cs="Verdana"/>
          <w:i/>
          <w:iCs/>
          <w:color w:val="737373"/>
          <w:sz w:val="18"/>
          <w:szCs w:val="18"/>
        </w:rPr>
        <w:t>Instituto do Coração do Hospital das Clinicas, Faculdade de Medicina da USP</w:t>
      </w:r>
      <w:r>
        <w:rPr>
          <w:rFonts w:ascii="Verdana" w:hAnsi="Verdana" w:cs="Verdana"/>
          <w:i/>
          <w:iCs/>
          <w:color w:val="737373"/>
          <w:sz w:val="18"/>
          <w:szCs w:val="18"/>
        </w:rPr>
        <w:t>,</w:t>
      </w:r>
      <w:r w:rsidRPr="00AA45AA">
        <w:rPr>
          <w:rFonts w:ascii="Verdana" w:hAnsi="Verdana" w:cs="Verdana"/>
          <w:i/>
          <w:iCs/>
          <w:color w:val="737373"/>
          <w:sz w:val="18"/>
          <w:szCs w:val="18"/>
        </w:rPr>
        <w:t xml:space="preserve"> HC</w:t>
      </w:r>
      <w:r>
        <w:rPr>
          <w:rFonts w:ascii="Verdana" w:hAnsi="Verdana" w:cs="Verdana"/>
          <w:i/>
          <w:iCs/>
          <w:color w:val="737373"/>
          <w:sz w:val="18"/>
          <w:szCs w:val="18"/>
        </w:rPr>
        <w:t>/</w:t>
      </w:r>
      <w:r w:rsidRPr="00AA45AA">
        <w:rPr>
          <w:rFonts w:ascii="Verdana" w:hAnsi="Verdana" w:cs="Verdana"/>
          <w:i/>
          <w:iCs/>
          <w:color w:val="737373"/>
          <w:sz w:val="18"/>
          <w:szCs w:val="18"/>
        </w:rPr>
        <w:t>FMUSP</w:t>
      </w:r>
      <w:r w:rsidRPr="00AA45AA">
        <w:rPr>
          <w:rFonts w:ascii="Verdana" w:hAnsi="Verdana" w:cs="Verdana"/>
          <w:color w:val="737373"/>
          <w:sz w:val="18"/>
          <w:szCs w:val="18"/>
        </w:rPr>
        <w:br/>
      </w:r>
      <w:r w:rsidRPr="00AA45AA">
        <w:rPr>
          <w:rFonts w:ascii="Verdana" w:hAnsi="Verdana" w:cs="Verdana"/>
          <w:i/>
          <w:iCs/>
          <w:color w:val="737373"/>
          <w:sz w:val="18"/>
          <w:szCs w:val="18"/>
        </w:rPr>
        <w:t>Instituto do Coração Edson Saad, HUCFF, UFRJ</w:t>
      </w:r>
      <w:r w:rsidRPr="00AA45AA">
        <w:rPr>
          <w:rFonts w:ascii="Verdana" w:hAnsi="Verdana" w:cs="Verdana"/>
          <w:color w:val="737373"/>
          <w:sz w:val="18"/>
          <w:szCs w:val="18"/>
        </w:rPr>
        <w:br/>
      </w:r>
      <w:r w:rsidRPr="00AA45AA">
        <w:rPr>
          <w:rFonts w:ascii="Verdana" w:hAnsi="Verdana" w:cs="Verdana"/>
          <w:i/>
          <w:iCs/>
          <w:color w:val="737373"/>
          <w:sz w:val="18"/>
          <w:szCs w:val="18"/>
        </w:rPr>
        <w:t>Laboratório de Aplicações de Informática em Saúde, EACH-USP</w:t>
      </w:r>
      <w:r w:rsidRPr="00AA45AA">
        <w:rPr>
          <w:rFonts w:ascii="Verdana" w:hAnsi="Verdana" w:cs="Verdana"/>
          <w:color w:val="737373"/>
          <w:sz w:val="18"/>
          <w:szCs w:val="18"/>
        </w:rPr>
        <w:br/>
      </w:r>
      <w:r w:rsidRPr="00AA45AA">
        <w:rPr>
          <w:rFonts w:ascii="Verdana" w:hAnsi="Verdana" w:cs="Verdana"/>
          <w:i/>
          <w:iCs/>
          <w:color w:val="737373"/>
          <w:sz w:val="18"/>
          <w:szCs w:val="18"/>
        </w:rPr>
        <w:t>Laboratório de Banco de Dados 2, FACOM-UFU</w:t>
      </w:r>
      <w:r w:rsidRPr="00AA45AA">
        <w:rPr>
          <w:rFonts w:ascii="Verdana" w:hAnsi="Verdana" w:cs="Verdana"/>
          <w:color w:val="737373"/>
          <w:sz w:val="18"/>
          <w:szCs w:val="18"/>
        </w:rPr>
        <w:br/>
      </w:r>
      <w:r w:rsidRPr="00AA45AA">
        <w:rPr>
          <w:rFonts w:ascii="Verdana" w:hAnsi="Verdana" w:cs="Verdana"/>
          <w:i/>
          <w:iCs/>
          <w:color w:val="737373"/>
          <w:sz w:val="18"/>
          <w:szCs w:val="18"/>
        </w:rPr>
        <w:t>Laboratório de Computação de Alto Desempenho, USP-SC</w:t>
      </w:r>
      <w:r w:rsidRPr="00AA45AA">
        <w:rPr>
          <w:rFonts w:ascii="Verdana" w:hAnsi="Verdana" w:cs="Verdana"/>
          <w:color w:val="737373"/>
          <w:sz w:val="18"/>
          <w:szCs w:val="18"/>
        </w:rPr>
        <w:br/>
      </w:r>
      <w:r w:rsidRPr="00AA45AA">
        <w:rPr>
          <w:rFonts w:ascii="Verdana" w:hAnsi="Verdana" w:cs="Verdana"/>
          <w:i/>
          <w:iCs/>
          <w:color w:val="737373"/>
          <w:sz w:val="18"/>
          <w:szCs w:val="18"/>
        </w:rPr>
        <w:t>Laboratório de Engenharia Biomecânica do Hospital Universitário, UFSC</w:t>
      </w:r>
      <w:r w:rsidRPr="00AA45AA">
        <w:rPr>
          <w:rFonts w:ascii="Verdana" w:hAnsi="Verdana" w:cs="Verdana"/>
          <w:color w:val="737373"/>
          <w:sz w:val="18"/>
          <w:szCs w:val="18"/>
        </w:rPr>
        <w:br/>
      </w:r>
      <w:r w:rsidRPr="00AA45AA">
        <w:rPr>
          <w:rFonts w:ascii="Verdana" w:hAnsi="Verdana" w:cs="Verdana"/>
          <w:i/>
          <w:iCs/>
          <w:color w:val="737373"/>
          <w:sz w:val="18"/>
          <w:szCs w:val="18"/>
        </w:rPr>
        <w:t>Laboratório de Grid, IC-UFF</w:t>
      </w:r>
      <w:r w:rsidRPr="00AA45AA">
        <w:rPr>
          <w:rFonts w:ascii="Verdana" w:hAnsi="Verdana" w:cs="Verdana"/>
          <w:color w:val="737373"/>
          <w:sz w:val="18"/>
          <w:szCs w:val="18"/>
        </w:rPr>
        <w:br/>
      </w:r>
      <w:r w:rsidRPr="00AA45AA">
        <w:rPr>
          <w:rFonts w:ascii="Verdana" w:hAnsi="Verdana" w:cs="Verdana"/>
          <w:i/>
          <w:iCs/>
          <w:color w:val="737373"/>
          <w:sz w:val="18"/>
          <w:szCs w:val="18"/>
        </w:rPr>
        <w:t>Laboratório de Tecnologias para o Ensino Virtual,UFPB</w:t>
      </w:r>
      <w:r w:rsidRPr="00AA45AA">
        <w:rPr>
          <w:rFonts w:ascii="Verdana" w:hAnsi="Verdana" w:cs="Verdana"/>
          <w:color w:val="737373"/>
          <w:sz w:val="18"/>
          <w:szCs w:val="18"/>
        </w:rPr>
        <w:br/>
      </w:r>
      <w:r w:rsidRPr="00AA45AA">
        <w:rPr>
          <w:rFonts w:ascii="Verdana" w:hAnsi="Verdana" w:cs="Verdana"/>
          <w:i/>
          <w:iCs/>
          <w:color w:val="737373"/>
          <w:sz w:val="18"/>
          <w:szCs w:val="18"/>
        </w:rPr>
        <w:t>Laboratório de Telessaúde, CB-UERJ</w:t>
      </w:r>
      <w:r w:rsidRPr="00AA45AA">
        <w:rPr>
          <w:rFonts w:ascii="Verdana" w:hAnsi="Verdana" w:cs="Verdana"/>
          <w:color w:val="737373"/>
          <w:sz w:val="18"/>
          <w:szCs w:val="18"/>
        </w:rPr>
        <w:br/>
      </w:r>
      <w:r w:rsidRPr="00AA45AA">
        <w:rPr>
          <w:rFonts w:ascii="Verdana" w:hAnsi="Verdana" w:cs="Verdana"/>
          <w:i/>
          <w:iCs/>
          <w:color w:val="737373"/>
          <w:sz w:val="18"/>
          <w:szCs w:val="18"/>
        </w:rPr>
        <w:t>Laboratório de Visualização e Realidade Virtual do Departamento de Informática e Matemática Aplicada, UFRN</w:t>
      </w:r>
      <w:r w:rsidRPr="00AA45AA">
        <w:rPr>
          <w:rFonts w:ascii="Verdana" w:hAnsi="Verdana" w:cs="Verdana"/>
          <w:color w:val="737373"/>
          <w:sz w:val="18"/>
          <w:szCs w:val="18"/>
        </w:rPr>
        <w:br/>
      </w:r>
      <w:r w:rsidRPr="00B151BA">
        <w:rPr>
          <w:rFonts w:ascii="Verdana" w:hAnsi="Verdana" w:cs="Verdana"/>
          <w:b/>
          <w:bCs/>
          <w:color w:val="737373"/>
          <w:sz w:val="18"/>
          <w:szCs w:val="18"/>
        </w:rPr>
        <w:br/>
      </w:r>
      <w:r w:rsidRPr="00923E04">
        <w:rPr>
          <w:rFonts w:ascii="Verdana" w:hAnsi="Verdana" w:cs="Verdana"/>
          <w:b/>
          <w:bCs/>
          <w:color w:val="737373"/>
          <w:sz w:val="18"/>
          <w:szCs w:val="18"/>
        </w:rPr>
        <w:t>INCT-</w:t>
      </w:r>
      <w:r>
        <w:rPr>
          <w:rFonts w:ascii="Verdana" w:hAnsi="Verdana" w:cs="Verdana"/>
          <w:b/>
          <w:bCs/>
          <w:color w:val="737373"/>
          <w:sz w:val="18"/>
          <w:szCs w:val="18"/>
        </w:rPr>
        <w:t>M</w:t>
      </w:r>
      <w:r w:rsidRPr="00923E04">
        <w:rPr>
          <w:rFonts w:ascii="Verdana" w:hAnsi="Verdana" w:cs="Verdana"/>
          <w:b/>
          <w:bCs/>
          <w:color w:val="737373"/>
          <w:sz w:val="18"/>
          <w:szCs w:val="18"/>
        </w:rPr>
        <w:t>C: Instituto Nacional de Ciência e Tecnologia de Mudanças Climáticas</w:t>
      </w:r>
      <w:r w:rsidRPr="00B151BA">
        <w:rPr>
          <w:rFonts w:ascii="Verdana" w:hAnsi="Verdana" w:cs="Verdana"/>
          <w:b/>
          <w:bCs/>
          <w:color w:val="737373"/>
          <w:sz w:val="18"/>
          <w:szCs w:val="18"/>
        </w:rPr>
        <w:br/>
      </w:r>
      <w:r w:rsidRPr="00AA45AA">
        <w:rPr>
          <w:rFonts w:ascii="Verdana" w:hAnsi="Verdana" w:cs="Verdana"/>
          <w:color w:val="737373"/>
          <w:sz w:val="18"/>
          <w:szCs w:val="18"/>
        </w:rPr>
        <w:t xml:space="preserve">Coordenador: </w:t>
      </w:r>
      <w:r>
        <w:rPr>
          <w:rFonts w:ascii="Verdana" w:hAnsi="Verdana" w:cs="Verdana"/>
          <w:color w:val="737373"/>
          <w:sz w:val="18"/>
          <w:szCs w:val="18"/>
        </w:rPr>
        <w:t>Carlos Nobre</w:t>
      </w:r>
      <w:r w:rsidRPr="00AA45AA">
        <w:rPr>
          <w:rFonts w:ascii="Verdana" w:hAnsi="Verdana" w:cs="Verdana"/>
          <w:color w:val="737373"/>
          <w:sz w:val="18"/>
          <w:szCs w:val="18"/>
        </w:rPr>
        <w:br/>
        <w:t xml:space="preserve">Período: </w:t>
      </w:r>
      <w:r>
        <w:rPr>
          <w:rFonts w:ascii="Verdana" w:hAnsi="Verdana" w:cs="Verdana"/>
          <w:color w:val="737373"/>
          <w:sz w:val="18"/>
          <w:szCs w:val="18"/>
        </w:rPr>
        <w:t>27/11/2008 até 27/11/2013</w:t>
      </w:r>
      <w:r w:rsidRPr="00AA45AA">
        <w:rPr>
          <w:rFonts w:ascii="Verdana" w:hAnsi="Verdana" w:cs="Verdana"/>
          <w:color w:val="737373"/>
          <w:sz w:val="18"/>
          <w:szCs w:val="18"/>
        </w:rPr>
        <w:br/>
        <w:t>Instituições:</w:t>
      </w:r>
      <w:r w:rsidRPr="00AA45AA">
        <w:rPr>
          <w:rFonts w:ascii="Verdana" w:hAnsi="Verdana" w:cs="Verdana"/>
          <w:color w:val="737373"/>
          <w:sz w:val="18"/>
          <w:szCs w:val="18"/>
        </w:rPr>
        <w:br/>
      </w:r>
      <w:r>
        <w:rPr>
          <w:rFonts w:ascii="Verdana" w:hAnsi="Verdana" w:cs="Verdana"/>
          <w:i/>
          <w:iCs/>
          <w:color w:val="737373"/>
          <w:sz w:val="18"/>
          <w:szCs w:val="18"/>
        </w:rPr>
        <w:t>Instituto Nacional de Pesquisas Espaciais, INPE</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Pr>
          <w:rFonts w:ascii="Verdana" w:hAnsi="Verdana" w:cs="Verdana"/>
          <w:i/>
          <w:iCs/>
          <w:color w:val="737373"/>
          <w:sz w:val="18"/>
          <w:szCs w:val="18"/>
        </w:rPr>
        <w:t>Fundação Oswaldo Cruz, FIOCRUZ</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Pr>
          <w:rFonts w:ascii="Verdana" w:hAnsi="Verdana" w:cs="Verdana"/>
          <w:i/>
          <w:iCs/>
          <w:color w:val="737373"/>
          <w:sz w:val="18"/>
          <w:szCs w:val="18"/>
        </w:rPr>
        <w:t>EMBRAPA</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Pr>
          <w:rFonts w:ascii="Verdana" w:hAnsi="Verdana" w:cs="Verdana"/>
          <w:i/>
          <w:iCs/>
          <w:color w:val="737373"/>
          <w:sz w:val="18"/>
          <w:szCs w:val="18"/>
        </w:rPr>
        <w:t>Instituto de Pesquisa Ambiental de Amazônia, IPAM</w:t>
      </w:r>
      <w:r w:rsidRPr="00AA45AA">
        <w:rPr>
          <w:rFonts w:ascii="Verdana" w:hAnsi="Verdana" w:cs="Verdana"/>
          <w:color w:val="737373"/>
          <w:sz w:val="18"/>
          <w:szCs w:val="18"/>
        </w:rPr>
        <w:br/>
      </w:r>
      <w:r>
        <w:rPr>
          <w:rFonts w:ascii="Verdana" w:hAnsi="Verdana" w:cs="Verdana"/>
          <w:i/>
          <w:iCs/>
          <w:color w:val="737373"/>
          <w:sz w:val="18"/>
          <w:szCs w:val="18"/>
        </w:rPr>
        <w:t>Universidade Federal de Pernambuco, UFPE</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Pr>
          <w:rFonts w:ascii="Verdana" w:hAnsi="Verdana" w:cs="Verdana"/>
          <w:i/>
          <w:iCs/>
          <w:color w:val="737373"/>
          <w:sz w:val="18"/>
          <w:szCs w:val="18"/>
        </w:rPr>
        <w:t>Universidade Federal do Rio Grande, FURG</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AA45AA">
        <w:rPr>
          <w:rFonts w:ascii="Verdana" w:hAnsi="Verdana" w:cs="Verdana"/>
          <w:i/>
          <w:iCs/>
          <w:color w:val="737373"/>
          <w:sz w:val="18"/>
          <w:szCs w:val="18"/>
        </w:rPr>
        <w:t>Universidade Federal do Rio de Janeiro</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Pr>
          <w:rFonts w:ascii="Verdana" w:hAnsi="Verdana" w:cs="Verdana"/>
          <w:i/>
          <w:iCs/>
          <w:color w:val="737373"/>
          <w:sz w:val="18"/>
          <w:szCs w:val="18"/>
        </w:rPr>
        <w:t>Universidade Federal de Viçosa, UFV</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Pr>
          <w:rFonts w:ascii="Verdana" w:hAnsi="Verdana" w:cs="Verdana"/>
          <w:i/>
          <w:iCs/>
          <w:color w:val="737373"/>
          <w:sz w:val="18"/>
          <w:szCs w:val="18"/>
        </w:rPr>
        <w:t>Universidade de Brasília, UnB</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Pr>
          <w:rFonts w:ascii="Verdana" w:hAnsi="Verdana" w:cs="Verdana"/>
          <w:i/>
          <w:iCs/>
          <w:color w:val="737373"/>
          <w:sz w:val="18"/>
          <w:szCs w:val="18"/>
        </w:rPr>
        <w:t>Universidade Estadual de Campinas, UNICAMP</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Pr>
          <w:rFonts w:ascii="Verdana" w:hAnsi="Verdana" w:cs="Verdana"/>
          <w:i/>
          <w:iCs/>
          <w:color w:val="737373"/>
          <w:sz w:val="18"/>
          <w:szCs w:val="18"/>
        </w:rPr>
        <w:t>Universidade de São Paulo, USP</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Pr>
          <w:rFonts w:ascii="Verdana" w:hAnsi="Verdana" w:cs="Verdana"/>
          <w:i/>
          <w:iCs/>
          <w:color w:val="737373"/>
          <w:sz w:val="18"/>
          <w:szCs w:val="18"/>
        </w:rPr>
        <w:t>Departamento de Ciência e Tecnologia Aeroespacial, DCTA</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Pr>
          <w:rFonts w:ascii="Verdana" w:hAnsi="Verdana" w:cs="Verdana"/>
          <w:i/>
          <w:iCs/>
          <w:color w:val="737373"/>
          <w:sz w:val="18"/>
          <w:szCs w:val="18"/>
        </w:rPr>
        <w:t>Diretoria de Hidrografia e Navegação, DHN</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b/>
          <w:bCs/>
          <w:color w:val="737373"/>
          <w:sz w:val="18"/>
          <w:szCs w:val="18"/>
        </w:rPr>
      </w:pPr>
      <w:r w:rsidRPr="00B151BA">
        <w:rPr>
          <w:rFonts w:ascii="Verdana" w:hAnsi="Verdana" w:cs="Verdana"/>
          <w:b/>
          <w:bCs/>
          <w:color w:val="737373"/>
          <w:sz w:val="18"/>
          <w:szCs w:val="18"/>
        </w:rPr>
        <w:br/>
        <w:t xml:space="preserve">Informação </w:t>
      </w:r>
      <w:r>
        <w:rPr>
          <w:rFonts w:ascii="Verdana" w:hAnsi="Verdana" w:cs="Verdana"/>
          <w:b/>
          <w:bCs/>
          <w:color w:val="737373"/>
          <w:sz w:val="18"/>
          <w:szCs w:val="18"/>
        </w:rPr>
        <w:t xml:space="preserve">e Computação </w:t>
      </w:r>
      <w:r w:rsidRPr="00B151BA">
        <w:rPr>
          <w:rFonts w:ascii="Verdana" w:hAnsi="Verdana" w:cs="Verdana"/>
          <w:b/>
          <w:bCs/>
          <w:color w:val="737373"/>
          <w:sz w:val="18"/>
          <w:szCs w:val="18"/>
        </w:rPr>
        <w:t>Quântica</w:t>
      </w:r>
      <w:r w:rsidRPr="00B151BA">
        <w:rPr>
          <w:rFonts w:ascii="Verdana" w:hAnsi="Verdana" w:cs="Verdana"/>
          <w:b/>
          <w:bCs/>
          <w:color w:val="737373"/>
          <w:sz w:val="18"/>
          <w:szCs w:val="18"/>
        </w:rPr>
        <w:br/>
      </w:r>
      <w:r w:rsidRPr="00AA45AA">
        <w:rPr>
          <w:rFonts w:ascii="Verdana" w:hAnsi="Verdana" w:cs="Verdana"/>
          <w:color w:val="737373"/>
          <w:sz w:val="18"/>
          <w:szCs w:val="18"/>
        </w:rPr>
        <w:t>Coordenador: Renato Portugal</w:t>
      </w:r>
      <w:r w:rsidRPr="00AA45AA">
        <w:rPr>
          <w:rFonts w:ascii="Verdana" w:hAnsi="Verdana" w:cs="Verdana"/>
          <w:color w:val="737373"/>
          <w:sz w:val="18"/>
          <w:szCs w:val="18"/>
        </w:rPr>
        <w:br/>
        <w:t>Período: 1/1/2001</w:t>
      </w:r>
      <w:r w:rsidRPr="00AA45AA">
        <w:rPr>
          <w:rFonts w:ascii="Verdana" w:hAnsi="Verdana" w:cs="Verdana"/>
          <w:color w:val="737373"/>
          <w:sz w:val="18"/>
          <w:szCs w:val="18"/>
        </w:rPr>
        <w:br/>
        <w:t>Web Page: http://virtual01.lncc.br/dcs/links/dcs_quantum_comp.html</w:t>
      </w:r>
      <w:r w:rsidRPr="00AA45AA">
        <w:rPr>
          <w:rFonts w:ascii="Verdana" w:hAnsi="Verdana" w:cs="Verdana"/>
          <w:color w:val="737373"/>
          <w:sz w:val="18"/>
          <w:szCs w:val="18"/>
        </w:rPr>
        <w:br/>
        <w:t>Instituições:</w:t>
      </w:r>
      <w:r w:rsidRPr="00AA45AA">
        <w:rPr>
          <w:rFonts w:ascii="Verdana" w:hAnsi="Verdana" w:cs="Verdana"/>
          <w:color w:val="737373"/>
          <w:sz w:val="18"/>
          <w:szCs w:val="18"/>
        </w:rPr>
        <w:br/>
      </w:r>
      <w:r w:rsidRPr="00AA45AA">
        <w:rPr>
          <w:rFonts w:ascii="Verdana" w:hAnsi="Verdana" w:cs="Verdana"/>
          <w:i/>
          <w:iCs/>
          <w:color w:val="737373"/>
          <w:sz w:val="18"/>
          <w:szCs w:val="18"/>
        </w:rPr>
        <w:t>Universidade Federal do Rio de Janeiro</w:t>
      </w:r>
      <w:r w:rsidRPr="00AA45AA">
        <w:rPr>
          <w:rFonts w:ascii="Verdana" w:hAnsi="Verdana" w:cs="Verdana"/>
          <w:color w:val="737373"/>
          <w:sz w:val="18"/>
          <w:szCs w:val="18"/>
        </w:rPr>
        <w:br/>
      </w:r>
    </w:p>
    <w:p w:rsidR="00825253" w:rsidRPr="002B1566" w:rsidRDefault="00825253" w:rsidP="002B1566">
      <w:pPr>
        <w:widowControl w:val="0"/>
        <w:tabs>
          <w:tab w:val="left" w:pos="0"/>
        </w:tabs>
        <w:autoSpaceDE w:val="0"/>
        <w:autoSpaceDN w:val="0"/>
        <w:adjustRightInd w:val="0"/>
        <w:jc w:val="both"/>
        <w:rPr>
          <w:rFonts w:ascii="Verdana" w:hAnsi="Verdana" w:cs="Verdana"/>
          <w:b/>
          <w:bCs/>
          <w:color w:val="737373"/>
          <w:sz w:val="18"/>
          <w:szCs w:val="18"/>
        </w:rPr>
      </w:pPr>
      <w:r>
        <w:rPr>
          <w:rFonts w:ascii="Verdana" w:hAnsi="Verdana" w:cs="Verdana"/>
          <w:b/>
          <w:bCs/>
          <w:color w:val="737373"/>
          <w:sz w:val="18"/>
          <w:szCs w:val="18"/>
        </w:rPr>
        <w:t>Inovação na Pesquisa em Fixação B</w:t>
      </w:r>
      <w:r w:rsidRPr="002B1566">
        <w:rPr>
          <w:rFonts w:ascii="Verdana" w:hAnsi="Verdana" w:cs="Verdana"/>
          <w:b/>
          <w:bCs/>
          <w:color w:val="737373"/>
          <w:sz w:val="18"/>
          <w:szCs w:val="18"/>
        </w:rPr>
        <w:t xml:space="preserve">iológica </w:t>
      </w:r>
      <w:r>
        <w:rPr>
          <w:rFonts w:ascii="Verdana" w:hAnsi="Verdana" w:cs="Verdana"/>
          <w:b/>
          <w:bCs/>
          <w:color w:val="737373"/>
          <w:sz w:val="18"/>
          <w:szCs w:val="18"/>
        </w:rPr>
        <w:t>do Nitrogênio com as Culturas da Soja e do Feijoeiro: da Genômica Estrutural à Genômica Funcional de R</w:t>
      </w:r>
      <w:r w:rsidRPr="002B1566">
        <w:rPr>
          <w:rFonts w:ascii="Verdana" w:hAnsi="Verdana" w:cs="Verdana"/>
          <w:b/>
          <w:bCs/>
          <w:color w:val="737373"/>
          <w:sz w:val="18"/>
          <w:szCs w:val="18"/>
        </w:rPr>
        <w:t>izóbios</w:t>
      </w:r>
    </w:p>
    <w:p w:rsidR="00825253" w:rsidRPr="002B1566" w:rsidRDefault="00825253" w:rsidP="002B1566">
      <w:pPr>
        <w:widowControl w:val="0"/>
        <w:tabs>
          <w:tab w:val="left" w:pos="0"/>
        </w:tabs>
        <w:autoSpaceDE w:val="0"/>
        <w:autoSpaceDN w:val="0"/>
        <w:adjustRightInd w:val="0"/>
        <w:jc w:val="both"/>
        <w:rPr>
          <w:rFonts w:ascii="Verdana" w:hAnsi="Verdana" w:cs="Verdana"/>
          <w:color w:val="737373"/>
          <w:sz w:val="18"/>
          <w:szCs w:val="18"/>
        </w:rPr>
      </w:pPr>
      <w:r>
        <w:rPr>
          <w:rFonts w:ascii="Verdana" w:hAnsi="Verdana" w:cs="Verdana"/>
          <w:color w:val="737373"/>
          <w:sz w:val="18"/>
          <w:szCs w:val="18"/>
        </w:rPr>
        <w:t xml:space="preserve">Coordenador: </w:t>
      </w:r>
      <w:r w:rsidRPr="002B1566">
        <w:rPr>
          <w:rFonts w:ascii="Verdana" w:hAnsi="Verdana" w:cs="Verdana"/>
          <w:color w:val="737373"/>
          <w:sz w:val="18"/>
          <w:szCs w:val="18"/>
        </w:rPr>
        <w:t>Mariangela Hungria</w:t>
      </w:r>
    </w:p>
    <w:p w:rsidR="00825253" w:rsidRPr="002B1566" w:rsidRDefault="00825253" w:rsidP="002B1566">
      <w:pPr>
        <w:widowControl w:val="0"/>
        <w:tabs>
          <w:tab w:val="left" w:pos="0"/>
        </w:tabs>
        <w:autoSpaceDE w:val="0"/>
        <w:autoSpaceDN w:val="0"/>
        <w:adjustRightInd w:val="0"/>
        <w:jc w:val="both"/>
        <w:rPr>
          <w:rFonts w:ascii="Verdana" w:hAnsi="Verdana" w:cs="Verdana"/>
          <w:color w:val="737373"/>
          <w:sz w:val="18"/>
          <w:szCs w:val="18"/>
        </w:rPr>
      </w:pPr>
      <w:r w:rsidRPr="002B1566">
        <w:rPr>
          <w:rFonts w:ascii="Verdana" w:hAnsi="Verdana" w:cs="Verdana"/>
          <w:color w:val="737373"/>
          <w:sz w:val="18"/>
          <w:szCs w:val="18"/>
        </w:rPr>
        <w:t xml:space="preserve">Período: </w:t>
      </w:r>
      <w:r>
        <w:rPr>
          <w:rFonts w:ascii="Verdana" w:hAnsi="Verdana" w:cs="Verdana"/>
          <w:color w:val="737373"/>
          <w:sz w:val="18"/>
          <w:szCs w:val="18"/>
        </w:rPr>
        <w:t>01/</w:t>
      </w:r>
      <w:r w:rsidRPr="002B1566">
        <w:rPr>
          <w:rFonts w:ascii="Verdana" w:hAnsi="Verdana" w:cs="Verdana"/>
          <w:color w:val="737373"/>
          <w:sz w:val="18"/>
          <w:szCs w:val="18"/>
        </w:rPr>
        <w:t xml:space="preserve">10/2008 </w:t>
      </w:r>
      <w:r>
        <w:rPr>
          <w:rFonts w:ascii="Verdana" w:hAnsi="Verdana" w:cs="Verdana"/>
          <w:color w:val="737373"/>
          <w:sz w:val="18"/>
          <w:szCs w:val="18"/>
        </w:rPr>
        <w:t>até</w:t>
      </w:r>
      <w:r w:rsidRPr="002B1566">
        <w:rPr>
          <w:rFonts w:ascii="Verdana" w:hAnsi="Verdana" w:cs="Verdana"/>
          <w:color w:val="737373"/>
          <w:sz w:val="18"/>
          <w:szCs w:val="18"/>
        </w:rPr>
        <w:t xml:space="preserve"> </w:t>
      </w:r>
      <w:r>
        <w:rPr>
          <w:rFonts w:ascii="Verdana" w:hAnsi="Verdana" w:cs="Verdana"/>
          <w:color w:val="737373"/>
          <w:sz w:val="18"/>
          <w:szCs w:val="18"/>
        </w:rPr>
        <w:t>01/</w:t>
      </w:r>
      <w:r w:rsidRPr="002B1566">
        <w:rPr>
          <w:rFonts w:ascii="Verdana" w:hAnsi="Verdana" w:cs="Verdana"/>
          <w:color w:val="737373"/>
          <w:sz w:val="18"/>
          <w:szCs w:val="18"/>
        </w:rPr>
        <w:t>9/2013</w:t>
      </w:r>
    </w:p>
    <w:p w:rsidR="00825253" w:rsidRPr="002B1566" w:rsidRDefault="00825253" w:rsidP="002B1566">
      <w:pPr>
        <w:widowControl w:val="0"/>
        <w:tabs>
          <w:tab w:val="left" w:pos="0"/>
        </w:tabs>
        <w:autoSpaceDE w:val="0"/>
        <w:autoSpaceDN w:val="0"/>
        <w:adjustRightInd w:val="0"/>
        <w:jc w:val="both"/>
        <w:rPr>
          <w:rFonts w:ascii="Verdana" w:hAnsi="Verdana" w:cs="Verdana"/>
          <w:color w:val="737373"/>
          <w:sz w:val="18"/>
          <w:szCs w:val="18"/>
        </w:rPr>
      </w:pPr>
      <w:r w:rsidRPr="002B1566">
        <w:rPr>
          <w:rFonts w:ascii="Verdana" w:hAnsi="Verdana" w:cs="Verdana"/>
          <w:color w:val="737373"/>
          <w:sz w:val="18"/>
          <w:szCs w:val="18"/>
        </w:rPr>
        <w:t>Instituições:</w:t>
      </w:r>
    </w:p>
    <w:p w:rsidR="00825253" w:rsidRPr="004A04AF" w:rsidRDefault="00825253" w:rsidP="002B1566">
      <w:pPr>
        <w:widowControl w:val="0"/>
        <w:tabs>
          <w:tab w:val="left" w:pos="1700"/>
        </w:tabs>
        <w:autoSpaceDE w:val="0"/>
        <w:autoSpaceDN w:val="0"/>
        <w:adjustRightInd w:val="0"/>
        <w:ind w:left="1700" w:hanging="1700"/>
        <w:jc w:val="both"/>
        <w:rPr>
          <w:rFonts w:ascii="Verdana" w:hAnsi="Verdana" w:cs="Verdana"/>
          <w:i/>
          <w:iCs/>
          <w:color w:val="737373"/>
          <w:sz w:val="18"/>
          <w:szCs w:val="18"/>
        </w:rPr>
      </w:pPr>
      <w:r w:rsidRPr="004A04AF">
        <w:rPr>
          <w:rFonts w:ascii="Verdana" w:hAnsi="Verdana" w:cs="Verdana"/>
          <w:i/>
          <w:iCs/>
          <w:color w:val="737373"/>
          <w:sz w:val="18"/>
          <w:szCs w:val="18"/>
        </w:rPr>
        <w:t>Empresa Brasileira de Pesquisa Agropecuária, Embrapa Soja</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rPr>
      </w:pPr>
      <w:r w:rsidRPr="00622530">
        <w:rPr>
          <w:rFonts w:ascii="Verdana" w:hAnsi="Verdana" w:cs="Verdana"/>
          <w:b/>
          <w:bCs/>
          <w:color w:val="737373"/>
          <w:sz w:val="18"/>
          <w:szCs w:val="18"/>
        </w:rPr>
        <w:br/>
      </w:r>
      <w:r w:rsidRPr="00A236E8">
        <w:rPr>
          <w:rFonts w:ascii="Verdana" w:hAnsi="Verdana" w:cs="Verdana"/>
          <w:b/>
          <w:bCs/>
          <w:color w:val="737373"/>
          <w:sz w:val="18"/>
          <w:szCs w:val="18"/>
        </w:rPr>
        <w:t>L</w:t>
      </w:r>
      <w:r>
        <w:rPr>
          <w:rFonts w:ascii="Verdana" w:hAnsi="Verdana" w:cs="Verdana"/>
          <w:b/>
          <w:bCs/>
          <w:color w:val="737373"/>
          <w:sz w:val="18"/>
          <w:szCs w:val="18"/>
        </w:rPr>
        <w:t>ABOLIMPICO - L</w:t>
      </w:r>
      <w:r w:rsidRPr="00A236E8">
        <w:rPr>
          <w:rFonts w:ascii="Verdana" w:hAnsi="Verdana" w:cs="Verdana"/>
          <w:b/>
          <w:bCs/>
          <w:color w:val="737373"/>
          <w:sz w:val="18"/>
          <w:szCs w:val="18"/>
        </w:rPr>
        <w:t xml:space="preserve">aboratório </w:t>
      </w:r>
      <w:r>
        <w:rPr>
          <w:rFonts w:ascii="Verdana" w:hAnsi="Verdana" w:cs="Verdana"/>
          <w:b/>
          <w:bCs/>
          <w:color w:val="737373"/>
          <w:sz w:val="18"/>
          <w:szCs w:val="18"/>
        </w:rPr>
        <w:t>Olímpico</w:t>
      </w:r>
      <w:r w:rsidRPr="00A236E8">
        <w:rPr>
          <w:rFonts w:ascii="Verdana" w:hAnsi="Verdana" w:cs="Verdana"/>
          <w:b/>
          <w:bCs/>
          <w:color w:val="737373"/>
          <w:sz w:val="18"/>
          <w:szCs w:val="18"/>
        </w:rPr>
        <w:br/>
      </w:r>
      <w:r w:rsidRPr="00A236E8">
        <w:rPr>
          <w:rFonts w:ascii="Verdana" w:hAnsi="Verdana" w:cs="Verdana"/>
          <w:color w:val="737373"/>
          <w:sz w:val="18"/>
          <w:szCs w:val="18"/>
        </w:rPr>
        <w:t xml:space="preserve">Coordenador: </w:t>
      </w:r>
      <w:r w:rsidRPr="000D64B7">
        <w:rPr>
          <w:rFonts w:ascii="Verdana" w:hAnsi="Verdana" w:cs="Verdana"/>
          <w:color w:val="737373"/>
          <w:sz w:val="18"/>
          <w:szCs w:val="18"/>
        </w:rPr>
        <w:t>Luis Eduardo Viveiros de Castro</w:t>
      </w:r>
      <w:r w:rsidRPr="00A236E8">
        <w:rPr>
          <w:rFonts w:ascii="Verdana" w:hAnsi="Verdana" w:cs="Verdana"/>
          <w:color w:val="737373"/>
          <w:sz w:val="18"/>
          <w:szCs w:val="18"/>
        </w:rPr>
        <w:br/>
        <w:t>Período: 1/1/20</w:t>
      </w:r>
      <w:r>
        <w:rPr>
          <w:rFonts w:ascii="Verdana" w:hAnsi="Verdana" w:cs="Verdana"/>
          <w:color w:val="737373"/>
          <w:sz w:val="18"/>
          <w:szCs w:val="18"/>
        </w:rPr>
        <w:t>1</w:t>
      </w:r>
      <w:r w:rsidRPr="00A236E8">
        <w:rPr>
          <w:rFonts w:ascii="Verdana" w:hAnsi="Verdana" w:cs="Verdana"/>
          <w:color w:val="737373"/>
          <w:sz w:val="18"/>
          <w:szCs w:val="18"/>
        </w:rPr>
        <w:t>0</w:t>
      </w:r>
      <w:r>
        <w:rPr>
          <w:rFonts w:ascii="Verdana" w:hAnsi="Verdana" w:cs="Verdana"/>
          <w:color w:val="737373"/>
          <w:sz w:val="18"/>
          <w:szCs w:val="18"/>
        </w:rPr>
        <w:t xml:space="preserve"> até 31/12/2012</w:t>
      </w:r>
      <w:r w:rsidRPr="00A236E8">
        <w:rPr>
          <w:rFonts w:ascii="Verdana" w:hAnsi="Verdana" w:cs="Verdana"/>
          <w:color w:val="737373"/>
          <w:sz w:val="18"/>
          <w:szCs w:val="18"/>
        </w:rPr>
        <w:br/>
        <w:t>Web Page: http://</w:t>
      </w:r>
      <w:r>
        <w:rPr>
          <w:rFonts w:ascii="Verdana" w:hAnsi="Verdana" w:cs="Verdana"/>
          <w:color w:val="737373"/>
          <w:sz w:val="18"/>
          <w:szCs w:val="18"/>
        </w:rPr>
        <w:t>dexl</w:t>
      </w:r>
      <w:r w:rsidRPr="00A236E8">
        <w:rPr>
          <w:rFonts w:ascii="Verdana" w:hAnsi="Verdana" w:cs="Verdana"/>
          <w:color w:val="737373"/>
          <w:sz w:val="18"/>
          <w:szCs w:val="18"/>
        </w:rPr>
        <w:t>.lncc.br</w:t>
      </w:r>
      <w:r w:rsidRPr="00622530">
        <w:rPr>
          <w:rFonts w:ascii="Verdana" w:hAnsi="Verdana" w:cs="Verdana"/>
          <w:color w:val="737373"/>
          <w:sz w:val="18"/>
          <w:szCs w:val="18"/>
        </w:rPr>
        <w:br/>
      </w:r>
      <w:r>
        <w:rPr>
          <w:rFonts w:ascii="Verdana" w:hAnsi="Verdana" w:cs="Verdana"/>
          <w:color w:val="737373"/>
          <w:sz w:val="18"/>
          <w:szCs w:val="18"/>
        </w:rPr>
        <w:t>Instituições:</w:t>
      </w:r>
    </w:p>
    <w:p w:rsidR="00825253" w:rsidRPr="00755107"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755107">
        <w:rPr>
          <w:rFonts w:ascii="Verdana" w:hAnsi="Verdana" w:cs="Verdana"/>
          <w:i/>
          <w:iCs/>
          <w:color w:val="737373"/>
          <w:sz w:val="18"/>
          <w:szCs w:val="18"/>
        </w:rPr>
        <w:t>Comitê Olímpico Brasileiro, COB</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Pr>
          <w:rFonts w:ascii="Verdana" w:hAnsi="Verdana" w:cs="Verdana"/>
          <w:i/>
          <w:iCs/>
          <w:color w:val="737373"/>
          <w:sz w:val="18"/>
          <w:szCs w:val="18"/>
        </w:rPr>
        <w:t>Universidade Federal do Estado do Rio de Janeiro, UNIRIO</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Pr>
          <w:rFonts w:ascii="Verdana" w:hAnsi="Verdana" w:cs="Verdana"/>
          <w:i/>
          <w:iCs/>
          <w:color w:val="737373"/>
          <w:sz w:val="18"/>
          <w:szCs w:val="18"/>
        </w:rPr>
        <w:t>Universidade Estadual de Campinas, UNICAMP</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Pr>
          <w:rFonts w:ascii="Verdana" w:hAnsi="Verdana" w:cs="Verdana"/>
          <w:i/>
          <w:iCs/>
          <w:color w:val="737373"/>
          <w:sz w:val="18"/>
          <w:szCs w:val="18"/>
        </w:rPr>
        <w:t>Universidade de São Paulo, USP</w:t>
      </w:r>
    </w:p>
    <w:p w:rsidR="00825253" w:rsidRPr="002C6039" w:rsidRDefault="00825253" w:rsidP="00944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rPr>
      </w:pPr>
      <w:r w:rsidRPr="00755107">
        <w:rPr>
          <w:rFonts w:ascii="Verdana" w:hAnsi="Verdana" w:cs="Verdana"/>
          <w:i/>
          <w:iCs/>
          <w:color w:val="737373"/>
          <w:sz w:val="18"/>
          <w:szCs w:val="18"/>
        </w:rPr>
        <w:t>Laboratório de Bioquímica de Proteínas da Universidade Estadual Paulista, UNESP</w:t>
      </w:r>
      <w:r w:rsidRPr="00755107">
        <w:rPr>
          <w:rFonts w:ascii="Verdana" w:hAnsi="Verdana" w:cs="Verdana"/>
          <w:i/>
          <w:iCs/>
          <w:color w:val="737373"/>
          <w:sz w:val="18"/>
          <w:szCs w:val="18"/>
        </w:rPr>
        <w:br/>
      </w:r>
      <w:r w:rsidRPr="00622530">
        <w:rPr>
          <w:rFonts w:ascii="Verdana" w:hAnsi="Verdana" w:cs="Verdana"/>
          <w:b/>
          <w:bCs/>
          <w:color w:val="737373"/>
          <w:sz w:val="18"/>
          <w:szCs w:val="18"/>
        </w:rPr>
        <w:br/>
      </w:r>
      <w:r w:rsidRPr="00B151BA">
        <w:rPr>
          <w:rFonts w:ascii="Verdana" w:hAnsi="Verdana" w:cs="Verdana"/>
          <w:b/>
          <w:bCs/>
          <w:color w:val="737373"/>
          <w:sz w:val="18"/>
          <w:szCs w:val="18"/>
        </w:rPr>
        <w:t>MACC-Rio</w:t>
      </w:r>
      <w:r w:rsidRPr="00B151BA">
        <w:rPr>
          <w:rFonts w:ascii="Verdana" w:hAnsi="Verdana" w:cs="Verdana"/>
          <w:b/>
          <w:bCs/>
          <w:color w:val="737373"/>
          <w:sz w:val="18"/>
          <w:szCs w:val="18"/>
        </w:rPr>
        <w:br/>
      </w:r>
      <w:r w:rsidRPr="00AA45AA">
        <w:rPr>
          <w:rFonts w:ascii="Verdana" w:hAnsi="Verdana" w:cs="Verdana"/>
          <w:color w:val="737373"/>
          <w:sz w:val="18"/>
          <w:szCs w:val="18"/>
        </w:rPr>
        <w:t>Coordenador: Artur Ziviani</w:t>
      </w:r>
      <w:r w:rsidRPr="00AA45AA">
        <w:rPr>
          <w:rFonts w:ascii="Verdana" w:hAnsi="Verdana" w:cs="Verdana"/>
          <w:color w:val="737373"/>
          <w:sz w:val="18"/>
          <w:szCs w:val="18"/>
        </w:rPr>
        <w:br/>
        <w:t>Período: 1/2/2007</w:t>
      </w:r>
      <w:r w:rsidRPr="00AA45AA">
        <w:rPr>
          <w:rFonts w:ascii="Verdana" w:hAnsi="Verdana" w:cs="Verdana"/>
          <w:color w:val="737373"/>
          <w:sz w:val="18"/>
          <w:szCs w:val="18"/>
        </w:rPr>
        <w:br/>
        <w:t>Instituições:</w:t>
      </w:r>
      <w:r w:rsidRPr="00AA45AA">
        <w:rPr>
          <w:rFonts w:ascii="Verdana" w:hAnsi="Verdana" w:cs="Verdana"/>
          <w:color w:val="737373"/>
          <w:sz w:val="18"/>
          <w:szCs w:val="18"/>
        </w:rPr>
        <w:br/>
      </w:r>
      <w:r w:rsidRPr="00AA45AA">
        <w:rPr>
          <w:rFonts w:ascii="Verdana" w:hAnsi="Verdana" w:cs="Verdana"/>
          <w:i/>
          <w:iCs/>
          <w:color w:val="737373"/>
          <w:sz w:val="18"/>
          <w:szCs w:val="18"/>
        </w:rPr>
        <w:t>Fundação Oswaldo Cruz</w:t>
      </w:r>
      <w:r>
        <w:rPr>
          <w:rFonts w:ascii="Verdana" w:hAnsi="Verdana" w:cs="Verdana"/>
          <w:i/>
          <w:iCs/>
          <w:color w:val="737373"/>
          <w:sz w:val="18"/>
          <w:szCs w:val="18"/>
        </w:rPr>
        <w:t>, FIOCRUZ</w:t>
      </w:r>
      <w:r w:rsidRPr="00AA45AA">
        <w:rPr>
          <w:rFonts w:ascii="Verdana" w:hAnsi="Verdana" w:cs="Verdana"/>
          <w:color w:val="737373"/>
          <w:sz w:val="18"/>
          <w:szCs w:val="18"/>
        </w:rPr>
        <w:br/>
      </w:r>
      <w:r w:rsidRPr="00AA45AA">
        <w:rPr>
          <w:rFonts w:ascii="Verdana" w:hAnsi="Verdana" w:cs="Verdana"/>
          <w:i/>
          <w:iCs/>
          <w:color w:val="737373"/>
          <w:sz w:val="18"/>
          <w:szCs w:val="18"/>
        </w:rPr>
        <w:t>Universidade Estadual do Rio de Janeiro</w:t>
      </w:r>
      <w:r>
        <w:rPr>
          <w:rFonts w:ascii="Verdana" w:hAnsi="Verdana" w:cs="Verdana"/>
          <w:i/>
          <w:iCs/>
          <w:color w:val="737373"/>
          <w:sz w:val="18"/>
          <w:szCs w:val="18"/>
        </w:rPr>
        <w:t>, UERJ</w:t>
      </w:r>
      <w:r w:rsidRPr="00AA45AA">
        <w:rPr>
          <w:rFonts w:ascii="Verdana" w:hAnsi="Verdana" w:cs="Verdana"/>
          <w:color w:val="737373"/>
          <w:sz w:val="18"/>
          <w:szCs w:val="18"/>
        </w:rPr>
        <w:br/>
      </w:r>
      <w:r w:rsidRPr="00AA45AA">
        <w:rPr>
          <w:rFonts w:ascii="Verdana" w:hAnsi="Verdana" w:cs="Verdana"/>
          <w:i/>
          <w:iCs/>
          <w:color w:val="737373"/>
          <w:sz w:val="18"/>
          <w:szCs w:val="18"/>
        </w:rPr>
        <w:t>Universidade Federal do Rio de Janeiro</w:t>
      </w:r>
      <w:r>
        <w:rPr>
          <w:rFonts w:ascii="Verdana" w:hAnsi="Verdana" w:cs="Verdana"/>
          <w:i/>
          <w:iCs/>
          <w:color w:val="737373"/>
          <w:sz w:val="18"/>
          <w:szCs w:val="18"/>
        </w:rPr>
        <w:t>, UFRJ</w:t>
      </w:r>
      <w:r w:rsidRPr="00AA45AA">
        <w:rPr>
          <w:rFonts w:ascii="Verdana" w:hAnsi="Verdana" w:cs="Verdana"/>
          <w:color w:val="737373"/>
          <w:sz w:val="18"/>
          <w:szCs w:val="18"/>
        </w:rPr>
        <w:br/>
      </w:r>
      <w:r w:rsidRPr="00AA45AA">
        <w:rPr>
          <w:rFonts w:ascii="Verdana" w:hAnsi="Verdana" w:cs="Verdana"/>
          <w:i/>
          <w:iCs/>
          <w:color w:val="737373"/>
          <w:sz w:val="18"/>
          <w:szCs w:val="18"/>
        </w:rPr>
        <w:t>Universidade Federal Fluminense</w:t>
      </w:r>
      <w:r>
        <w:rPr>
          <w:rFonts w:ascii="Verdana" w:hAnsi="Verdana" w:cs="Verdana"/>
          <w:i/>
          <w:iCs/>
          <w:color w:val="737373"/>
          <w:sz w:val="18"/>
          <w:szCs w:val="18"/>
        </w:rPr>
        <w:t>, UFF</w:t>
      </w:r>
      <w:r w:rsidRPr="00AA45AA">
        <w:rPr>
          <w:rFonts w:ascii="Verdana" w:hAnsi="Verdana" w:cs="Verdana"/>
          <w:color w:val="737373"/>
          <w:sz w:val="18"/>
          <w:szCs w:val="18"/>
        </w:rPr>
        <w:br/>
      </w:r>
      <w:r w:rsidRPr="00B151BA">
        <w:rPr>
          <w:rFonts w:ascii="Verdana" w:hAnsi="Verdana" w:cs="Verdana"/>
          <w:b/>
          <w:bCs/>
          <w:color w:val="737373"/>
          <w:sz w:val="18"/>
          <w:szCs w:val="18"/>
        </w:rPr>
        <w:br/>
        <w:t>Modelagem Computacional da Teoria do Conhecimento</w:t>
      </w:r>
      <w:r w:rsidRPr="00B151BA">
        <w:rPr>
          <w:rFonts w:ascii="Verdana" w:hAnsi="Verdana" w:cs="Verdana"/>
          <w:b/>
          <w:bCs/>
          <w:color w:val="737373"/>
          <w:sz w:val="18"/>
          <w:szCs w:val="18"/>
        </w:rPr>
        <w:br/>
      </w:r>
      <w:r w:rsidRPr="00AA45AA">
        <w:rPr>
          <w:rFonts w:ascii="Verdana" w:hAnsi="Verdana" w:cs="Verdana"/>
          <w:color w:val="737373"/>
          <w:sz w:val="18"/>
          <w:szCs w:val="18"/>
        </w:rPr>
        <w:t>Coordenador: Augusto César Noronha Rodrigues Galeão</w:t>
      </w:r>
      <w:r w:rsidRPr="00AA45AA">
        <w:rPr>
          <w:rFonts w:ascii="Verdana" w:hAnsi="Verdana" w:cs="Verdana"/>
          <w:color w:val="737373"/>
          <w:sz w:val="18"/>
          <w:szCs w:val="18"/>
        </w:rPr>
        <w:br/>
        <w:t>Período: 28/4/2004</w:t>
      </w:r>
      <w:r w:rsidRPr="00AA45AA">
        <w:rPr>
          <w:rFonts w:ascii="Verdana" w:hAnsi="Verdana" w:cs="Verdana"/>
          <w:color w:val="737373"/>
          <w:sz w:val="18"/>
          <w:szCs w:val="18"/>
        </w:rPr>
        <w:br/>
        <w:t>Instituições:</w:t>
      </w:r>
      <w:r w:rsidRPr="00AA45AA">
        <w:rPr>
          <w:rFonts w:ascii="Verdana" w:hAnsi="Verdana" w:cs="Verdana"/>
          <w:color w:val="737373"/>
          <w:sz w:val="18"/>
          <w:szCs w:val="18"/>
        </w:rPr>
        <w:br/>
      </w:r>
      <w:r w:rsidRPr="00AA45AA">
        <w:rPr>
          <w:rFonts w:ascii="Verdana" w:hAnsi="Verdana" w:cs="Verdana"/>
          <w:i/>
          <w:iCs/>
          <w:color w:val="737373"/>
          <w:sz w:val="18"/>
          <w:szCs w:val="18"/>
        </w:rPr>
        <w:t>Universidade Federal da Bahia</w:t>
      </w:r>
      <w:r w:rsidRPr="00AA45AA">
        <w:rPr>
          <w:rFonts w:ascii="Verdana" w:hAnsi="Verdana" w:cs="Verdana"/>
          <w:color w:val="737373"/>
          <w:sz w:val="18"/>
          <w:szCs w:val="18"/>
        </w:rPr>
        <w:br/>
      </w:r>
    </w:p>
    <w:p w:rsidR="00825253" w:rsidRDefault="00825253" w:rsidP="00944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rPr>
      </w:pPr>
      <w:r w:rsidRPr="00E6745E">
        <w:rPr>
          <w:rFonts w:ascii="Verdana" w:hAnsi="Verdana" w:cs="Verdana"/>
          <w:b/>
          <w:bCs/>
          <w:color w:val="737373"/>
          <w:sz w:val="18"/>
          <w:szCs w:val="18"/>
        </w:rPr>
        <w:t>Modelagem Computacional do Sistema Cardiovascular Humano com Aplicação na Diagnose, Tratamento e Planejamento Cirúrgico de Doenças Cardiovasculares - Programa Brasil-Suíça de Cooperação Científica e Tecnológica</w:t>
      </w:r>
      <w:r w:rsidRPr="002C6039">
        <w:rPr>
          <w:rFonts w:ascii="Verdana" w:hAnsi="Verdana" w:cs="Verdana"/>
          <w:b/>
          <w:bCs/>
          <w:color w:val="737373"/>
          <w:sz w:val="18"/>
          <w:szCs w:val="18"/>
        </w:rPr>
        <w:br/>
      </w:r>
      <w:r>
        <w:rPr>
          <w:rFonts w:ascii="Verdana" w:hAnsi="Verdana" w:cs="Verdana"/>
          <w:color w:val="737373"/>
          <w:sz w:val="18"/>
          <w:szCs w:val="18"/>
        </w:rPr>
        <w:t>C</w:t>
      </w:r>
      <w:r w:rsidRPr="002C6039">
        <w:rPr>
          <w:rFonts w:ascii="Verdana" w:hAnsi="Verdana" w:cs="Verdana"/>
          <w:color w:val="737373"/>
          <w:sz w:val="18"/>
          <w:szCs w:val="18"/>
        </w:rPr>
        <w:t xml:space="preserve">oordenador: Raúl A. Feijóo </w:t>
      </w:r>
      <w:r>
        <w:rPr>
          <w:rFonts w:ascii="Verdana" w:hAnsi="Verdana" w:cs="Verdana"/>
          <w:color w:val="737373"/>
          <w:sz w:val="18"/>
          <w:szCs w:val="18"/>
        </w:rPr>
        <w:t>e</w:t>
      </w:r>
      <w:r w:rsidRPr="002C6039">
        <w:rPr>
          <w:rFonts w:ascii="Verdana" w:hAnsi="Verdana" w:cs="Verdana"/>
          <w:color w:val="737373"/>
          <w:sz w:val="18"/>
          <w:szCs w:val="18"/>
        </w:rPr>
        <w:t xml:space="preserve"> Alfio Quarteroni</w:t>
      </w:r>
    </w:p>
    <w:p w:rsidR="00825253" w:rsidRDefault="00825253" w:rsidP="00944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rPr>
      </w:pPr>
      <w:r>
        <w:rPr>
          <w:rFonts w:ascii="Verdana" w:hAnsi="Verdana" w:cs="Verdana"/>
          <w:color w:val="737373"/>
          <w:sz w:val="18"/>
          <w:szCs w:val="18"/>
        </w:rPr>
        <w:t>Período: 1/4/2010 até 31/3/2012</w:t>
      </w:r>
    </w:p>
    <w:p w:rsidR="00825253" w:rsidRPr="007732C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b/>
          <w:bCs/>
          <w:color w:val="737373"/>
          <w:sz w:val="18"/>
          <w:szCs w:val="18"/>
        </w:rPr>
      </w:pPr>
      <w:r>
        <w:rPr>
          <w:rFonts w:ascii="Verdana" w:hAnsi="Verdana" w:cs="Verdana"/>
          <w:color w:val="737373"/>
          <w:sz w:val="18"/>
          <w:szCs w:val="18"/>
        </w:rPr>
        <w:t>Instituições:</w:t>
      </w:r>
      <w:r w:rsidRPr="002C6039">
        <w:rPr>
          <w:rFonts w:ascii="Verdana" w:hAnsi="Verdana" w:cs="Verdana"/>
          <w:color w:val="737373"/>
          <w:sz w:val="18"/>
          <w:szCs w:val="18"/>
        </w:rPr>
        <w:br/>
      </w:r>
      <w:r w:rsidRPr="00AA45AA">
        <w:rPr>
          <w:rFonts w:ascii="Verdana" w:hAnsi="Verdana" w:cs="Verdana"/>
          <w:i/>
          <w:iCs/>
          <w:color w:val="737373"/>
          <w:sz w:val="18"/>
          <w:szCs w:val="18"/>
        </w:rPr>
        <w:t>Centro de Computação Científica e Software Livre do Departamento de Informática, UFPR</w:t>
      </w:r>
      <w:r w:rsidRPr="00AA45AA">
        <w:rPr>
          <w:rFonts w:ascii="Verdana" w:hAnsi="Verdana" w:cs="Verdana"/>
          <w:color w:val="737373"/>
          <w:sz w:val="18"/>
          <w:szCs w:val="18"/>
        </w:rPr>
        <w:br/>
      </w:r>
      <w:r w:rsidRPr="00AA45AA">
        <w:rPr>
          <w:rFonts w:ascii="Verdana" w:hAnsi="Verdana" w:cs="Verdana"/>
          <w:i/>
          <w:iCs/>
          <w:color w:val="737373"/>
          <w:sz w:val="18"/>
          <w:szCs w:val="18"/>
        </w:rPr>
        <w:t>Engineering Optimization Laboratory, Programa de Engenharia Mecânica, COPPE-UFRJ</w:t>
      </w:r>
      <w:r w:rsidRPr="00AA45AA">
        <w:rPr>
          <w:rFonts w:ascii="Verdana" w:hAnsi="Verdana" w:cs="Verdana"/>
          <w:color w:val="737373"/>
          <w:sz w:val="18"/>
          <w:szCs w:val="18"/>
        </w:rPr>
        <w:br/>
      </w:r>
      <w:r w:rsidRPr="00AA45AA">
        <w:rPr>
          <w:rFonts w:ascii="Verdana" w:hAnsi="Verdana" w:cs="Verdana"/>
          <w:i/>
          <w:iCs/>
          <w:color w:val="737373"/>
          <w:sz w:val="18"/>
          <w:szCs w:val="18"/>
        </w:rPr>
        <w:t>Grupo de Computação Ubíqua, UFSCar</w:t>
      </w:r>
      <w:r w:rsidRPr="00AA45AA">
        <w:rPr>
          <w:rFonts w:ascii="Verdana" w:hAnsi="Verdana" w:cs="Verdana"/>
          <w:color w:val="737373"/>
          <w:sz w:val="18"/>
          <w:szCs w:val="18"/>
        </w:rPr>
        <w:br/>
      </w:r>
      <w:r w:rsidRPr="00AA45AA">
        <w:rPr>
          <w:rFonts w:ascii="Verdana" w:hAnsi="Verdana" w:cs="Verdana"/>
          <w:i/>
          <w:iCs/>
          <w:color w:val="737373"/>
          <w:sz w:val="18"/>
          <w:szCs w:val="18"/>
        </w:rPr>
        <w:t>Grupo de Engenharia Biomédica, UnB-Gama</w:t>
      </w:r>
      <w:r w:rsidRPr="00AA45AA">
        <w:rPr>
          <w:rFonts w:ascii="Verdana" w:hAnsi="Verdana" w:cs="Verdana"/>
          <w:color w:val="737373"/>
          <w:sz w:val="18"/>
          <w:szCs w:val="18"/>
        </w:rPr>
        <w:br/>
      </w:r>
      <w:r w:rsidRPr="00AA45AA">
        <w:rPr>
          <w:rFonts w:ascii="Verdana" w:hAnsi="Verdana" w:cs="Verdana"/>
          <w:i/>
          <w:iCs/>
          <w:color w:val="737373"/>
          <w:sz w:val="18"/>
          <w:szCs w:val="18"/>
        </w:rPr>
        <w:t>Grupo de Realidade Virtual, PUC-RS</w:t>
      </w:r>
      <w:r w:rsidRPr="00AA45AA">
        <w:rPr>
          <w:rFonts w:ascii="Verdana" w:hAnsi="Verdana" w:cs="Verdana"/>
          <w:color w:val="737373"/>
          <w:sz w:val="18"/>
          <w:szCs w:val="18"/>
        </w:rPr>
        <w:br/>
      </w:r>
      <w:r w:rsidRPr="00AA45AA">
        <w:rPr>
          <w:rFonts w:ascii="Verdana" w:hAnsi="Verdana" w:cs="Verdana"/>
          <w:i/>
          <w:iCs/>
          <w:color w:val="737373"/>
          <w:sz w:val="18"/>
          <w:szCs w:val="18"/>
        </w:rPr>
        <w:t>Grupo de Redes, Engenharia de Software e Sistemas do Departamento de Computação, UFC</w:t>
      </w:r>
      <w:r w:rsidRPr="00AA45AA">
        <w:rPr>
          <w:rFonts w:ascii="Verdana" w:hAnsi="Verdana" w:cs="Verdana"/>
          <w:color w:val="737373"/>
          <w:sz w:val="18"/>
          <w:szCs w:val="18"/>
        </w:rPr>
        <w:br/>
      </w:r>
      <w:r w:rsidRPr="00AA45AA">
        <w:rPr>
          <w:rFonts w:ascii="Verdana" w:hAnsi="Verdana" w:cs="Verdana"/>
          <w:i/>
          <w:iCs/>
          <w:color w:val="737373"/>
          <w:sz w:val="18"/>
          <w:szCs w:val="18"/>
        </w:rPr>
        <w:t>Grupo de Telemedicina, IC-UFF</w:t>
      </w:r>
      <w:r w:rsidRPr="00AA45AA">
        <w:rPr>
          <w:rFonts w:ascii="Verdana" w:hAnsi="Verdana" w:cs="Verdana"/>
          <w:color w:val="737373"/>
          <w:sz w:val="18"/>
          <w:szCs w:val="18"/>
        </w:rPr>
        <w:br/>
      </w:r>
      <w:r w:rsidRPr="00AA45AA">
        <w:rPr>
          <w:rFonts w:ascii="Verdana" w:hAnsi="Verdana" w:cs="Verdana"/>
          <w:i/>
          <w:iCs/>
          <w:color w:val="737373"/>
          <w:sz w:val="18"/>
          <w:szCs w:val="18"/>
        </w:rPr>
        <w:t xml:space="preserve">Grupo “Open Eletronic Health </w:t>
      </w:r>
      <w:proofErr w:type="gramStart"/>
      <w:r w:rsidRPr="00AA45AA">
        <w:rPr>
          <w:rFonts w:ascii="Verdana" w:hAnsi="Verdana" w:cs="Verdana"/>
          <w:i/>
          <w:iCs/>
          <w:color w:val="737373"/>
          <w:sz w:val="18"/>
          <w:szCs w:val="18"/>
        </w:rPr>
        <w:t>Record</w:t>
      </w:r>
      <w:proofErr w:type="gramEnd"/>
      <w:r w:rsidRPr="00AA45AA">
        <w:rPr>
          <w:rFonts w:ascii="Verdana" w:hAnsi="Verdana" w:cs="Verdana"/>
          <w:i/>
          <w:iCs/>
          <w:color w:val="737373"/>
          <w:sz w:val="18"/>
          <w:szCs w:val="18"/>
        </w:rPr>
        <w:t>”, FCM-UERJ</w:t>
      </w:r>
      <w:r w:rsidRPr="00AA45AA">
        <w:rPr>
          <w:rFonts w:ascii="Verdana" w:hAnsi="Verdana" w:cs="Verdana"/>
          <w:color w:val="737373"/>
          <w:sz w:val="18"/>
          <w:szCs w:val="18"/>
        </w:rPr>
        <w:br/>
      </w:r>
      <w:r w:rsidRPr="00AA45AA">
        <w:rPr>
          <w:rFonts w:ascii="Verdana" w:hAnsi="Verdana" w:cs="Verdana"/>
          <w:i/>
          <w:iCs/>
          <w:color w:val="737373"/>
          <w:sz w:val="18"/>
          <w:szCs w:val="18"/>
        </w:rPr>
        <w:t>Instituto do Coração do Hospital das Clinicas, Faculdade de Medicina da USP</w:t>
      </w:r>
      <w:r>
        <w:rPr>
          <w:rFonts w:ascii="Verdana" w:hAnsi="Verdana" w:cs="Verdana"/>
          <w:i/>
          <w:iCs/>
          <w:color w:val="737373"/>
          <w:sz w:val="18"/>
          <w:szCs w:val="18"/>
        </w:rPr>
        <w:t>,</w:t>
      </w:r>
      <w:r w:rsidRPr="00AA45AA">
        <w:rPr>
          <w:rFonts w:ascii="Verdana" w:hAnsi="Verdana" w:cs="Verdana"/>
          <w:i/>
          <w:iCs/>
          <w:color w:val="737373"/>
          <w:sz w:val="18"/>
          <w:szCs w:val="18"/>
        </w:rPr>
        <w:t xml:space="preserve"> HC</w:t>
      </w:r>
      <w:r>
        <w:rPr>
          <w:rFonts w:ascii="Verdana" w:hAnsi="Verdana" w:cs="Verdana"/>
          <w:i/>
          <w:iCs/>
          <w:color w:val="737373"/>
          <w:sz w:val="18"/>
          <w:szCs w:val="18"/>
        </w:rPr>
        <w:t>/</w:t>
      </w:r>
      <w:r w:rsidRPr="00AA45AA">
        <w:rPr>
          <w:rFonts w:ascii="Verdana" w:hAnsi="Verdana" w:cs="Verdana"/>
          <w:i/>
          <w:iCs/>
          <w:color w:val="737373"/>
          <w:sz w:val="18"/>
          <w:szCs w:val="18"/>
        </w:rPr>
        <w:t>FMUSP</w:t>
      </w:r>
      <w:r w:rsidRPr="00AA45AA">
        <w:rPr>
          <w:rFonts w:ascii="Verdana" w:hAnsi="Verdana" w:cs="Verdana"/>
          <w:color w:val="737373"/>
          <w:sz w:val="18"/>
          <w:szCs w:val="18"/>
        </w:rPr>
        <w:br/>
      </w:r>
      <w:r w:rsidRPr="00AA45AA">
        <w:rPr>
          <w:rFonts w:ascii="Verdana" w:hAnsi="Verdana" w:cs="Verdana"/>
          <w:i/>
          <w:iCs/>
          <w:color w:val="737373"/>
          <w:sz w:val="18"/>
          <w:szCs w:val="18"/>
        </w:rPr>
        <w:t>Instituto do Coração Edson Saad, HUCFF, UFRJ</w:t>
      </w:r>
      <w:r w:rsidRPr="00AA45AA">
        <w:rPr>
          <w:rFonts w:ascii="Verdana" w:hAnsi="Verdana" w:cs="Verdana"/>
          <w:color w:val="737373"/>
          <w:sz w:val="18"/>
          <w:szCs w:val="18"/>
        </w:rPr>
        <w:br/>
      </w:r>
      <w:r w:rsidRPr="00AA45AA">
        <w:rPr>
          <w:rFonts w:ascii="Verdana" w:hAnsi="Verdana" w:cs="Verdana"/>
          <w:i/>
          <w:iCs/>
          <w:color w:val="737373"/>
          <w:sz w:val="18"/>
          <w:szCs w:val="18"/>
        </w:rPr>
        <w:t>Laboratório de Aplicações de Informática em Saúde, EACH-USP</w:t>
      </w:r>
      <w:r w:rsidRPr="00AA45AA">
        <w:rPr>
          <w:rFonts w:ascii="Verdana" w:hAnsi="Verdana" w:cs="Verdana"/>
          <w:color w:val="737373"/>
          <w:sz w:val="18"/>
          <w:szCs w:val="18"/>
        </w:rPr>
        <w:br/>
      </w:r>
      <w:r w:rsidRPr="00AA45AA">
        <w:rPr>
          <w:rFonts w:ascii="Verdana" w:hAnsi="Verdana" w:cs="Verdana"/>
          <w:i/>
          <w:iCs/>
          <w:color w:val="737373"/>
          <w:sz w:val="18"/>
          <w:szCs w:val="18"/>
        </w:rPr>
        <w:t>Laboratório de Banco de Dados 2, FACOM-UFU</w:t>
      </w:r>
      <w:r w:rsidRPr="00AA45AA">
        <w:rPr>
          <w:rFonts w:ascii="Verdana" w:hAnsi="Verdana" w:cs="Verdana"/>
          <w:color w:val="737373"/>
          <w:sz w:val="18"/>
          <w:szCs w:val="18"/>
        </w:rPr>
        <w:br/>
      </w:r>
      <w:r w:rsidRPr="00AA45AA">
        <w:rPr>
          <w:rFonts w:ascii="Verdana" w:hAnsi="Verdana" w:cs="Verdana"/>
          <w:i/>
          <w:iCs/>
          <w:color w:val="737373"/>
          <w:sz w:val="18"/>
          <w:szCs w:val="18"/>
        </w:rPr>
        <w:t>Laboratório de Computação de Alto Desempenho, USP-SC</w:t>
      </w:r>
      <w:r w:rsidRPr="00AA45AA">
        <w:rPr>
          <w:rFonts w:ascii="Verdana" w:hAnsi="Verdana" w:cs="Verdana"/>
          <w:color w:val="737373"/>
          <w:sz w:val="18"/>
          <w:szCs w:val="18"/>
        </w:rPr>
        <w:br/>
      </w:r>
      <w:r w:rsidRPr="00AA45AA">
        <w:rPr>
          <w:rFonts w:ascii="Verdana" w:hAnsi="Verdana" w:cs="Verdana"/>
          <w:i/>
          <w:iCs/>
          <w:color w:val="737373"/>
          <w:sz w:val="18"/>
          <w:szCs w:val="18"/>
        </w:rPr>
        <w:t>Laboratório de Engenharia Biomecânica do Hospital Universitário, UFSC</w:t>
      </w:r>
      <w:r w:rsidRPr="00AA45AA">
        <w:rPr>
          <w:rFonts w:ascii="Verdana" w:hAnsi="Verdana" w:cs="Verdana"/>
          <w:color w:val="737373"/>
          <w:sz w:val="18"/>
          <w:szCs w:val="18"/>
        </w:rPr>
        <w:br/>
      </w:r>
      <w:r w:rsidRPr="00AA45AA">
        <w:rPr>
          <w:rFonts w:ascii="Verdana" w:hAnsi="Verdana" w:cs="Verdana"/>
          <w:i/>
          <w:iCs/>
          <w:color w:val="737373"/>
          <w:sz w:val="18"/>
          <w:szCs w:val="18"/>
        </w:rPr>
        <w:t>Laboratório de Grid, IC-UFF</w:t>
      </w:r>
      <w:r w:rsidRPr="00AA45AA">
        <w:rPr>
          <w:rFonts w:ascii="Verdana" w:hAnsi="Verdana" w:cs="Verdana"/>
          <w:color w:val="737373"/>
          <w:sz w:val="18"/>
          <w:szCs w:val="18"/>
        </w:rPr>
        <w:br/>
      </w:r>
      <w:r w:rsidRPr="00AA45AA">
        <w:rPr>
          <w:rFonts w:ascii="Verdana" w:hAnsi="Verdana" w:cs="Verdana"/>
          <w:i/>
          <w:iCs/>
          <w:color w:val="737373"/>
          <w:sz w:val="18"/>
          <w:szCs w:val="18"/>
        </w:rPr>
        <w:t>Laboratório de Tecnologias para o Ensino Virtual,UFPB</w:t>
      </w:r>
      <w:r w:rsidRPr="00AA45AA">
        <w:rPr>
          <w:rFonts w:ascii="Verdana" w:hAnsi="Verdana" w:cs="Verdana"/>
          <w:color w:val="737373"/>
          <w:sz w:val="18"/>
          <w:szCs w:val="18"/>
        </w:rPr>
        <w:br/>
      </w:r>
      <w:r w:rsidRPr="00AA45AA">
        <w:rPr>
          <w:rFonts w:ascii="Verdana" w:hAnsi="Verdana" w:cs="Verdana"/>
          <w:i/>
          <w:iCs/>
          <w:color w:val="737373"/>
          <w:sz w:val="18"/>
          <w:szCs w:val="18"/>
        </w:rPr>
        <w:t>Laboratório de Telessaúde, CB-UERJ</w:t>
      </w:r>
      <w:r w:rsidRPr="00AA45AA">
        <w:rPr>
          <w:rFonts w:ascii="Verdana" w:hAnsi="Verdana" w:cs="Verdana"/>
          <w:color w:val="737373"/>
          <w:sz w:val="18"/>
          <w:szCs w:val="18"/>
        </w:rPr>
        <w:br/>
      </w:r>
      <w:r w:rsidRPr="00AA45AA">
        <w:rPr>
          <w:rFonts w:ascii="Verdana" w:hAnsi="Verdana" w:cs="Verdana"/>
          <w:i/>
          <w:iCs/>
          <w:color w:val="737373"/>
          <w:sz w:val="18"/>
          <w:szCs w:val="18"/>
        </w:rPr>
        <w:t>Laboratório de Visualização e Realidade Virtual do Departamento de Informática e Matemática Aplicada, UFRN</w:t>
      </w:r>
      <w:r w:rsidRPr="00AA45AA">
        <w:rPr>
          <w:rFonts w:ascii="Verdana" w:hAnsi="Verdana" w:cs="Verdana"/>
          <w:color w:val="737373"/>
          <w:sz w:val="18"/>
          <w:szCs w:val="18"/>
        </w:rPr>
        <w:br/>
      </w:r>
      <w:r w:rsidRPr="00B151BA">
        <w:rPr>
          <w:rFonts w:ascii="Verdana" w:hAnsi="Verdana" w:cs="Verdana"/>
          <w:b/>
          <w:bCs/>
          <w:color w:val="737373"/>
          <w:sz w:val="18"/>
          <w:szCs w:val="18"/>
        </w:rPr>
        <w:br/>
      </w:r>
      <w:r w:rsidRPr="007732C3">
        <w:rPr>
          <w:rFonts w:ascii="Verdana" w:hAnsi="Verdana" w:cs="Verdana"/>
          <w:b/>
          <w:bCs/>
          <w:color w:val="737373"/>
          <w:sz w:val="18"/>
          <w:szCs w:val="18"/>
        </w:rPr>
        <w:t>Modelagem Computacional do Sistema Cardiovascular Humano via Representações Dimensionalmente-Heterogêneas</w:t>
      </w:r>
      <w:r w:rsidRPr="007732C3">
        <w:rPr>
          <w:rFonts w:ascii="Verdana" w:hAnsi="Verdana" w:cs="Verdana"/>
          <w:color w:val="737373"/>
          <w:sz w:val="18"/>
          <w:szCs w:val="18"/>
        </w:rPr>
        <w:br/>
        <w:t>Coordenador: Pablo Javier Blanco</w:t>
      </w:r>
      <w:r w:rsidRPr="007732C3">
        <w:rPr>
          <w:rFonts w:ascii="Verdana" w:hAnsi="Verdana" w:cs="Verdana"/>
          <w:color w:val="737373"/>
          <w:sz w:val="18"/>
          <w:szCs w:val="18"/>
        </w:rPr>
        <w:br/>
        <w:t>Período: 1/7/2010 até 1/2/2013</w:t>
      </w:r>
      <w:r w:rsidRPr="007732C3">
        <w:rPr>
          <w:rFonts w:ascii="Verdana" w:hAnsi="Verdana" w:cs="Verdana"/>
          <w:color w:val="737373"/>
          <w:sz w:val="18"/>
          <w:szCs w:val="18"/>
        </w:rPr>
        <w:br/>
        <w:t>Instituições:</w:t>
      </w:r>
      <w:r w:rsidRPr="007732C3">
        <w:rPr>
          <w:rFonts w:ascii="Verdana" w:hAnsi="Verdana" w:cs="Verdana"/>
          <w:color w:val="737373"/>
          <w:sz w:val="18"/>
          <w:szCs w:val="18"/>
        </w:rPr>
        <w:br/>
      </w:r>
      <w:r w:rsidRPr="007732C3">
        <w:rPr>
          <w:rFonts w:ascii="Verdana" w:hAnsi="Verdana" w:cs="Verdana"/>
          <w:i/>
          <w:iCs/>
          <w:color w:val="737373"/>
          <w:sz w:val="18"/>
          <w:szCs w:val="18"/>
        </w:rPr>
        <w:t>Hospital Universitário Clementino Fraga Filho da U</w:t>
      </w:r>
      <w:r>
        <w:rPr>
          <w:rFonts w:ascii="Verdana" w:hAnsi="Verdana" w:cs="Verdana"/>
          <w:i/>
          <w:iCs/>
          <w:color w:val="737373"/>
          <w:sz w:val="18"/>
          <w:szCs w:val="18"/>
        </w:rPr>
        <w:t xml:space="preserve">niversidade </w:t>
      </w:r>
      <w:r w:rsidRPr="007732C3">
        <w:rPr>
          <w:rFonts w:ascii="Verdana" w:hAnsi="Verdana" w:cs="Verdana"/>
          <w:i/>
          <w:iCs/>
          <w:color w:val="737373"/>
          <w:sz w:val="18"/>
          <w:szCs w:val="18"/>
        </w:rPr>
        <w:t>F</w:t>
      </w:r>
      <w:r>
        <w:rPr>
          <w:rFonts w:ascii="Verdana" w:hAnsi="Verdana" w:cs="Verdana"/>
          <w:i/>
          <w:iCs/>
          <w:color w:val="737373"/>
          <w:sz w:val="18"/>
          <w:szCs w:val="18"/>
        </w:rPr>
        <w:t xml:space="preserve">ederal do </w:t>
      </w:r>
      <w:r w:rsidRPr="007732C3">
        <w:rPr>
          <w:rFonts w:ascii="Verdana" w:hAnsi="Verdana" w:cs="Verdana"/>
          <w:i/>
          <w:iCs/>
          <w:color w:val="737373"/>
          <w:sz w:val="18"/>
          <w:szCs w:val="18"/>
        </w:rPr>
        <w:t>R</w:t>
      </w:r>
      <w:r>
        <w:rPr>
          <w:rFonts w:ascii="Verdana" w:hAnsi="Verdana" w:cs="Verdana"/>
          <w:i/>
          <w:iCs/>
          <w:color w:val="737373"/>
          <w:sz w:val="18"/>
          <w:szCs w:val="18"/>
        </w:rPr>
        <w:t xml:space="preserve">io de </w:t>
      </w:r>
      <w:r w:rsidRPr="007732C3">
        <w:rPr>
          <w:rFonts w:ascii="Verdana" w:hAnsi="Verdana" w:cs="Verdana"/>
          <w:i/>
          <w:iCs/>
          <w:color w:val="737373"/>
          <w:sz w:val="18"/>
          <w:szCs w:val="18"/>
        </w:rPr>
        <w:t>J</w:t>
      </w:r>
      <w:r>
        <w:rPr>
          <w:rFonts w:ascii="Verdana" w:hAnsi="Verdana" w:cs="Verdana"/>
          <w:i/>
          <w:iCs/>
          <w:color w:val="737373"/>
          <w:sz w:val="18"/>
          <w:szCs w:val="18"/>
        </w:rPr>
        <w:t>aneiro, UFRJ</w:t>
      </w:r>
      <w:r w:rsidRPr="007732C3">
        <w:rPr>
          <w:rFonts w:ascii="Verdana" w:hAnsi="Verdana" w:cs="Verdana"/>
          <w:color w:val="737373"/>
          <w:sz w:val="18"/>
          <w:szCs w:val="18"/>
        </w:rPr>
        <w:br/>
      </w:r>
      <w:r w:rsidRPr="007732C3">
        <w:rPr>
          <w:rFonts w:ascii="Verdana" w:hAnsi="Verdana" w:cs="Verdana"/>
          <w:i/>
          <w:iCs/>
          <w:color w:val="737373"/>
          <w:sz w:val="18"/>
          <w:szCs w:val="18"/>
        </w:rPr>
        <w:t>Instituto de Ciências Matemáticas e de Computação</w:t>
      </w:r>
      <w:r>
        <w:rPr>
          <w:rFonts w:ascii="Verdana" w:hAnsi="Verdana" w:cs="Verdana"/>
          <w:i/>
          <w:iCs/>
          <w:color w:val="737373"/>
          <w:sz w:val="18"/>
          <w:szCs w:val="18"/>
        </w:rPr>
        <w:t xml:space="preserve"> da Universidade de São Paulo, USP</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B151BA">
        <w:rPr>
          <w:rFonts w:ascii="Verdana" w:hAnsi="Verdana" w:cs="Verdana"/>
          <w:b/>
          <w:bCs/>
          <w:color w:val="737373"/>
          <w:sz w:val="18"/>
          <w:szCs w:val="18"/>
        </w:rPr>
        <w:br/>
        <w:t>Modelagem e Reconstrução de Imagens de Face de Crianças e Pessoas Desaparecidas</w:t>
      </w:r>
      <w:r w:rsidRPr="00B151BA">
        <w:rPr>
          <w:rFonts w:ascii="Verdana" w:hAnsi="Verdana" w:cs="Verdana"/>
          <w:b/>
          <w:bCs/>
          <w:color w:val="737373"/>
          <w:sz w:val="18"/>
          <w:szCs w:val="18"/>
        </w:rPr>
        <w:br/>
      </w:r>
      <w:r w:rsidRPr="00AA45AA">
        <w:rPr>
          <w:rFonts w:ascii="Verdana" w:hAnsi="Verdana" w:cs="Verdana"/>
          <w:color w:val="737373"/>
          <w:sz w:val="18"/>
          <w:szCs w:val="18"/>
        </w:rPr>
        <w:t>Coordenador: Carlos Eduardo Thomaz</w:t>
      </w:r>
      <w:r w:rsidRPr="00AA45AA">
        <w:rPr>
          <w:rFonts w:ascii="Verdana" w:hAnsi="Verdana" w:cs="Verdana"/>
          <w:color w:val="737373"/>
          <w:sz w:val="18"/>
          <w:szCs w:val="18"/>
        </w:rPr>
        <w:br/>
        <w:t>Período: 1/3/2008 até 1/3/2010</w:t>
      </w:r>
      <w:r w:rsidRPr="00AA45AA">
        <w:rPr>
          <w:rFonts w:ascii="Verdana" w:hAnsi="Verdana" w:cs="Verdana"/>
          <w:color w:val="737373"/>
          <w:sz w:val="18"/>
          <w:szCs w:val="18"/>
        </w:rPr>
        <w:br/>
        <w:t>Instituições:</w:t>
      </w:r>
      <w:r w:rsidRPr="00AA45AA">
        <w:rPr>
          <w:rFonts w:ascii="Verdana" w:hAnsi="Verdana" w:cs="Verdana"/>
          <w:color w:val="737373"/>
          <w:sz w:val="18"/>
          <w:szCs w:val="18"/>
        </w:rPr>
        <w:br/>
      </w:r>
      <w:r w:rsidRPr="00AA45AA">
        <w:rPr>
          <w:rFonts w:ascii="Verdana" w:hAnsi="Verdana" w:cs="Verdana"/>
          <w:i/>
          <w:iCs/>
          <w:color w:val="737373"/>
          <w:sz w:val="18"/>
          <w:szCs w:val="18"/>
        </w:rPr>
        <w:t>Centro Universitário da F</w:t>
      </w:r>
      <w:r>
        <w:rPr>
          <w:rFonts w:ascii="Verdana" w:hAnsi="Verdana" w:cs="Verdana"/>
          <w:i/>
          <w:iCs/>
          <w:color w:val="737373"/>
          <w:sz w:val="18"/>
          <w:szCs w:val="18"/>
        </w:rPr>
        <w:t xml:space="preserve">aculdade de </w:t>
      </w:r>
      <w:r w:rsidRPr="00AA45AA">
        <w:rPr>
          <w:rFonts w:ascii="Verdana" w:hAnsi="Verdana" w:cs="Verdana"/>
          <w:i/>
          <w:iCs/>
          <w:color w:val="737373"/>
          <w:sz w:val="18"/>
          <w:szCs w:val="18"/>
        </w:rPr>
        <w:t>E</w:t>
      </w:r>
      <w:r>
        <w:rPr>
          <w:rFonts w:ascii="Verdana" w:hAnsi="Verdana" w:cs="Verdana"/>
          <w:i/>
          <w:iCs/>
          <w:color w:val="737373"/>
          <w:sz w:val="18"/>
          <w:szCs w:val="18"/>
        </w:rPr>
        <w:t xml:space="preserve">ngenharia </w:t>
      </w:r>
      <w:r w:rsidRPr="00AA45AA">
        <w:rPr>
          <w:rFonts w:ascii="Verdana" w:hAnsi="Verdana" w:cs="Verdana"/>
          <w:i/>
          <w:iCs/>
          <w:color w:val="737373"/>
          <w:sz w:val="18"/>
          <w:szCs w:val="18"/>
        </w:rPr>
        <w:t>I</w:t>
      </w:r>
      <w:r>
        <w:rPr>
          <w:rFonts w:ascii="Verdana" w:hAnsi="Verdana" w:cs="Verdana"/>
          <w:i/>
          <w:iCs/>
          <w:color w:val="737373"/>
          <w:sz w:val="18"/>
          <w:szCs w:val="18"/>
        </w:rPr>
        <w:t>ndustrial, FEI</w:t>
      </w:r>
      <w:r w:rsidRPr="00AA45AA">
        <w:rPr>
          <w:rFonts w:ascii="Verdana" w:hAnsi="Verdana" w:cs="Verdana"/>
          <w:color w:val="737373"/>
          <w:sz w:val="18"/>
          <w:szCs w:val="18"/>
        </w:rPr>
        <w:br/>
      </w:r>
      <w:r w:rsidRPr="00B151BA">
        <w:rPr>
          <w:rFonts w:ascii="Verdana" w:hAnsi="Verdana" w:cs="Verdana"/>
          <w:b/>
          <w:bCs/>
          <w:color w:val="737373"/>
          <w:sz w:val="18"/>
          <w:szCs w:val="18"/>
        </w:rPr>
        <w:br/>
        <w:t>Modelagem e Si</w:t>
      </w:r>
      <w:r>
        <w:rPr>
          <w:rFonts w:ascii="Verdana" w:hAnsi="Verdana" w:cs="Verdana"/>
          <w:b/>
          <w:bCs/>
          <w:color w:val="737373"/>
          <w:sz w:val="18"/>
          <w:szCs w:val="18"/>
        </w:rPr>
        <w:t>mulação Numérica de Escoamento em Reservatórios de Petróleo Heterogê</w:t>
      </w:r>
      <w:r w:rsidRPr="00B151BA">
        <w:rPr>
          <w:rFonts w:ascii="Verdana" w:hAnsi="Verdana" w:cs="Verdana"/>
          <w:b/>
          <w:bCs/>
          <w:color w:val="737373"/>
          <w:sz w:val="18"/>
          <w:szCs w:val="18"/>
        </w:rPr>
        <w:t xml:space="preserve">neos com Acoplamento Geomecânico - Rede SIGER (Simulação e Gerenciamento de Reservatórios) </w:t>
      </w:r>
      <w:r w:rsidRPr="00B151BA">
        <w:rPr>
          <w:rFonts w:ascii="Verdana" w:hAnsi="Verdana" w:cs="Verdana"/>
          <w:b/>
          <w:bCs/>
          <w:color w:val="737373"/>
          <w:sz w:val="18"/>
          <w:szCs w:val="18"/>
        </w:rPr>
        <w:br/>
      </w:r>
      <w:r w:rsidRPr="00AA45AA">
        <w:rPr>
          <w:rFonts w:ascii="Verdana" w:hAnsi="Verdana" w:cs="Verdana"/>
          <w:color w:val="737373"/>
          <w:sz w:val="18"/>
          <w:szCs w:val="18"/>
        </w:rPr>
        <w:t>Coordenador: Márcio Arab Murad</w:t>
      </w:r>
      <w:r w:rsidRPr="00AA45AA">
        <w:rPr>
          <w:rFonts w:ascii="Verdana" w:hAnsi="Verdana" w:cs="Verdana"/>
          <w:color w:val="737373"/>
          <w:sz w:val="18"/>
          <w:szCs w:val="18"/>
        </w:rPr>
        <w:br/>
        <w:t>Período: 1/12/2007</w:t>
      </w:r>
      <w:r w:rsidRPr="00AA45AA">
        <w:rPr>
          <w:rFonts w:ascii="Verdana" w:hAnsi="Verdana" w:cs="Verdana"/>
          <w:color w:val="737373"/>
          <w:sz w:val="18"/>
          <w:szCs w:val="18"/>
        </w:rPr>
        <w:br/>
        <w:t>Instituições:</w:t>
      </w:r>
      <w:r w:rsidRPr="00AA45AA">
        <w:rPr>
          <w:rFonts w:ascii="Verdana" w:hAnsi="Verdana" w:cs="Verdana"/>
          <w:color w:val="737373"/>
          <w:sz w:val="18"/>
          <w:szCs w:val="18"/>
        </w:rPr>
        <w:br/>
      </w:r>
      <w:r w:rsidRPr="00AA45AA">
        <w:rPr>
          <w:rFonts w:ascii="Verdana" w:hAnsi="Verdana" w:cs="Verdana"/>
          <w:i/>
          <w:iCs/>
          <w:color w:val="737373"/>
          <w:sz w:val="18"/>
          <w:szCs w:val="18"/>
        </w:rPr>
        <w:t>Petrobras</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Pr>
          <w:rFonts w:ascii="Verdana" w:hAnsi="Verdana" w:cs="Verdana"/>
          <w:i/>
          <w:iCs/>
          <w:color w:val="737373"/>
          <w:sz w:val="18"/>
          <w:szCs w:val="18"/>
        </w:rPr>
        <w:t>Pontifícia Universidade Católica do Rio de Janeiro, PUC-RJ</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Pr>
          <w:rFonts w:ascii="Verdana" w:hAnsi="Verdana" w:cs="Verdana"/>
          <w:i/>
          <w:iCs/>
          <w:color w:val="737373"/>
          <w:sz w:val="18"/>
          <w:szCs w:val="18"/>
        </w:rPr>
        <w:t>Universidade Federal do Rio de Janeiro, UFRJ</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Pr>
          <w:rFonts w:ascii="Verdana" w:hAnsi="Verdana" w:cs="Verdana"/>
          <w:i/>
          <w:iCs/>
          <w:color w:val="737373"/>
          <w:sz w:val="18"/>
          <w:szCs w:val="18"/>
        </w:rPr>
        <w:t>Universidade Federal de Pernambuco, UFPE</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Pr>
          <w:rFonts w:ascii="Verdana" w:hAnsi="Verdana" w:cs="Verdana"/>
          <w:i/>
          <w:iCs/>
          <w:color w:val="737373"/>
          <w:sz w:val="18"/>
          <w:szCs w:val="18"/>
        </w:rPr>
        <w:t>Universidade Federal de Santa Catarina, UFSC</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Pr>
          <w:rFonts w:ascii="Verdana" w:hAnsi="Verdana" w:cs="Verdana"/>
          <w:i/>
          <w:iCs/>
          <w:color w:val="737373"/>
          <w:sz w:val="18"/>
          <w:szCs w:val="18"/>
        </w:rPr>
        <w:t>Universidade Federal do Rio Grande do Norte, UFRN</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Pr>
          <w:rFonts w:ascii="Verdana" w:hAnsi="Verdana" w:cs="Verdana"/>
          <w:i/>
          <w:iCs/>
          <w:color w:val="737373"/>
          <w:sz w:val="18"/>
          <w:szCs w:val="18"/>
        </w:rPr>
        <w:t>Universidade Estadual do Norte Fluminense, UENF</w:t>
      </w:r>
      <w:r w:rsidRPr="00AA45AA">
        <w:rPr>
          <w:rFonts w:ascii="Verdana" w:hAnsi="Verdana" w:cs="Verdana"/>
          <w:color w:val="737373"/>
          <w:sz w:val="18"/>
          <w:szCs w:val="18"/>
        </w:rPr>
        <w:br/>
      </w:r>
      <w:r w:rsidRPr="00B151BA">
        <w:rPr>
          <w:rFonts w:ascii="Verdana" w:hAnsi="Verdana" w:cs="Verdana"/>
          <w:b/>
          <w:bCs/>
          <w:color w:val="737373"/>
          <w:sz w:val="18"/>
          <w:szCs w:val="18"/>
        </w:rPr>
        <w:br/>
        <w:t>Modelagem, Filtragem e Controle de Sistemas Sujeitos a Incertezas</w:t>
      </w:r>
      <w:r>
        <w:rPr>
          <w:rFonts w:ascii="Verdana" w:hAnsi="Verdana" w:cs="Verdana"/>
          <w:b/>
          <w:bCs/>
          <w:color w:val="737373"/>
          <w:sz w:val="18"/>
          <w:szCs w:val="18"/>
        </w:rPr>
        <w:t xml:space="preserve"> (Edital Universal CNPq</w:t>
      </w:r>
      <w:proofErr w:type="gramStart"/>
      <w:r>
        <w:rPr>
          <w:rFonts w:ascii="Verdana" w:hAnsi="Verdana" w:cs="Verdana"/>
          <w:b/>
          <w:bCs/>
          <w:color w:val="737373"/>
          <w:sz w:val="18"/>
          <w:szCs w:val="18"/>
        </w:rPr>
        <w:t>)</w:t>
      </w:r>
      <w:proofErr w:type="gramEnd"/>
      <w:r w:rsidRPr="00B151BA">
        <w:rPr>
          <w:rFonts w:ascii="Verdana" w:hAnsi="Verdana" w:cs="Verdana"/>
          <w:b/>
          <w:bCs/>
          <w:color w:val="737373"/>
          <w:sz w:val="18"/>
          <w:szCs w:val="18"/>
        </w:rPr>
        <w:br/>
      </w:r>
      <w:r w:rsidRPr="00AA45AA">
        <w:rPr>
          <w:rFonts w:ascii="Verdana" w:hAnsi="Verdana" w:cs="Verdana"/>
          <w:color w:val="737373"/>
          <w:sz w:val="18"/>
          <w:szCs w:val="18"/>
        </w:rPr>
        <w:t>Coordenador: Marcelo Dutra Fragoso</w:t>
      </w:r>
      <w:r w:rsidRPr="00AA45AA">
        <w:rPr>
          <w:rFonts w:ascii="Verdana" w:hAnsi="Verdana" w:cs="Verdana"/>
          <w:color w:val="737373"/>
          <w:sz w:val="18"/>
          <w:szCs w:val="18"/>
        </w:rPr>
        <w:br/>
        <w:t>Período: 1/3/2008 até 1/3/2010</w:t>
      </w:r>
      <w:r w:rsidRPr="00AA45AA">
        <w:rPr>
          <w:rFonts w:ascii="Verdana" w:hAnsi="Verdana" w:cs="Verdana"/>
          <w:color w:val="737373"/>
          <w:sz w:val="18"/>
          <w:szCs w:val="18"/>
        </w:rPr>
        <w:br/>
        <w:t>Instituições:</w:t>
      </w:r>
      <w:r w:rsidRPr="00AA45AA">
        <w:rPr>
          <w:rFonts w:ascii="Verdana" w:hAnsi="Verdana" w:cs="Verdana"/>
          <w:color w:val="737373"/>
          <w:sz w:val="18"/>
          <w:szCs w:val="18"/>
        </w:rPr>
        <w:br/>
      </w:r>
      <w:r w:rsidRPr="00AA45AA">
        <w:rPr>
          <w:rFonts w:ascii="Verdana" w:hAnsi="Verdana" w:cs="Verdana"/>
          <w:i/>
          <w:iCs/>
          <w:color w:val="737373"/>
          <w:sz w:val="18"/>
          <w:szCs w:val="18"/>
        </w:rPr>
        <w:t>U</w:t>
      </w:r>
      <w:r>
        <w:rPr>
          <w:rFonts w:ascii="Verdana" w:hAnsi="Verdana" w:cs="Verdana"/>
          <w:i/>
          <w:iCs/>
          <w:color w:val="737373"/>
          <w:sz w:val="18"/>
          <w:szCs w:val="18"/>
        </w:rPr>
        <w:t>niversidade Federal de São João de</w:t>
      </w:r>
      <w:r w:rsidRPr="00AA45AA">
        <w:rPr>
          <w:rFonts w:ascii="Verdana" w:hAnsi="Verdana" w:cs="Verdana"/>
          <w:i/>
          <w:iCs/>
          <w:color w:val="737373"/>
          <w:sz w:val="18"/>
          <w:szCs w:val="18"/>
        </w:rPr>
        <w:t>l Rei</w:t>
      </w:r>
      <w:r>
        <w:rPr>
          <w:rFonts w:ascii="Verdana" w:hAnsi="Verdana" w:cs="Verdana"/>
          <w:i/>
          <w:iCs/>
          <w:color w:val="737373"/>
          <w:sz w:val="18"/>
          <w:szCs w:val="18"/>
        </w:rPr>
        <w:t>, UFSJ</w:t>
      </w:r>
    </w:p>
    <w:p w:rsidR="00825253" w:rsidRPr="0062289E" w:rsidRDefault="00825253" w:rsidP="00622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62289E">
        <w:rPr>
          <w:rFonts w:ascii="Verdana" w:hAnsi="Verdana" w:cs="Verdana"/>
          <w:i/>
          <w:iCs/>
          <w:color w:val="737373"/>
          <w:sz w:val="18"/>
          <w:szCs w:val="18"/>
        </w:rPr>
        <w:t>Universidade Federal do Rio de Janeiro, UFRJ</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B151BA">
        <w:rPr>
          <w:rFonts w:ascii="Verdana" w:hAnsi="Verdana" w:cs="Verdana"/>
          <w:b/>
          <w:bCs/>
          <w:color w:val="737373"/>
          <w:sz w:val="18"/>
          <w:szCs w:val="18"/>
        </w:rPr>
        <w:br/>
        <w:t xml:space="preserve">Métodos Avançados </w:t>
      </w:r>
      <w:r>
        <w:rPr>
          <w:rFonts w:ascii="Verdana" w:hAnsi="Verdana" w:cs="Verdana"/>
          <w:b/>
          <w:bCs/>
          <w:color w:val="737373"/>
          <w:sz w:val="18"/>
          <w:szCs w:val="18"/>
        </w:rPr>
        <w:t>em Modelagem, Filtragem e Contro</w:t>
      </w:r>
      <w:r w:rsidRPr="00B151BA">
        <w:rPr>
          <w:rFonts w:ascii="Verdana" w:hAnsi="Verdana" w:cs="Verdana"/>
          <w:b/>
          <w:bCs/>
          <w:color w:val="737373"/>
          <w:sz w:val="18"/>
          <w:szCs w:val="18"/>
        </w:rPr>
        <w:t xml:space="preserve">le de Sistemas </w:t>
      </w:r>
      <w:r>
        <w:rPr>
          <w:rFonts w:ascii="Verdana" w:hAnsi="Verdana" w:cs="Verdana"/>
          <w:b/>
          <w:bCs/>
          <w:color w:val="737373"/>
          <w:sz w:val="18"/>
          <w:szCs w:val="18"/>
        </w:rPr>
        <w:t>Dinâmicos Sujeitos a Incertezas (Projeto “Cientista do Nosso Estado”</w:t>
      </w:r>
      <w:proofErr w:type="gramStart"/>
      <w:r>
        <w:rPr>
          <w:rFonts w:ascii="Verdana" w:hAnsi="Verdana" w:cs="Verdana"/>
          <w:b/>
          <w:bCs/>
          <w:color w:val="737373"/>
          <w:sz w:val="18"/>
          <w:szCs w:val="18"/>
        </w:rPr>
        <w:t>)</w:t>
      </w:r>
      <w:proofErr w:type="gramEnd"/>
      <w:r w:rsidRPr="00B151BA">
        <w:rPr>
          <w:rFonts w:ascii="Verdana" w:hAnsi="Verdana" w:cs="Verdana"/>
          <w:b/>
          <w:bCs/>
          <w:color w:val="737373"/>
          <w:sz w:val="18"/>
          <w:szCs w:val="18"/>
        </w:rPr>
        <w:br/>
      </w:r>
      <w:r w:rsidRPr="00AA45AA">
        <w:rPr>
          <w:rFonts w:ascii="Verdana" w:hAnsi="Verdana" w:cs="Verdana"/>
          <w:color w:val="737373"/>
          <w:sz w:val="18"/>
          <w:szCs w:val="18"/>
        </w:rPr>
        <w:t>Coordenador: Marcelo Dutra Fragoso</w:t>
      </w:r>
      <w:r w:rsidRPr="00AA45AA">
        <w:rPr>
          <w:rFonts w:ascii="Verdana" w:hAnsi="Verdana" w:cs="Verdana"/>
          <w:color w:val="737373"/>
          <w:sz w:val="18"/>
          <w:szCs w:val="18"/>
        </w:rPr>
        <w:br/>
        <w:t>Período: 1/3/2008 até 1/3/2010</w:t>
      </w:r>
      <w:r w:rsidRPr="00AA45AA">
        <w:rPr>
          <w:rFonts w:ascii="Verdana" w:hAnsi="Verdana" w:cs="Verdana"/>
          <w:color w:val="737373"/>
          <w:sz w:val="18"/>
          <w:szCs w:val="18"/>
        </w:rPr>
        <w:br/>
        <w:t>Instituições:</w:t>
      </w:r>
      <w:r w:rsidRPr="00AA45AA">
        <w:rPr>
          <w:rFonts w:ascii="Verdana" w:hAnsi="Verdana" w:cs="Verdana"/>
          <w:color w:val="737373"/>
          <w:sz w:val="18"/>
          <w:szCs w:val="18"/>
        </w:rPr>
        <w:br/>
      </w:r>
      <w:r w:rsidRPr="00AA45AA">
        <w:rPr>
          <w:rFonts w:ascii="Verdana" w:hAnsi="Verdana" w:cs="Verdana"/>
          <w:i/>
          <w:iCs/>
          <w:color w:val="737373"/>
          <w:sz w:val="18"/>
          <w:szCs w:val="18"/>
        </w:rPr>
        <w:t>Universidade Estadual de Campinas</w:t>
      </w:r>
      <w:r>
        <w:rPr>
          <w:rFonts w:ascii="Verdana" w:hAnsi="Verdana" w:cs="Verdana"/>
          <w:i/>
          <w:iCs/>
          <w:color w:val="737373"/>
          <w:sz w:val="18"/>
          <w:szCs w:val="18"/>
        </w:rPr>
        <w:t>, UNICAMP</w:t>
      </w:r>
      <w:r w:rsidRPr="00AA45AA">
        <w:rPr>
          <w:rFonts w:ascii="Verdana" w:hAnsi="Verdana" w:cs="Verdana"/>
          <w:color w:val="737373"/>
          <w:sz w:val="18"/>
          <w:szCs w:val="18"/>
        </w:rPr>
        <w:br/>
      </w:r>
      <w:r w:rsidRPr="00AA45AA">
        <w:rPr>
          <w:rFonts w:ascii="Verdana" w:hAnsi="Verdana" w:cs="Verdana"/>
          <w:i/>
          <w:iCs/>
          <w:color w:val="737373"/>
          <w:sz w:val="18"/>
          <w:szCs w:val="18"/>
        </w:rPr>
        <w:t xml:space="preserve">Universidade Federal de São João </w:t>
      </w:r>
      <w:r>
        <w:rPr>
          <w:rFonts w:ascii="Verdana" w:hAnsi="Verdana" w:cs="Verdana"/>
          <w:i/>
          <w:iCs/>
          <w:color w:val="737373"/>
          <w:sz w:val="18"/>
          <w:szCs w:val="18"/>
        </w:rPr>
        <w:t>d</w:t>
      </w:r>
      <w:r w:rsidRPr="00AA45AA">
        <w:rPr>
          <w:rFonts w:ascii="Verdana" w:hAnsi="Verdana" w:cs="Verdana"/>
          <w:i/>
          <w:iCs/>
          <w:color w:val="737373"/>
          <w:sz w:val="18"/>
          <w:szCs w:val="18"/>
        </w:rPr>
        <w:t>el Rei</w:t>
      </w:r>
      <w:r>
        <w:rPr>
          <w:rFonts w:ascii="Verdana" w:hAnsi="Verdana" w:cs="Verdana"/>
          <w:i/>
          <w:iCs/>
          <w:color w:val="737373"/>
          <w:sz w:val="18"/>
          <w:szCs w:val="18"/>
        </w:rPr>
        <w:t>, UFSJ</w:t>
      </w:r>
    </w:p>
    <w:p w:rsidR="00825253" w:rsidRPr="00463498" w:rsidRDefault="00825253" w:rsidP="0046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463498">
        <w:rPr>
          <w:rFonts w:ascii="Verdana" w:hAnsi="Verdana" w:cs="Verdana"/>
          <w:i/>
          <w:iCs/>
          <w:color w:val="737373"/>
          <w:sz w:val="18"/>
          <w:szCs w:val="18"/>
        </w:rPr>
        <w:t>Universidade de São Paulo, USP</w:t>
      </w:r>
    </w:p>
    <w:p w:rsidR="00825253" w:rsidRPr="00463498" w:rsidRDefault="00825253" w:rsidP="0046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463498">
        <w:rPr>
          <w:rFonts w:ascii="Verdana" w:hAnsi="Verdana" w:cs="Verdana"/>
          <w:i/>
          <w:iCs/>
          <w:color w:val="737373"/>
          <w:sz w:val="18"/>
          <w:szCs w:val="18"/>
        </w:rPr>
        <w:t>Universidade Federal do Rio de Janeiro, UFRJ</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463498">
        <w:rPr>
          <w:rFonts w:ascii="Verdana" w:hAnsi="Verdana" w:cs="Verdana"/>
          <w:i/>
          <w:iCs/>
          <w:color w:val="737373"/>
          <w:sz w:val="18"/>
          <w:szCs w:val="18"/>
        </w:rPr>
        <w:t>Universidade de São Paulo – Campus São Carlos, USP-São Carlos.</w:t>
      </w:r>
      <w:r>
        <w:rPr>
          <w:rFonts w:ascii="Verdana" w:hAnsi="Verdana" w:cs="Verdana"/>
          <w:i/>
          <w:iCs/>
          <w:color w:val="737373"/>
          <w:sz w:val="18"/>
          <w:szCs w:val="18"/>
        </w:rPr>
        <w:t xml:space="preserve"> </w:t>
      </w:r>
    </w:p>
    <w:p w:rsidR="00825253" w:rsidRDefault="00825253" w:rsidP="00832D20">
      <w:pPr>
        <w:rPr>
          <w:rFonts w:ascii="Verdana" w:hAnsi="Verdana" w:cs="Verdana"/>
          <w:b/>
          <w:bCs/>
          <w:color w:val="737373"/>
          <w:sz w:val="18"/>
          <w:szCs w:val="18"/>
        </w:rPr>
      </w:pPr>
      <w:r w:rsidRPr="002F3E90">
        <w:rPr>
          <w:rFonts w:ascii="Verdana" w:hAnsi="Verdana" w:cs="Verdana"/>
          <w:color w:val="737373"/>
          <w:sz w:val="18"/>
          <w:szCs w:val="18"/>
        </w:rPr>
        <w:br/>
      </w:r>
      <w:proofErr w:type="gramStart"/>
      <w:r w:rsidRPr="00B151BA">
        <w:rPr>
          <w:rFonts w:ascii="Verdana" w:hAnsi="Verdana" w:cs="Verdana"/>
          <w:b/>
          <w:bCs/>
          <w:color w:val="737373"/>
          <w:sz w:val="18"/>
          <w:szCs w:val="18"/>
        </w:rPr>
        <w:t>NITRio</w:t>
      </w:r>
      <w:proofErr w:type="gramEnd"/>
      <w:r w:rsidRPr="00B151BA">
        <w:rPr>
          <w:rFonts w:ascii="Verdana" w:hAnsi="Verdana" w:cs="Verdana"/>
          <w:b/>
          <w:bCs/>
          <w:color w:val="737373"/>
          <w:sz w:val="18"/>
          <w:szCs w:val="18"/>
        </w:rPr>
        <w:t xml:space="preserve"> - Núcleo de Inovação Tecnológica</w:t>
      </w:r>
      <w:r w:rsidRPr="00B151BA">
        <w:rPr>
          <w:rFonts w:ascii="Verdana" w:hAnsi="Verdana" w:cs="Verdana"/>
          <w:b/>
          <w:bCs/>
          <w:color w:val="737373"/>
          <w:sz w:val="18"/>
          <w:szCs w:val="18"/>
        </w:rPr>
        <w:br/>
      </w:r>
      <w:r w:rsidRPr="00423FB6">
        <w:rPr>
          <w:rFonts w:ascii="Verdana" w:hAnsi="Verdana" w:cs="Verdana"/>
          <w:color w:val="737373"/>
          <w:sz w:val="18"/>
          <w:szCs w:val="18"/>
        </w:rPr>
        <w:t>Coordenador: Augusto da Cunha Raupp</w:t>
      </w:r>
      <w:r w:rsidRPr="00423FB6">
        <w:rPr>
          <w:rFonts w:ascii="Verdana" w:hAnsi="Verdana" w:cs="Verdana"/>
          <w:color w:val="737373"/>
          <w:sz w:val="18"/>
          <w:szCs w:val="18"/>
        </w:rPr>
        <w:br/>
        <w:t>Período: 1/8/2006</w:t>
      </w:r>
      <w:r w:rsidRPr="00423FB6">
        <w:rPr>
          <w:rFonts w:ascii="Verdana" w:hAnsi="Verdana" w:cs="Verdana"/>
          <w:color w:val="737373"/>
          <w:sz w:val="18"/>
          <w:szCs w:val="18"/>
        </w:rPr>
        <w:br/>
        <w:t>Instituições:</w:t>
      </w:r>
      <w:r w:rsidRPr="00423FB6">
        <w:rPr>
          <w:rFonts w:ascii="Verdana" w:hAnsi="Verdana" w:cs="Verdana"/>
          <w:color w:val="737373"/>
          <w:sz w:val="18"/>
          <w:szCs w:val="18"/>
        </w:rPr>
        <w:br/>
      </w:r>
      <w:r w:rsidRPr="00423FB6">
        <w:rPr>
          <w:rFonts w:ascii="Verdana" w:hAnsi="Verdana" w:cs="Verdana"/>
          <w:i/>
          <w:iCs/>
          <w:color w:val="737373"/>
          <w:sz w:val="18"/>
          <w:szCs w:val="18"/>
        </w:rPr>
        <w:t>Centro Brasileiro de Pesquisas Físicas</w:t>
      </w:r>
      <w:r>
        <w:rPr>
          <w:rFonts w:ascii="Verdana" w:hAnsi="Verdana" w:cs="Verdana"/>
          <w:i/>
          <w:iCs/>
          <w:color w:val="737373"/>
          <w:sz w:val="18"/>
          <w:szCs w:val="18"/>
        </w:rPr>
        <w:t>, CBPF</w:t>
      </w:r>
      <w:r w:rsidRPr="00423FB6">
        <w:rPr>
          <w:rFonts w:ascii="Verdana" w:hAnsi="Verdana" w:cs="Verdana"/>
          <w:color w:val="737373"/>
          <w:sz w:val="18"/>
          <w:szCs w:val="18"/>
        </w:rPr>
        <w:br/>
      </w:r>
      <w:r w:rsidRPr="00423FB6">
        <w:rPr>
          <w:rFonts w:ascii="Verdana" w:hAnsi="Verdana" w:cs="Verdana"/>
          <w:i/>
          <w:iCs/>
          <w:color w:val="737373"/>
          <w:sz w:val="18"/>
          <w:szCs w:val="18"/>
        </w:rPr>
        <w:t>Observatório Nacional</w:t>
      </w:r>
      <w:r>
        <w:rPr>
          <w:rFonts w:ascii="Verdana" w:hAnsi="Verdana" w:cs="Verdana"/>
          <w:i/>
          <w:iCs/>
          <w:color w:val="737373"/>
          <w:sz w:val="18"/>
          <w:szCs w:val="18"/>
        </w:rPr>
        <w:t>, ON</w:t>
      </w:r>
      <w:r w:rsidRPr="00423FB6">
        <w:rPr>
          <w:rFonts w:ascii="Verdana" w:hAnsi="Verdana" w:cs="Verdana"/>
          <w:color w:val="737373"/>
          <w:sz w:val="18"/>
          <w:szCs w:val="18"/>
        </w:rPr>
        <w:br/>
      </w:r>
      <w:r w:rsidRPr="00B151BA">
        <w:rPr>
          <w:rFonts w:ascii="Verdana" w:hAnsi="Verdana" w:cs="Verdana"/>
          <w:b/>
          <w:bCs/>
          <w:color w:val="737373"/>
          <w:sz w:val="18"/>
          <w:szCs w:val="18"/>
        </w:rPr>
        <w:br/>
      </w:r>
      <w:r w:rsidRPr="00092370">
        <w:rPr>
          <w:rFonts w:ascii="Verdana" w:hAnsi="Verdana" w:cs="Verdana"/>
          <w:b/>
          <w:bCs/>
          <w:color w:val="737373"/>
          <w:sz w:val="18"/>
          <w:szCs w:val="18"/>
        </w:rPr>
        <w:t xml:space="preserve">PADBR: Infraestrutura Nacional de Processamento Computacional Avançado </w:t>
      </w:r>
      <w:r w:rsidRPr="00092370">
        <w:rPr>
          <w:rFonts w:ascii="Verdana" w:hAnsi="Verdana" w:cs="Verdana"/>
          <w:b/>
          <w:bCs/>
          <w:color w:val="737373"/>
          <w:sz w:val="18"/>
          <w:szCs w:val="18"/>
        </w:rPr>
        <w:br/>
      </w:r>
      <w:r w:rsidRPr="00092370">
        <w:rPr>
          <w:rFonts w:ascii="Verdana" w:hAnsi="Verdana" w:cs="Verdana"/>
          <w:color w:val="737373"/>
          <w:sz w:val="18"/>
          <w:szCs w:val="18"/>
        </w:rPr>
        <w:t>Coordenador: Antonio Tadeu Azevedo Gomes</w:t>
      </w:r>
      <w:r w:rsidRPr="00092370">
        <w:rPr>
          <w:rFonts w:ascii="Verdana" w:hAnsi="Verdana" w:cs="Verdana"/>
          <w:color w:val="737373"/>
          <w:sz w:val="18"/>
          <w:szCs w:val="18"/>
        </w:rPr>
        <w:br/>
        <w:t>Período: 18/12/2008 até 18/12/2010</w:t>
      </w:r>
      <w:r w:rsidRPr="00092370">
        <w:rPr>
          <w:rFonts w:ascii="Verdana" w:hAnsi="Verdana" w:cs="Verdana"/>
          <w:color w:val="737373"/>
          <w:sz w:val="18"/>
          <w:szCs w:val="18"/>
        </w:rPr>
        <w:br/>
        <w:t>Instituições:</w:t>
      </w:r>
      <w:r w:rsidRPr="00092370">
        <w:rPr>
          <w:rFonts w:ascii="Verdana" w:hAnsi="Verdana" w:cs="Verdana"/>
          <w:color w:val="737373"/>
          <w:sz w:val="18"/>
          <w:szCs w:val="18"/>
        </w:rPr>
        <w:br/>
      </w:r>
      <w:r w:rsidRPr="00092370">
        <w:rPr>
          <w:rFonts w:ascii="Verdana" w:hAnsi="Verdana" w:cs="Verdana"/>
          <w:i/>
          <w:iCs/>
          <w:color w:val="737373"/>
          <w:sz w:val="18"/>
          <w:szCs w:val="18"/>
        </w:rPr>
        <w:t>Rede Nacional de Ensino e Pesquisa</w:t>
      </w:r>
      <w:r>
        <w:rPr>
          <w:rFonts w:ascii="Verdana" w:hAnsi="Verdana" w:cs="Verdana"/>
          <w:i/>
          <w:iCs/>
          <w:color w:val="737373"/>
          <w:sz w:val="18"/>
          <w:szCs w:val="18"/>
        </w:rPr>
        <w:t>, RNP</w:t>
      </w:r>
      <w:r w:rsidRPr="00092370">
        <w:rPr>
          <w:rFonts w:ascii="Verdana" w:hAnsi="Verdana" w:cs="Verdana"/>
          <w:color w:val="737373"/>
          <w:sz w:val="18"/>
          <w:szCs w:val="18"/>
        </w:rPr>
        <w:br/>
      </w:r>
      <w:r w:rsidRPr="00092370">
        <w:rPr>
          <w:rFonts w:ascii="Verdana" w:hAnsi="Verdana" w:cs="Verdana"/>
          <w:i/>
          <w:iCs/>
          <w:color w:val="737373"/>
          <w:sz w:val="18"/>
          <w:szCs w:val="18"/>
        </w:rPr>
        <w:t>Observatório Nacional</w:t>
      </w:r>
      <w:r>
        <w:rPr>
          <w:rFonts w:ascii="Verdana" w:hAnsi="Verdana" w:cs="Verdana"/>
          <w:i/>
          <w:iCs/>
          <w:color w:val="737373"/>
          <w:sz w:val="18"/>
          <w:szCs w:val="18"/>
        </w:rPr>
        <w:t>, ON</w:t>
      </w:r>
      <w:r w:rsidRPr="00423FB6">
        <w:rPr>
          <w:rFonts w:ascii="Verdana" w:hAnsi="Verdana" w:cs="Verdana"/>
          <w:color w:val="737373"/>
          <w:sz w:val="18"/>
          <w:szCs w:val="18"/>
        </w:rPr>
        <w:br/>
      </w:r>
      <w:r w:rsidRPr="00B151BA">
        <w:rPr>
          <w:rFonts w:ascii="Verdana" w:hAnsi="Verdana" w:cs="Verdana"/>
          <w:b/>
          <w:bCs/>
          <w:color w:val="737373"/>
          <w:sz w:val="18"/>
          <w:szCs w:val="18"/>
        </w:rPr>
        <w:br/>
      </w:r>
      <w:r w:rsidRPr="00092370">
        <w:rPr>
          <w:rFonts w:ascii="Verdana" w:hAnsi="Verdana" w:cs="Verdana"/>
          <w:b/>
          <w:bCs/>
          <w:color w:val="737373"/>
          <w:sz w:val="18"/>
          <w:szCs w:val="18"/>
        </w:rPr>
        <w:t>P</w:t>
      </w:r>
      <w:r>
        <w:rPr>
          <w:rFonts w:ascii="Verdana" w:hAnsi="Verdana" w:cs="Verdana"/>
          <w:b/>
          <w:bCs/>
          <w:color w:val="737373"/>
          <w:sz w:val="18"/>
          <w:szCs w:val="18"/>
        </w:rPr>
        <w:t>esquisa Ecológica de Longa Duração - Guanabara</w:t>
      </w:r>
      <w:r w:rsidRPr="00092370">
        <w:rPr>
          <w:rFonts w:ascii="Verdana" w:hAnsi="Verdana" w:cs="Verdana"/>
          <w:b/>
          <w:bCs/>
          <w:color w:val="737373"/>
          <w:sz w:val="18"/>
          <w:szCs w:val="18"/>
        </w:rPr>
        <w:br/>
      </w:r>
      <w:r w:rsidRPr="00092370">
        <w:rPr>
          <w:rFonts w:ascii="Verdana" w:hAnsi="Verdana" w:cs="Verdana"/>
          <w:color w:val="737373"/>
          <w:sz w:val="18"/>
          <w:szCs w:val="18"/>
        </w:rPr>
        <w:t xml:space="preserve">Coordenador: </w:t>
      </w:r>
      <w:r>
        <w:rPr>
          <w:rFonts w:ascii="Verdana" w:hAnsi="Verdana" w:cs="Verdana"/>
          <w:color w:val="737373"/>
          <w:sz w:val="18"/>
          <w:szCs w:val="18"/>
        </w:rPr>
        <w:t>Jean Louis Valentin</w:t>
      </w:r>
      <w:r w:rsidRPr="00092370">
        <w:rPr>
          <w:rFonts w:ascii="Verdana" w:hAnsi="Verdana" w:cs="Verdana"/>
          <w:color w:val="737373"/>
          <w:sz w:val="18"/>
          <w:szCs w:val="18"/>
        </w:rPr>
        <w:t xml:space="preserve"> </w:t>
      </w:r>
      <w:r w:rsidRPr="00092370">
        <w:rPr>
          <w:rFonts w:ascii="Verdana" w:hAnsi="Verdana" w:cs="Verdana"/>
          <w:color w:val="737373"/>
          <w:sz w:val="18"/>
          <w:szCs w:val="18"/>
        </w:rPr>
        <w:br/>
        <w:t>Período: 1/1/20</w:t>
      </w:r>
      <w:r>
        <w:rPr>
          <w:rFonts w:ascii="Verdana" w:hAnsi="Verdana" w:cs="Verdana"/>
          <w:color w:val="737373"/>
          <w:sz w:val="18"/>
          <w:szCs w:val="18"/>
        </w:rPr>
        <w:t>10</w:t>
      </w:r>
      <w:r w:rsidRPr="00092370">
        <w:rPr>
          <w:rFonts w:ascii="Verdana" w:hAnsi="Verdana" w:cs="Verdana"/>
          <w:color w:val="737373"/>
          <w:sz w:val="18"/>
          <w:szCs w:val="18"/>
        </w:rPr>
        <w:t xml:space="preserve"> até </w:t>
      </w:r>
      <w:r>
        <w:rPr>
          <w:rFonts w:ascii="Verdana" w:hAnsi="Verdana" w:cs="Verdana"/>
          <w:color w:val="737373"/>
          <w:sz w:val="18"/>
          <w:szCs w:val="18"/>
        </w:rPr>
        <w:t>3</w:t>
      </w:r>
      <w:r w:rsidRPr="00092370">
        <w:rPr>
          <w:rFonts w:ascii="Verdana" w:hAnsi="Verdana" w:cs="Verdana"/>
          <w:color w:val="737373"/>
          <w:sz w:val="18"/>
          <w:szCs w:val="18"/>
        </w:rPr>
        <w:t>1/12/201</w:t>
      </w:r>
      <w:r>
        <w:rPr>
          <w:rFonts w:ascii="Verdana" w:hAnsi="Verdana" w:cs="Verdana"/>
          <w:color w:val="737373"/>
          <w:sz w:val="18"/>
          <w:szCs w:val="18"/>
        </w:rPr>
        <w:t>2</w:t>
      </w:r>
      <w:r w:rsidRPr="00092370">
        <w:rPr>
          <w:rFonts w:ascii="Verdana" w:hAnsi="Verdana" w:cs="Verdana"/>
          <w:color w:val="737373"/>
          <w:sz w:val="18"/>
          <w:szCs w:val="18"/>
        </w:rPr>
        <w:br/>
        <w:t>Instituições:</w:t>
      </w:r>
      <w:r w:rsidRPr="00092370">
        <w:rPr>
          <w:rFonts w:ascii="Verdana" w:hAnsi="Verdana" w:cs="Verdana"/>
          <w:color w:val="737373"/>
          <w:sz w:val="18"/>
          <w:szCs w:val="18"/>
        </w:rPr>
        <w:br/>
      </w:r>
      <w:r>
        <w:rPr>
          <w:rFonts w:ascii="Verdana" w:hAnsi="Verdana" w:cs="Verdana"/>
          <w:i/>
          <w:iCs/>
          <w:color w:val="737373"/>
          <w:sz w:val="18"/>
          <w:szCs w:val="18"/>
        </w:rPr>
        <w:t>Instituto de Biologia da Universidade Federal do Rio de Janeiro, UFRJ</w:t>
      </w:r>
      <w:r w:rsidRPr="00092370">
        <w:rPr>
          <w:rFonts w:ascii="Verdana" w:hAnsi="Verdana" w:cs="Verdana"/>
          <w:color w:val="737373"/>
          <w:sz w:val="18"/>
          <w:szCs w:val="18"/>
        </w:rPr>
        <w:t xml:space="preserve"> </w:t>
      </w:r>
      <w:r w:rsidRPr="00092370">
        <w:rPr>
          <w:rFonts w:ascii="Verdana" w:hAnsi="Verdana" w:cs="Verdana"/>
          <w:color w:val="737373"/>
          <w:sz w:val="18"/>
          <w:szCs w:val="18"/>
        </w:rPr>
        <w:br/>
      </w:r>
      <w:r w:rsidRPr="00B151BA">
        <w:rPr>
          <w:rFonts w:ascii="Verdana" w:hAnsi="Verdana" w:cs="Verdana"/>
          <w:b/>
          <w:bCs/>
          <w:color w:val="737373"/>
          <w:sz w:val="18"/>
          <w:szCs w:val="18"/>
        </w:rPr>
        <w:br/>
      </w:r>
      <w:r>
        <w:rPr>
          <w:rFonts w:ascii="Verdana" w:hAnsi="Verdana" w:cs="Verdana"/>
          <w:b/>
          <w:bCs/>
          <w:color w:val="737373"/>
          <w:sz w:val="18"/>
          <w:szCs w:val="18"/>
        </w:rPr>
        <w:t>Plataforma Tecnológica das Cadeias Produtivas de Software e Tecnologia da Informação da Região Serrana III do Estado do Rio de Janeiro</w:t>
      </w:r>
      <w:r w:rsidRPr="00B151BA">
        <w:rPr>
          <w:rFonts w:ascii="Verdana" w:hAnsi="Verdana" w:cs="Verdana"/>
          <w:b/>
          <w:bCs/>
          <w:color w:val="737373"/>
          <w:sz w:val="18"/>
          <w:szCs w:val="18"/>
        </w:rPr>
        <w:t xml:space="preserve"> </w:t>
      </w:r>
      <w:r w:rsidRPr="00B151BA">
        <w:rPr>
          <w:rFonts w:ascii="Verdana" w:hAnsi="Verdana" w:cs="Verdana"/>
          <w:b/>
          <w:bCs/>
          <w:color w:val="737373"/>
          <w:sz w:val="18"/>
          <w:szCs w:val="18"/>
        </w:rPr>
        <w:br/>
      </w:r>
      <w:r w:rsidRPr="00423FB6">
        <w:rPr>
          <w:rFonts w:ascii="Verdana" w:hAnsi="Verdana" w:cs="Verdana"/>
          <w:color w:val="737373"/>
          <w:sz w:val="18"/>
          <w:szCs w:val="18"/>
        </w:rPr>
        <w:t xml:space="preserve">Coordenador: </w:t>
      </w:r>
      <w:r>
        <w:rPr>
          <w:rFonts w:ascii="Verdana" w:hAnsi="Verdana" w:cs="Verdana"/>
          <w:color w:val="737373"/>
          <w:sz w:val="18"/>
          <w:szCs w:val="18"/>
        </w:rPr>
        <w:t>Augusto da Cunha Raupp</w:t>
      </w:r>
      <w:r w:rsidRPr="00423FB6">
        <w:rPr>
          <w:rFonts w:ascii="Verdana" w:hAnsi="Verdana" w:cs="Verdana"/>
          <w:color w:val="737373"/>
          <w:sz w:val="18"/>
          <w:szCs w:val="18"/>
        </w:rPr>
        <w:br/>
        <w:t>Período: 1/2/2002</w:t>
      </w:r>
      <w:r w:rsidRPr="00423FB6">
        <w:rPr>
          <w:rFonts w:ascii="Verdana" w:hAnsi="Verdana" w:cs="Verdana"/>
          <w:color w:val="737373"/>
          <w:sz w:val="18"/>
          <w:szCs w:val="18"/>
        </w:rPr>
        <w:br/>
        <w:t>Instituições:</w:t>
      </w:r>
      <w:r w:rsidRPr="00423FB6">
        <w:rPr>
          <w:rFonts w:ascii="Verdana" w:hAnsi="Verdana" w:cs="Verdana"/>
          <w:color w:val="737373"/>
          <w:sz w:val="18"/>
          <w:szCs w:val="18"/>
        </w:rPr>
        <w:br/>
      </w:r>
      <w:r>
        <w:rPr>
          <w:rFonts w:ascii="Verdana" w:hAnsi="Verdana" w:cs="Verdana"/>
          <w:i/>
          <w:iCs/>
          <w:color w:val="737373"/>
          <w:sz w:val="18"/>
          <w:szCs w:val="18"/>
        </w:rPr>
        <w:t>Federação das Indú</w:t>
      </w:r>
      <w:r w:rsidRPr="00423FB6">
        <w:rPr>
          <w:rFonts w:ascii="Verdana" w:hAnsi="Verdana" w:cs="Verdana"/>
          <w:i/>
          <w:iCs/>
          <w:color w:val="737373"/>
          <w:sz w:val="18"/>
          <w:szCs w:val="18"/>
        </w:rPr>
        <w:t>strias do Estado do Rio de Janeiro</w:t>
      </w:r>
      <w:r w:rsidRPr="00423FB6">
        <w:rPr>
          <w:rFonts w:ascii="Verdana" w:hAnsi="Verdana" w:cs="Verdana"/>
          <w:color w:val="737373"/>
          <w:sz w:val="18"/>
          <w:szCs w:val="18"/>
        </w:rPr>
        <w:br/>
      </w:r>
      <w:r w:rsidRPr="00423FB6">
        <w:rPr>
          <w:rFonts w:ascii="Verdana" w:hAnsi="Verdana" w:cs="Verdana"/>
          <w:i/>
          <w:iCs/>
          <w:color w:val="737373"/>
          <w:sz w:val="18"/>
          <w:szCs w:val="18"/>
        </w:rPr>
        <w:t>Fundação Parque de Alta Tecnologia de Petrópolis</w:t>
      </w:r>
      <w:r w:rsidRPr="00423FB6">
        <w:rPr>
          <w:rFonts w:ascii="Verdana" w:hAnsi="Verdana" w:cs="Verdana"/>
          <w:color w:val="737373"/>
          <w:sz w:val="18"/>
          <w:szCs w:val="18"/>
        </w:rPr>
        <w:br/>
      </w:r>
      <w:r w:rsidRPr="00423FB6">
        <w:rPr>
          <w:rFonts w:ascii="Verdana" w:hAnsi="Verdana" w:cs="Verdana"/>
          <w:i/>
          <w:iCs/>
          <w:color w:val="737373"/>
          <w:sz w:val="18"/>
          <w:szCs w:val="18"/>
        </w:rPr>
        <w:t>Prefeitura Municipal de Petrópolis</w:t>
      </w:r>
      <w:r w:rsidRPr="00423FB6">
        <w:rPr>
          <w:rFonts w:ascii="Verdana" w:hAnsi="Verdana" w:cs="Verdana"/>
          <w:color w:val="737373"/>
          <w:sz w:val="18"/>
          <w:szCs w:val="18"/>
        </w:rPr>
        <w:br/>
      </w:r>
      <w:r w:rsidRPr="00423FB6">
        <w:rPr>
          <w:rFonts w:ascii="Verdana" w:hAnsi="Verdana" w:cs="Verdana"/>
          <w:i/>
          <w:iCs/>
          <w:color w:val="737373"/>
          <w:sz w:val="18"/>
          <w:szCs w:val="18"/>
        </w:rPr>
        <w:t>Secretaria de Ciência e Tecnologia do Estado do Rio de Janeiro</w:t>
      </w:r>
      <w:r w:rsidRPr="00423FB6">
        <w:rPr>
          <w:rFonts w:ascii="Verdana" w:hAnsi="Verdana" w:cs="Verdana"/>
          <w:color w:val="737373"/>
          <w:sz w:val="18"/>
          <w:szCs w:val="18"/>
        </w:rPr>
        <w:br/>
      </w:r>
      <w:r w:rsidRPr="00423FB6">
        <w:rPr>
          <w:rFonts w:ascii="Verdana" w:hAnsi="Verdana" w:cs="Verdana"/>
          <w:i/>
          <w:iCs/>
          <w:color w:val="737373"/>
          <w:sz w:val="18"/>
          <w:szCs w:val="18"/>
        </w:rPr>
        <w:t>Serviço Brasileiro de Apoio às Micro e Pequenas Empresas</w:t>
      </w:r>
      <w:r w:rsidRPr="00423FB6">
        <w:rPr>
          <w:rFonts w:ascii="Verdana" w:hAnsi="Verdana" w:cs="Verdana"/>
          <w:color w:val="737373"/>
          <w:sz w:val="18"/>
          <w:szCs w:val="18"/>
        </w:rPr>
        <w:br/>
      </w:r>
      <w:r w:rsidRPr="00423FB6">
        <w:rPr>
          <w:rFonts w:ascii="Verdana" w:hAnsi="Verdana" w:cs="Verdana"/>
          <w:i/>
          <w:iCs/>
          <w:color w:val="737373"/>
          <w:sz w:val="18"/>
          <w:szCs w:val="18"/>
        </w:rPr>
        <w:t>Universidade Católica de Petrópolis</w:t>
      </w:r>
      <w:r w:rsidRPr="00423FB6">
        <w:rPr>
          <w:rFonts w:ascii="Verdana" w:hAnsi="Verdana" w:cs="Verdana"/>
          <w:color w:val="737373"/>
          <w:sz w:val="18"/>
          <w:szCs w:val="18"/>
        </w:rPr>
        <w:br/>
      </w:r>
    </w:p>
    <w:p w:rsidR="00825253" w:rsidRPr="00C51038" w:rsidRDefault="00825253" w:rsidP="00C51038">
      <w:pPr>
        <w:widowControl w:val="0"/>
        <w:tabs>
          <w:tab w:val="left" w:pos="0"/>
        </w:tabs>
        <w:autoSpaceDE w:val="0"/>
        <w:autoSpaceDN w:val="0"/>
        <w:adjustRightInd w:val="0"/>
        <w:jc w:val="both"/>
        <w:rPr>
          <w:rFonts w:ascii="Verdana" w:hAnsi="Verdana" w:cs="Verdana"/>
          <w:b/>
          <w:bCs/>
          <w:color w:val="737373"/>
          <w:sz w:val="18"/>
          <w:szCs w:val="18"/>
        </w:rPr>
      </w:pPr>
      <w:r w:rsidRPr="00C51038">
        <w:rPr>
          <w:rFonts w:ascii="Verdana" w:hAnsi="Verdana" w:cs="Verdana"/>
          <w:b/>
          <w:bCs/>
          <w:color w:val="737373"/>
          <w:sz w:val="18"/>
          <w:szCs w:val="18"/>
        </w:rPr>
        <w:t>Pós-Genoma</w:t>
      </w:r>
      <w:r>
        <w:rPr>
          <w:rFonts w:ascii="Verdana" w:hAnsi="Verdana" w:cs="Verdana"/>
          <w:b/>
          <w:bCs/>
          <w:color w:val="737373"/>
          <w:sz w:val="18"/>
          <w:szCs w:val="18"/>
        </w:rPr>
        <w:t xml:space="preserve"> de Fungos Patogênicos Humanos Visando o Desenvolvimento de Novas Drogas A</w:t>
      </w:r>
      <w:r w:rsidRPr="00C51038">
        <w:rPr>
          <w:rFonts w:ascii="Verdana" w:hAnsi="Verdana" w:cs="Verdana"/>
          <w:b/>
          <w:bCs/>
          <w:color w:val="737373"/>
          <w:sz w:val="18"/>
          <w:szCs w:val="18"/>
        </w:rPr>
        <w:t>ntifúngicas</w:t>
      </w:r>
    </w:p>
    <w:p w:rsidR="00825253" w:rsidRPr="00C51038" w:rsidRDefault="00825253" w:rsidP="00C51038">
      <w:pPr>
        <w:widowControl w:val="0"/>
        <w:tabs>
          <w:tab w:val="left" w:pos="0"/>
        </w:tabs>
        <w:autoSpaceDE w:val="0"/>
        <w:autoSpaceDN w:val="0"/>
        <w:adjustRightInd w:val="0"/>
        <w:jc w:val="both"/>
        <w:rPr>
          <w:rFonts w:ascii="Verdana" w:hAnsi="Verdana" w:cs="Verdana"/>
          <w:color w:val="737373"/>
          <w:sz w:val="18"/>
          <w:szCs w:val="18"/>
        </w:rPr>
      </w:pPr>
      <w:r>
        <w:rPr>
          <w:rFonts w:ascii="Verdana" w:hAnsi="Verdana" w:cs="Verdana"/>
          <w:color w:val="737373"/>
          <w:sz w:val="18"/>
          <w:szCs w:val="18"/>
        </w:rPr>
        <w:t xml:space="preserve">Coordenador: </w:t>
      </w:r>
      <w:r w:rsidRPr="00C51038">
        <w:rPr>
          <w:rFonts w:ascii="Verdana" w:hAnsi="Verdana" w:cs="Verdana"/>
          <w:color w:val="737373"/>
          <w:sz w:val="18"/>
          <w:szCs w:val="18"/>
        </w:rPr>
        <w:t>Maria Sueli Soares Felipe</w:t>
      </w:r>
    </w:p>
    <w:p w:rsidR="00825253" w:rsidRPr="00C51038" w:rsidRDefault="00825253" w:rsidP="00C51038">
      <w:pPr>
        <w:widowControl w:val="0"/>
        <w:tabs>
          <w:tab w:val="left" w:pos="0"/>
        </w:tabs>
        <w:autoSpaceDE w:val="0"/>
        <w:autoSpaceDN w:val="0"/>
        <w:adjustRightInd w:val="0"/>
        <w:jc w:val="both"/>
        <w:rPr>
          <w:rFonts w:ascii="Verdana" w:hAnsi="Verdana" w:cs="Verdana"/>
          <w:color w:val="737373"/>
          <w:sz w:val="18"/>
          <w:szCs w:val="18"/>
        </w:rPr>
      </w:pPr>
      <w:r w:rsidRPr="00C51038">
        <w:rPr>
          <w:rFonts w:ascii="Verdana" w:hAnsi="Verdana" w:cs="Verdana"/>
          <w:color w:val="737373"/>
          <w:sz w:val="18"/>
          <w:szCs w:val="18"/>
        </w:rPr>
        <w:t xml:space="preserve">Período: </w:t>
      </w:r>
      <w:r>
        <w:rPr>
          <w:rFonts w:ascii="Verdana" w:hAnsi="Verdana" w:cs="Verdana"/>
          <w:color w:val="737373"/>
          <w:sz w:val="18"/>
          <w:szCs w:val="18"/>
        </w:rPr>
        <w:t>01/</w:t>
      </w:r>
      <w:r w:rsidRPr="00C51038">
        <w:rPr>
          <w:rFonts w:ascii="Verdana" w:hAnsi="Verdana" w:cs="Verdana"/>
          <w:color w:val="737373"/>
          <w:sz w:val="18"/>
          <w:szCs w:val="18"/>
        </w:rPr>
        <w:t xml:space="preserve">2/2010 </w:t>
      </w:r>
      <w:r>
        <w:rPr>
          <w:rFonts w:ascii="Verdana" w:hAnsi="Verdana" w:cs="Verdana"/>
          <w:color w:val="737373"/>
          <w:sz w:val="18"/>
          <w:szCs w:val="18"/>
        </w:rPr>
        <w:t>até</w:t>
      </w:r>
      <w:r w:rsidRPr="00C51038">
        <w:rPr>
          <w:rFonts w:ascii="Verdana" w:hAnsi="Verdana" w:cs="Verdana"/>
          <w:color w:val="737373"/>
          <w:sz w:val="18"/>
          <w:szCs w:val="18"/>
        </w:rPr>
        <w:t xml:space="preserve"> </w:t>
      </w:r>
      <w:r>
        <w:rPr>
          <w:rFonts w:ascii="Verdana" w:hAnsi="Verdana" w:cs="Verdana"/>
          <w:color w:val="737373"/>
          <w:sz w:val="18"/>
          <w:szCs w:val="18"/>
        </w:rPr>
        <w:t>01/</w:t>
      </w:r>
      <w:r w:rsidRPr="00C51038">
        <w:rPr>
          <w:rFonts w:ascii="Verdana" w:hAnsi="Verdana" w:cs="Verdana"/>
          <w:color w:val="737373"/>
          <w:sz w:val="18"/>
          <w:szCs w:val="18"/>
        </w:rPr>
        <w:t>1/2013</w:t>
      </w:r>
    </w:p>
    <w:p w:rsidR="00825253" w:rsidRPr="00C51038" w:rsidRDefault="00825253" w:rsidP="00C51038">
      <w:pPr>
        <w:widowControl w:val="0"/>
        <w:tabs>
          <w:tab w:val="left" w:pos="0"/>
        </w:tabs>
        <w:autoSpaceDE w:val="0"/>
        <w:autoSpaceDN w:val="0"/>
        <w:adjustRightInd w:val="0"/>
        <w:jc w:val="both"/>
        <w:rPr>
          <w:rFonts w:ascii="Verdana" w:hAnsi="Verdana" w:cs="Verdana"/>
          <w:color w:val="737373"/>
          <w:sz w:val="18"/>
          <w:szCs w:val="18"/>
        </w:rPr>
      </w:pPr>
      <w:r w:rsidRPr="00C51038">
        <w:rPr>
          <w:rFonts w:ascii="Verdana" w:hAnsi="Verdana" w:cs="Verdana"/>
          <w:color w:val="737373"/>
          <w:sz w:val="18"/>
          <w:szCs w:val="18"/>
        </w:rPr>
        <w:t>Instituições:</w:t>
      </w:r>
    </w:p>
    <w:p w:rsidR="00825253" w:rsidRPr="00C51038" w:rsidRDefault="00825253" w:rsidP="00C51038">
      <w:pPr>
        <w:rPr>
          <w:rFonts w:ascii="Verdana" w:hAnsi="Verdana" w:cs="Verdana"/>
          <w:i/>
          <w:iCs/>
          <w:color w:val="737373"/>
          <w:sz w:val="18"/>
          <w:szCs w:val="18"/>
        </w:rPr>
      </w:pPr>
      <w:r w:rsidRPr="00C51038">
        <w:rPr>
          <w:rFonts w:ascii="Verdana" w:hAnsi="Verdana" w:cs="Verdana"/>
          <w:i/>
          <w:iCs/>
          <w:color w:val="737373"/>
          <w:sz w:val="18"/>
          <w:szCs w:val="18"/>
        </w:rPr>
        <w:t>Universidade Estadual do Rio de Janeiro, UERJ</w:t>
      </w:r>
    </w:p>
    <w:p w:rsidR="00825253" w:rsidRPr="00C51038" w:rsidRDefault="00825253" w:rsidP="00C51038">
      <w:pPr>
        <w:rPr>
          <w:rFonts w:ascii="Verdana" w:hAnsi="Verdana" w:cs="Verdana"/>
          <w:i/>
          <w:iCs/>
          <w:color w:val="737373"/>
          <w:sz w:val="18"/>
          <w:szCs w:val="18"/>
        </w:rPr>
      </w:pPr>
      <w:r w:rsidRPr="00C51038">
        <w:rPr>
          <w:rFonts w:ascii="Verdana" w:hAnsi="Verdana" w:cs="Verdana"/>
          <w:i/>
          <w:iCs/>
          <w:color w:val="737373"/>
          <w:sz w:val="18"/>
          <w:szCs w:val="18"/>
        </w:rPr>
        <w:t>Universidade de Brasília, UnB</w:t>
      </w:r>
    </w:p>
    <w:p w:rsidR="00825253" w:rsidRDefault="00825253" w:rsidP="00832D20">
      <w:pPr>
        <w:rPr>
          <w:rFonts w:ascii="Verdana" w:hAnsi="Verdana" w:cs="Verdana"/>
          <w:b/>
          <w:bCs/>
          <w:color w:val="737373"/>
          <w:sz w:val="18"/>
          <w:szCs w:val="18"/>
        </w:rPr>
      </w:pPr>
      <w:r w:rsidRPr="00B151BA">
        <w:rPr>
          <w:rFonts w:ascii="Verdana" w:hAnsi="Verdana" w:cs="Verdana"/>
          <w:b/>
          <w:bCs/>
          <w:color w:val="737373"/>
          <w:sz w:val="18"/>
          <w:szCs w:val="18"/>
        </w:rPr>
        <w:br/>
        <w:t>Prevenção de Calamidades por Intempéries</w:t>
      </w:r>
      <w:r w:rsidRPr="00B151BA">
        <w:rPr>
          <w:rFonts w:ascii="Verdana" w:hAnsi="Verdana" w:cs="Verdana"/>
          <w:b/>
          <w:bCs/>
          <w:color w:val="737373"/>
          <w:sz w:val="18"/>
          <w:szCs w:val="18"/>
        </w:rPr>
        <w:br/>
      </w:r>
      <w:r w:rsidRPr="00423FB6">
        <w:rPr>
          <w:rFonts w:ascii="Verdana" w:hAnsi="Verdana" w:cs="Verdana"/>
          <w:color w:val="737373"/>
          <w:sz w:val="18"/>
          <w:szCs w:val="18"/>
        </w:rPr>
        <w:t>Coordenador: Augusto da Cunha Raupp</w:t>
      </w:r>
      <w:r w:rsidRPr="00423FB6">
        <w:rPr>
          <w:rFonts w:ascii="Verdana" w:hAnsi="Verdana" w:cs="Verdana"/>
          <w:color w:val="737373"/>
          <w:sz w:val="18"/>
          <w:szCs w:val="18"/>
        </w:rPr>
        <w:br/>
        <w:t>Período: 29/10/2004</w:t>
      </w:r>
      <w:r>
        <w:rPr>
          <w:rFonts w:ascii="Verdana" w:hAnsi="Verdana" w:cs="Verdana"/>
          <w:color w:val="737373"/>
          <w:sz w:val="18"/>
          <w:szCs w:val="18"/>
        </w:rPr>
        <w:t xml:space="preserve"> até 29/6/2010</w:t>
      </w:r>
      <w:r w:rsidRPr="00423FB6">
        <w:rPr>
          <w:rFonts w:ascii="Verdana" w:hAnsi="Verdana" w:cs="Verdana"/>
          <w:color w:val="737373"/>
          <w:sz w:val="18"/>
          <w:szCs w:val="18"/>
        </w:rPr>
        <w:br/>
        <w:t>Instituições:</w:t>
      </w:r>
      <w:r w:rsidRPr="00423FB6">
        <w:rPr>
          <w:rFonts w:ascii="Verdana" w:hAnsi="Verdana" w:cs="Verdana"/>
          <w:color w:val="737373"/>
          <w:sz w:val="18"/>
          <w:szCs w:val="18"/>
        </w:rPr>
        <w:br/>
      </w:r>
      <w:r w:rsidRPr="00423FB6">
        <w:rPr>
          <w:rFonts w:ascii="Verdana" w:hAnsi="Verdana" w:cs="Verdana"/>
          <w:i/>
          <w:iCs/>
          <w:color w:val="737373"/>
          <w:sz w:val="18"/>
          <w:szCs w:val="18"/>
        </w:rPr>
        <w:t>Secretaria de Estado de Ambiente</w:t>
      </w:r>
      <w:r>
        <w:rPr>
          <w:rFonts w:ascii="Verdana" w:hAnsi="Verdana" w:cs="Verdana"/>
          <w:i/>
          <w:iCs/>
          <w:color w:val="737373"/>
          <w:sz w:val="18"/>
          <w:szCs w:val="18"/>
        </w:rPr>
        <w:t xml:space="preserve"> do Estado do Rio de Janeiro</w:t>
      </w:r>
      <w:r w:rsidRPr="00423FB6">
        <w:rPr>
          <w:rFonts w:ascii="Verdana" w:hAnsi="Verdana" w:cs="Verdana"/>
          <w:color w:val="737373"/>
          <w:sz w:val="18"/>
          <w:szCs w:val="18"/>
        </w:rPr>
        <w:br/>
      </w:r>
      <w:r w:rsidRPr="00622530">
        <w:rPr>
          <w:rFonts w:ascii="Verdana" w:hAnsi="Verdana" w:cs="Verdana"/>
          <w:b/>
          <w:bCs/>
          <w:color w:val="737373"/>
          <w:sz w:val="18"/>
          <w:szCs w:val="18"/>
        </w:rPr>
        <w:br/>
      </w:r>
      <w:r w:rsidRPr="00B151BA">
        <w:rPr>
          <w:rFonts w:ascii="Verdana" w:hAnsi="Verdana" w:cs="Verdana"/>
          <w:b/>
          <w:bCs/>
          <w:color w:val="737373"/>
          <w:sz w:val="18"/>
          <w:szCs w:val="18"/>
        </w:rPr>
        <w:t>Projeto Bilateral entre a IM-UFRJ e a Universidad Autonoma de Madrid</w:t>
      </w:r>
      <w:r w:rsidRPr="00B151BA">
        <w:rPr>
          <w:rFonts w:ascii="Verdana" w:hAnsi="Verdana" w:cs="Verdana"/>
          <w:b/>
          <w:bCs/>
          <w:color w:val="737373"/>
          <w:sz w:val="18"/>
          <w:szCs w:val="18"/>
        </w:rPr>
        <w:br/>
      </w:r>
      <w:r w:rsidRPr="00423FB6">
        <w:rPr>
          <w:rFonts w:ascii="Verdana" w:hAnsi="Verdana" w:cs="Verdana"/>
          <w:color w:val="737373"/>
          <w:sz w:val="18"/>
          <w:szCs w:val="18"/>
        </w:rPr>
        <w:t>Coordenador: Almir F. Pazoto</w:t>
      </w:r>
      <w:r w:rsidRPr="00423FB6">
        <w:rPr>
          <w:rFonts w:ascii="Verdana" w:hAnsi="Verdana" w:cs="Verdana"/>
          <w:color w:val="737373"/>
          <w:sz w:val="18"/>
          <w:szCs w:val="18"/>
        </w:rPr>
        <w:br/>
        <w:t>Período: 1/12/2005 até 1/3/2010</w:t>
      </w:r>
      <w:r w:rsidRPr="00423FB6">
        <w:rPr>
          <w:rFonts w:ascii="Verdana" w:hAnsi="Verdana" w:cs="Verdana"/>
          <w:color w:val="737373"/>
          <w:sz w:val="18"/>
          <w:szCs w:val="18"/>
        </w:rPr>
        <w:br/>
        <w:t>Instituições:</w:t>
      </w:r>
      <w:r w:rsidRPr="00423FB6">
        <w:rPr>
          <w:rFonts w:ascii="Verdana" w:hAnsi="Verdana" w:cs="Verdana"/>
          <w:color w:val="737373"/>
          <w:sz w:val="18"/>
          <w:szCs w:val="18"/>
        </w:rPr>
        <w:br/>
      </w:r>
      <w:r w:rsidRPr="00423FB6">
        <w:rPr>
          <w:rFonts w:ascii="Verdana" w:hAnsi="Verdana" w:cs="Verdana"/>
          <w:i/>
          <w:iCs/>
          <w:color w:val="737373"/>
          <w:sz w:val="18"/>
          <w:szCs w:val="18"/>
        </w:rPr>
        <w:t>Universidade Federal do Rio de Janeiro</w:t>
      </w:r>
      <w:r>
        <w:rPr>
          <w:rFonts w:ascii="Verdana" w:hAnsi="Verdana" w:cs="Verdana"/>
          <w:i/>
          <w:iCs/>
          <w:color w:val="737373"/>
          <w:sz w:val="18"/>
          <w:szCs w:val="18"/>
        </w:rPr>
        <w:t>, UFRJ</w:t>
      </w:r>
      <w:r w:rsidRPr="00423FB6">
        <w:rPr>
          <w:rFonts w:ascii="Verdana" w:hAnsi="Verdana" w:cs="Verdana"/>
          <w:color w:val="737373"/>
          <w:sz w:val="18"/>
          <w:szCs w:val="18"/>
        </w:rPr>
        <w:br/>
      </w:r>
      <w:r w:rsidRPr="00B151BA">
        <w:rPr>
          <w:rFonts w:ascii="Verdana" w:hAnsi="Verdana" w:cs="Verdana"/>
          <w:b/>
          <w:bCs/>
          <w:color w:val="737373"/>
          <w:sz w:val="18"/>
          <w:szCs w:val="18"/>
        </w:rPr>
        <w:br/>
        <w:t>Projeto Genoma Brasileiro</w:t>
      </w:r>
      <w:r w:rsidRPr="00B151BA">
        <w:rPr>
          <w:rFonts w:ascii="Verdana" w:hAnsi="Verdana" w:cs="Verdana"/>
          <w:b/>
          <w:bCs/>
          <w:color w:val="737373"/>
          <w:sz w:val="18"/>
          <w:szCs w:val="18"/>
        </w:rPr>
        <w:br/>
      </w:r>
      <w:r w:rsidRPr="00423FB6">
        <w:rPr>
          <w:rFonts w:ascii="Verdana" w:hAnsi="Verdana" w:cs="Verdana"/>
          <w:color w:val="737373"/>
          <w:sz w:val="18"/>
          <w:szCs w:val="18"/>
        </w:rPr>
        <w:t>Coordenador: Ana Tereza Ribeiro de Vasconcelos</w:t>
      </w:r>
      <w:r w:rsidRPr="00423FB6">
        <w:rPr>
          <w:rFonts w:ascii="Verdana" w:hAnsi="Verdana" w:cs="Verdana"/>
          <w:color w:val="737373"/>
          <w:sz w:val="18"/>
          <w:szCs w:val="18"/>
        </w:rPr>
        <w:br/>
        <w:t>Período: 1/12/2000 até 1/12/2010</w:t>
      </w:r>
      <w:r w:rsidRPr="00423FB6">
        <w:rPr>
          <w:rFonts w:ascii="Verdana" w:hAnsi="Verdana" w:cs="Verdana"/>
          <w:color w:val="737373"/>
          <w:sz w:val="18"/>
          <w:szCs w:val="18"/>
        </w:rPr>
        <w:br/>
        <w:t>Web Page: http://www.brgene.lncc.br</w:t>
      </w:r>
      <w:r w:rsidRPr="00423FB6">
        <w:rPr>
          <w:rFonts w:ascii="Verdana" w:hAnsi="Verdana" w:cs="Verdana"/>
          <w:color w:val="737373"/>
          <w:sz w:val="18"/>
          <w:szCs w:val="18"/>
        </w:rPr>
        <w:br/>
        <w:t>Instituições:</w:t>
      </w:r>
      <w:r w:rsidRPr="00423FB6">
        <w:rPr>
          <w:rFonts w:ascii="Verdana" w:hAnsi="Verdana" w:cs="Verdana"/>
          <w:color w:val="737373"/>
          <w:sz w:val="18"/>
          <w:szCs w:val="18"/>
        </w:rPr>
        <w:br/>
      </w:r>
      <w:r w:rsidRPr="00423FB6">
        <w:rPr>
          <w:rFonts w:ascii="Verdana" w:hAnsi="Verdana" w:cs="Verdana"/>
          <w:i/>
          <w:iCs/>
          <w:color w:val="737373"/>
          <w:sz w:val="18"/>
          <w:szCs w:val="18"/>
        </w:rPr>
        <w:t>EMBRAPA Soja - Londrina</w:t>
      </w:r>
      <w:r w:rsidRPr="00423FB6">
        <w:rPr>
          <w:rFonts w:ascii="Verdana" w:hAnsi="Verdana" w:cs="Verdana"/>
          <w:color w:val="737373"/>
          <w:sz w:val="18"/>
          <w:szCs w:val="18"/>
        </w:rPr>
        <w:br/>
      </w:r>
      <w:r w:rsidRPr="00423FB6">
        <w:rPr>
          <w:rFonts w:ascii="Verdana" w:hAnsi="Verdana" w:cs="Verdana"/>
          <w:i/>
          <w:iCs/>
          <w:color w:val="737373"/>
          <w:sz w:val="18"/>
          <w:szCs w:val="18"/>
        </w:rPr>
        <w:t>EMBRAPA Suínos e Aves</w:t>
      </w:r>
      <w:r w:rsidRPr="00423FB6">
        <w:rPr>
          <w:rFonts w:ascii="Verdana" w:hAnsi="Verdana" w:cs="Verdana"/>
          <w:color w:val="737373"/>
          <w:sz w:val="18"/>
          <w:szCs w:val="18"/>
        </w:rPr>
        <w:br/>
      </w:r>
      <w:r w:rsidRPr="00423FB6">
        <w:rPr>
          <w:rFonts w:ascii="Verdana" w:hAnsi="Verdana" w:cs="Verdana"/>
          <w:i/>
          <w:iCs/>
          <w:color w:val="737373"/>
          <w:sz w:val="18"/>
          <w:szCs w:val="18"/>
        </w:rPr>
        <w:t>Fundação André Tosello</w:t>
      </w:r>
      <w:r w:rsidRPr="00423FB6">
        <w:rPr>
          <w:rFonts w:ascii="Verdana" w:hAnsi="Verdana" w:cs="Verdana"/>
          <w:color w:val="737373"/>
          <w:sz w:val="18"/>
          <w:szCs w:val="18"/>
        </w:rPr>
        <w:br/>
      </w:r>
      <w:r w:rsidRPr="00423FB6">
        <w:rPr>
          <w:rFonts w:ascii="Verdana" w:hAnsi="Verdana" w:cs="Verdana"/>
          <w:i/>
          <w:iCs/>
          <w:color w:val="737373"/>
          <w:sz w:val="18"/>
          <w:szCs w:val="18"/>
        </w:rPr>
        <w:t>Instituto Nacional do Câncer</w:t>
      </w:r>
      <w:r>
        <w:rPr>
          <w:rFonts w:ascii="Verdana" w:hAnsi="Verdana" w:cs="Verdana"/>
          <w:i/>
          <w:iCs/>
          <w:color w:val="737373"/>
          <w:sz w:val="18"/>
          <w:szCs w:val="18"/>
        </w:rPr>
        <w:t>, INCA</w:t>
      </w:r>
      <w:r w:rsidRPr="00423FB6">
        <w:rPr>
          <w:rFonts w:ascii="Verdana" w:hAnsi="Verdana" w:cs="Verdana"/>
          <w:color w:val="737373"/>
          <w:sz w:val="18"/>
          <w:szCs w:val="18"/>
        </w:rPr>
        <w:br/>
      </w:r>
      <w:r w:rsidRPr="00423FB6">
        <w:rPr>
          <w:rFonts w:ascii="Verdana" w:hAnsi="Verdana" w:cs="Verdana"/>
          <w:i/>
          <w:iCs/>
          <w:color w:val="737373"/>
          <w:sz w:val="18"/>
          <w:szCs w:val="18"/>
        </w:rPr>
        <w:t>Pontifícia Universidade Católica do Paraná</w:t>
      </w:r>
      <w:r>
        <w:rPr>
          <w:rFonts w:ascii="Verdana" w:hAnsi="Verdana" w:cs="Verdana"/>
          <w:i/>
          <w:iCs/>
          <w:color w:val="737373"/>
          <w:sz w:val="18"/>
          <w:szCs w:val="18"/>
        </w:rPr>
        <w:t>, PUC-PR</w:t>
      </w:r>
      <w:r w:rsidRPr="00423FB6">
        <w:rPr>
          <w:rFonts w:ascii="Verdana" w:hAnsi="Verdana" w:cs="Verdana"/>
          <w:color w:val="737373"/>
          <w:sz w:val="18"/>
          <w:szCs w:val="18"/>
        </w:rPr>
        <w:br/>
      </w:r>
      <w:r w:rsidRPr="00423FB6">
        <w:rPr>
          <w:rFonts w:ascii="Verdana" w:hAnsi="Verdana" w:cs="Verdana"/>
          <w:i/>
          <w:iCs/>
          <w:color w:val="737373"/>
          <w:sz w:val="18"/>
          <w:szCs w:val="18"/>
        </w:rPr>
        <w:t>Pontifícia Universidade Católica do Rio Grande do Sul</w:t>
      </w:r>
      <w:r>
        <w:rPr>
          <w:rFonts w:ascii="Verdana" w:hAnsi="Verdana" w:cs="Verdana"/>
          <w:i/>
          <w:iCs/>
          <w:color w:val="737373"/>
          <w:sz w:val="18"/>
          <w:szCs w:val="18"/>
        </w:rPr>
        <w:t>, PUC-RS</w:t>
      </w:r>
      <w:r w:rsidRPr="00423FB6">
        <w:rPr>
          <w:rFonts w:ascii="Verdana" w:hAnsi="Verdana" w:cs="Verdana"/>
          <w:color w:val="737373"/>
          <w:sz w:val="18"/>
          <w:szCs w:val="18"/>
        </w:rPr>
        <w:br/>
      </w:r>
      <w:r w:rsidRPr="00423FB6">
        <w:rPr>
          <w:rFonts w:ascii="Verdana" w:hAnsi="Verdana" w:cs="Verdana"/>
          <w:i/>
          <w:iCs/>
          <w:color w:val="737373"/>
          <w:sz w:val="18"/>
          <w:szCs w:val="18"/>
        </w:rPr>
        <w:t>U</w:t>
      </w:r>
      <w:r>
        <w:rPr>
          <w:rFonts w:ascii="Verdana" w:hAnsi="Verdana" w:cs="Verdana"/>
          <w:i/>
          <w:iCs/>
          <w:color w:val="737373"/>
          <w:sz w:val="18"/>
          <w:szCs w:val="18"/>
        </w:rPr>
        <w:t>niversidade Estadual Paulista, U</w:t>
      </w:r>
      <w:r w:rsidRPr="00423FB6">
        <w:rPr>
          <w:rFonts w:ascii="Verdana" w:hAnsi="Verdana" w:cs="Verdana"/>
          <w:i/>
          <w:iCs/>
          <w:color w:val="737373"/>
          <w:sz w:val="18"/>
          <w:szCs w:val="18"/>
        </w:rPr>
        <w:t>NESP</w:t>
      </w:r>
      <w:r w:rsidRPr="00423FB6">
        <w:rPr>
          <w:rFonts w:ascii="Verdana" w:hAnsi="Verdana" w:cs="Verdana"/>
          <w:color w:val="737373"/>
          <w:sz w:val="18"/>
          <w:szCs w:val="18"/>
        </w:rPr>
        <w:br/>
      </w:r>
      <w:r w:rsidRPr="00423FB6">
        <w:rPr>
          <w:rFonts w:ascii="Verdana" w:hAnsi="Verdana" w:cs="Verdana"/>
          <w:i/>
          <w:iCs/>
          <w:color w:val="737373"/>
          <w:sz w:val="18"/>
          <w:szCs w:val="18"/>
        </w:rPr>
        <w:t>Universidade de Brasília</w:t>
      </w:r>
      <w:r>
        <w:rPr>
          <w:rFonts w:ascii="Verdana" w:hAnsi="Verdana" w:cs="Verdana"/>
          <w:i/>
          <w:iCs/>
          <w:color w:val="737373"/>
          <w:sz w:val="18"/>
          <w:szCs w:val="18"/>
        </w:rPr>
        <w:t>, UnB</w:t>
      </w:r>
      <w:r w:rsidRPr="00423FB6">
        <w:rPr>
          <w:rFonts w:ascii="Verdana" w:hAnsi="Verdana" w:cs="Verdana"/>
          <w:color w:val="737373"/>
          <w:sz w:val="18"/>
          <w:szCs w:val="18"/>
        </w:rPr>
        <w:br/>
      </w:r>
      <w:r w:rsidRPr="00423FB6">
        <w:rPr>
          <w:rFonts w:ascii="Verdana" w:hAnsi="Verdana" w:cs="Verdana"/>
          <w:i/>
          <w:iCs/>
          <w:color w:val="737373"/>
          <w:sz w:val="18"/>
          <w:szCs w:val="18"/>
        </w:rPr>
        <w:t>Universidade de Campinas</w:t>
      </w:r>
      <w:r>
        <w:rPr>
          <w:rFonts w:ascii="Verdana" w:hAnsi="Verdana" w:cs="Verdana"/>
          <w:i/>
          <w:iCs/>
          <w:color w:val="737373"/>
          <w:sz w:val="18"/>
          <w:szCs w:val="18"/>
        </w:rPr>
        <w:t>, UNICAMP</w:t>
      </w:r>
      <w:r w:rsidRPr="00423FB6">
        <w:rPr>
          <w:rFonts w:ascii="Verdana" w:hAnsi="Verdana" w:cs="Verdana"/>
          <w:color w:val="737373"/>
          <w:sz w:val="18"/>
          <w:szCs w:val="18"/>
        </w:rPr>
        <w:br/>
      </w:r>
      <w:r w:rsidRPr="00423FB6">
        <w:rPr>
          <w:rFonts w:ascii="Verdana" w:hAnsi="Verdana" w:cs="Verdana"/>
          <w:i/>
          <w:iCs/>
          <w:color w:val="737373"/>
          <w:sz w:val="18"/>
          <w:szCs w:val="18"/>
        </w:rPr>
        <w:t>Universidade Estadual de Santa Cruz</w:t>
      </w:r>
      <w:r>
        <w:rPr>
          <w:rFonts w:ascii="Verdana" w:hAnsi="Verdana" w:cs="Verdana"/>
          <w:i/>
          <w:iCs/>
          <w:color w:val="737373"/>
          <w:sz w:val="18"/>
          <w:szCs w:val="18"/>
        </w:rPr>
        <w:t>, UESC</w:t>
      </w:r>
      <w:r w:rsidRPr="00423FB6">
        <w:rPr>
          <w:rFonts w:ascii="Verdana" w:hAnsi="Verdana" w:cs="Verdana"/>
          <w:color w:val="737373"/>
          <w:sz w:val="18"/>
          <w:szCs w:val="18"/>
        </w:rPr>
        <w:br/>
      </w:r>
      <w:r w:rsidRPr="00423FB6">
        <w:rPr>
          <w:rFonts w:ascii="Verdana" w:hAnsi="Verdana" w:cs="Verdana"/>
          <w:i/>
          <w:iCs/>
          <w:color w:val="737373"/>
          <w:sz w:val="18"/>
          <w:szCs w:val="18"/>
        </w:rPr>
        <w:t>Universidade Federal de Goiás</w:t>
      </w:r>
      <w:r>
        <w:rPr>
          <w:rFonts w:ascii="Verdana" w:hAnsi="Verdana" w:cs="Verdana"/>
          <w:i/>
          <w:iCs/>
          <w:color w:val="737373"/>
          <w:sz w:val="18"/>
          <w:szCs w:val="18"/>
        </w:rPr>
        <w:t>, UFGO</w:t>
      </w:r>
      <w:r w:rsidRPr="00423FB6">
        <w:rPr>
          <w:rFonts w:ascii="Verdana" w:hAnsi="Verdana" w:cs="Verdana"/>
          <w:color w:val="737373"/>
          <w:sz w:val="18"/>
          <w:szCs w:val="18"/>
        </w:rPr>
        <w:br/>
      </w:r>
      <w:r w:rsidRPr="00423FB6">
        <w:rPr>
          <w:rFonts w:ascii="Verdana" w:hAnsi="Verdana" w:cs="Verdana"/>
          <w:i/>
          <w:iCs/>
          <w:color w:val="737373"/>
          <w:sz w:val="18"/>
          <w:szCs w:val="18"/>
        </w:rPr>
        <w:t>Universidade Federal de Minas Gerais</w:t>
      </w:r>
      <w:r>
        <w:rPr>
          <w:rFonts w:ascii="Verdana" w:hAnsi="Verdana" w:cs="Verdana"/>
          <w:i/>
          <w:iCs/>
          <w:color w:val="737373"/>
          <w:sz w:val="18"/>
          <w:szCs w:val="18"/>
        </w:rPr>
        <w:t>, UFMG</w:t>
      </w:r>
      <w:r w:rsidRPr="00423FB6">
        <w:rPr>
          <w:rFonts w:ascii="Verdana" w:hAnsi="Verdana" w:cs="Verdana"/>
          <w:color w:val="737373"/>
          <w:sz w:val="18"/>
          <w:szCs w:val="18"/>
        </w:rPr>
        <w:br/>
      </w:r>
      <w:r w:rsidRPr="00423FB6">
        <w:rPr>
          <w:rFonts w:ascii="Verdana" w:hAnsi="Verdana" w:cs="Verdana"/>
          <w:i/>
          <w:iCs/>
          <w:color w:val="737373"/>
          <w:sz w:val="18"/>
          <w:szCs w:val="18"/>
        </w:rPr>
        <w:t>Universidade Federal de Pelotas</w:t>
      </w:r>
      <w:r>
        <w:rPr>
          <w:rFonts w:ascii="Verdana" w:hAnsi="Verdana" w:cs="Verdana"/>
          <w:i/>
          <w:iCs/>
          <w:color w:val="737373"/>
          <w:sz w:val="18"/>
          <w:szCs w:val="18"/>
        </w:rPr>
        <w:t xml:space="preserve">, </w:t>
      </w:r>
      <w:proofErr w:type="gramStart"/>
      <w:r>
        <w:rPr>
          <w:rFonts w:ascii="Verdana" w:hAnsi="Verdana" w:cs="Verdana"/>
          <w:i/>
          <w:iCs/>
          <w:color w:val="737373"/>
          <w:sz w:val="18"/>
          <w:szCs w:val="18"/>
        </w:rPr>
        <w:t>UFPel</w:t>
      </w:r>
      <w:proofErr w:type="gramEnd"/>
      <w:r w:rsidRPr="00423FB6">
        <w:rPr>
          <w:rFonts w:ascii="Verdana" w:hAnsi="Verdana" w:cs="Verdana"/>
          <w:color w:val="737373"/>
          <w:sz w:val="18"/>
          <w:szCs w:val="18"/>
        </w:rPr>
        <w:br/>
      </w:r>
      <w:r w:rsidRPr="00423FB6">
        <w:rPr>
          <w:rFonts w:ascii="Verdana" w:hAnsi="Verdana" w:cs="Verdana"/>
          <w:i/>
          <w:iCs/>
          <w:color w:val="737373"/>
          <w:sz w:val="18"/>
          <w:szCs w:val="18"/>
        </w:rPr>
        <w:t>Universidade Federal de Rio Grande do Sul</w:t>
      </w:r>
      <w:r>
        <w:rPr>
          <w:rFonts w:ascii="Verdana" w:hAnsi="Verdana" w:cs="Verdana"/>
          <w:i/>
          <w:iCs/>
          <w:color w:val="737373"/>
          <w:sz w:val="18"/>
          <w:szCs w:val="18"/>
        </w:rPr>
        <w:t>, UFRGS</w:t>
      </w:r>
      <w:r w:rsidRPr="00423FB6">
        <w:rPr>
          <w:rFonts w:ascii="Verdana" w:hAnsi="Verdana" w:cs="Verdana"/>
          <w:color w:val="737373"/>
          <w:sz w:val="18"/>
          <w:szCs w:val="18"/>
        </w:rPr>
        <w:br/>
      </w:r>
      <w:r w:rsidRPr="00423FB6">
        <w:rPr>
          <w:rFonts w:ascii="Verdana" w:hAnsi="Verdana" w:cs="Verdana"/>
          <w:i/>
          <w:iCs/>
          <w:color w:val="737373"/>
          <w:sz w:val="18"/>
          <w:szCs w:val="18"/>
        </w:rPr>
        <w:t>Universidade Federal de Santa Catarina</w:t>
      </w:r>
      <w:r>
        <w:rPr>
          <w:rFonts w:ascii="Verdana" w:hAnsi="Verdana" w:cs="Verdana"/>
          <w:i/>
          <w:iCs/>
          <w:color w:val="737373"/>
          <w:sz w:val="18"/>
          <w:szCs w:val="18"/>
        </w:rPr>
        <w:t>, UFSC</w:t>
      </w:r>
      <w:r w:rsidRPr="00423FB6">
        <w:rPr>
          <w:rFonts w:ascii="Verdana" w:hAnsi="Verdana" w:cs="Verdana"/>
          <w:color w:val="737373"/>
          <w:sz w:val="18"/>
          <w:szCs w:val="18"/>
        </w:rPr>
        <w:br/>
      </w:r>
      <w:r w:rsidRPr="00423FB6">
        <w:rPr>
          <w:rFonts w:ascii="Verdana" w:hAnsi="Verdana" w:cs="Verdana"/>
          <w:i/>
          <w:iCs/>
          <w:color w:val="737373"/>
          <w:sz w:val="18"/>
          <w:szCs w:val="18"/>
        </w:rPr>
        <w:t>Universidade Federal de Santa Maria</w:t>
      </w:r>
      <w:r>
        <w:rPr>
          <w:rFonts w:ascii="Verdana" w:hAnsi="Verdana" w:cs="Verdana"/>
          <w:i/>
          <w:iCs/>
          <w:color w:val="737373"/>
          <w:sz w:val="18"/>
          <w:szCs w:val="18"/>
        </w:rPr>
        <w:t>, UFSM</w:t>
      </w:r>
      <w:r w:rsidRPr="00423FB6">
        <w:rPr>
          <w:rFonts w:ascii="Verdana" w:hAnsi="Verdana" w:cs="Verdana"/>
          <w:color w:val="737373"/>
          <w:sz w:val="18"/>
          <w:szCs w:val="18"/>
        </w:rPr>
        <w:br/>
      </w:r>
      <w:r w:rsidRPr="00423FB6">
        <w:rPr>
          <w:rFonts w:ascii="Verdana" w:hAnsi="Verdana" w:cs="Verdana"/>
          <w:i/>
          <w:iCs/>
          <w:color w:val="737373"/>
          <w:sz w:val="18"/>
          <w:szCs w:val="18"/>
        </w:rPr>
        <w:t>Universidade Federal do Amazonas</w:t>
      </w:r>
      <w:r>
        <w:rPr>
          <w:rFonts w:ascii="Verdana" w:hAnsi="Verdana" w:cs="Verdana"/>
          <w:i/>
          <w:iCs/>
          <w:color w:val="737373"/>
          <w:sz w:val="18"/>
          <w:szCs w:val="18"/>
        </w:rPr>
        <w:t>, UFAM</w:t>
      </w:r>
      <w:r w:rsidRPr="00423FB6">
        <w:rPr>
          <w:rFonts w:ascii="Verdana" w:hAnsi="Verdana" w:cs="Verdana"/>
          <w:color w:val="737373"/>
          <w:sz w:val="18"/>
          <w:szCs w:val="18"/>
        </w:rPr>
        <w:br/>
      </w:r>
      <w:r w:rsidRPr="00423FB6">
        <w:rPr>
          <w:rFonts w:ascii="Verdana" w:hAnsi="Verdana" w:cs="Verdana"/>
          <w:i/>
          <w:iCs/>
          <w:color w:val="737373"/>
          <w:sz w:val="18"/>
          <w:szCs w:val="18"/>
        </w:rPr>
        <w:t>Universidade Federal do Ceará</w:t>
      </w:r>
      <w:r>
        <w:rPr>
          <w:rFonts w:ascii="Verdana" w:hAnsi="Verdana" w:cs="Verdana"/>
          <w:i/>
          <w:iCs/>
          <w:color w:val="737373"/>
          <w:sz w:val="18"/>
          <w:szCs w:val="18"/>
        </w:rPr>
        <w:t>, UFC</w:t>
      </w:r>
      <w:r w:rsidRPr="00423FB6">
        <w:rPr>
          <w:rFonts w:ascii="Verdana" w:hAnsi="Verdana" w:cs="Verdana"/>
          <w:color w:val="737373"/>
          <w:sz w:val="18"/>
          <w:szCs w:val="18"/>
        </w:rPr>
        <w:br/>
      </w:r>
      <w:r w:rsidRPr="00423FB6">
        <w:rPr>
          <w:rFonts w:ascii="Verdana" w:hAnsi="Verdana" w:cs="Verdana"/>
          <w:i/>
          <w:iCs/>
          <w:color w:val="737373"/>
          <w:sz w:val="18"/>
          <w:szCs w:val="18"/>
        </w:rPr>
        <w:t>Universidade Federal do Pará</w:t>
      </w:r>
      <w:r>
        <w:rPr>
          <w:rFonts w:ascii="Verdana" w:hAnsi="Verdana" w:cs="Verdana"/>
          <w:i/>
          <w:iCs/>
          <w:color w:val="737373"/>
          <w:sz w:val="18"/>
          <w:szCs w:val="18"/>
        </w:rPr>
        <w:t>, UFPA</w:t>
      </w:r>
      <w:r w:rsidRPr="00423FB6">
        <w:rPr>
          <w:rFonts w:ascii="Verdana" w:hAnsi="Verdana" w:cs="Verdana"/>
          <w:color w:val="737373"/>
          <w:sz w:val="18"/>
          <w:szCs w:val="18"/>
        </w:rPr>
        <w:br/>
      </w:r>
      <w:r w:rsidRPr="00423FB6">
        <w:rPr>
          <w:rFonts w:ascii="Verdana" w:hAnsi="Verdana" w:cs="Verdana"/>
          <w:i/>
          <w:iCs/>
          <w:color w:val="737373"/>
          <w:sz w:val="18"/>
          <w:szCs w:val="18"/>
        </w:rPr>
        <w:t>Universidade Federal do Rio Grande do Norte</w:t>
      </w:r>
      <w:r>
        <w:rPr>
          <w:rFonts w:ascii="Verdana" w:hAnsi="Verdana" w:cs="Verdana"/>
          <w:i/>
          <w:iCs/>
          <w:color w:val="737373"/>
          <w:sz w:val="18"/>
          <w:szCs w:val="18"/>
        </w:rPr>
        <w:t>, UFRN</w:t>
      </w:r>
      <w:r w:rsidRPr="00423FB6">
        <w:rPr>
          <w:rFonts w:ascii="Verdana" w:hAnsi="Verdana" w:cs="Verdana"/>
          <w:color w:val="737373"/>
          <w:sz w:val="18"/>
          <w:szCs w:val="18"/>
        </w:rPr>
        <w:br/>
      </w:r>
      <w:r w:rsidRPr="00B151BA">
        <w:rPr>
          <w:rFonts w:ascii="Verdana" w:hAnsi="Verdana" w:cs="Verdana"/>
          <w:b/>
          <w:bCs/>
          <w:color w:val="737373"/>
          <w:sz w:val="18"/>
          <w:szCs w:val="18"/>
        </w:rPr>
        <w:br/>
      </w:r>
      <w:r>
        <w:rPr>
          <w:rFonts w:ascii="Verdana" w:hAnsi="Verdana" w:cs="Verdana"/>
          <w:b/>
          <w:bCs/>
          <w:color w:val="737373"/>
          <w:sz w:val="18"/>
          <w:szCs w:val="18"/>
        </w:rPr>
        <w:t>Propriedades Assintóticas de Modelos Dissipativos em Fluidos – Elasticidade e Eletromagnetismo</w:t>
      </w:r>
      <w:r w:rsidRPr="00B151BA">
        <w:rPr>
          <w:rFonts w:ascii="Verdana" w:hAnsi="Verdana" w:cs="Verdana"/>
          <w:b/>
          <w:bCs/>
          <w:color w:val="737373"/>
          <w:sz w:val="18"/>
          <w:szCs w:val="18"/>
        </w:rPr>
        <w:br/>
      </w:r>
      <w:r w:rsidRPr="00423FB6">
        <w:rPr>
          <w:rFonts w:ascii="Verdana" w:hAnsi="Verdana" w:cs="Verdana"/>
          <w:color w:val="737373"/>
          <w:sz w:val="18"/>
          <w:szCs w:val="18"/>
        </w:rPr>
        <w:t xml:space="preserve">Coordenador: </w:t>
      </w:r>
      <w:r>
        <w:rPr>
          <w:rFonts w:ascii="Verdana" w:hAnsi="Verdana" w:cs="Verdana"/>
          <w:color w:val="737373"/>
          <w:sz w:val="18"/>
          <w:szCs w:val="18"/>
        </w:rPr>
        <w:t>Gustavo Alberto Perla Menzala</w:t>
      </w:r>
      <w:r w:rsidRPr="00423FB6">
        <w:rPr>
          <w:rFonts w:ascii="Verdana" w:hAnsi="Verdana" w:cs="Verdana"/>
          <w:color w:val="737373"/>
          <w:sz w:val="18"/>
          <w:szCs w:val="18"/>
        </w:rPr>
        <w:br/>
        <w:t>Período: 1/</w:t>
      </w:r>
      <w:r>
        <w:rPr>
          <w:rFonts w:ascii="Verdana" w:hAnsi="Verdana" w:cs="Verdana"/>
          <w:color w:val="737373"/>
          <w:sz w:val="18"/>
          <w:szCs w:val="18"/>
        </w:rPr>
        <w:t>12/2008 até 1/12/2010</w:t>
      </w:r>
      <w:r w:rsidRPr="00423FB6">
        <w:rPr>
          <w:rFonts w:ascii="Verdana" w:hAnsi="Verdana" w:cs="Verdana"/>
          <w:color w:val="737373"/>
          <w:sz w:val="18"/>
          <w:szCs w:val="18"/>
        </w:rPr>
        <w:br/>
        <w:t>Instituições:</w:t>
      </w:r>
      <w:r w:rsidRPr="00423FB6">
        <w:rPr>
          <w:rFonts w:ascii="Verdana" w:hAnsi="Verdana" w:cs="Verdana"/>
          <w:color w:val="737373"/>
          <w:sz w:val="18"/>
          <w:szCs w:val="18"/>
        </w:rPr>
        <w:br/>
      </w:r>
      <w:r>
        <w:rPr>
          <w:rFonts w:ascii="Verdana" w:hAnsi="Verdana" w:cs="Verdana"/>
          <w:i/>
          <w:iCs/>
          <w:color w:val="737373"/>
          <w:sz w:val="18"/>
          <w:szCs w:val="18"/>
        </w:rPr>
        <w:t>Universidade Federal Santa Catarina, UFSC</w:t>
      </w:r>
      <w:r w:rsidRPr="00423FB6">
        <w:rPr>
          <w:rFonts w:ascii="Verdana" w:hAnsi="Verdana" w:cs="Verdana"/>
          <w:color w:val="737373"/>
          <w:sz w:val="18"/>
          <w:szCs w:val="18"/>
        </w:rPr>
        <w:t xml:space="preserve"> </w:t>
      </w:r>
      <w:r w:rsidRPr="00423FB6">
        <w:rPr>
          <w:rFonts w:ascii="Verdana" w:hAnsi="Verdana" w:cs="Verdana"/>
          <w:color w:val="737373"/>
          <w:sz w:val="18"/>
          <w:szCs w:val="18"/>
        </w:rPr>
        <w:br/>
      </w:r>
      <w:r w:rsidRPr="00423FB6">
        <w:rPr>
          <w:rFonts w:ascii="Verdana" w:hAnsi="Verdana" w:cs="Verdana"/>
          <w:i/>
          <w:iCs/>
          <w:color w:val="737373"/>
          <w:sz w:val="18"/>
          <w:szCs w:val="18"/>
        </w:rPr>
        <w:t xml:space="preserve">Universidade Federal </w:t>
      </w:r>
      <w:r>
        <w:rPr>
          <w:rFonts w:ascii="Verdana" w:hAnsi="Verdana" w:cs="Verdana"/>
          <w:i/>
          <w:iCs/>
          <w:color w:val="737373"/>
          <w:sz w:val="18"/>
          <w:szCs w:val="18"/>
        </w:rPr>
        <w:t>do Rio de Janeiro, UFRJ</w:t>
      </w:r>
      <w:r w:rsidRPr="00423FB6">
        <w:rPr>
          <w:rFonts w:ascii="Verdana" w:hAnsi="Verdana" w:cs="Verdana"/>
          <w:color w:val="737373"/>
          <w:sz w:val="18"/>
          <w:szCs w:val="18"/>
        </w:rPr>
        <w:br/>
      </w:r>
    </w:p>
    <w:p w:rsidR="00825253" w:rsidRPr="00CB45B2" w:rsidRDefault="00825253" w:rsidP="00CB45B2">
      <w:pPr>
        <w:rPr>
          <w:rFonts w:ascii="Verdana" w:hAnsi="Verdana" w:cs="Verdana"/>
          <w:b/>
          <w:bCs/>
          <w:color w:val="737373"/>
          <w:sz w:val="18"/>
          <w:szCs w:val="18"/>
        </w:rPr>
      </w:pPr>
      <w:r w:rsidRPr="00CB45B2">
        <w:rPr>
          <w:rFonts w:ascii="Verdana" w:hAnsi="Verdana" w:cs="Verdana"/>
          <w:b/>
          <w:bCs/>
          <w:color w:val="737373"/>
          <w:sz w:val="18"/>
          <w:szCs w:val="18"/>
        </w:rPr>
        <w:t>Prospecção de Enzimas com Potencial Aplicação na Produção de Etanol de Segunda Geração: o Caramujo Africano e Microorganismos Associados a Manguezais do Estado do Rio de Janeiro</w:t>
      </w:r>
    </w:p>
    <w:p w:rsidR="00825253" w:rsidRPr="00CB45B2" w:rsidRDefault="00825253" w:rsidP="00CB45B2">
      <w:pPr>
        <w:rPr>
          <w:rFonts w:ascii="Verdana" w:hAnsi="Verdana" w:cs="Verdana"/>
          <w:i/>
          <w:iCs/>
          <w:color w:val="737373"/>
          <w:sz w:val="18"/>
          <w:szCs w:val="18"/>
        </w:rPr>
      </w:pPr>
      <w:r w:rsidRPr="00CB45B2">
        <w:rPr>
          <w:rFonts w:ascii="Verdana" w:hAnsi="Verdana" w:cs="Verdana"/>
          <w:color w:val="737373"/>
          <w:sz w:val="18"/>
          <w:szCs w:val="18"/>
        </w:rPr>
        <w:t>Coordenador</w:t>
      </w:r>
      <w:r>
        <w:rPr>
          <w:rFonts w:ascii="Verdana" w:hAnsi="Verdana" w:cs="Verdana"/>
          <w:color w:val="737373"/>
          <w:sz w:val="18"/>
          <w:szCs w:val="18"/>
        </w:rPr>
        <w:t>:</w:t>
      </w:r>
      <w:r w:rsidRPr="00CB45B2">
        <w:rPr>
          <w:rFonts w:ascii="Verdana" w:hAnsi="Verdana" w:cs="Verdana"/>
          <w:color w:val="737373"/>
          <w:sz w:val="18"/>
          <w:szCs w:val="18"/>
        </w:rPr>
        <w:t xml:space="preserve"> Ana Tereza Ribeiro de Vasconcelos</w:t>
      </w:r>
      <w:r w:rsidRPr="00CB45B2">
        <w:rPr>
          <w:rFonts w:ascii="Verdana" w:hAnsi="Verdana" w:cs="Verdana"/>
          <w:color w:val="737373"/>
          <w:sz w:val="18"/>
          <w:szCs w:val="18"/>
        </w:rPr>
        <w:br/>
        <w:t>Período: 2010</w:t>
      </w:r>
      <w:r>
        <w:rPr>
          <w:rFonts w:ascii="Verdana" w:hAnsi="Verdana" w:cs="Verdana"/>
          <w:color w:val="737373"/>
          <w:sz w:val="18"/>
          <w:szCs w:val="18"/>
        </w:rPr>
        <w:t xml:space="preserve"> até </w:t>
      </w:r>
      <w:r w:rsidRPr="00CB45B2">
        <w:rPr>
          <w:rFonts w:ascii="Verdana" w:hAnsi="Verdana" w:cs="Verdana"/>
          <w:color w:val="737373"/>
          <w:sz w:val="18"/>
          <w:szCs w:val="18"/>
        </w:rPr>
        <w:t>2012</w:t>
      </w:r>
      <w:r w:rsidRPr="00CB45B2">
        <w:rPr>
          <w:rFonts w:ascii="Verdana" w:hAnsi="Verdana" w:cs="Verdana"/>
          <w:color w:val="737373"/>
          <w:sz w:val="18"/>
          <w:szCs w:val="18"/>
        </w:rPr>
        <w:br/>
        <w:t>Instituições:</w:t>
      </w:r>
      <w:r w:rsidRPr="00CB45B2">
        <w:rPr>
          <w:rFonts w:ascii="Verdana" w:hAnsi="Verdana" w:cs="Verdana"/>
          <w:color w:val="737373"/>
          <w:sz w:val="18"/>
          <w:szCs w:val="18"/>
        </w:rPr>
        <w:br/>
      </w:r>
      <w:r w:rsidRPr="00CB45B2">
        <w:rPr>
          <w:rFonts w:ascii="Verdana" w:hAnsi="Verdana" w:cs="Verdana"/>
          <w:i/>
          <w:iCs/>
          <w:color w:val="737373"/>
          <w:sz w:val="18"/>
          <w:szCs w:val="18"/>
        </w:rPr>
        <w:t>Instituto Nacional de Metrologia, INMETRO</w:t>
      </w:r>
    </w:p>
    <w:p w:rsidR="00825253" w:rsidRPr="00CB45B2" w:rsidRDefault="00825253" w:rsidP="00CB45B2">
      <w:pPr>
        <w:rPr>
          <w:rStyle w:val="texto"/>
        </w:rPr>
      </w:pPr>
      <w:r w:rsidRPr="00CB45B2">
        <w:rPr>
          <w:rStyle w:val="texto"/>
          <w:rFonts w:ascii="Verdana" w:hAnsi="Verdana" w:cs="Verdana"/>
          <w:i/>
          <w:iCs/>
          <w:color w:val="737373"/>
          <w:sz w:val="18"/>
          <w:szCs w:val="18"/>
        </w:rPr>
        <w:t>Universidade Federal do Rio de Janeiro, UFRJ</w:t>
      </w:r>
    </w:p>
    <w:p w:rsidR="00825253" w:rsidRDefault="00825253" w:rsidP="00832D20">
      <w:pPr>
        <w:rPr>
          <w:rFonts w:ascii="Verdana" w:hAnsi="Verdana" w:cs="Verdana"/>
          <w:b/>
          <w:bCs/>
          <w:color w:val="737373"/>
          <w:sz w:val="18"/>
          <w:szCs w:val="18"/>
        </w:rPr>
      </w:pPr>
      <w:r w:rsidRPr="00CB45B2">
        <w:rPr>
          <w:rFonts w:ascii="Verdana" w:hAnsi="Verdana" w:cs="Verdana"/>
          <w:i/>
          <w:iCs/>
          <w:color w:val="737373"/>
          <w:sz w:val="18"/>
          <w:szCs w:val="18"/>
        </w:rPr>
        <w:t xml:space="preserve">Universidade Federal do Rio Grande do Sul, UFRGS </w:t>
      </w:r>
      <w:r w:rsidRPr="00CB45B2">
        <w:rPr>
          <w:rFonts w:ascii="Verdana" w:hAnsi="Verdana" w:cs="Verdana"/>
          <w:i/>
          <w:iCs/>
          <w:color w:val="737373"/>
          <w:sz w:val="18"/>
          <w:szCs w:val="18"/>
        </w:rPr>
        <w:br/>
      </w:r>
    </w:p>
    <w:p w:rsidR="00825253" w:rsidRPr="00F60120" w:rsidRDefault="00825253" w:rsidP="004709AB">
      <w:pPr>
        <w:widowControl w:val="0"/>
        <w:tabs>
          <w:tab w:val="left" w:pos="1700"/>
        </w:tabs>
        <w:autoSpaceDE w:val="0"/>
        <w:autoSpaceDN w:val="0"/>
        <w:adjustRightInd w:val="0"/>
        <w:ind w:left="1700" w:hanging="1700"/>
        <w:jc w:val="both"/>
        <w:rPr>
          <w:rFonts w:ascii="Verdana" w:hAnsi="Verdana" w:cs="Verdana"/>
          <w:color w:val="737373"/>
          <w:sz w:val="18"/>
          <w:szCs w:val="18"/>
        </w:rPr>
      </w:pPr>
      <w:r>
        <w:rPr>
          <w:rFonts w:ascii="Verdana" w:hAnsi="Verdana" w:cs="Verdana"/>
          <w:b/>
          <w:bCs/>
          <w:color w:val="737373"/>
          <w:sz w:val="18"/>
          <w:szCs w:val="18"/>
        </w:rPr>
        <w:t>Prospecção de Novos Genes com Potencial B</w:t>
      </w:r>
      <w:r w:rsidRPr="00F60120">
        <w:rPr>
          <w:rFonts w:ascii="Verdana" w:hAnsi="Verdana" w:cs="Verdana"/>
          <w:b/>
          <w:bCs/>
          <w:color w:val="737373"/>
          <w:sz w:val="18"/>
          <w:szCs w:val="18"/>
        </w:rPr>
        <w:t>iotecnológico</w:t>
      </w:r>
    </w:p>
    <w:p w:rsidR="00825253" w:rsidRPr="00F60120" w:rsidRDefault="00825253" w:rsidP="004709AB">
      <w:pPr>
        <w:widowControl w:val="0"/>
        <w:tabs>
          <w:tab w:val="left" w:pos="0"/>
        </w:tabs>
        <w:autoSpaceDE w:val="0"/>
        <w:autoSpaceDN w:val="0"/>
        <w:adjustRightInd w:val="0"/>
        <w:jc w:val="both"/>
        <w:rPr>
          <w:rFonts w:ascii="Verdana" w:hAnsi="Verdana" w:cs="Verdana"/>
          <w:color w:val="737373"/>
          <w:sz w:val="18"/>
          <w:szCs w:val="18"/>
        </w:rPr>
      </w:pPr>
      <w:r>
        <w:rPr>
          <w:rFonts w:ascii="Verdana" w:hAnsi="Verdana" w:cs="Verdana"/>
          <w:color w:val="737373"/>
          <w:sz w:val="18"/>
          <w:szCs w:val="18"/>
        </w:rPr>
        <w:t xml:space="preserve">Coordenador: </w:t>
      </w:r>
      <w:r w:rsidRPr="00F60120">
        <w:rPr>
          <w:rFonts w:ascii="Verdana" w:hAnsi="Verdana" w:cs="Verdana"/>
          <w:color w:val="737373"/>
          <w:sz w:val="18"/>
          <w:szCs w:val="18"/>
        </w:rPr>
        <w:t>Lucymara Fassarela Agnez-Lima</w:t>
      </w:r>
    </w:p>
    <w:p w:rsidR="00825253" w:rsidRPr="00F60120" w:rsidRDefault="00825253" w:rsidP="004709AB">
      <w:pPr>
        <w:widowControl w:val="0"/>
        <w:tabs>
          <w:tab w:val="left" w:pos="0"/>
        </w:tabs>
        <w:autoSpaceDE w:val="0"/>
        <w:autoSpaceDN w:val="0"/>
        <w:adjustRightInd w:val="0"/>
        <w:jc w:val="both"/>
        <w:rPr>
          <w:rFonts w:ascii="Verdana" w:hAnsi="Verdana" w:cs="Verdana"/>
          <w:color w:val="737373"/>
          <w:sz w:val="18"/>
          <w:szCs w:val="18"/>
        </w:rPr>
      </w:pPr>
      <w:r w:rsidRPr="00F60120">
        <w:rPr>
          <w:rFonts w:ascii="Verdana" w:hAnsi="Verdana" w:cs="Verdana"/>
          <w:color w:val="737373"/>
          <w:sz w:val="18"/>
          <w:szCs w:val="18"/>
        </w:rPr>
        <w:t xml:space="preserve">Período: </w:t>
      </w:r>
      <w:r>
        <w:rPr>
          <w:rFonts w:ascii="Verdana" w:hAnsi="Verdana" w:cs="Verdana"/>
          <w:color w:val="737373"/>
          <w:sz w:val="18"/>
          <w:szCs w:val="18"/>
        </w:rPr>
        <w:t>01/</w:t>
      </w:r>
      <w:r w:rsidRPr="00F60120">
        <w:rPr>
          <w:rFonts w:ascii="Verdana" w:hAnsi="Verdana" w:cs="Verdana"/>
          <w:color w:val="737373"/>
          <w:sz w:val="18"/>
          <w:szCs w:val="18"/>
        </w:rPr>
        <w:t xml:space="preserve">2/2007 </w:t>
      </w:r>
      <w:r>
        <w:rPr>
          <w:rFonts w:ascii="Verdana" w:hAnsi="Verdana" w:cs="Verdana"/>
          <w:color w:val="737373"/>
          <w:sz w:val="18"/>
          <w:szCs w:val="18"/>
        </w:rPr>
        <w:t>até</w:t>
      </w:r>
      <w:r w:rsidRPr="00F60120">
        <w:rPr>
          <w:rFonts w:ascii="Verdana" w:hAnsi="Verdana" w:cs="Verdana"/>
          <w:color w:val="737373"/>
          <w:sz w:val="18"/>
          <w:szCs w:val="18"/>
        </w:rPr>
        <w:t xml:space="preserve"> </w:t>
      </w:r>
      <w:r>
        <w:rPr>
          <w:rFonts w:ascii="Verdana" w:hAnsi="Verdana" w:cs="Verdana"/>
          <w:color w:val="737373"/>
          <w:sz w:val="18"/>
          <w:szCs w:val="18"/>
        </w:rPr>
        <w:t>01/</w:t>
      </w:r>
      <w:r w:rsidRPr="00F60120">
        <w:rPr>
          <w:rFonts w:ascii="Verdana" w:hAnsi="Verdana" w:cs="Verdana"/>
          <w:color w:val="737373"/>
          <w:sz w:val="18"/>
          <w:szCs w:val="18"/>
        </w:rPr>
        <w:t>1/2012</w:t>
      </w:r>
    </w:p>
    <w:p w:rsidR="00825253" w:rsidRPr="00F60120" w:rsidRDefault="00825253" w:rsidP="004709AB">
      <w:pPr>
        <w:widowControl w:val="0"/>
        <w:tabs>
          <w:tab w:val="left" w:pos="0"/>
        </w:tabs>
        <w:autoSpaceDE w:val="0"/>
        <w:autoSpaceDN w:val="0"/>
        <w:adjustRightInd w:val="0"/>
        <w:jc w:val="both"/>
        <w:rPr>
          <w:rFonts w:ascii="Verdana" w:hAnsi="Verdana" w:cs="Verdana"/>
          <w:color w:val="737373"/>
          <w:sz w:val="18"/>
          <w:szCs w:val="18"/>
        </w:rPr>
      </w:pPr>
      <w:r w:rsidRPr="00F60120">
        <w:rPr>
          <w:rFonts w:ascii="Verdana" w:hAnsi="Verdana" w:cs="Verdana"/>
          <w:color w:val="737373"/>
          <w:sz w:val="18"/>
          <w:szCs w:val="18"/>
        </w:rPr>
        <w:t>Instituições:</w:t>
      </w:r>
    </w:p>
    <w:p w:rsidR="00825253" w:rsidRPr="00F60120" w:rsidRDefault="00825253" w:rsidP="004709AB">
      <w:pPr>
        <w:widowControl w:val="0"/>
        <w:tabs>
          <w:tab w:val="left" w:pos="1700"/>
        </w:tabs>
        <w:autoSpaceDE w:val="0"/>
        <w:autoSpaceDN w:val="0"/>
        <w:adjustRightInd w:val="0"/>
        <w:ind w:left="1700" w:hanging="1700"/>
        <w:jc w:val="both"/>
        <w:rPr>
          <w:rFonts w:ascii="Verdana" w:hAnsi="Verdana" w:cs="Verdana"/>
          <w:i/>
          <w:iCs/>
          <w:color w:val="737373"/>
          <w:sz w:val="18"/>
          <w:szCs w:val="18"/>
        </w:rPr>
      </w:pPr>
      <w:r w:rsidRPr="00F60120">
        <w:rPr>
          <w:rFonts w:ascii="Verdana" w:hAnsi="Verdana" w:cs="Verdana"/>
          <w:i/>
          <w:iCs/>
          <w:color w:val="737373"/>
          <w:sz w:val="18"/>
          <w:szCs w:val="18"/>
        </w:rPr>
        <w:t>Universidade Federal do Rio Grande do Norte, UFRN</w:t>
      </w:r>
    </w:p>
    <w:p w:rsidR="00825253" w:rsidRDefault="00825253" w:rsidP="00832D20">
      <w:pPr>
        <w:rPr>
          <w:rFonts w:ascii="Verdana" w:hAnsi="Verdana" w:cs="Verdana"/>
          <w:color w:val="737373"/>
          <w:sz w:val="18"/>
          <w:szCs w:val="18"/>
        </w:rPr>
      </w:pPr>
      <w:r w:rsidRPr="00B151BA">
        <w:rPr>
          <w:rFonts w:ascii="Verdana" w:hAnsi="Verdana" w:cs="Verdana"/>
          <w:b/>
          <w:bCs/>
          <w:color w:val="737373"/>
          <w:sz w:val="18"/>
          <w:szCs w:val="18"/>
        </w:rPr>
        <w:br/>
        <w:t>Rede Brasileira de Pesquisas sobre o Câncer - RBPC</w:t>
      </w:r>
      <w:r w:rsidRPr="00B151BA">
        <w:rPr>
          <w:rFonts w:ascii="Verdana" w:hAnsi="Verdana" w:cs="Verdana"/>
          <w:b/>
          <w:bCs/>
          <w:color w:val="737373"/>
          <w:sz w:val="18"/>
          <w:szCs w:val="18"/>
        </w:rPr>
        <w:br/>
      </w:r>
      <w:r w:rsidRPr="00423FB6">
        <w:rPr>
          <w:rFonts w:ascii="Verdana" w:hAnsi="Verdana" w:cs="Verdana"/>
          <w:color w:val="737373"/>
          <w:sz w:val="18"/>
          <w:szCs w:val="18"/>
        </w:rPr>
        <w:t>Coordenador: Ana Tereza Ribeiro de Vasconcelos</w:t>
      </w:r>
      <w:r w:rsidRPr="00423FB6">
        <w:rPr>
          <w:rFonts w:ascii="Verdana" w:hAnsi="Verdana" w:cs="Verdana"/>
          <w:color w:val="737373"/>
          <w:sz w:val="18"/>
          <w:szCs w:val="18"/>
        </w:rPr>
        <w:br/>
        <w:t>Período: 1/12/2008</w:t>
      </w:r>
      <w:r>
        <w:rPr>
          <w:rFonts w:ascii="Verdana" w:hAnsi="Verdana" w:cs="Verdana"/>
          <w:color w:val="737373"/>
          <w:sz w:val="18"/>
          <w:szCs w:val="18"/>
        </w:rPr>
        <w:t xml:space="preserve"> até 30/11/2011</w:t>
      </w:r>
      <w:r w:rsidRPr="00423FB6">
        <w:rPr>
          <w:rFonts w:ascii="Verdana" w:hAnsi="Verdana" w:cs="Verdana"/>
          <w:color w:val="737373"/>
          <w:sz w:val="18"/>
          <w:szCs w:val="18"/>
        </w:rPr>
        <w:br/>
        <w:t>Instituições:</w:t>
      </w:r>
      <w:r w:rsidRPr="00423FB6">
        <w:rPr>
          <w:rFonts w:ascii="Verdana" w:hAnsi="Verdana" w:cs="Verdana"/>
          <w:color w:val="737373"/>
          <w:sz w:val="18"/>
          <w:szCs w:val="18"/>
        </w:rPr>
        <w:br/>
      </w:r>
      <w:r w:rsidRPr="00423FB6">
        <w:rPr>
          <w:rFonts w:ascii="Verdana" w:hAnsi="Verdana" w:cs="Verdana"/>
          <w:i/>
          <w:iCs/>
          <w:color w:val="737373"/>
          <w:sz w:val="18"/>
          <w:szCs w:val="18"/>
        </w:rPr>
        <w:t>Instituto Ludwig de Pesquisa para o Câncer</w:t>
      </w:r>
      <w:r w:rsidRPr="00423FB6">
        <w:rPr>
          <w:rFonts w:ascii="Verdana" w:hAnsi="Verdana" w:cs="Verdana"/>
          <w:color w:val="737373"/>
          <w:sz w:val="18"/>
          <w:szCs w:val="18"/>
        </w:rPr>
        <w:br/>
      </w:r>
      <w:r w:rsidRPr="00423FB6">
        <w:rPr>
          <w:rFonts w:ascii="Verdana" w:hAnsi="Verdana" w:cs="Verdana"/>
          <w:i/>
          <w:iCs/>
          <w:color w:val="737373"/>
          <w:sz w:val="18"/>
          <w:szCs w:val="18"/>
        </w:rPr>
        <w:t>Instituto Nacional do Câncer</w:t>
      </w:r>
      <w:r w:rsidRPr="00423FB6">
        <w:rPr>
          <w:rFonts w:ascii="Verdana" w:hAnsi="Verdana" w:cs="Verdana"/>
          <w:color w:val="737373"/>
          <w:sz w:val="18"/>
          <w:szCs w:val="18"/>
        </w:rPr>
        <w:br/>
      </w:r>
      <w:r w:rsidRPr="00423FB6">
        <w:rPr>
          <w:rFonts w:ascii="Verdana" w:hAnsi="Verdana" w:cs="Verdana"/>
          <w:i/>
          <w:iCs/>
          <w:color w:val="737373"/>
          <w:sz w:val="18"/>
          <w:szCs w:val="18"/>
        </w:rPr>
        <w:t>Universidade de São Paulo</w:t>
      </w:r>
      <w:r w:rsidRPr="00423FB6">
        <w:rPr>
          <w:rFonts w:ascii="Verdana" w:hAnsi="Verdana" w:cs="Verdana"/>
          <w:color w:val="737373"/>
          <w:sz w:val="18"/>
          <w:szCs w:val="18"/>
        </w:rPr>
        <w:br/>
      </w:r>
      <w:r w:rsidRPr="00622530">
        <w:rPr>
          <w:rFonts w:ascii="Verdana" w:hAnsi="Verdana" w:cs="Verdana"/>
          <w:b/>
          <w:bCs/>
          <w:color w:val="737373"/>
          <w:sz w:val="18"/>
          <w:szCs w:val="18"/>
        </w:rPr>
        <w:br/>
      </w:r>
      <w:r w:rsidRPr="002E11E3">
        <w:rPr>
          <w:rFonts w:ascii="Verdana" w:hAnsi="Verdana" w:cs="Verdana"/>
          <w:b/>
          <w:bCs/>
          <w:color w:val="737373"/>
          <w:sz w:val="18"/>
          <w:szCs w:val="18"/>
        </w:rPr>
        <w:t>Rede Brasileira de Visualização</w:t>
      </w:r>
      <w:r w:rsidRPr="00622530">
        <w:rPr>
          <w:rFonts w:ascii="Verdana" w:hAnsi="Verdana" w:cs="Verdana"/>
          <w:b/>
          <w:bCs/>
          <w:color w:val="737373"/>
          <w:sz w:val="18"/>
          <w:szCs w:val="18"/>
        </w:rPr>
        <w:br/>
      </w:r>
      <w:r w:rsidRPr="00870B20">
        <w:rPr>
          <w:rFonts w:ascii="Verdana" w:hAnsi="Verdana" w:cs="Verdana"/>
          <w:color w:val="737373"/>
          <w:sz w:val="18"/>
          <w:szCs w:val="18"/>
        </w:rPr>
        <w:t>Coordenador: A</w:t>
      </w:r>
      <w:r>
        <w:rPr>
          <w:rFonts w:ascii="Verdana" w:hAnsi="Verdana" w:cs="Verdana"/>
          <w:color w:val="737373"/>
          <w:sz w:val="18"/>
          <w:szCs w:val="18"/>
        </w:rPr>
        <w:t>ugusto da Cunha Raupp</w:t>
      </w:r>
      <w:r w:rsidRPr="00870B20">
        <w:rPr>
          <w:rFonts w:ascii="Verdana" w:hAnsi="Verdana" w:cs="Verdana"/>
          <w:color w:val="737373"/>
          <w:sz w:val="18"/>
          <w:szCs w:val="18"/>
        </w:rPr>
        <w:br/>
        <w:t>Período: 1/1/200</w:t>
      </w:r>
      <w:r>
        <w:rPr>
          <w:rFonts w:ascii="Verdana" w:hAnsi="Verdana" w:cs="Verdana"/>
          <w:color w:val="737373"/>
          <w:sz w:val="18"/>
          <w:szCs w:val="18"/>
        </w:rPr>
        <w:t>9</w:t>
      </w:r>
      <w:r w:rsidRPr="00870B20">
        <w:rPr>
          <w:rFonts w:ascii="Verdana" w:hAnsi="Verdana" w:cs="Verdana"/>
          <w:color w:val="737373"/>
          <w:sz w:val="18"/>
          <w:szCs w:val="18"/>
        </w:rPr>
        <w:br/>
        <w:t>Instituições</w:t>
      </w:r>
      <w:r>
        <w:rPr>
          <w:rFonts w:ascii="Verdana" w:hAnsi="Verdana" w:cs="Verdana"/>
          <w:color w:val="737373"/>
          <w:sz w:val="18"/>
          <w:szCs w:val="18"/>
        </w:rPr>
        <w:t>:</w:t>
      </w:r>
    </w:p>
    <w:p w:rsidR="00825253" w:rsidRPr="002E11E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2E11E3">
        <w:rPr>
          <w:rFonts w:ascii="Verdana" w:hAnsi="Verdana" w:cs="Verdana"/>
          <w:i/>
          <w:iCs/>
          <w:color w:val="737373"/>
          <w:sz w:val="18"/>
          <w:szCs w:val="18"/>
        </w:rPr>
        <w:t>Universidade Federal de Pernambuco, UFPE</w:t>
      </w:r>
    </w:p>
    <w:p w:rsidR="00825253" w:rsidRPr="002E11E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2E11E3">
        <w:rPr>
          <w:rFonts w:ascii="Verdana" w:hAnsi="Verdana" w:cs="Verdana"/>
          <w:i/>
          <w:iCs/>
          <w:color w:val="737373"/>
          <w:sz w:val="18"/>
          <w:szCs w:val="18"/>
        </w:rPr>
        <w:t>Universidade de São Paulo, USP</w:t>
      </w:r>
    </w:p>
    <w:p w:rsidR="00825253" w:rsidRPr="002E11E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2E11E3">
        <w:rPr>
          <w:rFonts w:ascii="Verdana" w:hAnsi="Verdana" w:cs="Verdana"/>
          <w:i/>
          <w:iCs/>
          <w:color w:val="737373"/>
          <w:sz w:val="18"/>
          <w:szCs w:val="18"/>
        </w:rPr>
        <w:t>Universidade Federal do Rio de Janeiro, UFRJ</w:t>
      </w:r>
    </w:p>
    <w:p w:rsidR="00825253" w:rsidRPr="002E11E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2E11E3">
        <w:rPr>
          <w:rFonts w:ascii="Verdana" w:hAnsi="Verdana" w:cs="Verdana"/>
          <w:i/>
          <w:iCs/>
          <w:color w:val="737373"/>
          <w:sz w:val="18"/>
          <w:szCs w:val="18"/>
        </w:rPr>
        <w:t>Pontifícia Universidade Católica do Rio de Janeiro, PUC-RJ</w:t>
      </w:r>
    </w:p>
    <w:p w:rsidR="00825253" w:rsidRPr="002E11E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2E11E3">
        <w:rPr>
          <w:rFonts w:ascii="Verdana" w:hAnsi="Verdana" w:cs="Verdana"/>
          <w:i/>
          <w:iCs/>
          <w:color w:val="737373"/>
          <w:sz w:val="18"/>
          <w:szCs w:val="18"/>
        </w:rPr>
        <w:t>Pontifícia Universidade Católica do Rio Grande do Sul, PUC-RS</w:t>
      </w:r>
    </w:p>
    <w:p w:rsidR="00825253" w:rsidRPr="002E11E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2E11E3">
        <w:rPr>
          <w:rFonts w:ascii="Verdana" w:hAnsi="Verdana" w:cs="Verdana"/>
          <w:i/>
          <w:iCs/>
          <w:color w:val="737373"/>
          <w:sz w:val="18"/>
          <w:szCs w:val="18"/>
        </w:rPr>
        <w:t>Instituto Nacional de Pesquisas Espaciais, INPE</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622530">
        <w:rPr>
          <w:rFonts w:ascii="Verdana" w:hAnsi="Verdana" w:cs="Verdana"/>
          <w:b/>
          <w:bCs/>
          <w:color w:val="737373"/>
          <w:sz w:val="18"/>
          <w:szCs w:val="18"/>
        </w:rPr>
        <w:br/>
      </w:r>
      <w:r w:rsidRPr="00B151BA">
        <w:rPr>
          <w:rFonts w:ascii="Verdana" w:hAnsi="Verdana" w:cs="Verdana"/>
          <w:b/>
          <w:bCs/>
          <w:color w:val="737373"/>
          <w:sz w:val="18"/>
          <w:szCs w:val="18"/>
        </w:rPr>
        <w:t>Rede de Cooperação para Análise de Dados e Modelagem Computacional em Bioengenharia Craniofacial</w:t>
      </w:r>
      <w:r w:rsidRPr="00B151BA">
        <w:rPr>
          <w:rFonts w:ascii="Verdana" w:hAnsi="Verdana" w:cs="Verdana"/>
          <w:b/>
          <w:bCs/>
          <w:color w:val="737373"/>
          <w:sz w:val="18"/>
          <w:szCs w:val="18"/>
        </w:rPr>
        <w:br/>
      </w:r>
      <w:r w:rsidRPr="00423FB6">
        <w:rPr>
          <w:rFonts w:ascii="Verdana" w:hAnsi="Verdana" w:cs="Verdana"/>
          <w:color w:val="737373"/>
          <w:sz w:val="18"/>
          <w:szCs w:val="18"/>
        </w:rPr>
        <w:t>Coordenador: Carlos Eduardo Thomaz</w:t>
      </w:r>
      <w:r w:rsidRPr="00423FB6">
        <w:rPr>
          <w:rFonts w:ascii="Verdana" w:hAnsi="Verdana" w:cs="Verdana"/>
          <w:color w:val="737373"/>
          <w:sz w:val="18"/>
          <w:szCs w:val="18"/>
        </w:rPr>
        <w:br/>
        <w:t>Período: 1/8/2008 até 1/8/2012</w:t>
      </w:r>
      <w:r w:rsidRPr="00423FB6">
        <w:rPr>
          <w:rFonts w:ascii="Verdana" w:hAnsi="Verdana" w:cs="Verdana"/>
          <w:color w:val="737373"/>
          <w:sz w:val="18"/>
          <w:szCs w:val="18"/>
        </w:rPr>
        <w:br/>
        <w:t>Instituições:</w:t>
      </w:r>
      <w:r w:rsidRPr="00423FB6">
        <w:rPr>
          <w:rFonts w:ascii="Verdana" w:hAnsi="Verdana" w:cs="Verdana"/>
          <w:color w:val="737373"/>
          <w:sz w:val="18"/>
          <w:szCs w:val="18"/>
        </w:rPr>
        <w:br/>
      </w:r>
      <w:r w:rsidRPr="00423FB6">
        <w:rPr>
          <w:rFonts w:ascii="Verdana" w:hAnsi="Verdana" w:cs="Verdana"/>
          <w:i/>
          <w:iCs/>
          <w:color w:val="737373"/>
          <w:sz w:val="18"/>
          <w:szCs w:val="18"/>
        </w:rPr>
        <w:t>Centro Universitário da F</w:t>
      </w:r>
      <w:r>
        <w:rPr>
          <w:rFonts w:ascii="Verdana" w:hAnsi="Verdana" w:cs="Verdana"/>
          <w:i/>
          <w:iCs/>
          <w:color w:val="737373"/>
          <w:sz w:val="18"/>
          <w:szCs w:val="18"/>
        </w:rPr>
        <w:t xml:space="preserve">aculdade de </w:t>
      </w:r>
      <w:r w:rsidRPr="00423FB6">
        <w:rPr>
          <w:rFonts w:ascii="Verdana" w:hAnsi="Verdana" w:cs="Verdana"/>
          <w:i/>
          <w:iCs/>
          <w:color w:val="737373"/>
          <w:sz w:val="18"/>
          <w:szCs w:val="18"/>
        </w:rPr>
        <w:t>E</w:t>
      </w:r>
      <w:r>
        <w:rPr>
          <w:rFonts w:ascii="Verdana" w:hAnsi="Verdana" w:cs="Verdana"/>
          <w:i/>
          <w:iCs/>
          <w:color w:val="737373"/>
          <w:sz w:val="18"/>
          <w:szCs w:val="18"/>
        </w:rPr>
        <w:t xml:space="preserve">ngenharia </w:t>
      </w:r>
      <w:r w:rsidRPr="00423FB6">
        <w:rPr>
          <w:rFonts w:ascii="Verdana" w:hAnsi="Verdana" w:cs="Verdana"/>
          <w:i/>
          <w:iCs/>
          <w:color w:val="737373"/>
          <w:sz w:val="18"/>
          <w:szCs w:val="18"/>
        </w:rPr>
        <w:t>I</w:t>
      </w:r>
      <w:r>
        <w:rPr>
          <w:rFonts w:ascii="Verdana" w:hAnsi="Verdana" w:cs="Verdana"/>
          <w:i/>
          <w:iCs/>
          <w:color w:val="737373"/>
          <w:sz w:val="18"/>
          <w:szCs w:val="18"/>
        </w:rPr>
        <w:t>ndustrial, FEI</w:t>
      </w:r>
      <w:r w:rsidRPr="00423FB6">
        <w:rPr>
          <w:rFonts w:ascii="Verdana" w:hAnsi="Verdana" w:cs="Verdana"/>
          <w:color w:val="737373"/>
          <w:sz w:val="18"/>
          <w:szCs w:val="18"/>
        </w:rPr>
        <w:br/>
      </w:r>
      <w:r w:rsidRPr="00423FB6">
        <w:rPr>
          <w:rFonts w:ascii="Verdana" w:hAnsi="Verdana" w:cs="Verdana"/>
          <w:i/>
          <w:iCs/>
          <w:color w:val="737373"/>
          <w:sz w:val="18"/>
          <w:szCs w:val="18"/>
        </w:rPr>
        <w:t>Universidade Estadual de Feira de Santana</w:t>
      </w:r>
      <w:r>
        <w:rPr>
          <w:rFonts w:ascii="Verdana" w:hAnsi="Verdana" w:cs="Verdana"/>
          <w:i/>
          <w:iCs/>
          <w:color w:val="737373"/>
          <w:sz w:val="18"/>
          <w:szCs w:val="18"/>
        </w:rPr>
        <w:t>, UEFS</w:t>
      </w:r>
      <w:r w:rsidRPr="00423FB6">
        <w:rPr>
          <w:rFonts w:ascii="Verdana" w:hAnsi="Verdana" w:cs="Verdana"/>
          <w:color w:val="737373"/>
          <w:sz w:val="18"/>
          <w:szCs w:val="18"/>
        </w:rPr>
        <w:br/>
      </w:r>
      <w:r w:rsidRPr="00423FB6">
        <w:rPr>
          <w:rFonts w:ascii="Verdana" w:hAnsi="Verdana" w:cs="Verdana"/>
          <w:i/>
          <w:iCs/>
          <w:color w:val="737373"/>
          <w:sz w:val="18"/>
          <w:szCs w:val="18"/>
        </w:rPr>
        <w:t>Universidade Federal do Rio Grande do Norte</w:t>
      </w:r>
      <w:r>
        <w:rPr>
          <w:rFonts w:ascii="Verdana" w:hAnsi="Verdana" w:cs="Verdana"/>
          <w:i/>
          <w:iCs/>
          <w:color w:val="737373"/>
          <w:sz w:val="18"/>
          <w:szCs w:val="18"/>
        </w:rPr>
        <w:t>, UFRN</w:t>
      </w:r>
      <w:r w:rsidRPr="00423FB6">
        <w:rPr>
          <w:rFonts w:ascii="Verdana" w:hAnsi="Verdana" w:cs="Verdana"/>
          <w:color w:val="737373"/>
          <w:sz w:val="18"/>
          <w:szCs w:val="18"/>
        </w:rPr>
        <w:br/>
      </w:r>
      <w:r w:rsidRPr="00B151BA">
        <w:rPr>
          <w:rFonts w:ascii="Verdana" w:hAnsi="Verdana" w:cs="Verdana"/>
          <w:b/>
          <w:bCs/>
          <w:color w:val="737373"/>
          <w:sz w:val="18"/>
          <w:szCs w:val="18"/>
        </w:rPr>
        <w:br/>
        <w:t>Rede Interativa de Pesquisa e Pós Graduação em Conhecimento e Sociedade</w:t>
      </w:r>
      <w:r w:rsidRPr="00B151BA">
        <w:rPr>
          <w:rFonts w:ascii="Verdana" w:hAnsi="Verdana" w:cs="Verdana"/>
          <w:b/>
          <w:bCs/>
          <w:color w:val="737373"/>
          <w:sz w:val="18"/>
          <w:szCs w:val="18"/>
        </w:rPr>
        <w:br/>
      </w:r>
      <w:r w:rsidRPr="00423FB6">
        <w:rPr>
          <w:rFonts w:ascii="Verdana" w:hAnsi="Verdana" w:cs="Verdana"/>
          <w:color w:val="737373"/>
          <w:sz w:val="18"/>
          <w:szCs w:val="18"/>
        </w:rPr>
        <w:t>Coordenador: Terezinha Fróes</w:t>
      </w:r>
      <w:r w:rsidRPr="00423FB6">
        <w:rPr>
          <w:rFonts w:ascii="Verdana" w:hAnsi="Verdana" w:cs="Verdana"/>
          <w:color w:val="737373"/>
          <w:sz w:val="18"/>
          <w:szCs w:val="18"/>
        </w:rPr>
        <w:br/>
        <w:t>Período: 15/1/2005</w:t>
      </w:r>
      <w:r w:rsidRPr="00423FB6">
        <w:rPr>
          <w:rFonts w:ascii="Verdana" w:hAnsi="Verdana" w:cs="Verdana"/>
          <w:color w:val="737373"/>
          <w:sz w:val="18"/>
          <w:szCs w:val="18"/>
        </w:rPr>
        <w:br/>
        <w:t>Instituições:</w:t>
      </w:r>
      <w:r w:rsidRPr="00423FB6">
        <w:rPr>
          <w:rFonts w:ascii="Verdana" w:hAnsi="Verdana" w:cs="Verdana"/>
          <w:color w:val="737373"/>
          <w:sz w:val="18"/>
          <w:szCs w:val="18"/>
        </w:rPr>
        <w:br/>
      </w:r>
      <w:r w:rsidRPr="00423FB6">
        <w:rPr>
          <w:rFonts w:ascii="Verdana" w:hAnsi="Verdana" w:cs="Verdana"/>
          <w:i/>
          <w:iCs/>
          <w:color w:val="737373"/>
          <w:sz w:val="18"/>
          <w:szCs w:val="18"/>
        </w:rPr>
        <w:t>Universidade do Estado da Bahia</w:t>
      </w:r>
      <w:r>
        <w:rPr>
          <w:rFonts w:ascii="Verdana" w:hAnsi="Verdana" w:cs="Verdana"/>
          <w:i/>
          <w:iCs/>
          <w:color w:val="737373"/>
          <w:sz w:val="18"/>
          <w:szCs w:val="18"/>
        </w:rPr>
        <w:t>, UNEB</w:t>
      </w:r>
      <w:r w:rsidRPr="00423FB6">
        <w:rPr>
          <w:rFonts w:ascii="Verdana" w:hAnsi="Verdana" w:cs="Verdana"/>
          <w:color w:val="737373"/>
          <w:sz w:val="18"/>
          <w:szCs w:val="18"/>
        </w:rPr>
        <w:br/>
      </w:r>
      <w:r w:rsidRPr="00423FB6">
        <w:rPr>
          <w:rFonts w:ascii="Verdana" w:hAnsi="Verdana" w:cs="Verdana"/>
          <w:i/>
          <w:iCs/>
          <w:color w:val="737373"/>
          <w:sz w:val="18"/>
          <w:szCs w:val="18"/>
        </w:rPr>
        <w:t>Universidade Estadual Feira de Santana</w:t>
      </w:r>
      <w:r>
        <w:rPr>
          <w:rFonts w:ascii="Verdana" w:hAnsi="Verdana" w:cs="Verdana"/>
          <w:i/>
          <w:iCs/>
          <w:color w:val="737373"/>
          <w:sz w:val="18"/>
          <w:szCs w:val="18"/>
        </w:rPr>
        <w:t>, UEFS</w:t>
      </w:r>
      <w:r w:rsidRPr="00423FB6">
        <w:rPr>
          <w:rFonts w:ascii="Verdana" w:hAnsi="Verdana" w:cs="Verdana"/>
          <w:color w:val="737373"/>
          <w:sz w:val="18"/>
          <w:szCs w:val="18"/>
        </w:rPr>
        <w:br/>
      </w:r>
      <w:r w:rsidRPr="00423FB6">
        <w:rPr>
          <w:rFonts w:ascii="Verdana" w:hAnsi="Verdana" w:cs="Verdana"/>
          <w:i/>
          <w:iCs/>
          <w:color w:val="737373"/>
          <w:sz w:val="18"/>
          <w:szCs w:val="18"/>
        </w:rPr>
        <w:t>Universidade Federal da Bahia</w:t>
      </w:r>
      <w:r>
        <w:rPr>
          <w:rFonts w:ascii="Verdana" w:hAnsi="Verdana" w:cs="Verdana"/>
          <w:i/>
          <w:iCs/>
          <w:color w:val="737373"/>
          <w:sz w:val="18"/>
          <w:szCs w:val="18"/>
        </w:rPr>
        <w:t>, UFBA</w:t>
      </w:r>
      <w:r w:rsidRPr="00423FB6">
        <w:rPr>
          <w:rFonts w:ascii="Verdana" w:hAnsi="Verdana" w:cs="Verdana"/>
          <w:color w:val="737373"/>
          <w:sz w:val="18"/>
          <w:szCs w:val="18"/>
        </w:rPr>
        <w:br/>
      </w:r>
      <w:r w:rsidRPr="00B151BA">
        <w:rPr>
          <w:rFonts w:ascii="Verdana" w:hAnsi="Verdana" w:cs="Verdana"/>
          <w:b/>
          <w:bCs/>
          <w:color w:val="737373"/>
          <w:sz w:val="18"/>
          <w:szCs w:val="18"/>
        </w:rPr>
        <w:br/>
        <w:t>Rede Metropolitana de Dados de Petrópolis</w:t>
      </w:r>
      <w:r w:rsidRPr="00B151BA">
        <w:rPr>
          <w:rFonts w:ascii="Verdana" w:hAnsi="Verdana" w:cs="Verdana"/>
          <w:b/>
          <w:bCs/>
          <w:color w:val="737373"/>
          <w:sz w:val="18"/>
          <w:szCs w:val="18"/>
        </w:rPr>
        <w:br/>
      </w:r>
      <w:r w:rsidRPr="00423FB6">
        <w:rPr>
          <w:rFonts w:ascii="Verdana" w:hAnsi="Verdana" w:cs="Verdana"/>
          <w:color w:val="737373"/>
          <w:sz w:val="18"/>
          <w:szCs w:val="18"/>
        </w:rPr>
        <w:t>Coordenador: Augusto da Cunha Raupp</w:t>
      </w:r>
      <w:r w:rsidRPr="00423FB6">
        <w:rPr>
          <w:rFonts w:ascii="Verdana" w:hAnsi="Verdana" w:cs="Verdana"/>
          <w:color w:val="737373"/>
          <w:sz w:val="18"/>
          <w:szCs w:val="18"/>
        </w:rPr>
        <w:br/>
        <w:t>Período: 1/1/2008</w:t>
      </w:r>
      <w:r w:rsidRPr="00423FB6">
        <w:rPr>
          <w:rFonts w:ascii="Verdana" w:hAnsi="Verdana" w:cs="Verdana"/>
          <w:color w:val="737373"/>
          <w:sz w:val="18"/>
          <w:szCs w:val="18"/>
        </w:rPr>
        <w:br/>
        <w:t>Instituições:</w:t>
      </w:r>
      <w:r w:rsidRPr="00423FB6">
        <w:rPr>
          <w:rFonts w:ascii="Verdana" w:hAnsi="Verdana" w:cs="Verdana"/>
          <w:color w:val="737373"/>
          <w:sz w:val="18"/>
          <w:szCs w:val="18"/>
        </w:rPr>
        <w:br/>
      </w:r>
      <w:r w:rsidRPr="00423FB6">
        <w:rPr>
          <w:rFonts w:ascii="Verdana" w:hAnsi="Verdana" w:cs="Verdana"/>
          <w:i/>
          <w:iCs/>
          <w:color w:val="737373"/>
          <w:sz w:val="18"/>
          <w:szCs w:val="18"/>
        </w:rPr>
        <w:t>Movimento Petrópolis Tecnópolis</w:t>
      </w:r>
      <w:r w:rsidRPr="00423FB6">
        <w:rPr>
          <w:rFonts w:ascii="Verdana" w:hAnsi="Verdana" w:cs="Verdana"/>
          <w:color w:val="737373"/>
          <w:sz w:val="18"/>
          <w:szCs w:val="18"/>
        </w:rPr>
        <w:br/>
      </w:r>
      <w:r w:rsidRPr="00423FB6">
        <w:rPr>
          <w:rFonts w:ascii="Verdana" w:hAnsi="Verdana" w:cs="Verdana"/>
          <w:i/>
          <w:iCs/>
          <w:color w:val="737373"/>
          <w:sz w:val="18"/>
          <w:szCs w:val="18"/>
        </w:rPr>
        <w:t>Prefeitura Municipal de Petrópolis</w:t>
      </w:r>
      <w:r w:rsidRPr="00423FB6">
        <w:rPr>
          <w:rFonts w:ascii="Verdana" w:hAnsi="Verdana" w:cs="Verdana"/>
          <w:color w:val="737373"/>
          <w:sz w:val="18"/>
          <w:szCs w:val="18"/>
        </w:rPr>
        <w:br/>
      </w:r>
      <w:r w:rsidRPr="00423FB6">
        <w:rPr>
          <w:rFonts w:ascii="Verdana" w:hAnsi="Verdana" w:cs="Verdana"/>
          <w:i/>
          <w:iCs/>
          <w:color w:val="737373"/>
          <w:sz w:val="18"/>
          <w:szCs w:val="18"/>
        </w:rPr>
        <w:t>Rede Nacional de Ensino e Pesquisa</w:t>
      </w:r>
      <w:r w:rsidRPr="00423FB6">
        <w:rPr>
          <w:rFonts w:ascii="Verdana" w:hAnsi="Verdana" w:cs="Verdana"/>
          <w:color w:val="737373"/>
          <w:sz w:val="18"/>
          <w:szCs w:val="18"/>
        </w:rPr>
        <w:br/>
      </w:r>
      <w:r w:rsidRPr="00423FB6">
        <w:rPr>
          <w:rFonts w:ascii="Verdana" w:hAnsi="Verdana" w:cs="Verdana"/>
          <w:i/>
          <w:iCs/>
          <w:color w:val="737373"/>
          <w:sz w:val="18"/>
          <w:szCs w:val="18"/>
        </w:rPr>
        <w:t>Universidade Católica de Petrópolis</w:t>
      </w:r>
      <w:r w:rsidRPr="00423FB6">
        <w:rPr>
          <w:rFonts w:ascii="Verdana" w:hAnsi="Verdana" w:cs="Verdana"/>
          <w:color w:val="737373"/>
          <w:sz w:val="18"/>
          <w:szCs w:val="18"/>
        </w:rPr>
        <w:br/>
      </w:r>
      <w:r w:rsidRPr="00B151BA">
        <w:rPr>
          <w:rFonts w:ascii="Verdana" w:hAnsi="Verdana" w:cs="Verdana"/>
          <w:b/>
          <w:bCs/>
          <w:color w:val="737373"/>
          <w:sz w:val="18"/>
          <w:szCs w:val="18"/>
        </w:rPr>
        <w:br/>
        <w:t>Rede Nacional de Sequenciamento de DNA - Projeto Genoma Brasileiro: Determinação de Genomas Relevantes para a Saúde Humana</w:t>
      </w:r>
      <w:r w:rsidRPr="00B151BA">
        <w:rPr>
          <w:rFonts w:ascii="Verdana" w:hAnsi="Verdana" w:cs="Verdana"/>
          <w:b/>
          <w:bCs/>
          <w:color w:val="737373"/>
          <w:sz w:val="18"/>
          <w:szCs w:val="18"/>
        </w:rPr>
        <w:br/>
      </w:r>
      <w:r w:rsidRPr="00423FB6">
        <w:rPr>
          <w:rFonts w:ascii="Verdana" w:hAnsi="Verdana" w:cs="Verdana"/>
          <w:color w:val="737373"/>
          <w:sz w:val="18"/>
          <w:szCs w:val="18"/>
        </w:rPr>
        <w:t>Coordenador: Ana Tereza Ribeiro de Vasconcelos</w:t>
      </w:r>
      <w:r w:rsidRPr="00423FB6">
        <w:rPr>
          <w:rFonts w:ascii="Verdana" w:hAnsi="Verdana" w:cs="Verdana"/>
          <w:color w:val="737373"/>
          <w:sz w:val="18"/>
          <w:szCs w:val="18"/>
        </w:rPr>
        <w:br/>
        <w:t>Período: 30/1/2008</w:t>
      </w:r>
      <w:r>
        <w:rPr>
          <w:rFonts w:ascii="Verdana" w:hAnsi="Verdana" w:cs="Verdana"/>
          <w:color w:val="737373"/>
          <w:sz w:val="18"/>
          <w:szCs w:val="18"/>
        </w:rPr>
        <w:t xml:space="preserve"> até 17/1/2010</w:t>
      </w:r>
      <w:r w:rsidRPr="00423FB6">
        <w:rPr>
          <w:rFonts w:ascii="Verdana" w:hAnsi="Verdana" w:cs="Verdana"/>
          <w:color w:val="737373"/>
          <w:sz w:val="18"/>
          <w:szCs w:val="18"/>
        </w:rPr>
        <w:br/>
        <w:t>Instituições:</w:t>
      </w:r>
      <w:r w:rsidRPr="00423FB6">
        <w:rPr>
          <w:rFonts w:ascii="Verdana" w:hAnsi="Verdana" w:cs="Verdana"/>
          <w:color w:val="737373"/>
          <w:sz w:val="18"/>
          <w:szCs w:val="18"/>
        </w:rPr>
        <w:br/>
      </w:r>
      <w:r w:rsidRPr="00423FB6">
        <w:rPr>
          <w:rFonts w:ascii="Verdana" w:hAnsi="Verdana" w:cs="Verdana"/>
          <w:i/>
          <w:iCs/>
          <w:color w:val="737373"/>
          <w:sz w:val="18"/>
          <w:szCs w:val="18"/>
        </w:rPr>
        <w:t xml:space="preserve">Rede </w:t>
      </w:r>
      <w:r>
        <w:rPr>
          <w:rFonts w:ascii="Verdana" w:hAnsi="Verdana" w:cs="Verdana"/>
          <w:i/>
          <w:iCs/>
          <w:color w:val="737373"/>
          <w:sz w:val="18"/>
          <w:szCs w:val="18"/>
        </w:rPr>
        <w:t xml:space="preserve">Projeto </w:t>
      </w:r>
      <w:r w:rsidRPr="00423FB6">
        <w:rPr>
          <w:rFonts w:ascii="Verdana" w:hAnsi="Verdana" w:cs="Verdana"/>
          <w:i/>
          <w:iCs/>
          <w:color w:val="737373"/>
          <w:sz w:val="18"/>
          <w:szCs w:val="18"/>
        </w:rPr>
        <w:t>Genoma Brasileiro</w:t>
      </w:r>
      <w:r w:rsidRPr="00423FB6">
        <w:rPr>
          <w:rFonts w:ascii="Verdana" w:hAnsi="Verdana" w:cs="Verdana"/>
          <w:color w:val="737373"/>
          <w:sz w:val="18"/>
          <w:szCs w:val="18"/>
        </w:rPr>
        <w:br/>
      </w:r>
      <w:r w:rsidRPr="00B151BA">
        <w:rPr>
          <w:rFonts w:ascii="Verdana" w:hAnsi="Verdana" w:cs="Verdana"/>
          <w:b/>
          <w:bCs/>
          <w:color w:val="737373"/>
          <w:sz w:val="18"/>
          <w:szCs w:val="18"/>
        </w:rPr>
        <w:br/>
      </w:r>
      <w:r>
        <w:rPr>
          <w:rFonts w:ascii="Verdana" w:hAnsi="Verdana" w:cs="Verdana"/>
          <w:b/>
          <w:bCs/>
          <w:color w:val="737373"/>
          <w:sz w:val="18"/>
          <w:szCs w:val="18"/>
        </w:rPr>
        <w:t>Rede RNP</w:t>
      </w:r>
      <w:r w:rsidRPr="00B151BA">
        <w:rPr>
          <w:rFonts w:ascii="Verdana" w:hAnsi="Verdana" w:cs="Verdana"/>
          <w:b/>
          <w:bCs/>
          <w:color w:val="737373"/>
          <w:sz w:val="18"/>
          <w:szCs w:val="18"/>
        </w:rPr>
        <w:br/>
      </w:r>
      <w:r w:rsidRPr="00423FB6">
        <w:rPr>
          <w:rFonts w:ascii="Verdana" w:hAnsi="Verdana" w:cs="Verdana"/>
          <w:color w:val="737373"/>
          <w:sz w:val="18"/>
          <w:szCs w:val="18"/>
        </w:rPr>
        <w:t>Coordenador: A</w:t>
      </w:r>
      <w:r>
        <w:rPr>
          <w:rFonts w:ascii="Verdana" w:hAnsi="Verdana" w:cs="Verdana"/>
          <w:color w:val="737373"/>
          <w:sz w:val="18"/>
          <w:szCs w:val="18"/>
        </w:rPr>
        <w:t>lexandre Leib Grojsgold</w:t>
      </w:r>
      <w:r w:rsidRPr="00423FB6">
        <w:rPr>
          <w:rFonts w:ascii="Verdana" w:hAnsi="Verdana" w:cs="Verdana"/>
          <w:color w:val="737373"/>
          <w:sz w:val="18"/>
          <w:szCs w:val="18"/>
        </w:rPr>
        <w:br/>
        <w:t>Período: 1/1/1991</w:t>
      </w:r>
      <w:r w:rsidRPr="00423FB6">
        <w:rPr>
          <w:rFonts w:ascii="Verdana" w:hAnsi="Verdana" w:cs="Verdana"/>
          <w:color w:val="737373"/>
          <w:sz w:val="18"/>
          <w:szCs w:val="18"/>
        </w:rPr>
        <w:br/>
        <w:t>Web Page: http://www.pop-rj.rnp.br</w:t>
      </w:r>
      <w:r w:rsidRPr="00423FB6">
        <w:rPr>
          <w:rFonts w:ascii="Verdana" w:hAnsi="Verdana" w:cs="Verdana"/>
          <w:color w:val="737373"/>
          <w:sz w:val="18"/>
          <w:szCs w:val="18"/>
        </w:rPr>
        <w:br/>
        <w:t>Instituições:</w:t>
      </w:r>
      <w:r w:rsidRPr="00423FB6">
        <w:rPr>
          <w:rFonts w:ascii="Verdana" w:hAnsi="Verdana" w:cs="Verdana"/>
          <w:color w:val="737373"/>
          <w:sz w:val="18"/>
          <w:szCs w:val="18"/>
        </w:rPr>
        <w:br/>
      </w:r>
      <w:r w:rsidRPr="00423FB6">
        <w:rPr>
          <w:rFonts w:ascii="Verdana" w:hAnsi="Verdana" w:cs="Verdana"/>
          <w:i/>
          <w:iCs/>
          <w:color w:val="737373"/>
          <w:sz w:val="18"/>
          <w:szCs w:val="18"/>
        </w:rPr>
        <w:t>Rede Nacional de Ensino e Pesquisa</w:t>
      </w:r>
      <w:r>
        <w:rPr>
          <w:rFonts w:ascii="Verdana" w:hAnsi="Verdana" w:cs="Verdana"/>
          <w:i/>
          <w:iCs/>
          <w:color w:val="737373"/>
          <w:sz w:val="18"/>
          <w:szCs w:val="18"/>
        </w:rPr>
        <w:t>, RNP</w:t>
      </w:r>
    </w:p>
    <w:p w:rsidR="00825253" w:rsidRPr="00FD6949"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FD6949">
        <w:rPr>
          <w:rFonts w:ascii="Verdana" w:hAnsi="Verdana" w:cs="Verdana"/>
          <w:i/>
          <w:iCs/>
          <w:color w:val="737373"/>
          <w:sz w:val="18"/>
          <w:szCs w:val="18"/>
        </w:rPr>
        <w:t>Universidade Federal do Acre, UFAC</w:t>
      </w:r>
    </w:p>
    <w:p w:rsidR="00825253" w:rsidRPr="00FD6949"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FD6949">
        <w:rPr>
          <w:rFonts w:ascii="Verdana" w:hAnsi="Verdana" w:cs="Verdana"/>
          <w:i/>
          <w:iCs/>
          <w:color w:val="737373"/>
          <w:sz w:val="18"/>
          <w:szCs w:val="18"/>
        </w:rPr>
        <w:t>Fundação de Amparo à Pesquisa do Estado de Alagoas, FAPEAL</w:t>
      </w:r>
    </w:p>
    <w:p w:rsidR="00825253" w:rsidRPr="00FD6949"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FD6949">
        <w:rPr>
          <w:rFonts w:ascii="Verdana" w:hAnsi="Verdana" w:cs="Verdana"/>
          <w:i/>
          <w:iCs/>
          <w:color w:val="737373"/>
          <w:sz w:val="18"/>
          <w:szCs w:val="18"/>
        </w:rPr>
        <w:t>Universidade Federal do Amazonas, UFAM</w:t>
      </w:r>
    </w:p>
    <w:p w:rsidR="00825253" w:rsidRPr="00FD6949"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FD6949">
        <w:rPr>
          <w:rFonts w:ascii="Verdana" w:hAnsi="Verdana" w:cs="Verdana"/>
          <w:i/>
          <w:iCs/>
          <w:color w:val="737373"/>
          <w:sz w:val="18"/>
          <w:szCs w:val="18"/>
        </w:rPr>
        <w:t>Universidade Federal do Amapá, UNIFAP</w:t>
      </w:r>
    </w:p>
    <w:p w:rsidR="00825253" w:rsidRPr="00FD6949"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FD6949">
        <w:rPr>
          <w:rFonts w:ascii="Verdana" w:hAnsi="Verdana" w:cs="Verdana"/>
          <w:i/>
          <w:iCs/>
          <w:color w:val="737373"/>
          <w:sz w:val="18"/>
          <w:szCs w:val="18"/>
        </w:rPr>
        <w:t>Universidade Federal da Bahia, UFBA</w:t>
      </w:r>
    </w:p>
    <w:p w:rsidR="00825253" w:rsidRPr="00FD6949"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FD6949">
        <w:rPr>
          <w:rFonts w:ascii="Verdana" w:hAnsi="Verdana" w:cs="Verdana"/>
          <w:i/>
          <w:iCs/>
          <w:color w:val="737373"/>
          <w:sz w:val="18"/>
          <w:szCs w:val="18"/>
        </w:rPr>
        <w:t>Universidade Federal do Ceará, UFC</w:t>
      </w:r>
    </w:p>
    <w:p w:rsidR="00825253" w:rsidRPr="00FD6949"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FD6949">
        <w:rPr>
          <w:rFonts w:ascii="Verdana" w:hAnsi="Verdana" w:cs="Verdana"/>
          <w:i/>
          <w:iCs/>
          <w:color w:val="737373"/>
          <w:sz w:val="18"/>
          <w:szCs w:val="18"/>
        </w:rPr>
        <w:t>Instituto Brasileiro de Informação em Ciência e Tecnologia, IBICT</w:t>
      </w:r>
    </w:p>
    <w:p w:rsidR="00825253" w:rsidRPr="00FD6949"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FD6949">
        <w:rPr>
          <w:rFonts w:ascii="Verdana" w:hAnsi="Verdana" w:cs="Verdana"/>
          <w:i/>
          <w:iCs/>
          <w:color w:val="737373"/>
          <w:sz w:val="18"/>
          <w:szCs w:val="18"/>
        </w:rPr>
        <w:t>Universidade Federal do Espirito Santo, UFES</w:t>
      </w:r>
    </w:p>
    <w:p w:rsidR="00825253" w:rsidRPr="00FD6949"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FD6949">
        <w:rPr>
          <w:rFonts w:ascii="Verdana" w:hAnsi="Verdana" w:cs="Verdana"/>
          <w:i/>
          <w:iCs/>
          <w:color w:val="737373"/>
          <w:sz w:val="18"/>
          <w:szCs w:val="18"/>
        </w:rPr>
        <w:t>Universidade Federal de Goiás, UFGO</w:t>
      </w:r>
    </w:p>
    <w:p w:rsidR="00825253" w:rsidRPr="00FD6949"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FD6949">
        <w:rPr>
          <w:rFonts w:ascii="Verdana" w:hAnsi="Verdana" w:cs="Verdana"/>
          <w:i/>
          <w:iCs/>
          <w:color w:val="737373"/>
          <w:sz w:val="18"/>
          <w:szCs w:val="18"/>
        </w:rPr>
        <w:t>Universidade Federal do Maranhão, UFMA</w:t>
      </w:r>
    </w:p>
    <w:p w:rsidR="00825253" w:rsidRPr="00FD6949"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FD6949">
        <w:rPr>
          <w:rFonts w:ascii="Verdana" w:hAnsi="Verdana" w:cs="Verdana"/>
          <w:i/>
          <w:iCs/>
          <w:color w:val="737373"/>
          <w:sz w:val="18"/>
          <w:szCs w:val="18"/>
        </w:rPr>
        <w:t>Universidade Federal de Minas Gerais, UFMG</w:t>
      </w:r>
    </w:p>
    <w:p w:rsidR="00825253" w:rsidRPr="00FD6949"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FD6949">
        <w:rPr>
          <w:rFonts w:ascii="Verdana" w:hAnsi="Verdana" w:cs="Verdana"/>
          <w:i/>
          <w:iCs/>
          <w:color w:val="737373"/>
          <w:sz w:val="18"/>
          <w:szCs w:val="18"/>
        </w:rPr>
        <w:t>Universidade Federal do Mato Grosso do Sul, UFMS</w:t>
      </w:r>
    </w:p>
    <w:p w:rsidR="00825253" w:rsidRPr="00FD6949"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FD6949">
        <w:rPr>
          <w:rFonts w:ascii="Verdana" w:hAnsi="Verdana" w:cs="Verdana"/>
          <w:i/>
          <w:iCs/>
          <w:color w:val="737373"/>
          <w:sz w:val="18"/>
          <w:szCs w:val="18"/>
        </w:rPr>
        <w:t>Universidade Federal do Mato Grosso, UFMT</w:t>
      </w:r>
    </w:p>
    <w:p w:rsidR="00825253" w:rsidRPr="00FD6949"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FD6949">
        <w:rPr>
          <w:rFonts w:ascii="Verdana" w:hAnsi="Verdana" w:cs="Verdana"/>
          <w:i/>
          <w:iCs/>
          <w:color w:val="737373"/>
          <w:sz w:val="18"/>
          <w:szCs w:val="18"/>
        </w:rPr>
        <w:t>Universidade Federal do Pará, UFPA</w:t>
      </w:r>
    </w:p>
    <w:p w:rsidR="00825253" w:rsidRPr="00FD6949"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FD6949">
        <w:rPr>
          <w:rFonts w:ascii="Verdana" w:hAnsi="Verdana" w:cs="Verdana"/>
          <w:i/>
          <w:iCs/>
          <w:color w:val="737373"/>
          <w:sz w:val="18"/>
          <w:szCs w:val="18"/>
        </w:rPr>
        <w:t>Universidade Federal de Campina Grande, UFCG</w:t>
      </w:r>
    </w:p>
    <w:p w:rsidR="00825253" w:rsidRPr="00FD6949"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FD6949">
        <w:rPr>
          <w:rFonts w:ascii="Verdana" w:hAnsi="Verdana" w:cs="Verdana"/>
          <w:i/>
          <w:iCs/>
          <w:color w:val="737373"/>
          <w:sz w:val="18"/>
          <w:szCs w:val="18"/>
        </w:rPr>
        <w:t>Associação Instituto Tecnológico do Estado de Pernambuco, ITEP</w:t>
      </w:r>
    </w:p>
    <w:p w:rsidR="00825253" w:rsidRPr="00FD6949"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FD6949">
        <w:rPr>
          <w:rFonts w:ascii="Verdana" w:hAnsi="Verdana" w:cs="Verdana"/>
          <w:i/>
          <w:iCs/>
          <w:color w:val="737373"/>
          <w:sz w:val="18"/>
          <w:szCs w:val="18"/>
        </w:rPr>
        <w:t>Fundação de Amparo à Pesquisa do Estado do Piauí, FAPEPI</w:t>
      </w:r>
    </w:p>
    <w:p w:rsidR="00825253" w:rsidRPr="00FD6949"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FD6949">
        <w:rPr>
          <w:rFonts w:ascii="Verdana" w:hAnsi="Verdana" w:cs="Verdana"/>
          <w:i/>
          <w:iCs/>
          <w:color w:val="737373"/>
          <w:sz w:val="18"/>
          <w:szCs w:val="18"/>
        </w:rPr>
        <w:t>Universidade Federal do Paraná, UFPR</w:t>
      </w:r>
    </w:p>
    <w:p w:rsidR="00825253" w:rsidRPr="00FD6949"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FD6949">
        <w:rPr>
          <w:rFonts w:ascii="Verdana" w:hAnsi="Verdana" w:cs="Verdana"/>
          <w:i/>
          <w:iCs/>
          <w:color w:val="737373"/>
          <w:sz w:val="18"/>
          <w:szCs w:val="18"/>
        </w:rPr>
        <w:t>Universidade Federal do Rio Grande do Norte, UFRN</w:t>
      </w:r>
    </w:p>
    <w:p w:rsidR="00825253" w:rsidRPr="00FD6949"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FD6949">
        <w:rPr>
          <w:rFonts w:ascii="Verdana" w:hAnsi="Verdana" w:cs="Verdana"/>
          <w:i/>
          <w:iCs/>
          <w:color w:val="737373"/>
          <w:sz w:val="18"/>
          <w:szCs w:val="18"/>
        </w:rPr>
        <w:t>Universidade Federal de Rondônia</w:t>
      </w:r>
      <w:proofErr w:type="gramStart"/>
      <w:r w:rsidRPr="00FD6949">
        <w:rPr>
          <w:rFonts w:ascii="Verdana" w:hAnsi="Verdana" w:cs="Verdana"/>
          <w:i/>
          <w:iCs/>
          <w:color w:val="737373"/>
          <w:sz w:val="18"/>
          <w:szCs w:val="18"/>
        </w:rPr>
        <w:t>, UNIR</w:t>
      </w:r>
      <w:proofErr w:type="gramEnd"/>
    </w:p>
    <w:p w:rsidR="00825253" w:rsidRPr="00FD6949"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FD6949">
        <w:rPr>
          <w:rFonts w:ascii="Verdana" w:hAnsi="Verdana" w:cs="Verdana"/>
          <w:i/>
          <w:iCs/>
          <w:color w:val="737373"/>
          <w:sz w:val="18"/>
          <w:szCs w:val="18"/>
        </w:rPr>
        <w:t>Universidade Federal de Roraima, UFRR</w:t>
      </w:r>
    </w:p>
    <w:p w:rsidR="00825253" w:rsidRPr="00FD6949"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FD6949">
        <w:rPr>
          <w:rFonts w:ascii="Verdana" w:hAnsi="Verdana" w:cs="Verdana"/>
          <w:i/>
          <w:iCs/>
          <w:color w:val="737373"/>
          <w:sz w:val="18"/>
          <w:szCs w:val="18"/>
        </w:rPr>
        <w:t>Universidade Federal do Rio Grande do Sul, UFRGS</w:t>
      </w:r>
    </w:p>
    <w:p w:rsidR="00825253" w:rsidRPr="00FD6949"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FD6949">
        <w:rPr>
          <w:rFonts w:ascii="Verdana" w:hAnsi="Verdana" w:cs="Verdana"/>
          <w:i/>
          <w:iCs/>
          <w:color w:val="737373"/>
          <w:sz w:val="18"/>
          <w:szCs w:val="18"/>
        </w:rPr>
        <w:t>Universidade Federal de Santa Catarina (UFSC)</w:t>
      </w:r>
    </w:p>
    <w:p w:rsidR="00825253" w:rsidRPr="00FD6949"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FD6949">
        <w:rPr>
          <w:rFonts w:ascii="Verdana" w:hAnsi="Verdana" w:cs="Verdana"/>
          <w:i/>
          <w:iCs/>
          <w:color w:val="737373"/>
          <w:sz w:val="18"/>
          <w:szCs w:val="18"/>
        </w:rPr>
        <w:t>Universidade Federal do Sergipe, UFSE</w:t>
      </w:r>
    </w:p>
    <w:p w:rsidR="00825253" w:rsidRPr="00FD6949"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FD6949">
        <w:rPr>
          <w:rFonts w:ascii="Verdana" w:hAnsi="Verdana" w:cs="Verdana"/>
          <w:i/>
          <w:iCs/>
          <w:color w:val="737373"/>
          <w:sz w:val="18"/>
          <w:szCs w:val="18"/>
        </w:rPr>
        <w:t>Universidade de São Paulo, USP</w:t>
      </w:r>
    </w:p>
    <w:p w:rsidR="00825253" w:rsidRPr="00FD6949"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FD6949">
        <w:rPr>
          <w:rFonts w:ascii="Verdana" w:hAnsi="Verdana" w:cs="Verdana"/>
          <w:i/>
          <w:iCs/>
          <w:color w:val="737373"/>
          <w:sz w:val="18"/>
          <w:szCs w:val="18"/>
        </w:rPr>
        <w:t>Universidade Federal do Tocantins, UFT</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rPr>
      </w:pPr>
      <w:r w:rsidRPr="00622530">
        <w:rPr>
          <w:rFonts w:ascii="Verdana" w:hAnsi="Verdana" w:cs="Verdana"/>
          <w:b/>
          <w:bCs/>
          <w:color w:val="737373"/>
          <w:sz w:val="18"/>
          <w:szCs w:val="18"/>
        </w:rPr>
        <w:br/>
      </w:r>
      <w:r w:rsidRPr="00531803">
        <w:rPr>
          <w:rFonts w:ascii="Verdana" w:hAnsi="Verdana" w:cs="Verdana"/>
          <w:b/>
          <w:bCs/>
          <w:color w:val="737373"/>
          <w:sz w:val="18"/>
          <w:szCs w:val="18"/>
        </w:rPr>
        <w:t xml:space="preserve">Rede Sul Americana e Iberoamericana de Bioinformática (Red </w:t>
      </w:r>
      <w:proofErr w:type="gramStart"/>
      <w:r w:rsidRPr="00531803">
        <w:rPr>
          <w:rFonts w:ascii="Verdana" w:hAnsi="Verdana" w:cs="Verdana"/>
          <w:b/>
          <w:bCs/>
          <w:color w:val="737373"/>
          <w:sz w:val="18"/>
          <w:szCs w:val="18"/>
        </w:rPr>
        <w:t>SurAmericana</w:t>
      </w:r>
      <w:proofErr w:type="gramEnd"/>
      <w:r w:rsidRPr="00531803">
        <w:rPr>
          <w:rFonts w:ascii="Verdana" w:hAnsi="Verdana" w:cs="Verdana"/>
          <w:b/>
          <w:bCs/>
          <w:color w:val="737373"/>
          <w:sz w:val="18"/>
          <w:szCs w:val="18"/>
        </w:rPr>
        <w:t xml:space="preserve"> e Iberoamericana de Bioinformatica)</w:t>
      </w:r>
      <w:r w:rsidRPr="00622530">
        <w:rPr>
          <w:rFonts w:ascii="Verdana" w:hAnsi="Verdana" w:cs="Verdana"/>
          <w:b/>
          <w:bCs/>
          <w:color w:val="737373"/>
          <w:sz w:val="18"/>
          <w:szCs w:val="18"/>
        </w:rPr>
        <w:br/>
      </w:r>
      <w:r w:rsidRPr="00870B20">
        <w:rPr>
          <w:rFonts w:ascii="Verdana" w:hAnsi="Verdana" w:cs="Verdana"/>
          <w:color w:val="737373"/>
          <w:sz w:val="18"/>
          <w:szCs w:val="18"/>
        </w:rPr>
        <w:t>Coordenador: Ana Tereza Ribeiro de Vasconcelos</w:t>
      </w:r>
      <w:r w:rsidRPr="00870B20">
        <w:rPr>
          <w:rFonts w:ascii="Verdana" w:hAnsi="Verdana" w:cs="Verdana"/>
          <w:color w:val="737373"/>
          <w:sz w:val="18"/>
          <w:szCs w:val="18"/>
        </w:rPr>
        <w:br/>
        <w:t>Período: 26/12/2008</w:t>
      </w:r>
      <w:r>
        <w:rPr>
          <w:rFonts w:ascii="Verdana" w:hAnsi="Verdana" w:cs="Verdana"/>
          <w:color w:val="737373"/>
          <w:sz w:val="18"/>
          <w:szCs w:val="18"/>
        </w:rPr>
        <w:t xml:space="preserve"> até 26/12/2012</w:t>
      </w:r>
      <w:r w:rsidRPr="00870B20">
        <w:rPr>
          <w:rFonts w:ascii="Verdana" w:hAnsi="Verdana" w:cs="Verdana"/>
          <w:color w:val="737373"/>
          <w:sz w:val="18"/>
          <w:szCs w:val="18"/>
        </w:rPr>
        <w:br/>
      </w:r>
      <w:r w:rsidRPr="00760670">
        <w:rPr>
          <w:rFonts w:ascii="Verdana" w:hAnsi="Verdana" w:cs="Verdana"/>
          <w:color w:val="737373"/>
          <w:sz w:val="18"/>
          <w:szCs w:val="18"/>
        </w:rPr>
        <w:t>Instituições</w:t>
      </w:r>
      <w:r>
        <w:rPr>
          <w:rFonts w:ascii="Verdana" w:hAnsi="Verdana" w:cs="Verdana"/>
          <w:color w:val="737373"/>
          <w:sz w:val="18"/>
          <w:szCs w:val="18"/>
        </w:rPr>
        <w:t>:</w:t>
      </w:r>
    </w:p>
    <w:p w:rsidR="00825253" w:rsidRPr="00793166"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793166">
        <w:rPr>
          <w:rFonts w:ascii="Verdana" w:hAnsi="Verdana" w:cs="Verdana"/>
          <w:i/>
          <w:iCs/>
          <w:color w:val="737373"/>
          <w:sz w:val="18"/>
          <w:szCs w:val="18"/>
        </w:rPr>
        <w:t>Universidade Federal de Pernambuco, UFPE</w:t>
      </w:r>
    </w:p>
    <w:p w:rsidR="00825253" w:rsidRPr="00793166"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793166">
        <w:rPr>
          <w:rFonts w:ascii="Verdana" w:hAnsi="Verdana" w:cs="Verdana"/>
          <w:i/>
          <w:iCs/>
          <w:color w:val="737373"/>
          <w:sz w:val="18"/>
          <w:szCs w:val="18"/>
        </w:rPr>
        <w:t>Universidade Federal de Minas Gerais, UFMG</w:t>
      </w:r>
    </w:p>
    <w:p w:rsidR="00825253" w:rsidRPr="00793166"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793166">
        <w:rPr>
          <w:rFonts w:ascii="Verdana" w:hAnsi="Verdana" w:cs="Verdana"/>
          <w:i/>
          <w:iCs/>
          <w:color w:val="737373"/>
          <w:sz w:val="18"/>
          <w:szCs w:val="18"/>
        </w:rPr>
        <w:t>Fundação Oswaldo Cruz, FIOCRUZ</w:t>
      </w:r>
    </w:p>
    <w:p w:rsidR="00825253" w:rsidRPr="00793166"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793166">
        <w:rPr>
          <w:rFonts w:ascii="Verdana" w:hAnsi="Verdana" w:cs="Verdana"/>
          <w:i/>
          <w:iCs/>
          <w:color w:val="737373"/>
          <w:sz w:val="18"/>
          <w:szCs w:val="18"/>
        </w:rPr>
        <w:t>Universidade Federal de Itajubá, UNIFEI</w:t>
      </w:r>
    </w:p>
    <w:p w:rsidR="00825253" w:rsidRPr="00793166"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793166">
        <w:rPr>
          <w:rFonts w:ascii="Verdana" w:hAnsi="Verdana" w:cs="Verdana"/>
          <w:i/>
          <w:iCs/>
          <w:color w:val="737373"/>
          <w:sz w:val="18"/>
          <w:szCs w:val="18"/>
        </w:rPr>
        <w:t>Pontifícia Universidade Católica do Rio Grande do Sul, PUC-RS</w:t>
      </w:r>
    </w:p>
    <w:p w:rsidR="00825253" w:rsidRPr="00793166"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793166">
        <w:rPr>
          <w:rFonts w:ascii="Verdana" w:hAnsi="Verdana" w:cs="Verdana"/>
          <w:i/>
          <w:iCs/>
          <w:color w:val="737373"/>
          <w:sz w:val="18"/>
          <w:szCs w:val="18"/>
        </w:rPr>
        <w:t>Universidade de São Paulo, USP</w:t>
      </w:r>
    </w:p>
    <w:p w:rsidR="00825253" w:rsidRPr="00793166"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793166">
        <w:rPr>
          <w:rFonts w:ascii="Verdana" w:hAnsi="Verdana" w:cs="Verdana"/>
          <w:i/>
          <w:iCs/>
          <w:color w:val="737373"/>
          <w:sz w:val="18"/>
          <w:szCs w:val="18"/>
        </w:rPr>
        <w:t>Embrapa Recursos Genéticos e Biotecnologia</w:t>
      </w:r>
    </w:p>
    <w:p w:rsidR="00825253" w:rsidRPr="00793166"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793166">
        <w:rPr>
          <w:rFonts w:ascii="Verdana" w:hAnsi="Verdana" w:cs="Verdana"/>
          <w:i/>
          <w:iCs/>
          <w:color w:val="737373"/>
          <w:sz w:val="18"/>
          <w:szCs w:val="18"/>
        </w:rPr>
        <w:t>Laboratório Nacional de Luz Sincroton, LNLS</w:t>
      </w:r>
    </w:p>
    <w:p w:rsidR="00825253" w:rsidRPr="00793166"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793166">
        <w:rPr>
          <w:rFonts w:ascii="Verdana" w:hAnsi="Verdana" w:cs="Verdana"/>
          <w:i/>
          <w:iCs/>
          <w:color w:val="737373"/>
          <w:sz w:val="18"/>
          <w:szCs w:val="18"/>
        </w:rPr>
        <w:t>Pontifícia Universidade Católica do Rio de Janeiro, PUC-RJ</w:t>
      </w:r>
    </w:p>
    <w:p w:rsidR="00825253" w:rsidRPr="00793166"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793166">
        <w:rPr>
          <w:rFonts w:ascii="Verdana" w:hAnsi="Verdana" w:cs="Verdana"/>
          <w:i/>
          <w:iCs/>
          <w:color w:val="737373"/>
          <w:sz w:val="18"/>
          <w:szCs w:val="18"/>
        </w:rPr>
        <w:t>Fundação Ezequiel Dias</w:t>
      </w:r>
    </w:p>
    <w:p w:rsidR="00825253" w:rsidRPr="00793166"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793166">
        <w:rPr>
          <w:rFonts w:ascii="Verdana" w:hAnsi="Verdana" w:cs="Verdana"/>
          <w:i/>
          <w:iCs/>
          <w:color w:val="737373"/>
          <w:sz w:val="18"/>
          <w:szCs w:val="18"/>
        </w:rPr>
        <w:t>Embrapa Informática Agropecuária</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b/>
          <w:bCs/>
          <w:color w:val="737373"/>
          <w:sz w:val="18"/>
          <w:szCs w:val="18"/>
        </w:rPr>
      </w:pP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rPr>
      </w:pPr>
      <w:r w:rsidRPr="00C558BA">
        <w:rPr>
          <w:rFonts w:ascii="Verdana" w:hAnsi="Verdana" w:cs="Verdana"/>
          <w:b/>
          <w:bCs/>
          <w:color w:val="737373"/>
          <w:sz w:val="18"/>
          <w:szCs w:val="18"/>
        </w:rPr>
        <w:t xml:space="preserve">SAMBA: Segurança, Autonomia, Mobilidade, </w:t>
      </w:r>
      <w:proofErr w:type="gramStart"/>
      <w:r w:rsidRPr="00C558BA">
        <w:rPr>
          <w:rFonts w:ascii="Verdana" w:hAnsi="Verdana" w:cs="Verdana"/>
          <w:b/>
          <w:bCs/>
          <w:color w:val="737373"/>
          <w:sz w:val="18"/>
          <w:szCs w:val="18"/>
        </w:rPr>
        <w:t>uBiquidade</w:t>
      </w:r>
      <w:proofErr w:type="gramEnd"/>
      <w:r w:rsidRPr="00C558BA">
        <w:rPr>
          <w:rFonts w:ascii="Verdana" w:hAnsi="Verdana" w:cs="Verdana"/>
          <w:b/>
          <w:bCs/>
          <w:color w:val="737373"/>
          <w:sz w:val="18"/>
          <w:szCs w:val="18"/>
        </w:rPr>
        <w:t xml:space="preserve"> em redes Avançadas (Projeto CAPES/COFECUB no. 549/07)</w:t>
      </w:r>
      <w:r w:rsidRPr="00C558BA">
        <w:rPr>
          <w:rFonts w:ascii="Verdana" w:hAnsi="Verdana" w:cs="Verdana"/>
          <w:b/>
          <w:bCs/>
          <w:color w:val="737373"/>
          <w:sz w:val="18"/>
          <w:szCs w:val="18"/>
        </w:rPr>
        <w:br/>
      </w:r>
      <w:r w:rsidRPr="000D7443">
        <w:rPr>
          <w:rFonts w:ascii="Verdana" w:hAnsi="Verdana" w:cs="Verdana"/>
          <w:color w:val="737373"/>
          <w:sz w:val="18"/>
          <w:szCs w:val="18"/>
        </w:rPr>
        <w:t>Coordenador: Otto Carlos M. B. Duarte</w:t>
      </w:r>
      <w:r w:rsidRPr="000D7443">
        <w:rPr>
          <w:rFonts w:ascii="Verdana" w:hAnsi="Verdana" w:cs="Verdana"/>
          <w:color w:val="737373"/>
          <w:sz w:val="18"/>
          <w:szCs w:val="18"/>
        </w:rPr>
        <w:br/>
      </w:r>
      <w:r>
        <w:rPr>
          <w:rFonts w:ascii="Verdana" w:hAnsi="Verdana" w:cs="Verdana"/>
          <w:color w:val="737373"/>
          <w:sz w:val="18"/>
          <w:szCs w:val="18"/>
        </w:rPr>
        <w:t>Período: 2007 até 2010</w:t>
      </w:r>
      <w:r w:rsidRPr="000D7443">
        <w:rPr>
          <w:rFonts w:ascii="Verdana" w:hAnsi="Verdana" w:cs="Verdana"/>
          <w:color w:val="737373"/>
          <w:sz w:val="18"/>
          <w:szCs w:val="18"/>
        </w:rPr>
        <w:br/>
      </w:r>
      <w:r>
        <w:rPr>
          <w:rFonts w:ascii="Verdana" w:hAnsi="Verdana" w:cs="Verdana"/>
          <w:color w:val="737373"/>
          <w:sz w:val="18"/>
          <w:szCs w:val="18"/>
        </w:rPr>
        <w:t>Instituições:</w:t>
      </w:r>
    </w:p>
    <w:p w:rsidR="00825253" w:rsidRPr="00C558BA"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C558BA">
        <w:rPr>
          <w:rFonts w:ascii="Verdana" w:hAnsi="Verdana" w:cs="Verdana"/>
          <w:i/>
          <w:iCs/>
          <w:color w:val="737373"/>
          <w:sz w:val="18"/>
          <w:szCs w:val="18"/>
        </w:rPr>
        <w:t>Universidade Federal do Rio de Janeiro, UFRJ</w:t>
      </w:r>
    </w:p>
    <w:p w:rsidR="00825253" w:rsidRPr="00C558BA"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b/>
          <w:bCs/>
          <w:i/>
          <w:iCs/>
          <w:color w:val="737373"/>
          <w:sz w:val="18"/>
          <w:szCs w:val="18"/>
        </w:rPr>
      </w:pPr>
      <w:r w:rsidRPr="00C558BA">
        <w:rPr>
          <w:rFonts w:ascii="Verdana" w:hAnsi="Verdana" w:cs="Verdana"/>
          <w:i/>
          <w:iCs/>
          <w:color w:val="737373"/>
          <w:sz w:val="18"/>
          <w:szCs w:val="18"/>
        </w:rPr>
        <w:t>Universidade Estadual do Rio de Janeiro, UERJ</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b/>
          <w:bCs/>
          <w:color w:val="737373"/>
          <w:sz w:val="18"/>
          <w:szCs w:val="18"/>
        </w:rPr>
      </w:pPr>
    </w:p>
    <w:p w:rsidR="00825253" w:rsidRPr="00513EAA" w:rsidRDefault="00825253" w:rsidP="00513EAA">
      <w:pPr>
        <w:pStyle w:val="Pr-formataoHTML"/>
        <w:rPr>
          <w:rFonts w:ascii="Verdana" w:hAnsi="Verdana" w:cs="Verdana"/>
          <w:b/>
          <w:bCs/>
          <w:color w:val="737373"/>
          <w:sz w:val="18"/>
          <w:szCs w:val="18"/>
        </w:rPr>
      </w:pPr>
      <w:r w:rsidRPr="00513EAA">
        <w:rPr>
          <w:rFonts w:ascii="Verdana" w:hAnsi="Verdana" w:cs="Verdana"/>
          <w:b/>
          <w:bCs/>
          <w:color w:val="737373"/>
          <w:sz w:val="18"/>
          <w:szCs w:val="18"/>
        </w:rPr>
        <w:t>SIGEDU - Sistema de Gestão Inteligente da Educação (Processo E-26/190.064/2010 ADT1 FAPERJ)</w:t>
      </w:r>
    </w:p>
    <w:p w:rsidR="00825253" w:rsidRPr="00FE059B" w:rsidRDefault="00825253" w:rsidP="00FE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rPr>
      </w:pPr>
      <w:r>
        <w:rPr>
          <w:rFonts w:ascii="Verdana" w:hAnsi="Verdana" w:cs="Verdana"/>
          <w:color w:val="737373"/>
          <w:sz w:val="18"/>
          <w:szCs w:val="18"/>
        </w:rPr>
        <w:t xml:space="preserve">Coordenador: </w:t>
      </w:r>
      <w:r w:rsidRPr="00FE059B">
        <w:rPr>
          <w:rFonts w:ascii="Verdana" w:hAnsi="Verdana" w:cs="Verdana"/>
          <w:color w:val="737373"/>
          <w:sz w:val="18"/>
          <w:szCs w:val="18"/>
        </w:rPr>
        <w:t>José Karam Filho</w:t>
      </w:r>
    </w:p>
    <w:p w:rsidR="00825253" w:rsidRPr="00FE059B" w:rsidRDefault="00825253" w:rsidP="00FE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rPr>
      </w:pPr>
      <w:r>
        <w:rPr>
          <w:rFonts w:ascii="Verdana" w:hAnsi="Verdana" w:cs="Verdana"/>
          <w:color w:val="737373"/>
          <w:sz w:val="18"/>
          <w:szCs w:val="18"/>
        </w:rPr>
        <w:t xml:space="preserve">Período: </w:t>
      </w:r>
      <w:r w:rsidRPr="0015752F">
        <w:rPr>
          <w:rFonts w:ascii="Verdana" w:hAnsi="Verdana" w:cs="Verdana"/>
          <w:color w:val="737373"/>
          <w:sz w:val="18"/>
          <w:szCs w:val="18"/>
        </w:rPr>
        <w:t>17/08/2010 a 17/08/2011</w:t>
      </w:r>
    </w:p>
    <w:p w:rsidR="00825253" w:rsidRPr="00FE059B" w:rsidRDefault="00825253" w:rsidP="00FE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rPr>
      </w:pPr>
      <w:r>
        <w:rPr>
          <w:rFonts w:ascii="Verdana" w:hAnsi="Verdana" w:cs="Verdana"/>
          <w:color w:val="737373"/>
          <w:sz w:val="18"/>
          <w:szCs w:val="18"/>
        </w:rPr>
        <w:t>Instituições:</w:t>
      </w:r>
    </w:p>
    <w:p w:rsidR="00825253" w:rsidRPr="0015752F" w:rsidRDefault="00825253" w:rsidP="00FE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i/>
          <w:iCs/>
          <w:color w:val="737373"/>
          <w:sz w:val="18"/>
          <w:szCs w:val="18"/>
        </w:rPr>
      </w:pPr>
      <w:r w:rsidRPr="0015752F">
        <w:rPr>
          <w:rFonts w:ascii="Verdana" w:hAnsi="Verdana" w:cs="Verdana"/>
          <w:i/>
          <w:iCs/>
          <w:color w:val="737373"/>
          <w:sz w:val="18"/>
          <w:szCs w:val="18"/>
        </w:rPr>
        <w:t>Pontifícia Universidade Católica do Rio de Janeiro, PUC-Rio</w:t>
      </w:r>
    </w:p>
    <w:p w:rsidR="00825253" w:rsidRPr="00AF2F3B"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rPr>
      </w:pPr>
      <w:r w:rsidRPr="00B151BA">
        <w:rPr>
          <w:rFonts w:ascii="Verdana" w:hAnsi="Verdana" w:cs="Verdana"/>
          <w:b/>
          <w:bCs/>
          <w:color w:val="737373"/>
          <w:sz w:val="18"/>
          <w:szCs w:val="18"/>
        </w:rPr>
        <w:br/>
        <w:t>SI</w:t>
      </w:r>
      <w:r>
        <w:rPr>
          <w:rFonts w:ascii="Verdana" w:hAnsi="Verdana" w:cs="Verdana"/>
          <w:b/>
          <w:bCs/>
          <w:color w:val="737373"/>
          <w:sz w:val="18"/>
          <w:szCs w:val="18"/>
        </w:rPr>
        <w:t>MEGRID: Simulações em Grid (Edital MCT/CNPq/CT-Info nº 07/2007</w:t>
      </w:r>
      <w:proofErr w:type="gramStart"/>
      <w:r>
        <w:rPr>
          <w:rFonts w:ascii="Verdana" w:hAnsi="Verdana" w:cs="Verdana"/>
          <w:b/>
          <w:bCs/>
          <w:color w:val="737373"/>
          <w:sz w:val="18"/>
          <w:szCs w:val="18"/>
        </w:rPr>
        <w:t>)</w:t>
      </w:r>
      <w:proofErr w:type="gramEnd"/>
      <w:r w:rsidRPr="00B151BA">
        <w:rPr>
          <w:rFonts w:ascii="Verdana" w:hAnsi="Verdana" w:cs="Verdana"/>
          <w:b/>
          <w:bCs/>
          <w:color w:val="737373"/>
          <w:sz w:val="18"/>
          <w:szCs w:val="18"/>
        </w:rPr>
        <w:br/>
      </w:r>
      <w:r w:rsidRPr="00423FB6">
        <w:rPr>
          <w:rFonts w:ascii="Verdana" w:hAnsi="Verdana" w:cs="Verdana"/>
          <w:color w:val="737373"/>
          <w:sz w:val="18"/>
          <w:szCs w:val="18"/>
        </w:rPr>
        <w:t xml:space="preserve">Coordenador: </w:t>
      </w:r>
      <w:r>
        <w:rPr>
          <w:rFonts w:ascii="Verdana" w:hAnsi="Verdana" w:cs="Verdana"/>
          <w:color w:val="737373"/>
          <w:sz w:val="18"/>
          <w:szCs w:val="18"/>
        </w:rPr>
        <w:t>Bruno Richard Schulze</w:t>
      </w:r>
      <w:r>
        <w:rPr>
          <w:rFonts w:ascii="Verdana" w:hAnsi="Verdana" w:cs="Verdana"/>
          <w:color w:val="737373"/>
          <w:sz w:val="18"/>
          <w:szCs w:val="18"/>
        </w:rPr>
        <w:br/>
        <w:t>Período: 10/12/2007 até 31/5/2010</w:t>
      </w:r>
      <w:r w:rsidRPr="00423FB6">
        <w:rPr>
          <w:rFonts w:ascii="Verdana" w:hAnsi="Verdana" w:cs="Verdana"/>
          <w:color w:val="737373"/>
          <w:sz w:val="18"/>
          <w:szCs w:val="18"/>
        </w:rPr>
        <w:br/>
        <w:t>Instituições:</w:t>
      </w:r>
      <w:r w:rsidRPr="00423FB6">
        <w:rPr>
          <w:rFonts w:ascii="Verdana" w:hAnsi="Verdana" w:cs="Verdana"/>
          <w:color w:val="737373"/>
          <w:sz w:val="18"/>
          <w:szCs w:val="18"/>
        </w:rPr>
        <w:br/>
      </w:r>
      <w:r w:rsidRPr="00423FB6">
        <w:rPr>
          <w:rFonts w:ascii="Verdana" w:hAnsi="Verdana" w:cs="Verdana"/>
          <w:i/>
          <w:iCs/>
          <w:color w:val="737373"/>
          <w:sz w:val="18"/>
          <w:szCs w:val="18"/>
        </w:rPr>
        <w:t xml:space="preserve">Universidade </w:t>
      </w:r>
      <w:r>
        <w:rPr>
          <w:rFonts w:ascii="Verdana" w:hAnsi="Verdana" w:cs="Verdana"/>
          <w:i/>
          <w:iCs/>
          <w:color w:val="737373"/>
          <w:sz w:val="18"/>
          <w:szCs w:val="18"/>
        </w:rPr>
        <w:t>Estadual de Campinas, UNICAMP</w:t>
      </w:r>
    </w:p>
    <w:p w:rsidR="00825253" w:rsidRPr="00423FB6" w:rsidRDefault="00825253" w:rsidP="003A3083">
      <w:pPr>
        <w:rPr>
          <w:rFonts w:ascii="Verdana" w:hAnsi="Verdana" w:cs="Verdana"/>
          <w:i/>
          <w:iCs/>
          <w:color w:val="737373"/>
          <w:sz w:val="18"/>
          <w:szCs w:val="18"/>
        </w:rPr>
      </w:pPr>
      <w:r w:rsidRPr="00423FB6">
        <w:rPr>
          <w:rFonts w:ascii="Verdana" w:hAnsi="Verdana" w:cs="Verdana"/>
          <w:i/>
          <w:iCs/>
          <w:color w:val="737373"/>
          <w:sz w:val="18"/>
          <w:szCs w:val="18"/>
        </w:rPr>
        <w:t>Universidade Federal d</w:t>
      </w:r>
      <w:r>
        <w:rPr>
          <w:rFonts w:ascii="Verdana" w:hAnsi="Verdana" w:cs="Verdana"/>
          <w:i/>
          <w:iCs/>
          <w:color w:val="737373"/>
          <w:sz w:val="18"/>
          <w:szCs w:val="18"/>
        </w:rPr>
        <w:t>a Bahia, UFBA</w:t>
      </w:r>
    </w:p>
    <w:p w:rsidR="00825253" w:rsidRPr="00423FB6" w:rsidRDefault="00825253" w:rsidP="003A3083">
      <w:pPr>
        <w:rPr>
          <w:rFonts w:ascii="Verdana" w:hAnsi="Verdana" w:cs="Verdana"/>
          <w:i/>
          <w:iCs/>
          <w:color w:val="737373"/>
          <w:sz w:val="18"/>
          <w:szCs w:val="18"/>
        </w:rPr>
      </w:pPr>
      <w:r w:rsidRPr="00423FB6">
        <w:rPr>
          <w:rFonts w:ascii="Verdana" w:hAnsi="Verdana" w:cs="Verdana"/>
          <w:i/>
          <w:iCs/>
          <w:color w:val="737373"/>
          <w:sz w:val="18"/>
          <w:szCs w:val="18"/>
        </w:rPr>
        <w:t xml:space="preserve">Universidade </w:t>
      </w:r>
      <w:r>
        <w:rPr>
          <w:rFonts w:ascii="Verdana" w:hAnsi="Verdana" w:cs="Verdana"/>
          <w:i/>
          <w:iCs/>
          <w:color w:val="737373"/>
          <w:sz w:val="18"/>
          <w:szCs w:val="18"/>
        </w:rPr>
        <w:t>Federal de São Carlos, UFSCar</w:t>
      </w:r>
    </w:p>
    <w:p w:rsidR="00825253" w:rsidRPr="00423FB6" w:rsidRDefault="00825253" w:rsidP="003A3083">
      <w:pPr>
        <w:rPr>
          <w:rFonts w:ascii="Verdana" w:hAnsi="Verdana" w:cs="Verdana"/>
          <w:i/>
          <w:iCs/>
          <w:color w:val="737373"/>
          <w:sz w:val="18"/>
          <w:szCs w:val="18"/>
        </w:rPr>
      </w:pPr>
      <w:r w:rsidRPr="00423FB6">
        <w:rPr>
          <w:rFonts w:ascii="Verdana" w:hAnsi="Verdana" w:cs="Verdana"/>
          <w:i/>
          <w:iCs/>
          <w:color w:val="737373"/>
          <w:sz w:val="18"/>
          <w:szCs w:val="18"/>
        </w:rPr>
        <w:t>Universidade Federal d</w:t>
      </w:r>
      <w:r>
        <w:rPr>
          <w:rFonts w:ascii="Verdana" w:hAnsi="Verdana" w:cs="Verdana"/>
          <w:i/>
          <w:iCs/>
          <w:color w:val="737373"/>
          <w:sz w:val="18"/>
          <w:szCs w:val="18"/>
        </w:rPr>
        <w:t>o Ceará, UFC</w:t>
      </w:r>
    </w:p>
    <w:p w:rsidR="00825253" w:rsidRPr="00423FB6" w:rsidRDefault="00825253" w:rsidP="003A3083">
      <w:pPr>
        <w:rPr>
          <w:rFonts w:ascii="Verdana" w:hAnsi="Verdana" w:cs="Verdana"/>
          <w:i/>
          <w:iCs/>
          <w:color w:val="737373"/>
          <w:sz w:val="18"/>
          <w:szCs w:val="18"/>
        </w:rPr>
      </w:pPr>
      <w:r w:rsidRPr="00423FB6">
        <w:rPr>
          <w:rFonts w:ascii="Verdana" w:hAnsi="Verdana" w:cs="Verdana"/>
          <w:i/>
          <w:iCs/>
          <w:color w:val="737373"/>
          <w:sz w:val="18"/>
          <w:szCs w:val="18"/>
        </w:rPr>
        <w:t xml:space="preserve">Universidade Federal do </w:t>
      </w:r>
      <w:r>
        <w:rPr>
          <w:rFonts w:ascii="Verdana" w:hAnsi="Verdana" w:cs="Verdana"/>
          <w:i/>
          <w:iCs/>
          <w:color w:val="737373"/>
          <w:sz w:val="18"/>
          <w:szCs w:val="18"/>
        </w:rPr>
        <w:t>Rio Grande do Sul, UFRGS</w:t>
      </w:r>
    </w:p>
    <w:p w:rsidR="00825253" w:rsidRDefault="00825253" w:rsidP="003A3083">
      <w:pPr>
        <w:rPr>
          <w:rFonts w:ascii="Verdana" w:hAnsi="Verdana" w:cs="Verdana"/>
          <w:i/>
          <w:iCs/>
          <w:color w:val="737373"/>
          <w:sz w:val="18"/>
          <w:szCs w:val="18"/>
        </w:rPr>
      </w:pPr>
      <w:r w:rsidRPr="00423FB6">
        <w:rPr>
          <w:rFonts w:ascii="Verdana" w:hAnsi="Verdana" w:cs="Verdana"/>
          <w:i/>
          <w:iCs/>
          <w:color w:val="737373"/>
          <w:sz w:val="18"/>
          <w:szCs w:val="18"/>
        </w:rPr>
        <w:t xml:space="preserve">Universidade Federal </w:t>
      </w:r>
      <w:r>
        <w:rPr>
          <w:rFonts w:ascii="Verdana" w:hAnsi="Verdana" w:cs="Verdana"/>
          <w:i/>
          <w:iCs/>
          <w:color w:val="737373"/>
          <w:sz w:val="18"/>
          <w:szCs w:val="18"/>
        </w:rPr>
        <w:t>Fluminense, UFF</w:t>
      </w:r>
    </w:p>
    <w:p w:rsidR="00825253" w:rsidRPr="00EE6D0F" w:rsidRDefault="00825253" w:rsidP="00EE6D0F">
      <w:pPr>
        <w:rPr>
          <w:rFonts w:ascii="Verdana" w:hAnsi="Verdana" w:cs="Verdana"/>
          <w:i/>
          <w:iCs/>
          <w:color w:val="737373"/>
          <w:sz w:val="18"/>
          <w:szCs w:val="18"/>
        </w:rPr>
      </w:pPr>
      <w:r w:rsidRPr="00EE6D0F">
        <w:rPr>
          <w:rFonts w:ascii="Verdana" w:hAnsi="Verdana" w:cs="Verdana"/>
          <w:i/>
          <w:iCs/>
          <w:color w:val="737373"/>
          <w:sz w:val="18"/>
          <w:szCs w:val="18"/>
        </w:rPr>
        <w:t>Instituto Militar de Engenharia</w:t>
      </w:r>
      <w:r>
        <w:rPr>
          <w:rFonts w:ascii="Verdana" w:hAnsi="Verdana" w:cs="Verdana"/>
          <w:i/>
          <w:iCs/>
          <w:color w:val="737373"/>
          <w:sz w:val="18"/>
          <w:szCs w:val="18"/>
        </w:rPr>
        <w:t>,</w:t>
      </w:r>
      <w:r w:rsidRPr="00EE6D0F">
        <w:rPr>
          <w:rFonts w:ascii="Verdana" w:hAnsi="Verdana" w:cs="Verdana"/>
          <w:i/>
          <w:iCs/>
          <w:color w:val="737373"/>
          <w:sz w:val="18"/>
          <w:szCs w:val="18"/>
        </w:rPr>
        <w:t xml:space="preserve"> IME</w:t>
      </w:r>
    </w:p>
    <w:p w:rsidR="00825253" w:rsidRPr="00423FB6" w:rsidRDefault="00825253" w:rsidP="003A3083">
      <w:pPr>
        <w:rPr>
          <w:rFonts w:ascii="Verdana" w:hAnsi="Verdana" w:cs="Verdana"/>
          <w:i/>
          <w:iCs/>
          <w:color w:val="737373"/>
          <w:sz w:val="18"/>
          <w:szCs w:val="18"/>
        </w:rPr>
      </w:pPr>
      <w:r w:rsidRPr="00B151BA">
        <w:rPr>
          <w:rFonts w:ascii="Verdana" w:hAnsi="Verdana" w:cs="Verdana"/>
          <w:b/>
          <w:bCs/>
          <w:color w:val="737373"/>
          <w:sz w:val="18"/>
          <w:szCs w:val="18"/>
        </w:rPr>
        <w:br/>
        <w:t>SINAPAD</w:t>
      </w:r>
      <w:r w:rsidRPr="00B151BA">
        <w:rPr>
          <w:rFonts w:ascii="Verdana" w:hAnsi="Verdana" w:cs="Verdana"/>
          <w:b/>
          <w:bCs/>
          <w:color w:val="737373"/>
          <w:sz w:val="18"/>
          <w:szCs w:val="18"/>
        </w:rPr>
        <w:br/>
      </w:r>
      <w:r w:rsidRPr="00423FB6">
        <w:rPr>
          <w:rFonts w:ascii="Verdana" w:hAnsi="Verdana" w:cs="Verdana"/>
          <w:color w:val="737373"/>
          <w:sz w:val="18"/>
          <w:szCs w:val="18"/>
        </w:rPr>
        <w:t xml:space="preserve">Coordenador: </w:t>
      </w:r>
      <w:r>
        <w:rPr>
          <w:rFonts w:ascii="Verdana" w:hAnsi="Verdana" w:cs="Verdana"/>
          <w:color w:val="737373"/>
          <w:sz w:val="18"/>
          <w:szCs w:val="18"/>
        </w:rPr>
        <w:t>Antonio Tadeu Gomes</w:t>
      </w:r>
      <w:r w:rsidRPr="00423FB6">
        <w:rPr>
          <w:rFonts w:ascii="Verdana" w:hAnsi="Verdana" w:cs="Verdana"/>
          <w:color w:val="737373"/>
          <w:sz w:val="18"/>
          <w:szCs w:val="18"/>
        </w:rPr>
        <w:br/>
        <w:t>Período: 30/6/2001</w:t>
      </w:r>
      <w:r w:rsidRPr="00423FB6">
        <w:rPr>
          <w:rFonts w:ascii="Verdana" w:hAnsi="Verdana" w:cs="Verdana"/>
          <w:color w:val="737373"/>
          <w:sz w:val="18"/>
          <w:szCs w:val="18"/>
        </w:rPr>
        <w:br/>
        <w:t>Instituições:</w:t>
      </w:r>
      <w:r w:rsidRPr="00423FB6">
        <w:rPr>
          <w:rFonts w:ascii="Verdana" w:hAnsi="Verdana" w:cs="Verdana"/>
          <w:color w:val="737373"/>
          <w:sz w:val="18"/>
          <w:szCs w:val="18"/>
        </w:rPr>
        <w:br/>
      </w:r>
      <w:r w:rsidRPr="00423FB6">
        <w:rPr>
          <w:rFonts w:ascii="Verdana" w:hAnsi="Verdana" w:cs="Verdana"/>
          <w:i/>
          <w:iCs/>
          <w:color w:val="737373"/>
          <w:sz w:val="18"/>
          <w:szCs w:val="18"/>
        </w:rPr>
        <w:t>Universidade Federal do Rio Grande do Sul</w:t>
      </w:r>
      <w:r>
        <w:rPr>
          <w:rFonts w:ascii="Verdana" w:hAnsi="Verdana" w:cs="Verdana"/>
          <w:i/>
          <w:iCs/>
          <w:color w:val="737373"/>
          <w:sz w:val="18"/>
          <w:szCs w:val="18"/>
        </w:rPr>
        <w:t>, UFRGS</w:t>
      </w:r>
    </w:p>
    <w:p w:rsidR="00825253" w:rsidRPr="00423FB6" w:rsidRDefault="00825253" w:rsidP="003A3083">
      <w:pPr>
        <w:rPr>
          <w:rFonts w:ascii="Verdana" w:hAnsi="Verdana" w:cs="Verdana"/>
          <w:i/>
          <w:iCs/>
          <w:color w:val="737373"/>
          <w:sz w:val="18"/>
          <w:szCs w:val="18"/>
        </w:rPr>
      </w:pPr>
      <w:r w:rsidRPr="00423FB6">
        <w:rPr>
          <w:rFonts w:ascii="Verdana" w:hAnsi="Verdana" w:cs="Verdana"/>
          <w:i/>
          <w:iCs/>
          <w:color w:val="737373"/>
          <w:sz w:val="18"/>
          <w:szCs w:val="18"/>
        </w:rPr>
        <w:t>Universidade Federal do Rio de Janeiro</w:t>
      </w:r>
      <w:r>
        <w:rPr>
          <w:rFonts w:ascii="Verdana" w:hAnsi="Verdana" w:cs="Verdana"/>
          <w:i/>
          <w:iCs/>
          <w:color w:val="737373"/>
          <w:sz w:val="18"/>
          <w:szCs w:val="18"/>
        </w:rPr>
        <w:t>, UFRJ</w:t>
      </w:r>
    </w:p>
    <w:p w:rsidR="00825253" w:rsidRPr="00423FB6" w:rsidRDefault="00825253" w:rsidP="003A3083">
      <w:pPr>
        <w:rPr>
          <w:rFonts w:ascii="Verdana" w:hAnsi="Verdana" w:cs="Verdana"/>
          <w:i/>
          <w:iCs/>
          <w:color w:val="737373"/>
          <w:sz w:val="18"/>
          <w:szCs w:val="18"/>
        </w:rPr>
      </w:pPr>
      <w:r w:rsidRPr="00423FB6">
        <w:rPr>
          <w:rFonts w:ascii="Verdana" w:hAnsi="Verdana" w:cs="Verdana"/>
          <w:i/>
          <w:iCs/>
          <w:color w:val="737373"/>
          <w:sz w:val="18"/>
          <w:szCs w:val="18"/>
        </w:rPr>
        <w:t>Universidade Estadual de Campinas</w:t>
      </w:r>
      <w:r>
        <w:rPr>
          <w:rFonts w:ascii="Verdana" w:hAnsi="Verdana" w:cs="Verdana"/>
          <w:i/>
          <w:iCs/>
          <w:color w:val="737373"/>
          <w:sz w:val="18"/>
          <w:szCs w:val="18"/>
        </w:rPr>
        <w:t>, UNICAMP</w:t>
      </w:r>
    </w:p>
    <w:p w:rsidR="00825253" w:rsidRPr="00423FB6" w:rsidRDefault="00825253" w:rsidP="003A3083">
      <w:pPr>
        <w:rPr>
          <w:rFonts w:ascii="Verdana" w:hAnsi="Verdana" w:cs="Verdana"/>
          <w:i/>
          <w:iCs/>
          <w:color w:val="737373"/>
          <w:sz w:val="18"/>
          <w:szCs w:val="18"/>
        </w:rPr>
      </w:pPr>
      <w:r w:rsidRPr="00423FB6">
        <w:rPr>
          <w:rFonts w:ascii="Verdana" w:hAnsi="Verdana" w:cs="Verdana"/>
          <w:i/>
          <w:iCs/>
          <w:color w:val="737373"/>
          <w:sz w:val="18"/>
          <w:szCs w:val="18"/>
        </w:rPr>
        <w:t>Universidade Federal de Pernambuco</w:t>
      </w:r>
      <w:r>
        <w:rPr>
          <w:rFonts w:ascii="Verdana" w:hAnsi="Verdana" w:cs="Verdana"/>
          <w:i/>
          <w:iCs/>
          <w:color w:val="737373"/>
          <w:sz w:val="18"/>
          <w:szCs w:val="18"/>
        </w:rPr>
        <w:t>, UFPE</w:t>
      </w:r>
    </w:p>
    <w:p w:rsidR="00825253" w:rsidRPr="00423FB6" w:rsidRDefault="00825253" w:rsidP="003A3083">
      <w:pPr>
        <w:rPr>
          <w:rFonts w:ascii="Verdana" w:hAnsi="Verdana" w:cs="Verdana"/>
          <w:i/>
          <w:iCs/>
          <w:color w:val="737373"/>
          <w:sz w:val="18"/>
          <w:szCs w:val="18"/>
        </w:rPr>
      </w:pPr>
      <w:r w:rsidRPr="00423FB6">
        <w:rPr>
          <w:rFonts w:ascii="Verdana" w:hAnsi="Verdana" w:cs="Verdana"/>
          <w:i/>
          <w:iCs/>
          <w:color w:val="737373"/>
          <w:sz w:val="18"/>
          <w:szCs w:val="18"/>
        </w:rPr>
        <w:t>Universidade Federal do Ceará</w:t>
      </w:r>
      <w:r>
        <w:rPr>
          <w:rFonts w:ascii="Verdana" w:hAnsi="Verdana" w:cs="Verdana"/>
          <w:i/>
          <w:iCs/>
          <w:color w:val="737373"/>
          <w:sz w:val="18"/>
          <w:szCs w:val="18"/>
        </w:rPr>
        <w:t>, UFC</w:t>
      </w:r>
    </w:p>
    <w:p w:rsidR="00825253" w:rsidRPr="00423FB6" w:rsidRDefault="00825253" w:rsidP="003A3083">
      <w:pPr>
        <w:rPr>
          <w:rFonts w:ascii="Verdana" w:hAnsi="Verdana" w:cs="Verdana"/>
          <w:i/>
          <w:iCs/>
          <w:color w:val="737373"/>
          <w:sz w:val="18"/>
          <w:szCs w:val="18"/>
        </w:rPr>
      </w:pPr>
      <w:r w:rsidRPr="00423FB6">
        <w:rPr>
          <w:rFonts w:ascii="Verdana" w:hAnsi="Verdana" w:cs="Verdana"/>
          <w:i/>
          <w:iCs/>
          <w:color w:val="737373"/>
          <w:sz w:val="18"/>
          <w:szCs w:val="18"/>
        </w:rPr>
        <w:t>Universidade Federal de Minas Gerais</w:t>
      </w:r>
      <w:r>
        <w:rPr>
          <w:rFonts w:ascii="Verdana" w:hAnsi="Verdana" w:cs="Verdana"/>
          <w:i/>
          <w:iCs/>
          <w:color w:val="737373"/>
          <w:sz w:val="18"/>
          <w:szCs w:val="18"/>
        </w:rPr>
        <w:t>, UFMG</w:t>
      </w:r>
    </w:p>
    <w:p w:rsidR="00825253" w:rsidRDefault="00825253" w:rsidP="006609A5">
      <w:pPr>
        <w:rPr>
          <w:rFonts w:ascii="Verdana" w:hAnsi="Verdana" w:cs="Verdana"/>
          <w:b/>
          <w:bCs/>
          <w:color w:val="737373"/>
          <w:sz w:val="18"/>
          <w:szCs w:val="18"/>
        </w:rPr>
      </w:pPr>
      <w:r w:rsidRPr="00423FB6">
        <w:rPr>
          <w:rFonts w:ascii="Verdana" w:hAnsi="Verdana" w:cs="Verdana"/>
          <w:i/>
          <w:iCs/>
          <w:color w:val="737373"/>
          <w:sz w:val="18"/>
          <w:szCs w:val="18"/>
        </w:rPr>
        <w:t>Instituto Nacional de Pesquisas Espaciais</w:t>
      </w:r>
      <w:r w:rsidRPr="00423FB6">
        <w:rPr>
          <w:rFonts w:ascii="Verdana" w:hAnsi="Verdana" w:cs="Verdana"/>
          <w:color w:val="737373"/>
          <w:sz w:val="18"/>
          <w:szCs w:val="18"/>
        </w:rPr>
        <w:br/>
      </w:r>
    </w:p>
    <w:p w:rsidR="00825253" w:rsidRPr="007853C1" w:rsidRDefault="00825253" w:rsidP="006609A5">
      <w:pPr>
        <w:rPr>
          <w:rFonts w:ascii="Verdana" w:hAnsi="Verdana" w:cs="Verdana"/>
          <w:b/>
          <w:bCs/>
          <w:i/>
          <w:iCs/>
          <w:color w:val="737373"/>
          <w:sz w:val="18"/>
          <w:szCs w:val="18"/>
        </w:rPr>
      </w:pPr>
      <w:r w:rsidRPr="007853C1">
        <w:rPr>
          <w:rFonts w:ascii="Verdana" w:hAnsi="Verdana" w:cs="Verdana"/>
          <w:b/>
          <w:bCs/>
          <w:color w:val="737373"/>
          <w:sz w:val="18"/>
          <w:szCs w:val="18"/>
        </w:rPr>
        <w:t xml:space="preserve">Sistemas Dinâmicos Controle e Aplicações (PROSUL - Chamada II - Processo </w:t>
      </w:r>
      <w:proofErr w:type="gramStart"/>
      <w:r w:rsidRPr="007853C1">
        <w:rPr>
          <w:rFonts w:ascii="Verdana" w:hAnsi="Verdana" w:cs="Verdana"/>
          <w:b/>
          <w:bCs/>
          <w:color w:val="737373"/>
          <w:sz w:val="18"/>
          <w:szCs w:val="18"/>
        </w:rPr>
        <w:t>CNPq:</w:t>
      </w:r>
      <w:proofErr w:type="gramEnd"/>
      <w:r w:rsidRPr="007853C1">
        <w:rPr>
          <w:rFonts w:ascii="Verdana" w:hAnsi="Verdana" w:cs="Verdana"/>
          <w:b/>
          <w:bCs/>
          <w:color w:val="737373"/>
          <w:sz w:val="18"/>
          <w:szCs w:val="18"/>
        </w:rPr>
        <w:t>490577/2008-3</w:t>
      </w:r>
      <w:r w:rsidRPr="005A1BE2">
        <w:rPr>
          <w:rFonts w:ascii="Verdana" w:hAnsi="Verdana" w:cs="Verdana"/>
          <w:color w:val="737373"/>
          <w:sz w:val="18"/>
          <w:szCs w:val="18"/>
        </w:rPr>
        <w:t>)</w:t>
      </w:r>
      <w:r w:rsidRPr="005A1BE2">
        <w:rPr>
          <w:rFonts w:ascii="Verdana" w:hAnsi="Verdana" w:cs="Verdana"/>
          <w:color w:val="737373"/>
          <w:sz w:val="18"/>
          <w:szCs w:val="18"/>
        </w:rPr>
        <w:br/>
        <w:t>Coordenador: Jaime E. M. Rivera</w:t>
      </w:r>
      <w:r w:rsidRPr="005A1BE2">
        <w:rPr>
          <w:rFonts w:ascii="Verdana" w:hAnsi="Verdana" w:cs="Verdana"/>
          <w:color w:val="737373"/>
          <w:sz w:val="18"/>
          <w:szCs w:val="18"/>
        </w:rPr>
        <w:br/>
        <w:t xml:space="preserve">Periodo: 20/11/2008 </w:t>
      </w:r>
      <w:r>
        <w:rPr>
          <w:rFonts w:ascii="Verdana" w:hAnsi="Verdana" w:cs="Verdana"/>
          <w:color w:val="737373"/>
          <w:sz w:val="18"/>
          <w:szCs w:val="18"/>
        </w:rPr>
        <w:t>até</w:t>
      </w:r>
      <w:r w:rsidRPr="005A1BE2">
        <w:rPr>
          <w:rFonts w:ascii="Verdana" w:hAnsi="Verdana" w:cs="Verdana"/>
          <w:color w:val="737373"/>
          <w:sz w:val="18"/>
          <w:szCs w:val="18"/>
        </w:rPr>
        <w:t xml:space="preserve"> 20/02/2011</w:t>
      </w:r>
      <w:r w:rsidRPr="005A1BE2">
        <w:rPr>
          <w:rFonts w:ascii="Verdana" w:hAnsi="Verdana" w:cs="Verdana"/>
          <w:color w:val="737373"/>
          <w:sz w:val="18"/>
          <w:szCs w:val="18"/>
        </w:rPr>
        <w:br/>
        <w:t>Instituções</w:t>
      </w:r>
      <w:r>
        <w:rPr>
          <w:rFonts w:ascii="Verdana" w:hAnsi="Verdana" w:cs="Verdana"/>
          <w:color w:val="737373"/>
          <w:sz w:val="18"/>
          <w:szCs w:val="18"/>
        </w:rPr>
        <w:t>:</w:t>
      </w:r>
      <w:r w:rsidRPr="005A1BE2">
        <w:rPr>
          <w:rFonts w:ascii="Verdana" w:hAnsi="Verdana" w:cs="Verdana"/>
          <w:color w:val="737373"/>
          <w:sz w:val="18"/>
          <w:szCs w:val="18"/>
        </w:rPr>
        <w:br/>
      </w:r>
      <w:r w:rsidRPr="007853C1">
        <w:rPr>
          <w:rFonts w:ascii="Verdana" w:hAnsi="Verdana" w:cs="Verdana"/>
          <w:i/>
          <w:iCs/>
          <w:color w:val="737373"/>
          <w:sz w:val="18"/>
          <w:szCs w:val="18"/>
        </w:rPr>
        <w:t>Universidade Federal de Rio de Janeiro, UFRJ</w:t>
      </w:r>
      <w:r w:rsidRPr="007853C1">
        <w:rPr>
          <w:rFonts w:ascii="Verdana" w:hAnsi="Verdana" w:cs="Verdana"/>
          <w:i/>
          <w:iCs/>
          <w:color w:val="737373"/>
          <w:sz w:val="18"/>
          <w:szCs w:val="18"/>
        </w:rPr>
        <w:br/>
        <w:t>Universidade Estadual de Maringá, UEM</w:t>
      </w:r>
      <w:r w:rsidRPr="007853C1">
        <w:rPr>
          <w:rFonts w:ascii="Verdana" w:hAnsi="Verdana" w:cs="Verdana"/>
          <w:i/>
          <w:iCs/>
          <w:color w:val="737373"/>
          <w:sz w:val="18"/>
          <w:szCs w:val="18"/>
        </w:rPr>
        <w:br/>
        <w:t>Universidade Federal do Paraná, UFPR</w:t>
      </w:r>
      <w:r w:rsidRPr="007853C1">
        <w:rPr>
          <w:rFonts w:ascii="Verdana" w:hAnsi="Verdana" w:cs="Verdana"/>
          <w:i/>
          <w:iCs/>
          <w:color w:val="737373"/>
          <w:sz w:val="18"/>
          <w:szCs w:val="18"/>
        </w:rPr>
        <w:br/>
        <w:t>Universidade Tecnológica Federal do Paraná – Campus Pato Branco, UTFPR</w:t>
      </w:r>
    </w:p>
    <w:p w:rsidR="00825253" w:rsidRPr="00423FB6" w:rsidRDefault="00825253" w:rsidP="006609A5">
      <w:pPr>
        <w:rPr>
          <w:rFonts w:ascii="Verdana" w:hAnsi="Verdana" w:cs="Verdana"/>
          <w:i/>
          <w:iCs/>
          <w:color w:val="737373"/>
          <w:sz w:val="18"/>
          <w:szCs w:val="18"/>
        </w:rPr>
      </w:pPr>
      <w:r w:rsidRPr="00B151BA">
        <w:rPr>
          <w:rFonts w:ascii="Verdana" w:hAnsi="Verdana" w:cs="Verdana"/>
          <w:b/>
          <w:bCs/>
          <w:color w:val="737373"/>
          <w:sz w:val="18"/>
          <w:szCs w:val="18"/>
        </w:rPr>
        <w:br/>
        <w:t>S</w:t>
      </w:r>
      <w:r>
        <w:rPr>
          <w:rFonts w:ascii="Verdana" w:hAnsi="Verdana" w:cs="Verdana"/>
          <w:b/>
          <w:bCs/>
          <w:color w:val="737373"/>
          <w:sz w:val="18"/>
          <w:szCs w:val="18"/>
        </w:rPr>
        <w:t>istemas Dinâmicos Incertos</w:t>
      </w:r>
      <w:r w:rsidRPr="00B151BA">
        <w:rPr>
          <w:rFonts w:ascii="Verdana" w:hAnsi="Verdana" w:cs="Verdana"/>
          <w:b/>
          <w:bCs/>
          <w:color w:val="737373"/>
          <w:sz w:val="18"/>
          <w:szCs w:val="18"/>
        </w:rPr>
        <w:br/>
      </w:r>
      <w:r w:rsidRPr="00423FB6">
        <w:rPr>
          <w:rFonts w:ascii="Verdana" w:hAnsi="Verdana" w:cs="Verdana"/>
          <w:color w:val="737373"/>
          <w:sz w:val="18"/>
          <w:szCs w:val="18"/>
        </w:rPr>
        <w:t xml:space="preserve">Coordenador: </w:t>
      </w:r>
      <w:r>
        <w:rPr>
          <w:rFonts w:ascii="Verdana" w:hAnsi="Verdana" w:cs="Verdana"/>
          <w:color w:val="737373"/>
          <w:sz w:val="18"/>
          <w:szCs w:val="18"/>
        </w:rPr>
        <w:t>Jack Baczynski</w:t>
      </w:r>
      <w:r w:rsidRPr="00423FB6">
        <w:rPr>
          <w:rFonts w:ascii="Verdana" w:hAnsi="Verdana" w:cs="Verdana"/>
          <w:color w:val="737373"/>
          <w:sz w:val="18"/>
          <w:szCs w:val="18"/>
        </w:rPr>
        <w:br/>
        <w:t xml:space="preserve">Período: </w:t>
      </w:r>
      <w:r>
        <w:rPr>
          <w:rFonts w:ascii="Verdana" w:hAnsi="Verdana" w:cs="Verdana"/>
          <w:color w:val="737373"/>
          <w:sz w:val="18"/>
          <w:szCs w:val="18"/>
        </w:rPr>
        <w:t>1/2/2008 até 1/7/2011</w:t>
      </w:r>
      <w:r w:rsidRPr="00423FB6">
        <w:rPr>
          <w:rFonts w:ascii="Verdana" w:hAnsi="Verdana" w:cs="Verdana"/>
          <w:color w:val="737373"/>
          <w:sz w:val="18"/>
          <w:szCs w:val="18"/>
        </w:rPr>
        <w:br/>
        <w:t>Instituições:</w:t>
      </w:r>
      <w:r w:rsidRPr="00423FB6">
        <w:rPr>
          <w:rFonts w:ascii="Verdana" w:hAnsi="Verdana" w:cs="Verdana"/>
          <w:color w:val="737373"/>
          <w:sz w:val="18"/>
          <w:szCs w:val="18"/>
        </w:rPr>
        <w:br/>
      </w:r>
      <w:r w:rsidRPr="00423FB6">
        <w:rPr>
          <w:rFonts w:ascii="Verdana" w:hAnsi="Verdana" w:cs="Verdana"/>
          <w:i/>
          <w:iCs/>
          <w:color w:val="737373"/>
          <w:sz w:val="18"/>
          <w:szCs w:val="18"/>
        </w:rPr>
        <w:t>Universidade Federal do Rio de Janeiro</w:t>
      </w:r>
      <w:r>
        <w:rPr>
          <w:rFonts w:ascii="Verdana" w:hAnsi="Verdana" w:cs="Verdana"/>
          <w:i/>
          <w:iCs/>
          <w:color w:val="737373"/>
          <w:sz w:val="18"/>
          <w:szCs w:val="18"/>
        </w:rPr>
        <w:t>, UFRJ</w:t>
      </w:r>
    </w:p>
    <w:p w:rsidR="00825253" w:rsidRDefault="00825253" w:rsidP="006609A5">
      <w:pPr>
        <w:rPr>
          <w:rFonts w:ascii="Verdana" w:hAnsi="Verdana" w:cs="Verdana"/>
          <w:b/>
          <w:bCs/>
          <w:color w:val="737373"/>
          <w:sz w:val="18"/>
          <w:szCs w:val="18"/>
        </w:rPr>
      </w:pPr>
    </w:p>
    <w:p w:rsidR="00825253" w:rsidRPr="00865FB3" w:rsidRDefault="00825253" w:rsidP="00865FB3">
      <w:pPr>
        <w:widowControl w:val="0"/>
        <w:tabs>
          <w:tab w:val="left" w:pos="1700"/>
        </w:tabs>
        <w:autoSpaceDE w:val="0"/>
        <w:autoSpaceDN w:val="0"/>
        <w:adjustRightInd w:val="0"/>
        <w:ind w:left="1700" w:hanging="1700"/>
        <w:jc w:val="both"/>
        <w:rPr>
          <w:rFonts w:ascii="Verdana" w:hAnsi="Verdana" w:cs="Verdana"/>
          <w:color w:val="737373"/>
          <w:sz w:val="18"/>
          <w:szCs w:val="18"/>
        </w:rPr>
      </w:pPr>
      <w:r w:rsidRPr="00865FB3">
        <w:rPr>
          <w:rFonts w:ascii="Verdana" w:hAnsi="Verdana" w:cs="Verdana"/>
          <w:b/>
          <w:bCs/>
          <w:color w:val="737373"/>
          <w:sz w:val="18"/>
          <w:szCs w:val="18"/>
        </w:rPr>
        <w:t>Taxonomia Genômica de Bactéria</w:t>
      </w:r>
    </w:p>
    <w:p w:rsidR="00825253" w:rsidRPr="00865FB3" w:rsidRDefault="00825253" w:rsidP="00865FB3">
      <w:pPr>
        <w:rPr>
          <w:rFonts w:ascii="Verdana" w:hAnsi="Verdana" w:cs="Verdana"/>
          <w:color w:val="737373"/>
          <w:sz w:val="18"/>
          <w:szCs w:val="18"/>
        </w:rPr>
      </w:pPr>
      <w:r>
        <w:rPr>
          <w:rFonts w:ascii="Verdana" w:hAnsi="Verdana" w:cs="Verdana"/>
          <w:color w:val="737373"/>
          <w:sz w:val="18"/>
          <w:szCs w:val="18"/>
        </w:rPr>
        <w:t xml:space="preserve">Coordenador: </w:t>
      </w:r>
      <w:r w:rsidRPr="00865FB3">
        <w:rPr>
          <w:rFonts w:ascii="Verdana" w:hAnsi="Verdana" w:cs="Verdana"/>
          <w:color w:val="737373"/>
          <w:sz w:val="18"/>
          <w:szCs w:val="18"/>
        </w:rPr>
        <w:t>Cristiane Carneiro Thompson</w:t>
      </w:r>
    </w:p>
    <w:p w:rsidR="00825253" w:rsidRPr="00865FB3" w:rsidRDefault="00825253" w:rsidP="00865FB3">
      <w:pPr>
        <w:widowControl w:val="0"/>
        <w:tabs>
          <w:tab w:val="left" w:pos="0"/>
        </w:tabs>
        <w:autoSpaceDE w:val="0"/>
        <w:autoSpaceDN w:val="0"/>
        <w:adjustRightInd w:val="0"/>
        <w:jc w:val="both"/>
        <w:rPr>
          <w:rFonts w:ascii="Verdana" w:hAnsi="Verdana" w:cs="Verdana"/>
          <w:color w:val="737373"/>
          <w:sz w:val="18"/>
          <w:szCs w:val="18"/>
        </w:rPr>
      </w:pPr>
      <w:r w:rsidRPr="00865FB3">
        <w:rPr>
          <w:rFonts w:ascii="Verdana" w:hAnsi="Verdana" w:cs="Verdana"/>
          <w:color w:val="737373"/>
          <w:sz w:val="18"/>
          <w:szCs w:val="18"/>
        </w:rPr>
        <w:t xml:space="preserve">Período: </w:t>
      </w:r>
      <w:r>
        <w:rPr>
          <w:rFonts w:ascii="Verdana" w:hAnsi="Verdana" w:cs="Verdana"/>
          <w:color w:val="737373"/>
          <w:sz w:val="18"/>
          <w:szCs w:val="18"/>
        </w:rPr>
        <w:t>01/</w:t>
      </w:r>
      <w:r w:rsidRPr="00865FB3">
        <w:rPr>
          <w:rFonts w:ascii="Verdana" w:hAnsi="Verdana" w:cs="Verdana"/>
          <w:color w:val="737373"/>
          <w:sz w:val="18"/>
          <w:szCs w:val="18"/>
        </w:rPr>
        <w:t xml:space="preserve">10/2009 </w:t>
      </w:r>
      <w:r>
        <w:rPr>
          <w:rFonts w:ascii="Verdana" w:hAnsi="Verdana" w:cs="Verdana"/>
          <w:color w:val="737373"/>
          <w:sz w:val="18"/>
          <w:szCs w:val="18"/>
        </w:rPr>
        <w:t>até 01/</w:t>
      </w:r>
      <w:r w:rsidRPr="00865FB3">
        <w:rPr>
          <w:rFonts w:ascii="Verdana" w:hAnsi="Verdana" w:cs="Verdana"/>
          <w:color w:val="737373"/>
          <w:sz w:val="18"/>
          <w:szCs w:val="18"/>
        </w:rPr>
        <w:t>9/2013</w:t>
      </w:r>
    </w:p>
    <w:p w:rsidR="00825253" w:rsidRPr="00865FB3" w:rsidRDefault="00825253" w:rsidP="00865FB3">
      <w:pPr>
        <w:widowControl w:val="0"/>
        <w:tabs>
          <w:tab w:val="left" w:pos="0"/>
        </w:tabs>
        <w:autoSpaceDE w:val="0"/>
        <w:autoSpaceDN w:val="0"/>
        <w:adjustRightInd w:val="0"/>
        <w:jc w:val="both"/>
        <w:rPr>
          <w:rFonts w:ascii="Verdana" w:hAnsi="Verdana" w:cs="Verdana"/>
          <w:color w:val="737373"/>
          <w:sz w:val="18"/>
          <w:szCs w:val="18"/>
        </w:rPr>
      </w:pPr>
      <w:r w:rsidRPr="00865FB3">
        <w:rPr>
          <w:rFonts w:ascii="Verdana" w:hAnsi="Verdana" w:cs="Verdana"/>
          <w:color w:val="737373"/>
          <w:sz w:val="18"/>
          <w:szCs w:val="18"/>
        </w:rPr>
        <w:t>Instituições:</w:t>
      </w:r>
    </w:p>
    <w:p w:rsidR="00825253" w:rsidRPr="00865FB3" w:rsidRDefault="00825253" w:rsidP="00865FB3">
      <w:pPr>
        <w:rPr>
          <w:rFonts w:ascii="Verdana" w:hAnsi="Verdana" w:cs="Verdana"/>
          <w:i/>
          <w:iCs/>
          <w:color w:val="737373"/>
          <w:sz w:val="18"/>
          <w:szCs w:val="18"/>
        </w:rPr>
      </w:pPr>
      <w:r w:rsidRPr="00865FB3">
        <w:rPr>
          <w:rFonts w:ascii="Verdana" w:hAnsi="Verdana" w:cs="Verdana"/>
          <w:i/>
          <w:iCs/>
          <w:color w:val="737373"/>
          <w:sz w:val="18"/>
          <w:szCs w:val="18"/>
        </w:rPr>
        <w:t>Fundação Oswaldo Cruz, Fiocruz</w:t>
      </w:r>
    </w:p>
    <w:p w:rsidR="00825253" w:rsidRPr="00865FB3" w:rsidRDefault="00825253" w:rsidP="00865FB3">
      <w:pPr>
        <w:rPr>
          <w:rFonts w:ascii="Verdana" w:hAnsi="Verdana" w:cs="Verdana"/>
          <w:i/>
          <w:iCs/>
          <w:color w:val="737373"/>
          <w:sz w:val="18"/>
          <w:szCs w:val="18"/>
        </w:rPr>
      </w:pPr>
      <w:r w:rsidRPr="00865FB3">
        <w:rPr>
          <w:rFonts w:ascii="Verdana" w:hAnsi="Verdana" w:cs="Verdana"/>
          <w:i/>
          <w:iCs/>
          <w:color w:val="737373"/>
          <w:sz w:val="18"/>
          <w:szCs w:val="18"/>
        </w:rPr>
        <w:t>Universidade Federal do Rio de Janeiro, UFRJ</w:t>
      </w:r>
    </w:p>
    <w:p w:rsidR="00825253" w:rsidRDefault="00825253" w:rsidP="006609A5">
      <w:pPr>
        <w:rPr>
          <w:rFonts w:ascii="Verdana" w:hAnsi="Verdana" w:cs="Verdana"/>
          <w:b/>
          <w:bCs/>
          <w:color w:val="737373"/>
          <w:sz w:val="18"/>
          <w:szCs w:val="18"/>
        </w:rPr>
      </w:pPr>
    </w:p>
    <w:p w:rsidR="00825253" w:rsidRPr="00B31CF0" w:rsidRDefault="00825253" w:rsidP="00B31CF0">
      <w:pPr>
        <w:widowControl w:val="0"/>
        <w:tabs>
          <w:tab w:val="left" w:pos="0"/>
        </w:tabs>
        <w:autoSpaceDE w:val="0"/>
        <w:autoSpaceDN w:val="0"/>
        <w:adjustRightInd w:val="0"/>
        <w:jc w:val="both"/>
        <w:rPr>
          <w:rFonts w:ascii="Verdana" w:hAnsi="Verdana" w:cs="Verdana"/>
          <w:b/>
          <w:bCs/>
          <w:color w:val="737373"/>
          <w:sz w:val="18"/>
          <w:szCs w:val="18"/>
        </w:rPr>
      </w:pPr>
      <w:r w:rsidRPr="00B31CF0">
        <w:rPr>
          <w:rFonts w:ascii="Verdana" w:hAnsi="Verdana" w:cs="Verdana"/>
          <w:b/>
          <w:bCs/>
          <w:color w:val="737373"/>
          <w:sz w:val="18"/>
          <w:szCs w:val="18"/>
        </w:rPr>
        <w:t>Transcriptoma e Proteoma do Processo Infeccioso por Paracoccidioides brasiliensis e Cryptococcus</w:t>
      </w:r>
      <w:r w:rsidRPr="00B31CF0">
        <w:rPr>
          <w:rFonts w:ascii="Verdana" w:hAnsi="Verdana" w:cs="Verdana"/>
          <w:color w:val="737373"/>
          <w:sz w:val="18"/>
          <w:szCs w:val="18"/>
        </w:rPr>
        <w:t xml:space="preserve"> </w:t>
      </w:r>
      <w:r w:rsidRPr="00B31CF0">
        <w:rPr>
          <w:rFonts w:ascii="Verdana" w:hAnsi="Verdana" w:cs="Verdana"/>
          <w:b/>
          <w:bCs/>
          <w:color w:val="737373"/>
          <w:sz w:val="18"/>
          <w:szCs w:val="18"/>
        </w:rPr>
        <w:t>gattii: Modelos in vitro, in vivo e ex vivo, um Estudo Comparativo</w:t>
      </w:r>
    </w:p>
    <w:p w:rsidR="00825253" w:rsidRPr="00B31CF0" w:rsidRDefault="00825253" w:rsidP="00B31CF0">
      <w:pPr>
        <w:widowControl w:val="0"/>
        <w:tabs>
          <w:tab w:val="left" w:pos="0"/>
        </w:tabs>
        <w:autoSpaceDE w:val="0"/>
        <w:autoSpaceDN w:val="0"/>
        <w:adjustRightInd w:val="0"/>
        <w:jc w:val="both"/>
        <w:rPr>
          <w:rFonts w:ascii="Verdana" w:hAnsi="Verdana" w:cs="Verdana"/>
          <w:color w:val="737373"/>
          <w:sz w:val="18"/>
          <w:szCs w:val="18"/>
        </w:rPr>
      </w:pPr>
      <w:r>
        <w:rPr>
          <w:rFonts w:ascii="Verdana" w:hAnsi="Verdana" w:cs="Verdana"/>
          <w:color w:val="737373"/>
          <w:sz w:val="18"/>
          <w:szCs w:val="18"/>
        </w:rPr>
        <w:t xml:space="preserve">Coordenador: </w:t>
      </w:r>
      <w:r w:rsidRPr="00B31CF0">
        <w:rPr>
          <w:rFonts w:ascii="Verdana" w:hAnsi="Verdana" w:cs="Verdana"/>
          <w:color w:val="737373"/>
          <w:sz w:val="18"/>
          <w:szCs w:val="18"/>
        </w:rPr>
        <w:t>Célia Maria de Almeida Soares</w:t>
      </w:r>
    </w:p>
    <w:p w:rsidR="00825253" w:rsidRPr="00B31CF0" w:rsidRDefault="00825253" w:rsidP="00B31CF0">
      <w:pPr>
        <w:widowControl w:val="0"/>
        <w:tabs>
          <w:tab w:val="left" w:pos="0"/>
        </w:tabs>
        <w:autoSpaceDE w:val="0"/>
        <w:autoSpaceDN w:val="0"/>
        <w:adjustRightInd w:val="0"/>
        <w:jc w:val="both"/>
        <w:rPr>
          <w:rFonts w:ascii="Verdana" w:hAnsi="Verdana" w:cs="Verdana"/>
          <w:color w:val="737373"/>
          <w:sz w:val="18"/>
          <w:szCs w:val="18"/>
        </w:rPr>
      </w:pPr>
      <w:r w:rsidRPr="00B31CF0">
        <w:rPr>
          <w:rFonts w:ascii="Verdana" w:hAnsi="Verdana" w:cs="Verdana"/>
          <w:color w:val="737373"/>
          <w:sz w:val="18"/>
          <w:szCs w:val="18"/>
        </w:rPr>
        <w:t xml:space="preserve">Período: </w:t>
      </w:r>
      <w:r>
        <w:rPr>
          <w:rFonts w:ascii="Verdana" w:hAnsi="Verdana" w:cs="Verdana"/>
          <w:color w:val="737373"/>
          <w:sz w:val="18"/>
          <w:szCs w:val="18"/>
        </w:rPr>
        <w:t>01/</w:t>
      </w:r>
      <w:r w:rsidRPr="00B31CF0">
        <w:rPr>
          <w:rFonts w:ascii="Verdana" w:hAnsi="Verdana" w:cs="Verdana"/>
          <w:color w:val="737373"/>
          <w:sz w:val="18"/>
          <w:szCs w:val="18"/>
        </w:rPr>
        <w:t xml:space="preserve">10/2009 </w:t>
      </w:r>
      <w:r>
        <w:rPr>
          <w:rFonts w:ascii="Verdana" w:hAnsi="Verdana" w:cs="Verdana"/>
          <w:color w:val="737373"/>
          <w:sz w:val="18"/>
          <w:szCs w:val="18"/>
        </w:rPr>
        <w:t>até</w:t>
      </w:r>
      <w:r w:rsidRPr="00B31CF0">
        <w:rPr>
          <w:rFonts w:ascii="Verdana" w:hAnsi="Verdana" w:cs="Verdana"/>
          <w:color w:val="737373"/>
          <w:sz w:val="18"/>
          <w:szCs w:val="18"/>
        </w:rPr>
        <w:t xml:space="preserve"> </w:t>
      </w:r>
      <w:r>
        <w:rPr>
          <w:rFonts w:ascii="Verdana" w:hAnsi="Verdana" w:cs="Verdana"/>
          <w:color w:val="737373"/>
          <w:sz w:val="18"/>
          <w:szCs w:val="18"/>
        </w:rPr>
        <w:t>01/</w:t>
      </w:r>
      <w:r w:rsidRPr="00B31CF0">
        <w:rPr>
          <w:rFonts w:ascii="Verdana" w:hAnsi="Verdana" w:cs="Verdana"/>
          <w:color w:val="737373"/>
          <w:sz w:val="18"/>
          <w:szCs w:val="18"/>
        </w:rPr>
        <w:t>9/2011</w:t>
      </w:r>
    </w:p>
    <w:p w:rsidR="00825253" w:rsidRPr="00B31CF0" w:rsidRDefault="00825253" w:rsidP="00B31CF0">
      <w:pPr>
        <w:widowControl w:val="0"/>
        <w:tabs>
          <w:tab w:val="left" w:pos="0"/>
        </w:tabs>
        <w:autoSpaceDE w:val="0"/>
        <w:autoSpaceDN w:val="0"/>
        <w:adjustRightInd w:val="0"/>
        <w:jc w:val="both"/>
        <w:rPr>
          <w:rFonts w:ascii="Verdana" w:hAnsi="Verdana" w:cs="Verdana"/>
          <w:color w:val="737373"/>
          <w:sz w:val="18"/>
          <w:szCs w:val="18"/>
        </w:rPr>
      </w:pPr>
      <w:r w:rsidRPr="00B31CF0">
        <w:rPr>
          <w:rFonts w:ascii="Verdana" w:hAnsi="Verdana" w:cs="Verdana"/>
          <w:color w:val="737373"/>
          <w:sz w:val="18"/>
          <w:szCs w:val="18"/>
        </w:rPr>
        <w:t>Instituições:</w:t>
      </w:r>
    </w:p>
    <w:p w:rsidR="00825253" w:rsidRPr="00B31CF0" w:rsidRDefault="00825253" w:rsidP="00B31CF0">
      <w:pPr>
        <w:rPr>
          <w:rFonts w:ascii="Verdana" w:hAnsi="Verdana" w:cs="Verdana"/>
          <w:i/>
          <w:iCs/>
          <w:color w:val="737373"/>
          <w:sz w:val="18"/>
          <w:szCs w:val="18"/>
        </w:rPr>
      </w:pPr>
      <w:r w:rsidRPr="00B31CF0">
        <w:rPr>
          <w:rFonts w:ascii="Verdana" w:hAnsi="Verdana" w:cs="Verdana"/>
          <w:i/>
          <w:iCs/>
          <w:color w:val="737373"/>
          <w:sz w:val="18"/>
          <w:szCs w:val="18"/>
        </w:rPr>
        <w:t>Universidade Federal de Goiás, UFGO</w:t>
      </w:r>
    </w:p>
    <w:p w:rsidR="00825253" w:rsidRPr="00B31CF0" w:rsidRDefault="00825253" w:rsidP="00B31CF0">
      <w:pPr>
        <w:rPr>
          <w:rFonts w:ascii="Verdana" w:hAnsi="Verdana" w:cs="Verdana"/>
          <w:i/>
          <w:iCs/>
          <w:color w:val="737373"/>
          <w:sz w:val="18"/>
          <w:szCs w:val="18"/>
        </w:rPr>
      </w:pPr>
      <w:r w:rsidRPr="00B31CF0">
        <w:rPr>
          <w:rFonts w:ascii="Verdana" w:hAnsi="Verdana" w:cs="Verdana"/>
          <w:i/>
          <w:iCs/>
          <w:color w:val="737373"/>
          <w:sz w:val="18"/>
          <w:szCs w:val="18"/>
        </w:rPr>
        <w:t>Universidade Federal do Rio Grande do Sul, UFRGS</w:t>
      </w:r>
    </w:p>
    <w:p w:rsidR="00825253" w:rsidRPr="00B151BA" w:rsidRDefault="00825253" w:rsidP="006609A5">
      <w:pPr>
        <w:rPr>
          <w:rFonts w:ascii="Verdana" w:hAnsi="Verdana" w:cs="Verdana"/>
          <w:b/>
          <w:bCs/>
          <w:color w:val="737373"/>
          <w:sz w:val="18"/>
          <w:szCs w:val="18"/>
        </w:rPr>
      </w:pPr>
      <w:r w:rsidRPr="00B151BA">
        <w:rPr>
          <w:rFonts w:ascii="Verdana" w:hAnsi="Verdana" w:cs="Verdana"/>
          <w:b/>
          <w:bCs/>
          <w:color w:val="737373"/>
          <w:sz w:val="18"/>
          <w:szCs w:val="18"/>
        </w:rPr>
        <w:br/>
      </w:r>
      <w:r w:rsidRPr="00B151BA">
        <w:rPr>
          <w:rFonts w:ascii="Verdana" w:hAnsi="Verdana" w:cs="Verdana"/>
          <w:b/>
          <w:bCs/>
          <w:i/>
          <w:iCs/>
          <w:color w:val="737373"/>
          <w:sz w:val="18"/>
          <w:szCs w:val="18"/>
        </w:rPr>
        <w:t xml:space="preserve">Total: </w:t>
      </w:r>
      <w:r>
        <w:rPr>
          <w:rFonts w:ascii="Verdana" w:hAnsi="Verdana" w:cs="Verdana"/>
          <w:b/>
          <w:bCs/>
          <w:i/>
          <w:iCs/>
          <w:color w:val="737373"/>
          <w:sz w:val="18"/>
          <w:szCs w:val="18"/>
        </w:rPr>
        <w:t>81</w:t>
      </w:r>
    </w:p>
    <w:p w:rsidR="00825253" w:rsidRDefault="00825253"/>
    <w:p w:rsidR="00825253" w:rsidRDefault="00825253"/>
    <w:p w:rsidR="00825253" w:rsidRDefault="00825253">
      <w:r>
        <w:br w:type="page"/>
      </w:r>
    </w:p>
    <w:tbl>
      <w:tblPr>
        <w:tblW w:w="0" w:type="auto"/>
        <w:tblInd w:w="2" w:type="dxa"/>
        <w:tblLook w:val="01E0"/>
      </w:tblPr>
      <w:tblGrid>
        <w:gridCol w:w="8719"/>
      </w:tblGrid>
      <w:tr w:rsidR="00825253">
        <w:tc>
          <w:tcPr>
            <w:tcW w:w="9054" w:type="dxa"/>
            <w:shd w:val="clear" w:color="auto" w:fill="D9D9D9"/>
          </w:tcPr>
          <w:p w:rsidR="00825253" w:rsidRPr="000D3030" w:rsidRDefault="00825253">
            <w:pPr>
              <w:rPr>
                <w:b/>
                <w:bCs/>
                <w:i/>
                <w:iCs/>
              </w:rPr>
            </w:pPr>
            <w:r w:rsidRPr="000D3030">
              <w:rPr>
                <w:b/>
                <w:bCs/>
              </w:rPr>
              <w:t xml:space="preserve">07. PPBD – </w:t>
            </w:r>
            <w:r w:rsidRPr="000D3030">
              <w:rPr>
                <w:b/>
                <w:bCs/>
                <w:i/>
                <w:iCs/>
              </w:rPr>
              <w:t>Projetos de Pesquisa Básica Desenvolvidos</w:t>
            </w:r>
          </w:p>
        </w:tc>
      </w:tr>
    </w:tbl>
    <w:p w:rsidR="00825253" w:rsidRDefault="00825253"/>
    <w:p w:rsidR="00825253" w:rsidRPr="009B6046" w:rsidRDefault="00825253">
      <w:pPr>
        <w:rPr>
          <w:b/>
          <w:bCs/>
          <w:vertAlign w:val="subscript"/>
        </w:rPr>
      </w:pPr>
      <w:r>
        <w:rPr>
          <w:b/>
          <w:bCs/>
        </w:rPr>
        <w:t xml:space="preserve">PPBD = PROJ / </w:t>
      </w:r>
      <w:proofErr w:type="gramStart"/>
      <w:r>
        <w:rPr>
          <w:b/>
          <w:bCs/>
        </w:rPr>
        <w:t>TNSE</w:t>
      </w:r>
      <w:r>
        <w:rPr>
          <w:b/>
          <w:bCs/>
          <w:vertAlign w:val="subscript"/>
        </w:rPr>
        <w:t>p</w:t>
      </w:r>
      <w:proofErr w:type="gramEnd"/>
    </w:p>
    <w:p w:rsidR="00825253" w:rsidRPr="009B6046" w:rsidRDefault="00825253">
      <w:r>
        <w:rPr>
          <w:b/>
          <w:bCs/>
        </w:rPr>
        <w:t xml:space="preserve">Unidade: </w:t>
      </w:r>
      <w:r w:rsidRPr="007E0646">
        <w:t>número de projetos por</w:t>
      </w:r>
      <w:r>
        <w:rPr>
          <w:b/>
          <w:bCs/>
        </w:rPr>
        <w:t xml:space="preserve"> </w:t>
      </w:r>
      <w:r>
        <w:t>técnico, com duas casas decimais</w:t>
      </w:r>
    </w:p>
    <w:p w:rsidR="00825253" w:rsidRDefault="00825253"/>
    <w:p w:rsidR="00825253" w:rsidRPr="009B6046" w:rsidRDefault="00825253" w:rsidP="003A3083">
      <w:pPr>
        <w:jc w:val="both"/>
      </w:pPr>
      <w:r>
        <w:rPr>
          <w:b/>
          <w:bCs/>
        </w:rPr>
        <w:t>PROJ</w:t>
      </w:r>
      <w:r>
        <w:t xml:space="preserve"> = Número total de projetos desenvolvidos no ano.</w:t>
      </w:r>
    </w:p>
    <w:p w:rsidR="00825253" w:rsidRPr="009B6046" w:rsidRDefault="00825253" w:rsidP="003A3083">
      <w:pPr>
        <w:jc w:val="both"/>
      </w:pPr>
      <w:proofErr w:type="gramStart"/>
      <w:r>
        <w:rPr>
          <w:b/>
          <w:bCs/>
        </w:rPr>
        <w:t>TNSE</w:t>
      </w:r>
      <w:r>
        <w:rPr>
          <w:b/>
          <w:bCs/>
          <w:vertAlign w:val="subscript"/>
        </w:rPr>
        <w:t>p</w:t>
      </w:r>
      <w:proofErr w:type="gramEnd"/>
      <w:r>
        <w:rPr>
          <w:b/>
          <w:bCs/>
        </w:rPr>
        <w:t xml:space="preserve"> = </w:t>
      </w:r>
      <w:r>
        <w:t>Soma dos técnicos de nível superior vinculados diretamente à pesquisa (pesquisadores, tecnologistas e bolsistas), com doze ou mais meses de atuação na UP/MCT completados ou a completar na vigência do TCG.</w:t>
      </w:r>
    </w:p>
    <w:p w:rsidR="00825253" w:rsidRPr="009B6046" w:rsidRDefault="00825253" w:rsidP="003A3083">
      <w:pPr>
        <w:jc w:val="both"/>
      </w:pPr>
      <w:r>
        <w:rPr>
          <w:b/>
          <w:bCs/>
        </w:rPr>
        <w:t>Obs.:</w:t>
      </w:r>
      <w:r>
        <w:t xml:space="preserve"> </w:t>
      </w:r>
      <w:r w:rsidRPr="00484D1E">
        <w:rPr>
          <w:i/>
          <w:iCs/>
        </w:rPr>
        <w:t>Em projetos de longa duração ou linhas de pesquisa, devem ser computadas, para efeito de cálculo, as etapas previstas/realizadas de execução nesta pactuação, as quais serão listadas quando da apresentação do Relatório Anual do TCG.</w:t>
      </w:r>
    </w:p>
    <w:p w:rsidR="00825253" w:rsidRDefault="00825253"/>
    <w:p w:rsidR="00825253" w:rsidRPr="007E5F55" w:rsidRDefault="00825253">
      <w:pPr>
        <w:rPr>
          <w:i/>
          <w:iCs/>
        </w:rPr>
      </w:pPr>
      <w:r>
        <w:rPr>
          <w:b/>
          <w:bCs/>
        </w:rPr>
        <w:t xml:space="preserve">PROJ = </w:t>
      </w:r>
      <w:r>
        <w:rPr>
          <w:i/>
          <w:iCs/>
        </w:rPr>
        <w:t>133</w:t>
      </w:r>
    </w:p>
    <w:p w:rsidR="00825253" w:rsidRPr="007E5F55" w:rsidRDefault="00825253">
      <w:pPr>
        <w:rPr>
          <w:i/>
          <w:iCs/>
        </w:rPr>
      </w:pPr>
      <w:proofErr w:type="gramStart"/>
      <w:r>
        <w:rPr>
          <w:b/>
          <w:bCs/>
        </w:rPr>
        <w:t>TNSE</w:t>
      </w:r>
      <w:r>
        <w:rPr>
          <w:b/>
          <w:bCs/>
          <w:vertAlign w:val="subscript"/>
        </w:rPr>
        <w:t>p</w:t>
      </w:r>
      <w:proofErr w:type="gramEnd"/>
      <w:r>
        <w:rPr>
          <w:b/>
          <w:bCs/>
        </w:rPr>
        <w:t xml:space="preserve"> = </w:t>
      </w:r>
      <w:r>
        <w:rPr>
          <w:i/>
          <w:iCs/>
        </w:rPr>
        <w:t>42</w:t>
      </w:r>
    </w:p>
    <w:p w:rsidR="00825253" w:rsidRPr="00E565DA" w:rsidRDefault="00825253">
      <w:r w:rsidRPr="00BD737D">
        <w:rPr>
          <w:b/>
          <w:bCs/>
        </w:rPr>
        <w:t xml:space="preserve">PPBD = </w:t>
      </w:r>
      <w:r w:rsidRPr="00BD737D">
        <w:rPr>
          <w:i/>
          <w:iCs/>
        </w:rPr>
        <w:t>133 / 42 =</w:t>
      </w:r>
      <w:r w:rsidRPr="00BD737D">
        <w:t xml:space="preserve"> </w:t>
      </w:r>
      <w:r w:rsidRPr="00BD737D">
        <w:rPr>
          <w:b/>
          <w:bCs/>
        </w:rPr>
        <w:t>3,17</w:t>
      </w:r>
    </w:p>
    <w:p w:rsidR="00825253" w:rsidRDefault="00825253">
      <w:pPr>
        <w:rPr>
          <w:b/>
          <w:bCs/>
          <w:u w:val="single"/>
        </w:rPr>
      </w:pPr>
      <w:r>
        <w:rPr>
          <w:b/>
          <w:bCs/>
          <w:u w:val="single"/>
        </w:rPr>
        <w:t>Pactuado: 3,1</w:t>
      </w:r>
    </w:p>
    <w:p w:rsidR="00825253" w:rsidRDefault="00825253">
      <w:pPr>
        <w:rPr>
          <w:b/>
          <w:bCs/>
          <w:u w:val="single"/>
        </w:rPr>
      </w:pPr>
    </w:p>
    <w:p w:rsidR="00825253" w:rsidRDefault="00825253" w:rsidP="003A3083">
      <w:pPr>
        <w:jc w:val="both"/>
      </w:pPr>
      <w:r w:rsidRPr="006B2BE6">
        <w:rPr>
          <w:b/>
          <w:bCs/>
        </w:rPr>
        <w:t xml:space="preserve">Comentário: </w:t>
      </w:r>
      <w:r>
        <w:t>O índice foi atingido apesar do baixo desempenho no primeiro semestre. Novos projetos foram identificados no segundo semestre.</w:t>
      </w:r>
    </w:p>
    <w:p w:rsidR="00825253" w:rsidRPr="0007301B" w:rsidRDefault="00825253" w:rsidP="003A3083">
      <w:pPr>
        <w:jc w:val="both"/>
      </w:pPr>
    </w:p>
    <w:p w:rsidR="00825253" w:rsidRDefault="00825253" w:rsidP="003A3083">
      <w:pPr>
        <w:jc w:val="both"/>
        <w:rPr>
          <w:b/>
          <w:bCs/>
        </w:rPr>
      </w:pPr>
    </w:p>
    <w:p w:rsidR="00825253" w:rsidRPr="00110BCD" w:rsidRDefault="00825253" w:rsidP="003C1E6D">
      <w:pPr>
        <w:pStyle w:val="NormalWeb"/>
        <w:spacing w:before="0" w:beforeAutospacing="0"/>
        <w:rPr>
          <w:rFonts w:ascii="Verdana" w:hAnsi="Verdana" w:cs="Verdana"/>
          <w:b/>
          <w:bCs/>
          <w:color w:val="727272"/>
          <w:sz w:val="20"/>
          <w:szCs w:val="20"/>
        </w:rPr>
      </w:pPr>
      <w:r w:rsidRPr="00110BCD">
        <w:rPr>
          <w:rFonts w:ascii="Verdana" w:hAnsi="Verdana" w:cs="Verdana"/>
          <w:b/>
          <w:bCs/>
          <w:color w:val="000000"/>
          <w:sz w:val="20"/>
          <w:szCs w:val="20"/>
        </w:rPr>
        <w:t xml:space="preserve">Projetos: </w:t>
      </w:r>
    </w:p>
    <w:p w:rsidR="00825253" w:rsidRDefault="00825253" w:rsidP="003A3083">
      <w:pPr>
        <w:rPr>
          <w:rFonts w:ascii="Verdana" w:hAnsi="Verdana" w:cs="Verdana"/>
          <w:b/>
          <w:bCs/>
          <w:color w:val="737373"/>
          <w:sz w:val="18"/>
          <w:szCs w:val="18"/>
        </w:rPr>
      </w:pPr>
      <w:r w:rsidRPr="00E025DD">
        <w:rPr>
          <w:rFonts w:ascii="Verdana" w:hAnsi="Verdana" w:cs="Verdana"/>
          <w:b/>
          <w:bCs/>
          <w:color w:val="737373"/>
          <w:sz w:val="18"/>
          <w:szCs w:val="18"/>
        </w:rPr>
        <w:t>ABLA - Atualização do Acervo Bibliográfico do Laboratório Nacional de Computação Científica</w:t>
      </w:r>
      <w:r w:rsidRPr="00E025DD">
        <w:rPr>
          <w:rFonts w:ascii="Verdana" w:hAnsi="Verdana" w:cs="Verdana"/>
          <w:b/>
          <w:bCs/>
          <w:color w:val="737373"/>
          <w:sz w:val="18"/>
          <w:szCs w:val="18"/>
        </w:rPr>
        <w:br/>
      </w:r>
      <w:r w:rsidRPr="00622530">
        <w:rPr>
          <w:rFonts w:ascii="Verdana" w:hAnsi="Verdana" w:cs="Verdana"/>
          <w:color w:val="737373"/>
          <w:sz w:val="18"/>
          <w:szCs w:val="18"/>
        </w:rPr>
        <w:t xml:space="preserve">Coordenador: </w:t>
      </w:r>
      <w:r>
        <w:rPr>
          <w:rFonts w:ascii="Verdana" w:hAnsi="Verdana" w:cs="Verdana"/>
          <w:color w:val="737373"/>
          <w:sz w:val="18"/>
          <w:szCs w:val="18"/>
        </w:rPr>
        <w:t>Alexandre Loureiro Madureira</w:t>
      </w:r>
      <w:r w:rsidRPr="00622530">
        <w:rPr>
          <w:rFonts w:ascii="Verdana" w:hAnsi="Verdana" w:cs="Verdana"/>
          <w:color w:val="737373"/>
          <w:sz w:val="18"/>
          <w:szCs w:val="18"/>
        </w:rPr>
        <w:br/>
        <w:t>Período: 1/5/20</w:t>
      </w:r>
      <w:r>
        <w:rPr>
          <w:rFonts w:ascii="Verdana" w:hAnsi="Verdana" w:cs="Verdana"/>
          <w:color w:val="737373"/>
          <w:sz w:val="18"/>
          <w:szCs w:val="18"/>
        </w:rPr>
        <w:t>10 a 1/5/2011</w:t>
      </w:r>
      <w:r w:rsidRPr="00622530">
        <w:rPr>
          <w:rFonts w:ascii="Verdana" w:hAnsi="Verdana" w:cs="Verdana"/>
          <w:color w:val="737373"/>
          <w:sz w:val="18"/>
          <w:szCs w:val="18"/>
        </w:rPr>
        <w:br/>
        <w:t xml:space="preserve">Tipo do Projeto: Projetos </w:t>
      </w:r>
      <w:r>
        <w:rPr>
          <w:rFonts w:ascii="Verdana" w:hAnsi="Verdana" w:cs="Verdana"/>
          <w:color w:val="737373"/>
          <w:sz w:val="18"/>
          <w:szCs w:val="18"/>
        </w:rPr>
        <w:t>Institucionais</w:t>
      </w:r>
      <w:r w:rsidRPr="00622530">
        <w:rPr>
          <w:rFonts w:ascii="Verdana" w:hAnsi="Verdana" w:cs="Verdana"/>
          <w:color w:val="737373"/>
          <w:sz w:val="18"/>
          <w:szCs w:val="18"/>
        </w:rPr>
        <w:br/>
      </w:r>
    </w:p>
    <w:p w:rsidR="00825253" w:rsidRPr="007E20D3" w:rsidRDefault="00825253" w:rsidP="003A3083">
      <w:pPr>
        <w:rPr>
          <w:rFonts w:ascii="Verdana" w:hAnsi="Verdana" w:cs="Verdana"/>
          <w:b/>
          <w:bCs/>
          <w:color w:val="737373"/>
          <w:sz w:val="18"/>
          <w:szCs w:val="18"/>
        </w:rPr>
      </w:pPr>
      <w:proofErr w:type="gramStart"/>
      <w:r w:rsidRPr="00750E96">
        <w:rPr>
          <w:rFonts w:ascii="Verdana" w:hAnsi="Verdana" w:cs="Verdana"/>
          <w:b/>
          <w:bCs/>
          <w:color w:val="737373"/>
          <w:sz w:val="18"/>
          <w:szCs w:val="18"/>
        </w:rPr>
        <w:t>ACiMA</w:t>
      </w:r>
      <w:proofErr w:type="gramEnd"/>
      <w:r w:rsidRPr="00750E96">
        <w:rPr>
          <w:rFonts w:ascii="Verdana" w:hAnsi="Verdana" w:cs="Verdana"/>
          <w:b/>
          <w:bCs/>
          <w:color w:val="737373"/>
          <w:sz w:val="18"/>
          <w:szCs w:val="18"/>
        </w:rPr>
        <w:t xml:space="preserve"> - Ambientes Colaborativos e Multimídia Aplicada</w:t>
      </w:r>
      <w:r w:rsidRPr="00622530">
        <w:rPr>
          <w:rFonts w:ascii="Verdana" w:hAnsi="Verdana" w:cs="Verdana"/>
          <w:b/>
          <w:bCs/>
          <w:color w:val="737373"/>
          <w:sz w:val="18"/>
          <w:szCs w:val="18"/>
        </w:rPr>
        <w:br/>
      </w:r>
      <w:r w:rsidRPr="00622530">
        <w:rPr>
          <w:rFonts w:ascii="Verdana" w:hAnsi="Verdana" w:cs="Verdana"/>
          <w:color w:val="737373"/>
          <w:sz w:val="18"/>
          <w:szCs w:val="18"/>
        </w:rPr>
        <w:t>Coordenador: Jauvane Cavalcante de Oliveira</w:t>
      </w:r>
      <w:r w:rsidRPr="00622530">
        <w:rPr>
          <w:rFonts w:ascii="Verdana" w:hAnsi="Verdana" w:cs="Verdana"/>
          <w:color w:val="737373"/>
          <w:sz w:val="18"/>
          <w:szCs w:val="18"/>
        </w:rPr>
        <w:br/>
        <w:t>Período: 1/5/2003</w:t>
      </w:r>
      <w:r w:rsidRPr="00622530">
        <w:rPr>
          <w:rFonts w:ascii="Verdana" w:hAnsi="Verdana" w:cs="Verdana"/>
          <w:color w:val="737373"/>
          <w:sz w:val="18"/>
          <w:szCs w:val="18"/>
        </w:rPr>
        <w:br/>
        <w:t>Tipo do Projeto: Projetos em Colaboração com outras Instituições.</w:t>
      </w:r>
      <w:r w:rsidRPr="00622530">
        <w:rPr>
          <w:rFonts w:ascii="Verdana" w:hAnsi="Verdana" w:cs="Verdana"/>
          <w:color w:val="737373"/>
          <w:sz w:val="18"/>
          <w:szCs w:val="18"/>
        </w:rPr>
        <w:br/>
        <w:t>Web Page: http://acima.lncc.br</w:t>
      </w:r>
      <w:r w:rsidRPr="00622530">
        <w:rPr>
          <w:rFonts w:ascii="Verdana" w:hAnsi="Verdana" w:cs="Verdana"/>
          <w:color w:val="737373"/>
          <w:sz w:val="18"/>
          <w:szCs w:val="18"/>
        </w:rPr>
        <w:br/>
      </w:r>
      <w:r w:rsidRPr="00622530">
        <w:rPr>
          <w:rFonts w:ascii="Verdana" w:hAnsi="Verdana" w:cs="Verdana"/>
          <w:b/>
          <w:bCs/>
          <w:color w:val="737373"/>
          <w:sz w:val="18"/>
          <w:szCs w:val="18"/>
        </w:rPr>
        <w:br/>
        <w:t xml:space="preserve">Ambientes Virtuais Colaborativos </w:t>
      </w:r>
      <w:r>
        <w:rPr>
          <w:rFonts w:ascii="Verdana" w:hAnsi="Verdana" w:cs="Verdana"/>
          <w:b/>
          <w:bCs/>
          <w:color w:val="737373"/>
          <w:sz w:val="18"/>
          <w:szCs w:val="18"/>
        </w:rPr>
        <w:t xml:space="preserve">Imersivos </w:t>
      </w:r>
      <w:r w:rsidRPr="00622530">
        <w:rPr>
          <w:rFonts w:ascii="Verdana" w:hAnsi="Verdana" w:cs="Verdana"/>
          <w:b/>
          <w:bCs/>
          <w:color w:val="737373"/>
          <w:sz w:val="18"/>
          <w:szCs w:val="18"/>
        </w:rPr>
        <w:t>de Grande Escala</w:t>
      </w:r>
      <w:r w:rsidRPr="00622530">
        <w:rPr>
          <w:rFonts w:ascii="Verdana" w:hAnsi="Verdana" w:cs="Verdana"/>
          <w:b/>
          <w:bCs/>
          <w:color w:val="737373"/>
          <w:sz w:val="18"/>
          <w:szCs w:val="18"/>
        </w:rPr>
        <w:br/>
      </w:r>
      <w:r w:rsidRPr="00622530">
        <w:rPr>
          <w:rFonts w:ascii="Verdana" w:hAnsi="Verdana" w:cs="Verdana"/>
          <w:color w:val="737373"/>
          <w:sz w:val="18"/>
          <w:szCs w:val="18"/>
        </w:rPr>
        <w:t>Coordenador: Jauvane Cavalcan</w:t>
      </w:r>
      <w:r>
        <w:rPr>
          <w:rFonts w:ascii="Verdana" w:hAnsi="Verdana" w:cs="Verdana"/>
          <w:color w:val="737373"/>
          <w:sz w:val="18"/>
          <w:szCs w:val="18"/>
        </w:rPr>
        <w:t>te de Oliveira</w:t>
      </w:r>
      <w:r>
        <w:rPr>
          <w:rFonts w:ascii="Verdana" w:hAnsi="Verdana" w:cs="Verdana"/>
          <w:color w:val="737373"/>
          <w:sz w:val="18"/>
          <w:szCs w:val="18"/>
        </w:rPr>
        <w:br/>
        <w:t>Período: 1/3/2009 até 28/2/2012</w:t>
      </w:r>
      <w:r w:rsidRPr="00622530">
        <w:rPr>
          <w:rFonts w:ascii="Verdana" w:hAnsi="Verdana" w:cs="Verdana"/>
          <w:color w:val="737373"/>
          <w:sz w:val="18"/>
          <w:szCs w:val="18"/>
        </w:rPr>
        <w:br/>
        <w:t>Tipo do Projeto: Projetos Individuais de Pesquisa</w:t>
      </w:r>
      <w:r w:rsidRPr="00622530">
        <w:rPr>
          <w:rFonts w:ascii="Verdana" w:hAnsi="Verdana" w:cs="Verdana"/>
          <w:color w:val="737373"/>
          <w:sz w:val="18"/>
          <w:szCs w:val="18"/>
        </w:rPr>
        <w:br/>
      </w:r>
      <w:r w:rsidRPr="00622530">
        <w:rPr>
          <w:rFonts w:ascii="Verdana" w:hAnsi="Verdana" w:cs="Verdana"/>
          <w:b/>
          <w:bCs/>
          <w:color w:val="737373"/>
          <w:sz w:val="18"/>
          <w:szCs w:val="18"/>
        </w:rPr>
        <w:br/>
        <w:t>A modelagem e simulação computacional do sistema cardiovascular e suas aplicações na medicina assistida por computação de alto desempenho</w:t>
      </w:r>
      <w:r w:rsidRPr="00622530">
        <w:rPr>
          <w:rFonts w:ascii="Verdana" w:hAnsi="Verdana" w:cs="Verdana"/>
          <w:b/>
          <w:bCs/>
          <w:color w:val="737373"/>
          <w:sz w:val="18"/>
          <w:szCs w:val="18"/>
        </w:rPr>
        <w:br/>
      </w:r>
      <w:r w:rsidRPr="00622530">
        <w:rPr>
          <w:rFonts w:ascii="Verdana" w:hAnsi="Verdana" w:cs="Verdana"/>
          <w:color w:val="737373"/>
          <w:sz w:val="18"/>
          <w:szCs w:val="18"/>
        </w:rPr>
        <w:t>Coordenador: Raúl Antonino Feijóo</w:t>
      </w:r>
      <w:r w:rsidRPr="00622530">
        <w:rPr>
          <w:rFonts w:ascii="Verdana" w:hAnsi="Verdana" w:cs="Verdana"/>
          <w:color w:val="737373"/>
          <w:sz w:val="18"/>
          <w:szCs w:val="18"/>
        </w:rPr>
        <w:br/>
        <w:t>Período: 1/10/2008 até 1/10/2010</w:t>
      </w:r>
      <w:r w:rsidRPr="00622530">
        <w:rPr>
          <w:rFonts w:ascii="Verdana" w:hAnsi="Verdana" w:cs="Verdana"/>
          <w:color w:val="737373"/>
          <w:sz w:val="18"/>
          <w:szCs w:val="18"/>
        </w:rPr>
        <w:br/>
        <w:t>Tipo do Projeto: Projetos em Colaboração com outras Instituições</w:t>
      </w:r>
      <w:r w:rsidRPr="00622530">
        <w:rPr>
          <w:rFonts w:ascii="Verdana" w:hAnsi="Verdana" w:cs="Verdana"/>
          <w:color w:val="737373"/>
          <w:sz w:val="18"/>
          <w:szCs w:val="18"/>
        </w:rPr>
        <w:br/>
        <w:t>Web Page: http://www.lncc.br/prjhemo</w:t>
      </w:r>
      <w:r w:rsidRPr="00622530">
        <w:rPr>
          <w:rFonts w:ascii="Verdana" w:hAnsi="Verdana" w:cs="Verdana"/>
          <w:color w:val="737373"/>
          <w:sz w:val="18"/>
          <w:szCs w:val="18"/>
        </w:rPr>
        <w:br/>
      </w:r>
      <w:r w:rsidRPr="00622530">
        <w:rPr>
          <w:rFonts w:ascii="Verdana" w:hAnsi="Verdana" w:cs="Verdana"/>
          <w:b/>
          <w:bCs/>
          <w:color w:val="737373"/>
          <w:sz w:val="18"/>
          <w:szCs w:val="18"/>
        </w:rPr>
        <w:br/>
        <w:t>Análise de Sensibilidade Topológica</w:t>
      </w:r>
      <w:r>
        <w:rPr>
          <w:rFonts w:ascii="Verdana" w:hAnsi="Verdana" w:cs="Verdana"/>
          <w:b/>
          <w:bCs/>
          <w:color w:val="737373"/>
          <w:sz w:val="18"/>
          <w:szCs w:val="18"/>
        </w:rPr>
        <w:t xml:space="preserve"> - </w:t>
      </w:r>
      <w:r w:rsidRPr="00B102AD">
        <w:rPr>
          <w:rFonts w:ascii="Verdana" w:hAnsi="Verdana" w:cs="Verdana"/>
          <w:b/>
          <w:bCs/>
          <w:color w:val="737373"/>
          <w:sz w:val="18"/>
          <w:szCs w:val="18"/>
        </w:rPr>
        <w:t>Bolsa Produtividade em Pesquisa MCT/CNPq. Processo: 301110/2007-7</w:t>
      </w:r>
      <w:r w:rsidRPr="00622530">
        <w:rPr>
          <w:rFonts w:ascii="Verdana" w:hAnsi="Verdana" w:cs="Verdana"/>
          <w:b/>
          <w:bCs/>
          <w:color w:val="737373"/>
          <w:sz w:val="18"/>
          <w:szCs w:val="18"/>
        </w:rPr>
        <w:br/>
      </w:r>
      <w:r w:rsidRPr="00622530">
        <w:rPr>
          <w:rFonts w:ascii="Verdana" w:hAnsi="Verdana" w:cs="Verdana"/>
          <w:color w:val="737373"/>
          <w:sz w:val="18"/>
          <w:szCs w:val="18"/>
        </w:rPr>
        <w:t>Coordenador: Antonio André Novotny</w:t>
      </w:r>
      <w:r w:rsidRPr="00622530">
        <w:rPr>
          <w:rFonts w:ascii="Verdana" w:hAnsi="Verdana" w:cs="Verdana"/>
          <w:color w:val="737373"/>
          <w:sz w:val="18"/>
          <w:szCs w:val="18"/>
        </w:rPr>
        <w:br/>
        <w:t>Período: 1/3/2008 até 28/2/2011</w:t>
      </w:r>
      <w:r w:rsidRPr="00622530">
        <w:rPr>
          <w:rFonts w:ascii="Verdana" w:hAnsi="Verdana" w:cs="Verdana"/>
          <w:color w:val="737373"/>
          <w:sz w:val="18"/>
          <w:szCs w:val="18"/>
        </w:rPr>
        <w:br/>
        <w:t>Tipo do Projeto: Projetos Individuais de Pesquisa</w:t>
      </w:r>
      <w:r w:rsidRPr="00622530">
        <w:rPr>
          <w:rFonts w:ascii="Verdana" w:hAnsi="Verdana" w:cs="Verdana"/>
          <w:color w:val="737373"/>
          <w:sz w:val="18"/>
          <w:szCs w:val="18"/>
        </w:rPr>
        <w:br/>
      </w:r>
      <w:r w:rsidRPr="00622530">
        <w:rPr>
          <w:rFonts w:ascii="Verdana" w:hAnsi="Verdana" w:cs="Verdana"/>
          <w:b/>
          <w:bCs/>
          <w:color w:val="737373"/>
          <w:sz w:val="18"/>
          <w:szCs w:val="18"/>
        </w:rPr>
        <w:br/>
        <w:t xml:space="preserve">Análise de Sensibilidade Topológica e Métodos de Pontos Interiores e suas Aplicações na Resolução de Problemas de Grande Porte em </w:t>
      </w:r>
      <w:proofErr w:type="gramStart"/>
      <w:r w:rsidRPr="00622530">
        <w:rPr>
          <w:rFonts w:ascii="Verdana" w:hAnsi="Verdana" w:cs="Verdana"/>
          <w:b/>
          <w:bCs/>
          <w:color w:val="737373"/>
          <w:sz w:val="18"/>
          <w:szCs w:val="18"/>
        </w:rPr>
        <w:t>Otimização</w:t>
      </w:r>
      <w:proofErr w:type="gramEnd"/>
      <w:r w:rsidRPr="00622530">
        <w:rPr>
          <w:rFonts w:ascii="Verdana" w:hAnsi="Verdana" w:cs="Verdana"/>
          <w:b/>
          <w:bCs/>
          <w:color w:val="737373"/>
          <w:sz w:val="18"/>
          <w:szCs w:val="18"/>
        </w:rPr>
        <w:t xml:space="preserve"> de Forma Clássica e Topológica e em Problemas Inversos e Diretos. </w:t>
      </w:r>
      <w:proofErr w:type="gramStart"/>
      <w:r w:rsidRPr="00622530">
        <w:rPr>
          <w:rFonts w:ascii="Verdana" w:hAnsi="Verdana" w:cs="Verdana"/>
          <w:b/>
          <w:bCs/>
          <w:color w:val="737373"/>
          <w:sz w:val="18"/>
          <w:szCs w:val="18"/>
        </w:rPr>
        <w:t>Programa CAPES</w:t>
      </w:r>
      <w:proofErr w:type="gramEnd"/>
      <w:r w:rsidRPr="00622530">
        <w:rPr>
          <w:rFonts w:ascii="Verdana" w:hAnsi="Verdana" w:cs="Verdana"/>
          <w:b/>
          <w:bCs/>
          <w:color w:val="737373"/>
          <w:sz w:val="18"/>
          <w:szCs w:val="18"/>
        </w:rPr>
        <w:t>/COFECUB</w:t>
      </w:r>
      <w:r w:rsidRPr="00622530">
        <w:rPr>
          <w:rFonts w:ascii="Verdana" w:hAnsi="Verdana" w:cs="Verdana"/>
          <w:b/>
          <w:bCs/>
          <w:color w:val="737373"/>
          <w:sz w:val="18"/>
          <w:szCs w:val="18"/>
        </w:rPr>
        <w:br/>
      </w:r>
      <w:r w:rsidRPr="00622530">
        <w:rPr>
          <w:rFonts w:ascii="Verdana" w:hAnsi="Verdana" w:cs="Verdana"/>
          <w:color w:val="737373"/>
          <w:sz w:val="18"/>
          <w:szCs w:val="18"/>
        </w:rPr>
        <w:t>Coordenador: Antonio André Novotny</w:t>
      </w:r>
      <w:r w:rsidRPr="00622530">
        <w:rPr>
          <w:rFonts w:ascii="Verdana" w:hAnsi="Verdana" w:cs="Verdana"/>
          <w:color w:val="737373"/>
          <w:sz w:val="18"/>
          <w:szCs w:val="18"/>
        </w:rPr>
        <w:br/>
        <w:t>Período: 1/11/2007 até 1/11/2011</w:t>
      </w:r>
      <w:r w:rsidRPr="00622530">
        <w:rPr>
          <w:rFonts w:ascii="Verdana" w:hAnsi="Verdana" w:cs="Verdana"/>
          <w:color w:val="737373"/>
          <w:sz w:val="18"/>
          <w:szCs w:val="18"/>
        </w:rPr>
        <w:br/>
        <w:t>Tipo do Projeto: Projetos de Cooperação Bilateral</w:t>
      </w:r>
      <w:r w:rsidRPr="00622530">
        <w:rPr>
          <w:rFonts w:ascii="Verdana" w:hAnsi="Verdana" w:cs="Verdana"/>
          <w:color w:val="737373"/>
          <w:sz w:val="18"/>
          <w:szCs w:val="18"/>
        </w:rPr>
        <w:br/>
      </w:r>
      <w:r w:rsidRPr="00622530">
        <w:rPr>
          <w:rFonts w:ascii="Verdana" w:hAnsi="Verdana" w:cs="Verdana"/>
          <w:b/>
          <w:bCs/>
          <w:color w:val="737373"/>
          <w:sz w:val="18"/>
          <w:szCs w:val="18"/>
        </w:rPr>
        <w:br/>
      </w:r>
      <w:r w:rsidRPr="00717E8B">
        <w:rPr>
          <w:rFonts w:ascii="Verdana" w:hAnsi="Verdana" w:cs="Verdana"/>
          <w:b/>
          <w:bCs/>
          <w:color w:val="737373"/>
          <w:sz w:val="18"/>
          <w:szCs w:val="18"/>
        </w:rPr>
        <w:t>Análise de Sensibilidade Topológica: Teoria e Aplicações</w:t>
      </w:r>
      <w:r w:rsidRPr="00717E8B">
        <w:rPr>
          <w:rFonts w:ascii="Verdana" w:hAnsi="Verdana" w:cs="Verdana"/>
          <w:b/>
          <w:bCs/>
          <w:color w:val="737373"/>
          <w:sz w:val="18"/>
          <w:szCs w:val="18"/>
        </w:rPr>
        <w:br/>
      </w:r>
      <w:r w:rsidRPr="00717E8B">
        <w:rPr>
          <w:rFonts w:ascii="Verdana" w:hAnsi="Verdana" w:cs="Verdana"/>
          <w:color w:val="737373"/>
          <w:sz w:val="18"/>
          <w:szCs w:val="18"/>
        </w:rPr>
        <w:t>Coordenador: Antonio André Novotny</w:t>
      </w:r>
      <w:r w:rsidRPr="00717E8B">
        <w:rPr>
          <w:rFonts w:ascii="Verdana" w:hAnsi="Verdana" w:cs="Verdana"/>
          <w:color w:val="737373"/>
          <w:sz w:val="18"/>
          <w:szCs w:val="18"/>
        </w:rPr>
        <w:br/>
        <w:t xml:space="preserve">Período: </w:t>
      </w:r>
      <w:r>
        <w:rPr>
          <w:rFonts w:ascii="Verdana" w:hAnsi="Verdana" w:cs="Verdana"/>
          <w:color w:val="737373"/>
          <w:sz w:val="18"/>
          <w:szCs w:val="18"/>
        </w:rPr>
        <w:t>12/2/2007</w:t>
      </w:r>
      <w:r w:rsidRPr="00717E8B">
        <w:rPr>
          <w:rFonts w:ascii="Verdana" w:hAnsi="Verdana" w:cs="Verdana"/>
          <w:color w:val="737373"/>
          <w:sz w:val="18"/>
          <w:szCs w:val="18"/>
        </w:rPr>
        <w:br/>
        <w:t>Tipo do Projeto: Projetos Individuais de Pesquisa</w:t>
      </w:r>
      <w:r w:rsidRPr="00622530">
        <w:rPr>
          <w:rFonts w:ascii="Verdana" w:hAnsi="Verdana" w:cs="Verdana"/>
          <w:color w:val="737373"/>
          <w:sz w:val="18"/>
          <w:szCs w:val="18"/>
        </w:rPr>
        <w:br/>
      </w:r>
      <w:r w:rsidRPr="00622530">
        <w:rPr>
          <w:rFonts w:ascii="Verdana" w:hAnsi="Verdana" w:cs="Verdana"/>
          <w:b/>
          <w:bCs/>
          <w:color w:val="737373"/>
          <w:sz w:val="18"/>
          <w:szCs w:val="18"/>
        </w:rPr>
        <w:br/>
      </w:r>
      <w:r w:rsidRPr="007E20D3">
        <w:rPr>
          <w:rFonts w:ascii="Verdana" w:hAnsi="Verdana" w:cs="Verdana"/>
          <w:b/>
          <w:bCs/>
          <w:color w:val="737373"/>
          <w:sz w:val="18"/>
          <w:szCs w:val="18"/>
        </w:rPr>
        <w:t>Análise do Efeito da Retenção em Problemas de Difusão</w:t>
      </w:r>
    </w:p>
    <w:p w:rsidR="00825253" w:rsidRDefault="00825253" w:rsidP="00D26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b/>
          <w:bCs/>
          <w:color w:val="737373"/>
          <w:sz w:val="18"/>
          <w:szCs w:val="18"/>
        </w:rPr>
      </w:pPr>
      <w:r w:rsidRPr="00717E8B">
        <w:rPr>
          <w:rFonts w:ascii="Verdana" w:hAnsi="Verdana" w:cs="Verdana"/>
          <w:color w:val="737373"/>
          <w:sz w:val="18"/>
          <w:szCs w:val="18"/>
        </w:rPr>
        <w:t>Coordenador: A</w:t>
      </w:r>
      <w:r>
        <w:rPr>
          <w:rFonts w:ascii="Verdana" w:hAnsi="Verdana" w:cs="Verdana"/>
          <w:color w:val="737373"/>
          <w:sz w:val="18"/>
          <w:szCs w:val="18"/>
        </w:rPr>
        <w:t>ugusto César Noronha Rodrigues Galeão</w:t>
      </w:r>
      <w:r w:rsidRPr="00717E8B">
        <w:rPr>
          <w:rFonts w:ascii="Verdana" w:hAnsi="Verdana" w:cs="Verdana"/>
          <w:color w:val="737373"/>
          <w:sz w:val="18"/>
          <w:szCs w:val="18"/>
        </w:rPr>
        <w:br/>
        <w:t xml:space="preserve">Período: </w:t>
      </w:r>
      <w:r>
        <w:rPr>
          <w:rFonts w:ascii="Verdana" w:hAnsi="Verdana" w:cs="Verdana"/>
          <w:color w:val="737373"/>
          <w:sz w:val="18"/>
          <w:szCs w:val="18"/>
        </w:rPr>
        <w:t>1/11/2009 até 1/11/2011</w:t>
      </w:r>
      <w:r w:rsidRPr="00717E8B">
        <w:rPr>
          <w:rFonts w:ascii="Verdana" w:hAnsi="Verdana" w:cs="Verdana"/>
          <w:color w:val="737373"/>
          <w:sz w:val="18"/>
          <w:szCs w:val="18"/>
        </w:rPr>
        <w:br/>
        <w:t xml:space="preserve">Tipo do Projeto: </w:t>
      </w:r>
      <w:r>
        <w:rPr>
          <w:rFonts w:ascii="Verdana" w:hAnsi="Verdana" w:cs="Verdana"/>
          <w:color w:val="737373"/>
          <w:sz w:val="18"/>
          <w:szCs w:val="18"/>
        </w:rPr>
        <w:t xml:space="preserve">Projetos em Colaboração com outras </w:t>
      </w:r>
      <w:r w:rsidRPr="00B151BA">
        <w:rPr>
          <w:rFonts w:ascii="Verdana" w:hAnsi="Verdana" w:cs="Verdana"/>
          <w:color w:val="737373"/>
          <w:sz w:val="18"/>
          <w:szCs w:val="18"/>
        </w:rPr>
        <w:t>Instituições</w:t>
      </w:r>
      <w:r w:rsidRPr="00622530">
        <w:rPr>
          <w:rFonts w:ascii="Verdana" w:hAnsi="Verdana" w:cs="Verdana"/>
          <w:color w:val="737373"/>
          <w:sz w:val="18"/>
          <w:szCs w:val="18"/>
        </w:rPr>
        <w:br/>
      </w:r>
    </w:p>
    <w:p w:rsidR="00825253" w:rsidRPr="004C0135" w:rsidRDefault="00825253" w:rsidP="00D26122">
      <w:pPr>
        <w:widowControl w:val="0"/>
        <w:tabs>
          <w:tab w:val="left" w:pos="0"/>
        </w:tabs>
        <w:autoSpaceDE w:val="0"/>
        <w:autoSpaceDN w:val="0"/>
        <w:adjustRightInd w:val="0"/>
        <w:jc w:val="both"/>
        <w:rPr>
          <w:rFonts w:ascii="Verdana" w:hAnsi="Verdana" w:cs="Verdana"/>
          <w:b/>
          <w:bCs/>
          <w:color w:val="737373"/>
          <w:sz w:val="18"/>
          <w:szCs w:val="18"/>
        </w:rPr>
      </w:pPr>
      <w:r w:rsidRPr="004C0135">
        <w:rPr>
          <w:rFonts w:ascii="Verdana" w:hAnsi="Verdana" w:cs="Verdana"/>
          <w:b/>
          <w:bCs/>
          <w:color w:val="737373"/>
          <w:sz w:val="18"/>
          <w:szCs w:val="18"/>
        </w:rPr>
        <w:t>A</w:t>
      </w:r>
      <w:r>
        <w:rPr>
          <w:rFonts w:ascii="Verdana" w:hAnsi="Verdana" w:cs="Verdana"/>
          <w:b/>
          <w:bCs/>
          <w:color w:val="737373"/>
          <w:sz w:val="18"/>
          <w:szCs w:val="18"/>
        </w:rPr>
        <w:t>nálise dos Polimorfismos Genéticos nos Vírus Influenza A de Origem Suína C</w:t>
      </w:r>
      <w:r w:rsidRPr="004C0135">
        <w:rPr>
          <w:rFonts w:ascii="Verdana" w:hAnsi="Verdana" w:cs="Verdana"/>
          <w:b/>
          <w:bCs/>
          <w:color w:val="737373"/>
          <w:sz w:val="18"/>
          <w:szCs w:val="18"/>
        </w:rPr>
        <w:t>irc</w:t>
      </w:r>
      <w:r>
        <w:rPr>
          <w:rFonts w:ascii="Verdana" w:hAnsi="Verdana" w:cs="Verdana"/>
          <w:b/>
          <w:bCs/>
          <w:color w:val="737373"/>
          <w:sz w:val="18"/>
          <w:szCs w:val="18"/>
        </w:rPr>
        <w:t>ulantes nas Regiões Sul, Sudeste e N</w:t>
      </w:r>
      <w:r w:rsidRPr="004C0135">
        <w:rPr>
          <w:rFonts w:ascii="Verdana" w:hAnsi="Verdana" w:cs="Verdana"/>
          <w:b/>
          <w:bCs/>
          <w:color w:val="737373"/>
          <w:sz w:val="18"/>
          <w:szCs w:val="18"/>
        </w:rPr>
        <w:t>ordeste do Brasil</w:t>
      </w:r>
    </w:p>
    <w:p w:rsidR="00825253" w:rsidRPr="004C0135" w:rsidRDefault="00825253" w:rsidP="00D26122">
      <w:pPr>
        <w:widowControl w:val="0"/>
        <w:tabs>
          <w:tab w:val="left" w:pos="0"/>
        </w:tabs>
        <w:autoSpaceDE w:val="0"/>
        <w:autoSpaceDN w:val="0"/>
        <w:adjustRightInd w:val="0"/>
        <w:jc w:val="both"/>
        <w:rPr>
          <w:rFonts w:ascii="Verdana" w:hAnsi="Verdana" w:cs="Verdana"/>
          <w:color w:val="737373"/>
          <w:sz w:val="18"/>
          <w:szCs w:val="18"/>
        </w:rPr>
      </w:pPr>
      <w:r>
        <w:rPr>
          <w:rFonts w:ascii="Verdana" w:hAnsi="Verdana" w:cs="Verdana"/>
          <w:color w:val="737373"/>
          <w:sz w:val="18"/>
          <w:szCs w:val="18"/>
        </w:rPr>
        <w:t xml:space="preserve">Coordenador: </w:t>
      </w:r>
      <w:r w:rsidRPr="004C0135">
        <w:rPr>
          <w:rFonts w:ascii="Verdana" w:hAnsi="Verdana" w:cs="Verdana"/>
          <w:color w:val="737373"/>
          <w:sz w:val="18"/>
          <w:szCs w:val="18"/>
        </w:rPr>
        <w:t>Marilda Agudo Mendonça Teixeira de Siqueira</w:t>
      </w:r>
    </w:p>
    <w:p w:rsidR="00825253" w:rsidRPr="004C0135" w:rsidRDefault="00825253" w:rsidP="00D26122">
      <w:pPr>
        <w:widowControl w:val="0"/>
        <w:tabs>
          <w:tab w:val="left" w:pos="0"/>
        </w:tabs>
        <w:autoSpaceDE w:val="0"/>
        <w:autoSpaceDN w:val="0"/>
        <w:adjustRightInd w:val="0"/>
        <w:jc w:val="both"/>
        <w:rPr>
          <w:rFonts w:ascii="Verdana" w:hAnsi="Verdana" w:cs="Verdana"/>
          <w:color w:val="737373"/>
          <w:sz w:val="18"/>
          <w:szCs w:val="18"/>
        </w:rPr>
      </w:pPr>
      <w:r w:rsidRPr="004C0135">
        <w:rPr>
          <w:rFonts w:ascii="Verdana" w:hAnsi="Verdana" w:cs="Verdana"/>
          <w:color w:val="737373"/>
          <w:sz w:val="18"/>
          <w:szCs w:val="18"/>
        </w:rPr>
        <w:t xml:space="preserve">Período: </w:t>
      </w:r>
      <w:r>
        <w:rPr>
          <w:rFonts w:ascii="Verdana" w:hAnsi="Verdana" w:cs="Verdana"/>
          <w:color w:val="737373"/>
          <w:sz w:val="18"/>
          <w:szCs w:val="18"/>
        </w:rPr>
        <w:t>01/</w:t>
      </w:r>
      <w:r w:rsidRPr="004C0135">
        <w:rPr>
          <w:rFonts w:ascii="Verdana" w:hAnsi="Verdana" w:cs="Verdana"/>
          <w:color w:val="737373"/>
          <w:sz w:val="18"/>
          <w:szCs w:val="18"/>
        </w:rPr>
        <w:t xml:space="preserve">2/2010 </w:t>
      </w:r>
      <w:r>
        <w:rPr>
          <w:rFonts w:ascii="Verdana" w:hAnsi="Verdana" w:cs="Verdana"/>
          <w:color w:val="737373"/>
          <w:sz w:val="18"/>
          <w:szCs w:val="18"/>
        </w:rPr>
        <w:t>até</w:t>
      </w:r>
      <w:r w:rsidRPr="004C0135">
        <w:rPr>
          <w:rFonts w:ascii="Verdana" w:hAnsi="Verdana" w:cs="Verdana"/>
          <w:color w:val="737373"/>
          <w:sz w:val="18"/>
          <w:szCs w:val="18"/>
        </w:rPr>
        <w:t xml:space="preserve"> </w:t>
      </w:r>
      <w:r>
        <w:rPr>
          <w:rFonts w:ascii="Verdana" w:hAnsi="Verdana" w:cs="Verdana"/>
          <w:color w:val="737373"/>
          <w:sz w:val="18"/>
          <w:szCs w:val="18"/>
        </w:rPr>
        <w:t>01/</w:t>
      </w:r>
      <w:r w:rsidRPr="004C0135">
        <w:rPr>
          <w:rFonts w:ascii="Verdana" w:hAnsi="Verdana" w:cs="Verdana"/>
          <w:color w:val="737373"/>
          <w:sz w:val="18"/>
          <w:szCs w:val="18"/>
        </w:rPr>
        <w:t>1/2011</w:t>
      </w:r>
    </w:p>
    <w:p w:rsidR="00825253" w:rsidRPr="007E20D3" w:rsidRDefault="00825253" w:rsidP="00D26122">
      <w:pPr>
        <w:widowControl w:val="0"/>
        <w:tabs>
          <w:tab w:val="left" w:pos="0"/>
        </w:tabs>
        <w:autoSpaceDE w:val="0"/>
        <w:autoSpaceDN w:val="0"/>
        <w:adjustRightInd w:val="0"/>
        <w:rPr>
          <w:rFonts w:ascii="Verdana" w:hAnsi="Verdana" w:cs="Verdana"/>
          <w:b/>
          <w:bCs/>
          <w:color w:val="737373"/>
          <w:sz w:val="18"/>
          <w:szCs w:val="18"/>
        </w:rPr>
      </w:pPr>
      <w:r>
        <w:rPr>
          <w:rFonts w:ascii="Verdana" w:hAnsi="Verdana" w:cs="Verdana"/>
          <w:color w:val="737373"/>
          <w:sz w:val="18"/>
          <w:szCs w:val="18"/>
        </w:rPr>
        <w:t xml:space="preserve">Tipo do Projeto: Projetos em Colaboração com outras </w:t>
      </w:r>
      <w:r w:rsidRPr="004C0135">
        <w:rPr>
          <w:rFonts w:ascii="Verdana" w:hAnsi="Verdana" w:cs="Verdana"/>
          <w:color w:val="737373"/>
          <w:sz w:val="18"/>
          <w:szCs w:val="18"/>
        </w:rPr>
        <w:t>Instituições</w:t>
      </w:r>
      <w:r w:rsidRPr="00B151BA">
        <w:rPr>
          <w:rFonts w:ascii="Verdana" w:hAnsi="Verdana" w:cs="Verdana"/>
          <w:b/>
          <w:bCs/>
          <w:color w:val="737373"/>
          <w:sz w:val="18"/>
          <w:szCs w:val="18"/>
        </w:rPr>
        <w:br/>
      </w:r>
      <w:r w:rsidRPr="00622530">
        <w:rPr>
          <w:rFonts w:ascii="Verdana" w:hAnsi="Verdana" w:cs="Verdana"/>
          <w:b/>
          <w:bCs/>
          <w:color w:val="737373"/>
          <w:sz w:val="18"/>
          <w:szCs w:val="18"/>
        </w:rPr>
        <w:br/>
      </w:r>
      <w:r w:rsidRPr="007E20D3">
        <w:rPr>
          <w:rFonts w:ascii="Verdana" w:hAnsi="Verdana" w:cs="Verdana"/>
          <w:b/>
          <w:bCs/>
          <w:color w:val="737373"/>
          <w:sz w:val="18"/>
          <w:szCs w:val="18"/>
        </w:rPr>
        <w:t xml:space="preserve">Análise </w:t>
      </w:r>
      <w:r>
        <w:rPr>
          <w:rFonts w:ascii="Verdana" w:hAnsi="Verdana" w:cs="Verdana"/>
          <w:b/>
          <w:bCs/>
          <w:color w:val="737373"/>
          <w:sz w:val="18"/>
          <w:szCs w:val="18"/>
        </w:rPr>
        <w:t>Genômica de Klebsiella pneumoniae Isolada de Infeção Hospitalar</w:t>
      </w:r>
    </w:p>
    <w:p w:rsidR="00825253" w:rsidRDefault="00825253" w:rsidP="00AA7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b/>
          <w:bCs/>
          <w:color w:val="737373"/>
          <w:sz w:val="18"/>
          <w:szCs w:val="18"/>
        </w:rPr>
      </w:pPr>
      <w:r w:rsidRPr="00717E8B">
        <w:rPr>
          <w:rFonts w:ascii="Verdana" w:hAnsi="Verdana" w:cs="Verdana"/>
          <w:color w:val="737373"/>
          <w:sz w:val="18"/>
          <w:szCs w:val="18"/>
        </w:rPr>
        <w:t xml:space="preserve">Coordenador: </w:t>
      </w:r>
      <w:r>
        <w:rPr>
          <w:rFonts w:ascii="Verdana" w:hAnsi="Verdana" w:cs="Verdana"/>
          <w:color w:val="737373"/>
          <w:sz w:val="18"/>
          <w:szCs w:val="18"/>
        </w:rPr>
        <w:t>Marisa Fabiana Nicolás</w:t>
      </w:r>
      <w:r w:rsidRPr="00717E8B">
        <w:rPr>
          <w:rFonts w:ascii="Verdana" w:hAnsi="Verdana" w:cs="Verdana"/>
          <w:color w:val="737373"/>
          <w:sz w:val="18"/>
          <w:szCs w:val="18"/>
        </w:rPr>
        <w:br/>
        <w:t xml:space="preserve">Período: </w:t>
      </w:r>
      <w:r>
        <w:rPr>
          <w:rFonts w:ascii="Verdana" w:hAnsi="Verdana" w:cs="Verdana"/>
          <w:color w:val="737373"/>
          <w:sz w:val="18"/>
          <w:szCs w:val="18"/>
        </w:rPr>
        <w:t>1/9/2009 até 30/9/2011</w:t>
      </w:r>
      <w:r w:rsidRPr="00717E8B">
        <w:rPr>
          <w:rFonts w:ascii="Verdana" w:hAnsi="Verdana" w:cs="Verdana"/>
          <w:color w:val="737373"/>
          <w:sz w:val="18"/>
          <w:szCs w:val="18"/>
        </w:rPr>
        <w:br/>
        <w:t xml:space="preserve">Tipo do Projeto: </w:t>
      </w:r>
      <w:r>
        <w:rPr>
          <w:rFonts w:ascii="Verdana" w:hAnsi="Verdana" w:cs="Verdana"/>
          <w:color w:val="737373"/>
          <w:sz w:val="18"/>
          <w:szCs w:val="18"/>
        </w:rPr>
        <w:t>Projetos Individuais de Pesquisa</w:t>
      </w:r>
      <w:r w:rsidRPr="00622530">
        <w:rPr>
          <w:rFonts w:ascii="Verdana" w:hAnsi="Verdana" w:cs="Verdana"/>
          <w:color w:val="737373"/>
          <w:sz w:val="18"/>
          <w:szCs w:val="18"/>
        </w:rPr>
        <w:br/>
      </w:r>
      <w:r w:rsidRPr="00622530">
        <w:rPr>
          <w:rFonts w:ascii="Verdana" w:hAnsi="Verdana" w:cs="Verdana"/>
          <w:b/>
          <w:bCs/>
          <w:color w:val="737373"/>
          <w:sz w:val="18"/>
          <w:szCs w:val="18"/>
        </w:rPr>
        <w:br/>
      </w:r>
      <w:r w:rsidRPr="00750E96">
        <w:rPr>
          <w:rFonts w:ascii="Verdana" w:hAnsi="Verdana" w:cs="Verdana"/>
          <w:b/>
          <w:bCs/>
          <w:color w:val="737373"/>
          <w:sz w:val="18"/>
          <w:szCs w:val="18"/>
        </w:rPr>
        <w:t>Análise Numérica e Modelagem Computacional em Mecânica dos Fluidos</w:t>
      </w:r>
      <w:r w:rsidRPr="00622530">
        <w:rPr>
          <w:rFonts w:ascii="Verdana" w:hAnsi="Verdana" w:cs="Verdana"/>
          <w:b/>
          <w:bCs/>
          <w:color w:val="737373"/>
          <w:sz w:val="18"/>
          <w:szCs w:val="18"/>
        </w:rPr>
        <w:br/>
      </w:r>
      <w:r w:rsidRPr="00622530">
        <w:rPr>
          <w:rFonts w:ascii="Verdana" w:hAnsi="Verdana" w:cs="Verdana"/>
          <w:color w:val="737373"/>
          <w:sz w:val="18"/>
          <w:szCs w:val="18"/>
        </w:rPr>
        <w:t xml:space="preserve">Coordenador: </w:t>
      </w:r>
      <w:r>
        <w:rPr>
          <w:rFonts w:ascii="Verdana" w:hAnsi="Verdana" w:cs="Verdana"/>
          <w:color w:val="737373"/>
          <w:sz w:val="18"/>
          <w:szCs w:val="18"/>
        </w:rPr>
        <w:t>Jiang Zhu</w:t>
      </w:r>
      <w:r w:rsidRPr="00622530">
        <w:rPr>
          <w:rFonts w:ascii="Verdana" w:hAnsi="Verdana" w:cs="Verdana"/>
          <w:color w:val="737373"/>
          <w:sz w:val="18"/>
          <w:szCs w:val="18"/>
        </w:rPr>
        <w:br/>
        <w:t xml:space="preserve">Período: </w:t>
      </w:r>
      <w:r>
        <w:rPr>
          <w:rFonts w:ascii="Verdana" w:hAnsi="Verdana" w:cs="Verdana"/>
          <w:color w:val="737373"/>
          <w:sz w:val="18"/>
          <w:szCs w:val="18"/>
        </w:rPr>
        <w:t>1</w:t>
      </w:r>
      <w:r w:rsidRPr="00622530">
        <w:rPr>
          <w:rFonts w:ascii="Verdana" w:hAnsi="Verdana" w:cs="Verdana"/>
          <w:color w:val="737373"/>
          <w:sz w:val="18"/>
          <w:szCs w:val="18"/>
        </w:rPr>
        <w:t>/</w:t>
      </w:r>
      <w:r>
        <w:rPr>
          <w:rFonts w:ascii="Verdana" w:hAnsi="Verdana" w:cs="Verdana"/>
          <w:color w:val="737373"/>
          <w:sz w:val="18"/>
          <w:szCs w:val="18"/>
        </w:rPr>
        <w:t>3/2009</w:t>
      </w:r>
      <w:r w:rsidRPr="00622530">
        <w:rPr>
          <w:rFonts w:ascii="Verdana" w:hAnsi="Verdana" w:cs="Verdana"/>
          <w:color w:val="737373"/>
          <w:sz w:val="18"/>
          <w:szCs w:val="18"/>
        </w:rPr>
        <w:br/>
        <w:t xml:space="preserve">Tipo do Projeto: </w:t>
      </w:r>
      <w:proofErr w:type="gramStart"/>
      <w:r w:rsidRPr="00622530">
        <w:rPr>
          <w:rFonts w:ascii="Verdana" w:hAnsi="Verdana" w:cs="Verdana"/>
          <w:color w:val="737373"/>
          <w:sz w:val="18"/>
          <w:szCs w:val="18"/>
        </w:rPr>
        <w:t>Projetos In</w:t>
      </w:r>
      <w:r>
        <w:rPr>
          <w:rFonts w:ascii="Verdana" w:hAnsi="Verdana" w:cs="Verdana"/>
          <w:color w:val="737373"/>
          <w:sz w:val="18"/>
          <w:szCs w:val="18"/>
        </w:rPr>
        <w:t>tegrado</w:t>
      </w:r>
      <w:r w:rsidRPr="00622530">
        <w:rPr>
          <w:rFonts w:ascii="Verdana" w:hAnsi="Verdana" w:cs="Verdana"/>
          <w:color w:val="737373"/>
          <w:sz w:val="18"/>
          <w:szCs w:val="18"/>
        </w:rPr>
        <w:t xml:space="preserve"> de Pesquisa</w:t>
      </w:r>
      <w:r w:rsidRPr="00622530">
        <w:rPr>
          <w:rFonts w:ascii="Verdana" w:hAnsi="Verdana" w:cs="Verdana"/>
          <w:color w:val="737373"/>
          <w:sz w:val="18"/>
          <w:szCs w:val="18"/>
        </w:rPr>
        <w:br/>
      </w:r>
      <w:proofErr w:type="gramEnd"/>
    </w:p>
    <w:p w:rsidR="00825253" w:rsidRPr="00F7420D" w:rsidRDefault="00825253" w:rsidP="00AA7444">
      <w:pPr>
        <w:widowControl w:val="0"/>
        <w:tabs>
          <w:tab w:val="left" w:pos="0"/>
        </w:tabs>
        <w:autoSpaceDE w:val="0"/>
        <w:autoSpaceDN w:val="0"/>
        <w:adjustRightInd w:val="0"/>
        <w:jc w:val="both"/>
        <w:rPr>
          <w:rFonts w:ascii="Verdana" w:hAnsi="Verdana" w:cs="Verdana"/>
          <w:b/>
          <w:bCs/>
          <w:color w:val="737373"/>
          <w:sz w:val="18"/>
          <w:szCs w:val="18"/>
        </w:rPr>
      </w:pPr>
      <w:r w:rsidRPr="00F7420D">
        <w:rPr>
          <w:rFonts w:ascii="Verdana" w:hAnsi="Verdana" w:cs="Verdana"/>
          <w:b/>
          <w:bCs/>
          <w:color w:val="737373"/>
          <w:sz w:val="18"/>
          <w:szCs w:val="18"/>
        </w:rPr>
        <w:t xml:space="preserve">Análise </w:t>
      </w:r>
      <w:r>
        <w:rPr>
          <w:rFonts w:ascii="Verdana" w:hAnsi="Verdana" w:cs="Verdana"/>
          <w:b/>
          <w:bCs/>
          <w:color w:val="737373"/>
          <w:sz w:val="18"/>
          <w:szCs w:val="18"/>
        </w:rPr>
        <w:t>Taxonômica, Filogenética e Genômica Comparativa de Grupos de R</w:t>
      </w:r>
      <w:r w:rsidRPr="00F7420D">
        <w:rPr>
          <w:rFonts w:ascii="Verdana" w:hAnsi="Verdana" w:cs="Verdana"/>
          <w:b/>
          <w:bCs/>
          <w:color w:val="737373"/>
          <w:sz w:val="18"/>
          <w:szCs w:val="18"/>
        </w:rPr>
        <w:t xml:space="preserve">izóbios </w:t>
      </w:r>
      <w:r>
        <w:rPr>
          <w:rFonts w:ascii="Verdana" w:hAnsi="Verdana" w:cs="Verdana"/>
          <w:b/>
          <w:bCs/>
          <w:color w:val="737373"/>
          <w:sz w:val="18"/>
          <w:szCs w:val="18"/>
        </w:rPr>
        <w:t>Representativos da Biodiversidade C</w:t>
      </w:r>
      <w:r w:rsidRPr="00F7420D">
        <w:rPr>
          <w:rFonts w:ascii="Verdana" w:hAnsi="Verdana" w:cs="Verdana"/>
          <w:b/>
          <w:bCs/>
          <w:color w:val="737373"/>
          <w:sz w:val="18"/>
          <w:szCs w:val="18"/>
        </w:rPr>
        <w:t>entro</w:t>
      </w:r>
      <w:r>
        <w:rPr>
          <w:rFonts w:ascii="Verdana" w:hAnsi="Verdana" w:cs="Verdana"/>
          <w:b/>
          <w:bCs/>
          <w:color w:val="737373"/>
          <w:sz w:val="18"/>
          <w:szCs w:val="18"/>
        </w:rPr>
        <w:t xml:space="preserve"> e S</w:t>
      </w:r>
      <w:r w:rsidRPr="00F7420D">
        <w:rPr>
          <w:rFonts w:ascii="Verdana" w:hAnsi="Verdana" w:cs="Verdana"/>
          <w:b/>
          <w:bCs/>
          <w:color w:val="737373"/>
          <w:sz w:val="18"/>
          <w:szCs w:val="18"/>
        </w:rPr>
        <w:t xml:space="preserve">ulamericana e com </w:t>
      </w:r>
      <w:r>
        <w:rPr>
          <w:rFonts w:ascii="Verdana" w:hAnsi="Verdana" w:cs="Verdana"/>
          <w:b/>
          <w:bCs/>
          <w:color w:val="737373"/>
          <w:sz w:val="18"/>
          <w:szCs w:val="18"/>
        </w:rPr>
        <w:t>Grau Elevado de Diversidade Genética em Relação às Espécies já D</w:t>
      </w:r>
      <w:r w:rsidRPr="00F7420D">
        <w:rPr>
          <w:rFonts w:ascii="Verdana" w:hAnsi="Verdana" w:cs="Verdana"/>
          <w:b/>
          <w:bCs/>
          <w:color w:val="737373"/>
          <w:sz w:val="18"/>
          <w:szCs w:val="18"/>
        </w:rPr>
        <w:t>escritas</w:t>
      </w:r>
    </w:p>
    <w:p w:rsidR="00825253" w:rsidRPr="00F7420D" w:rsidRDefault="00825253" w:rsidP="00AA7444">
      <w:pPr>
        <w:rPr>
          <w:rFonts w:ascii="Verdana" w:hAnsi="Verdana" w:cs="Verdana"/>
          <w:color w:val="737373"/>
          <w:sz w:val="18"/>
          <w:szCs w:val="18"/>
        </w:rPr>
      </w:pPr>
      <w:r>
        <w:rPr>
          <w:rFonts w:ascii="Verdana" w:hAnsi="Verdana" w:cs="Verdana"/>
          <w:color w:val="737373"/>
          <w:sz w:val="18"/>
          <w:szCs w:val="18"/>
        </w:rPr>
        <w:t xml:space="preserve">Coordenador: </w:t>
      </w:r>
      <w:r w:rsidRPr="00F7420D">
        <w:rPr>
          <w:rFonts w:ascii="Verdana" w:hAnsi="Verdana" w:cs="Verdana"/>
          <w:color w:val="737373"/>
          <w:sz w:val="18"/>
          <w:szCs w:val="18"/>
        </w:rPr>
        <w:t>Mariangela Hungria</w:t>
      </w:r>
    </w:p>
    <w:p w:rsidR="00825253" w:rsidRPr="00F7420D" w:rsidRDefault="00825253" w:rsidP="00AA7444">
      <w:pPr>
        <w:widowControl w:val="0"/>
        <w:tabs>
          <w:tab w:val="left" w:pos="0"/>
        </w:tabs>
        <w:autoSpaceDE w:val="0"/>
        <w:autoSpaceDN w:val="0"/>
        <w:adjustRightInd w:val="0"/>
        <w:jc w:val="both"/>
        <w:rPr>
          <w:rFonts w:ascii="Verdana" w:hAnsi="Verdana" w:cs="Verdana"/>
          <w:color w:val="737373"/>
          <w:sz w:val="18"/>
          <w:szCs w:val="18"/>
        </w:rPr>
      </w:pPr>
      <w:r w:rsidRPr="00F7420D">
        <w:rPr>
          <w:rFonts w:ascii="Verdana" w:hAnsi="Verdana" w:cs="Verdana"/>
          <w:color w:val="737373"/>
          <w:sz w:val="18"/>
          <w:szCs w:val="18"/>
        </w:rPr>
        <w:t xml:space="preserve">Período: </w:t>
      </w:r>
      <w:r>
        <w:rPr>
          <w:rFonts w:ascii="Verdana" w:hAnsi="Verdana" w:cs="Verdana"/>
          <w:color w:val="737373"/>
          <w:sz w:val="18"/>
          <w:szCs w:val="18"/>
        </w:rPr>
        <w:t>01/</w:t>
      </w:r>
      <w:r w:rsidRPr="00F7420D">
        <w:rPr>
          <w:rFonts w:ascii="Verdana" w:hAnsi="Verdana" w:cs="Verdana"/>
          <w:color w:val="737373"/>
          <w:sz w:val="18"/>
          <w:szCs w:val="18"/>
        </w:rPr>
        <w:t xml:space="preserve">2/2010 </w:t>
      </w:r>
      <w:r>
        <w:rPr>
          <w:rFonts w:ascii="Verdana" w:hAnsi="Verdana" w:cs="Verdana"/>
          <w:color w:val="737373"/>
          <w:sz w:val="18"/>
          <w:szCs w:val="18"/>
        </w:rPr>
        <w:t>até</w:t>
      </w:r>
      <w:r w:rsidRPr="00F7420D">
        <w:rPr>
          <w:rFonts w:ascii="Verdana" w:hAnsi="Verdana" w:cs="Verdana"/>
          <w:color w:val="737373"/>
          <w:sz w:val="18"/>
          <w:szCs w:val="18"/>
        </w:rPr>
        <w:t xml:space="preserve"> </w:t>
      </w:r>
      <w:r>
        <w:rPr>
          <w:rFonts w:ascii="Verdana" w:hAnsi="Verdana" w:cs="Verdana"/>
          <w:color w:val="737373"/>
          <w:sz w:val="18"/>
          <w:szCs w:val="18"/>
        </w:rPr>
        <w:t>01/</w:t>
      </w:r>
      <w:r w:rsidRPr="00F7420D">
        <w:rPr>
          <w:rFonts w:ascii="Verdana" w:hAnsi="Verdana" w:cs="Verdana"/>
          <w:color w:val="737373"/>
          <w:sz w:val="18"/>
          <w:szCs w:val="18"/>
        </w:rPr>
        <w:t>1/2012</w:t>
      </w:r>
    </w:p>
    <w:p w:rsidR="00825253" w:rsidRPr="00AA7444" w:rsidRDefault="00825253" w:rsidP="00AA7444">
      <w:pPr>
        <w:widowControl w:val="0"/>
        <w:tabs>
          <w:tab w:val="left" w:pos="0"/>
        </w:tabs>
        <w:autoSpaceDE w:val="0"/>
        <w:autoSpaceDN w:val="0"/>
        <w:adjustRightInd w:val="0"/>
        <w:rPr>
          <w:rFonts w:ascii="Verdana" w:hAnsi="Verdana" w:cs="Verdana"/>
          <w:color w:val="737373"/>
          <w:sz w:val="18"/>
          <w:szCs w:val="18"/>
        </w:rPr>
      </w:pPr>
      <w:r>
        <w:rPr>
          <w:rFonts w:ascii="Verdana" w:hAnsi="Verdana" w:cs="Verdana"/>
          <w:color w:val="737373"/>
          <w:sz w:val="18"/>
          <w:szCs w:val="18"/>
        </w:rPr>
        <w:t xml:space="preserve">Tipo do Projeto: Projetos em Colaboração com outras </w:t>
      </w:r>
      <w:r w:rsidRPr="00F7420D">
        <w:rPr>
          <w:rFonts w:ascii="Verdana" w:hAnsi="Verdana" w:cs="Verdana"/>
          <w:color w:val="737373"/>
          <w:sz w:val="18"/>
          <w:szCs w:val="18"/>
        </w:rPr>
        <w:t>Instituições</w:t>
      </w:r>
      <w:r w:rsidRPr="00B151BA">
        <w:rPr>
          <w:rFonts w:ascii="Verdana" w:hAnsi="Verdana" w:cs="Verdana"/>
          <w:b/>
          <w:bCs/>
          <w:color w:val="737373"/>
          <w:sz w:val="18"/>
          <w:szCs w:val="18"/>
        </w:rPr>
        <w:br/>
      </w:r>
      <w:r w:rsidRPr="00B151BA">
        <w:rPr>
          <w:rFonts w:ascii="Verdana" w:hAnsi="Verdana" w:cs="Verdana"/>
          <w:b/>
          <w:bCs/>
          <w:color w:val="737373"/>
          <w:sz w:val="18"/>
          <w:szCs w:val="18"/>
        </w:rPr>
        <w:br/>
      </w:r>
      <w:r>
        <w:rPr>
          <w:rFonts w:ascii="Verdana" w:hAnsi="Verdana" w:cs="Verdana"/>
          <w:b/>
          <w:bCs/>
          <w:color w:val="737373"/>
          <w:sz w:val="18"/>
          <w:szCs w:val="18"/>
        </w:rPr>
        <w:t>Atmosfera Massiva Impacto de Novas Arquiteturas de Processadores em Modelos Atmosféricos de Produção – Edital MCT/CNPq nº 7/2007 – Grandes Desafios da Computação no Brasil</w:t>
      </w:r>
      <w:r w:rsidRPr="00B151BA">
        <w:rPr>
          <w:rFonts w:ascii="Verdana" w:hAnsi="Verdana" w:cs="Verdana"/>
          <w:b/>
          <w:bCs/>
          <w:color w:val="737373"/>
          <w:sz w:val="18"/>
          <w:szCs w:val="18"/>
        </w:rPr>
        <w:br/>
      </w:r>
      <w:r w:rsidRPr="00B151BA">
        <w:rPr>
          <w:rFonts w:ascii="Verdana" w:hAnsi="Verdana" w:cs="Verdana"/>
          <w:color w:val="737373"/>
          <w:sz w:val="18"/>
          <w:szCs w:val="18"/>
        </w:rPr>
        <w:t xml:space="preserve">Coordenador: </w:t>
      </w:r>
      <w:r>
        <w:rPr>
          <w:rFonts w:ascii="Verdana" w:hAnsi="Verdana" w:cs="Verdana"/>
          <w:color w:val="737373"/>
          <w:sz w:val="18"/>
          <w:szCs w:val="18"/>
        </w:rPr>
        <w:t>Philippe O. A. Navaux</w:t>
      </w:r>
      <w:r w:rsidRPr="00B151BA">
        <w:rPr>
          <w:rFonts w:ascii="Verdana" w:hAnsi="Verdana" w:cs="Verdana"/>
          <w:color w:val="737373"/>
          <w:sz w:val="18"/>
          <w:szCs w:val="18"/>
        </w:rPr>
        <w:br/>
        <w:t xml:space="preserve">Período: </w:t>
      </w:r>
      <w:r>
        <w:rPr>
          <w:rFonts w:ascii="Verdana" w:hAnsi="Verdana" w:cs="Verdana"/>
          <w:color w:val="737373"/>
          <w:sz w:val="18"/>
          <w:szCs w:val="18"/>
        </w:rPr>
        <w:t>12/2007 até 08/2010</w:t>
      </w:r>
      <w:r w:rsidRPr="00B151BA">
        <w:rPr>
          <w:rFonts w:ascii="Verdana" w:hAnsi="Verdana" w:cs="Verdana"/>
          <w:color w:val="737373"/>
          <w:sz w:val="18"/>
          <w:szCs w:val="18"/>
        </w:rPr>
        <w:br/>
      </w:r>
      <w:r>
        <w:rPr>
          <w:rFonts w:ascii="Verdana" w:hAnsi="Verdana" w:cs="Verdana"/>
          <w:color w:val="737373"/>
          <w:sz w:val="18"/>
          <w:szCs w:val="18"/>
        </w:rPr>
        <w:t xml:space="preserve">Tipo de Projeto: Projetos em Colaboração com outras </w:t>
      </w:r>
      <w:r w:rsidRPr="00B151BA">
        <w:rPr>
          <w:rFonts w:ascii="Verdana" w:hAnsi="Verdana" w:cs="Verdana"/>
          <w:color w:val="737373"/>
          <w:sz w:val="18"/>
          <w:szCs w:val="18"/>
        </w:rPr>
        <w:t>Instituições</w:t>
      </w:r>
      <w:r w:rsidRPr="00B151BA">
        <w:rPr>
          <w:rFonts w:ascii="Verdana" w:hAnsi="Verdana" w:cs="Verdana"/>
          <w:color w:val="737373"/>
          <w:sz w:val="18"/>
          <w:szCs w:val="18"/>
        </w:rPr>
        <w:br/>
      </w:r>
      <w:r w:rsidRPr="00B151BA">
        <w:rPr>
          <w:rFonts w:ascii="Verdana" w:hAnsi="Verdana" w:cs="Verdana"/>
          <w:b/>
          <w:bCs/>
          <w:color w:val="737373"/>
          <w:sz w:val="18"/>
          <w:szCs w:val="18"/>
        </w:rPr>
        <w:br/>
      </w:r>
      <w:r w:rsidRPr="00622530">
        <w:rPr>
          <w:rFonts w:ascii="Verdana" w:hAnsi="Verdana" w:cs="Verdana"/>
          <w:b/>
          <w:bCs/>
          <w:color w:val="737373"/>
          <w:sz w:val="18"/>
          <w:szCs w:val="18"/>
        </w:rPr>
        <w:t>Banco de Dados Distribuído</w:t>
      </w:r>
      <w:r w:rsidRPr="00622530">
        <w:rPr>
          <w:rFonts w:ascii="Verdana" w:hAnsi="Verdana" w:cs="Verdana"/>
          <w:b/>
          <w:bCs/>
          <w:color w:val="737373"/>
          <w:sz w:val="18"/>
          <w:szCs w:val="18"/>
        </w:rPr>
        <w:br/>
      </w:r>
      <w:r w:rsidRPr="00622530">
        <w:rPr>
          <w:rFonts w:ascii="Verdana" w:hAnsi="Verdana" w:cs="Verdana"/>
          <w:color w:val="737373"/>
          <w:sz w:val="18"/>
          <w:szCs w:val="18"/>
        </w:rPr>
        <w:t>Coordenador: Bruno Richard Schulze</w:t>
      </w:r>
      <w:r w:rsidRPr="00622530">
        <w:rPr>
          <w:rFonts w:ascii="Verdana" w:hAnsi="Verdana" w:cs="Verdana"/>
          <w:color w:val="737373"/>
          <w:sz w:val="18"/>
          <w:szCs w:val="18"/>
        </w:rPr>
        <w:br/>
        <w:t>Período: 1/4/2008</w:t>
      </w:r>
      <w:r w:rsidRPr="00622530">
        <w:rPr>
          <w:rFonts w:ascii="Verdana" w:hAnsi="Verdana" w:cs="Verdana"/>
          <w:color w:val="737373"/>
          <w:sz w:val="18"/>
          <w:szCs w:val="18"/>
        </w:rPr>
        <w:br/>
        <w:t xml:space="preserve">Tipo do Projeto: Projetos </w:t>
      </w:r>
      <w:r>
        <w:rPr>
          <w:rFonts w:ascii="Verdana" w:hAnsi="Verdana" w:cs="Verdana"/>
          <w:color w:val="737373"/>
          <w:sz w:val="18"/>
          <w:szCs w:val="18"/>
        </w:rPr>
        <w:t>Individual de Pesquisa</w:t>
      </w:r>
      <w:r w:rsidRPr="00622530">
        <w:rPr>
          <w:rFonts w:ascii="Verdana" w:hAnsi="Verdana" w:cs="Verdana"/>
          <w:color w:val="737373"/>
          <w:sz w:val="18"/>
          <w:szCs w:val="18"/>
        </w:rPr>
        <w:br/>
      </w:r>
      <w:r w:rsidRPr="00B151BA">
        <w:rPr>
          <w:rFonts w:ascii="Verdana" w:hAnsi="Verdana" w:cs="Verdana"/>
          <w:b/>
          <w:bCs/>
          <w:color w:val="737373"/>
          <w:sz w:val="18"/>
          <w:szCs w:val="18"/>
        </w:rPr>
        <w:br/>
        <w:t>Bio</w:t>
      </w:r>
      <w:r>
        <w:rPr>
          <w:rFonts w:ascii="Verdana" w:hAnsi="Verdana" w:cs="Verdana"/>
          <w:b/>
          <w:bCs/>
          <w:color w:val="737373"/>
          <w:sz w:val="18"/>
          <w:szCs w:val="18"/>
        </w:rPr>
        <w:t>informática Aplicada à Genômica Comparativa e à Proteômica – Edital Universal CNPq 2007</w:t>
      </w:r>
      <w:r w:rsidRPr="00B151BA">
        <w:rPr>
          <w:rFonts w:ascii="Verdana" w:hAnsi="Verdana" w:cs="Verdana"/>
          <w:b/>
          <w:bCs/>
          <w:color w:val="737373"/>
          <w:sz w:val="18"/>
          <w:szCs w:val="18"/>
        </w:rPr>
        <w:br/>
      </w:r>
      <w:r w:rsidRPr="00B151BA">
        <w:rPr>
          <w:rFonts w:ascii="Verdana" w:hAnsi="Verdana" w:cs="Verdana"/>
          <w:color w:val="737373"/>
          <w:sz w:val="18"/>
          <w:szCs w:val="18"/>
        </w:rPr>
        <w:t>Coordenador: Ana Tereza Ribeiro de Vasconcelos</w:t>
      </w:r>
      <w:r w:rsidRPr="00B151BA">
        <w:rPr>
          <w:rFonts w:ascii="Verdana" w:hAnsi="Verdana" w:cs="Verdana"/>
          <w:color w:val="737373"/>
          <w:sz w:val="18"/>
          <w:szCs w:val="18"/>
        </w:rPr>
        <w:br/>
        <w:t xml:space="preserve">Período: </w:t>
      </w:r>
      <w:r>
        <w:rPr>
          <w:rFonts w:ascii="Verdana" w:hAnsi="Verdana" w:cs="Verdana"/>
          <w:color w:val="737373"/>
          <w:sz w:val="18"/>
          <w:szCs w:val="18"/>
        </w:rPr>
        <w:t>24/12/2007 até 25/01/2010</w:t>
      </w:r>
      <w:r w:rsidRPr="00B151BA">
        <w:rPr>
          <w:rFonts w:ascii="Verdana" w:hAnsi="Verdana" w:cs="Verdana"/>
          <w:color w:val="737373"/>
          <w:sz w:val="18"/>
          <w:szCs w:val="18"/>
        </w:rPr>
        <w:br/>
      </w:r>
      <w:r>
        <w:rPr>
          <w:rFonts w:ascii="Verdana" w:hAnsi="Verdana" w:cs="Verdana"/>
          <w:color w:val="737373"/>
          <w:sz w:val="18"/>
          <w:szCs w:val="18"/>
        </w:rPr>
        <w:t xml:space="preserve">Tipo de Projeto: Projetos em Colaboração com outras </w:t>
      </w:r>
      <w:r w:rsidRPr="00B151BA">
        <w:rPr>
          <w:rFonts w:ascii="Verdana" w:hAnsi="Verdana" w:cs="Verdana"/>
          <w:color w:val="737373"/>
          <w:sz w:val="18"/>
          <w:szCs w:val="18"/>
        </w:rPr>
        <w:t>Instituições</w:t>
      </w:r>
      <w:r w:rsidRPr="00B151BA">
        <w:rPr>
          <w:rFonts w:ascii="Verdana" w:hAnsi="Verdana" w:cs="Verdana"/>
          <w:color w:val="737373"/>
          <w:sz w:val="18"/>
          <w:szCs w:val="18"/>
        </w:rPr>
        <w:br/>
      </w:r>
    </w:p>
    <w:p w:rsidR="00825253" w:rsidRDefault="00825253" w:rsidP="00C0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b/>
          <w:bCs/>
          <w:color w:val="737373"/>
          <w:sz w:val="18"/>
          <w:szCs w:val="18"/>
        </w:rPr>
      </w:pPr>
      <w:r w:rsidRPr="00C02348">
        <w:rPr>
          <w:rFonts w:ascii="Verdana" w:hAnsi="Verdana" w:cs="Verdana"/>
          <w:b/>
          <w:bCs/>
          <w:color w:val="737373"/>
          <w:sz w:val="18"/>
          <w:szCs w:val="18"/>
        </w:rPr>
        <w:t>Cálculo de Deformações em Dutos com Amassamentos</w:t>
      </w:r>
    </w:p>
    <w:p w:rsidR="00825253" w:rsidRDefault="00825253" w:rsidP="00C0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rPr>
      </w:pPr>
      <w:r>
        <w:rPr>
          <w:rFonts w:ascii="Verdana" w:hAnsi="Verdana" w:cs="Verdana"/>
          <w:color w:val="737373"/>
          <w:sz w:val="18"/>
          <w:szCs w:val="18"/>
        </w:rPr>
        <w:t>Coordenador: João Nisan</w:t>
      </w:r>
    </w:p>
    <w:p w:rsidR="00825253" w:rsidRDefault="00825253" w:rsidP="00C0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rPr>
      </w:pPr>
      <w:r>
        <w:rPr>
          <w:rFonts w:ascii="Verdana" w:hAnsi="Verdana" w:cs="Verdana"/>
          <w:color w:val="737373"/>
          <w:sz w:val="18"/>
          <w:szCs w:val="18"/>
        </w:rPr>
        <w:t>Período: 01/5/2009 até 01/03/2011</w:t>
      </w:r>
    </w:p>
    <w:p w:rsidR="00825253" w:rsidRPr="00C02348" w:rsidRDefault="00825253" w:rsidP="00C0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rPr>
      </w:pPr>
      <w:r>
        <w:rPr>
          <w:rFonts w:ascii="Verdana" w:hAnsi="Verdana" w:cs="Verdana"/>
          <w:color w:val="737373"/>
          <w:sz w:val="18"/>
          <w:szCs w:val="18"/>
        </w:rPr>
        <w:t>Tipo do Projeto: Projetos em Colaboração com outras Instituições</w:t>
      </w:r>
    </w:p>
    <w:p w:rsidR="00825253" w:rsidRDefault="00825253" w:rsidP="003A3083">
      <w:pPr>
        <w:rPr>
          <w:rFonts w:ascii="Verdana" w:hAnsi="Verdana" w:cs="Verdana"/>
          <w:b/>
          <w:bCs/>
          <w:color w:val="737373"/>
          <w:sz w:val="18"/>
          <w:szCs w:val="18"/>
        </w:rPr>
      </w:pPr>
      <w:r w:rsidRPr="00B151BA">
        <w:rPr>
          <w:rFonts w:ascii="Verdana" w:hAnsi="Verdana" w:cs="Verdana"/>
          <w:b/>
          <w:bCs/>
          <w:color w:val="737373"/>
          <w:sz w:val="18"/>
          <w:szCs w:val="18"/>
        </w:rPr>
        <w:br/>
      </w:r>
      <w:r w:rsidRPr="00B54AC8">
        <w:rPr>
          <w:rFonts w:ascii="Verdana" w:hAnsi="Verdana" w:cs="Verdana"/>
          <w:b/>
          <w:bCs/>
          <w:color w:val="737373"/>
          <w:sz w:val="18"/>
          <w:szCs w:val="18"/>
        </w:rPr>
        <w:t>Centro de Serviços Compartilhados</w:t>
      </w:r>
      <w:r w:rsidRPr="00622530">
        <w:rPr>
          <w:rFonts w:ascii="Verdana" w:hAnsi="Verdana" w:cs="Verdana"/>
          <w:b/>
          <w:bCs/>
          <w:color w:val="737373"/>
          <w:sz w:val="18"/>
          <w:szCs w:val="18"/>
        </w:rPr>
        <w:br/>
      </w:r>
      <w:r w:rsidRPr="00622530">
        <w:rPr>
          <w:rFonts w:ascii="Verdana" w:hAnsi="Verdana" w:cs="Verdana"/>
          <w:color w:val="737373"/>
          <w:sz w:val="18"/>
          <w:szCs w:val="18"/>
        </w:rPr>
        <w:t>Coordenador: Augusto da Cunha Raupp</w:t>
      </w:r>
      <w:r w:rsidRPr="00622530">
        <w:rPr>
          <w:rFonts w:ascii="Verdana" w:hAnsi="Verdana" w:cs="Verdana"/>
          <w:color w:val="737373"/>
          <w:sz w:val="18"/>
          <w:szCs w:val="18"/>
        </w:rPr>
        <w:br/>
        <w:t>Período: 1/1/2006</w:t>
      </w:r>
      <w:r w:rsidRPr="00622530">
        <w:rPr>
          <w:rFonts w:ascii="Verdana" w:hAnsi="Verdana" w:cs="Verdana"/>
          <w:color w:val="737373"/>
          <w:sz w:val="18"/>
          <w:szCs w:val="18"/>
        </w:rPr>
        <w:br/>
        <w:t>Tipo do Projeto: Projetos em Colaboração com outras Instituições.</w:t>
      </w:r>
      <w:r w:rsidRPr="00622530">
        <w:rPr>
          <w:rFonts w:ascii="Verdana" w:hAnsi="Verdana" w:cs="Verdana"/>
          <w:color w:val="737373"/>
          <w:sz w:val="18"/>
          <w:szCs w:val="18"/>
        </w:rPr>
        <w:br/>
      </w:r>
      <w:r>
        <w:rPr>
          <w:sz w:val="15"/>
          <w:szCs w:val="15"/>
        </w:rPr>
        <w:br/>
      </w:r>
      <w:r w:rsidRPr="00DF3A18">
        <w:rPr>
          <w:rFonts w:ascii="Verdana" w:hAnsi="Verdana" w:cs="Verdana"/>
          <w:b/>
          <w:bCs/>
          <w:color w:val="737373"/>
          <w:sz w:val="18"/>
          <w:szCs w:val="18"/>
        </w:rPr>
        <w:t>CESTE-Ciclones Extra-Tropicais e Sub-Tropicais: Previsibilidade e Impactos</w:t>
      </w:r>
      <w:r w:rsidRPr="00DF3A18">
        <w:rPr>
          <w:rFonts w:ascii="Verdana" w:hAnsi="Verdana" w:cs="Verdana"/>
          <w:color w:val="737373"/>
          <w:sz w:val="18"/>
          <w:szCs w:val="18"/>
        </w:rPr>
        <w:br/>
        <w:t>Coordenador: Pedro Leite da Silva Dias</w:t>
      </w:r>
      <w:r w:rsidRPr="00DF3A18">
        <w:rPr>
          <w:rFonts w:ascii="Verdana" w:hAnsi="Verdana" w:cs="Verdana"/>
          <w:color w:val="737373"/>
          <w:sz w:val="18"/>
          <w:szCs w:val="18"/>
        </w:rPr>
        <w:br/>
        <w:t>Período: 9/9/2009</w:t>
      </w:r>
      <w:r>
        <w:rPr>
          <w:rFonts w:ascii="Verdana" w:hAnsi="Verdana" w:cs="Verdana"/>
          <w:color w:val="737373"/>
          <w:sz w:val="18"/>
          <w:szCs w:val="18"/>
        </w:rPr>
        <w:t xml:space="preserve"> até 8/9/2011</w:t>
      </w:r>
      <w:r w:rsidRPr="00DF3A18">
        <w:rPr>
          <w:rFonts w:ascii="Verdana" w:hAnsi="Verdana" w:cs="Verdana"/>
          <w:color w:val="737373"/>
          <w:sz w:val="18"/>
          <w:szCs w:val="18"/>
        </w:rPr>
        <w:br/>
        <w:t>Tipo do Projeto: Projetos em Colaboração com outras Instituições.</w:t>
      </w:r>
      <w:r w:rsidRPr="00DF3A18">
        <w:rPr>
          <w:rFonts w:ascii="Verdana" w:hAnsi="Verdana" w:cs="Verdana"/>
          <w:color w:val="737373"/>
          <w:sz w:val="18"/>
          <w:szCs w:val="18"/>
        </w:rPr>
        <w:br/>
      </w:r>
    </w:p>
    <w:p w:rsidR="00825253" w:rsidRPr="00F0020C" w:rsidRDefault="00825253" w:rsidP="00B40BA8">
      <w:pPr>
        <w:rPr>
          <w:rFonts w:ascii="Verdana" w:hAnsi="Verdana" w:cs="Verdana"/>
          <w:b/>
          <w:bCs/>
          <w:color w:val="737373"/>
          <w:sz w:val="18"/>
          <w:szCs w:val="18"/>
        </w:rPr>
      </w:pPr>
      <w:r w:rsidRPr="00F0020C">
        <w:rPr>
          <w:rFonts w:ascii="Verdana" w:hAnsi="Verdana" w:cs="Verdana"/>
          <w:b/>
          <w:bCs/>
          <w:color w:val="737373"/>
          <w:sz w:val="18"/>
          <w:szCs w:val="18"/>
        </w:rPr>
        <w:t>Ciber-Infraestrutura para Rede de P&amp;D em Medicina Assistida por Computação Científica do Rio de Janeiro (Ed. FAPERJ Equip. Grande Porte)</w:t>
      </w:r>
    </w:p>
    <w:p w:rsidR="00825253" w:rsidRPr="00F0020C" w:rsidRDefault="00825253" w:rsidP="00B40BA8">
      <w:pPr>
        <w:rPr>
          <w:rFonts w:ascii="Verdana" w:hAnsi="Verdana" w:cs="Verdana"/>
          <w:color w:val="737373"/>
          <w:sz w:val="18"/>
          <w:szCs w:val="18"/>
        </w:rPr>
      </w:pPr>
      <w:r w:rsidRPr="00F0020C">
        <w:rPr>
          <w:rFonts w:ascii="Verdana" w:hAnsi="Verdana" w:cs="Verdana"/>
          <w:color w:val="737373"/>
          <w:sz w:val="18"/>
          <w:szCs w:val="18"/>
        </w:rPr>
        <w:t>Coordenador: Bruno Schulze</w:t>
      </w:r>
    </w:p>
    <w:p w:rsidR="00825253" w:rsidRPr="00F0020C" w:rsidRDefault="00825253" w:rsidP="00B40BA8">
      <w:pPr>
        <w:rPr>
          <w:rFonts w:ascii="Verdana" w:hAnsi="Verdana" w:cs="Verdana"/>
          <w:color w:val="737373"/>
          <w:sz w:val="18"/>
          <w:szCs w:val="18"/>
        </w:rPr>
      </w:pPr>
      <w:r w:rsidRPr="00F0020C">
        <w:rPr>
          <w:rFonts w:ascii="Verdana" w:hAnsi="Verdana" w:cs="Verdana"/>
          <w:color w:val="737373"/>
          <w:sz w:val="18"/>
          <w:szCs w:val="18"/>
        </w:rPr>
        <w:t>Período: 1/11/2009 até 30/06/2011</w:t>
      </w:r>
    </w:p>
    <w:p w:rsidR="00825253" w:rsidRPr="00F0020C" w:rsidRDefault="00825253" w:rsidP="00B40BA8">
      <w:pPr>
        <w:rPr>
          <w:rFonts w:ascii="Verdana" w:hAnsi="Verdana" w:cs="Verdana"/>
          <w:color w:val="737373"/>
          <w:sz w:val="18"/>
          <w:szCs w:val="18"/>
        </w:rPr>
      </w:pPr>
      <w:r>
        <w:rPr>
          <w:rFonts w:ascii="Verdana" w:hAnsi="Verdana" w:cs="Verdana"/>
          <w:color w:val="737373"/>
          <w:sz w:val="18"/>
          <w:szCs w:val="18"/>
        </w:rPr>
        <w:t xml:space="preserve">Tipo do Projeto: Projetos em Colaboração com outras </w:t>
      </w:r>
      <w:r w:rsidRPr="00F0020C">
        <w:rPr>
          <w:rFonts w:ascii="Verdana" w:hAnsi="Verdana" w:cs="Verdana"/>
          <w:color w:val="737373"/>
          <w:sz w:val="18"/>
          <w:szCs w:val="18"/>
        </w:rPr>
        <w:t>Instituições</w:t>
      </w:r>
    </w:p>
    <w:p w:rsidR="00825253" w:rsidRDefault="00825253" w:rsidP="003A3083">
      <w:pPr>
        <w:rPr>
          <w:sz w:val="15"/>
          <w:szCs w:val="15"/>
        </w:rPr>
      </w:pPr>
      <w:r>
        <w:rPr>
          <w:rFonts w:ascii="Verdana" w:hAnsi="Verdana" w:cs="Verdana"/>
          <w:b/>
          <w:bCs/>
          <w:color w:val="737373"/>
          <w:sz w:val="18"/>
          <w:szCs w:val="18"/>
        </w:rPr>
        <w:br/>
      </w:r>
      <w:r w:rsidRPr="00622530">
        <w:rPr>
          <w:rFonts w:ascii="Verdana" w:hAnsi="Verdana" w:cs="Verdana"/>
          <w:b/>
          <w:bCs/>
          <w:color w:val="737373"/>
          <w:sz w:val="18"/>
          <w:szCs w:val="18"/>
        </w:rPr>
        <w:t xml:space="preserve">Ciberinfraestruturas em Simulações: </w:t>
      </w:r>
      <w:r>
        <w:rPr>
          <w:rFonts w:ascii="Verdana" w:hAnsi="Verdana" w:cs="Verdana"/>
          <w:b/>
          <w:bCs/>
          <w:color w:val="737373"/>
          <w:sz w:val="18"/>
          <w:szCs w:val="18"/>
        </w:rPr>
        <w:t>Grids, Clouds, Multicores e Web</w:t>
      </w:r>
      <w:r w:rsidRPr="00622530">
        <w:rPr>
          <w:rFonts w:ascii="Verdana" w:hAnsi="Verdana" w:cs="Verdana"/>
          <w:b/>
          <w:bCs/>
          <w:color w:val="737373"/>
          <w:sz w:val="18"/>
          <w:szCs w:val="18"/>
        </w:rPr>
        <w:br/>
      </w:r>
      <w:r w:rsidRPr="00622530">
        <w:rPr>
          <w:rFonts w:ascii="Verdana" w:hAnsi="Verdana" w:cs="Verdana"/>
          <w:color w:val="737373"/>
          <w:sz w:val="18"/>
          <w:szCs w:val="18"/>
        </w:rPr>
        <w:t>Coordenador: Bruno Richard Schulze</w:t>
      </w:r>
      <w:r w:rsidRPr="00622530">
        <w:rPr>
          <w:rFonts w:ascii="Verdana" w:hAnsi="Verdana" w:cs="Verdana"/>
          <w:color w:val="737373"/>
          <w:sz w:val="18"/>
          <w:szCs w:val="18"/>
        </w:rPr>
        <w:br/>
        <w:t>Período: 1/</w:t>
      </w:r>
      <w:r>
        <w:rPr>
          <w:rFonts w:ascii="Verdana" w:hAnsi="Verdana" w:cs="Verdana"/>
          <w:color w:val="737373"/>
          <w:sz w:val="18"/>
          <w:szCs w:val="18"/>
        </w:rPr>
        <w:t>3/2009</w:t>
      </w:r>
      <w:r w:rsidRPr="00622530">
        <w:rPr>
          <w:rFonts w:ascii="Verdana" w:hAnsi="Verdana" w:cs="Verdana"/>
          <w:color w:val="737373"/>
          <w:sz w:val="18"/>
          <w:szCs w:val="18"/>
        </w:rPr>
        <w:t xml:space="preserve"> até </w:t>
      </w:r>
      <w:r>
        <w:rPr>
          <w:rFonts w:ascii="Verdana" w:hAnsi="Verdana" w:cs="Verdana"/>
          <w:color w:val="737373"/>
          <w:sz w:val="18"/>
          <w:szCs w:val="18"/>
        </w:rPr>
        <w:t>28</w:t>
      </w:r>
      <w:r w:rsidRPr="00622530">
        <w:rPr>
          <w:rFonts w:ascii="Verdana" w:hAnsi="Verdana" w:cs="Verdana"/>
          <w:color w:val="737373"/>
          <w:sz w:val="18"/>
          <w:szCs w:val="18"/>
        </w:rPr>
        <w:t>/</w:t>
      </w:r>
      <w:r>
        <w:rPr>
          <w:rFonts w:ascii="Verdana" w:hAnsi="Verdana" w:cs="Verdana"/>
          <w:color w:val="737373"/>
          <w:sz w:val="18"/>
          <w:szCs w:val="18"/>
        </w:rPr>
        <w:t>2</w:t>
      </w:r>
      <w:r w:rsidRPr="00622530">
        <w:rPr>
          <w:rFonts w:ascii="Verdana" w:hAnsi="Verdana" w:cs="Verdana"/>
          <w:color w:val="737373"/>
          <w:sz w:val="18"/>
          <w:szCs w:val="18"/>
        </w:rPr>
        <w:t>/201</w:t>
      </w:r>
      <w:r>
        <w:rPr>
          <w:rFonts w:ascii="Verdana" w:hAnsi="Verdana" w:cs="Verdana"/>
          <w:color w:val="737373"/>
          <w:sz w:val="18"/>
          <w:szCs w:val="18"/>
        </w:rPr>
        <w:t>1</w:t>
      </w:r>
      <w:r w:rsidRPr="00622530">
        <w:rPr>
          <w:rFonts w:ascii="Verdana" w:hAnsi="Verdana" w:cs="Verdana"/>
          <w:color w:val="737373"/>
          <w:sz w:val="18"/>
          <w:szCs w:val="18"/>
        </w:rPr>
        <w:br/>
        <w:t xml:space="preserve">Tipo do Projeto: Projetos </w:t>
      </w:r>
      <w:r>
        <w:rPr>
          <w:rFonts w:ascii="Verdana" w:hAnsi="Verdana" w:cs="Verdana"/>
          <w:color w:val="737373"/>
          <w:sz w:val="18"/>
          <w:szCs w:val="18"/>
        </w:rPr>
        <w:t>“Cientista do Nosso Estado</w:t>
      </w:r>
      <w:proofErr w:type="gramStart"/>
      <w:r>
        <w:rPr>
          <w:rFonts w:ascii="Verdana" w:hAnsi="Verdana" w:cs="Verdana"/>
          <w:color w:val="737373"/>
          <w:sz w:val="18"/>
          <w:szCs w:val="18"/>
        </w:rPr>
        <w:t>”</w:t>
      </w:r>
      <w:proofErr w:type="gramEnd"/>
      <w:r w:rsidRPr="00622530">
        <w:rPr>
          <w:rFonts w:ascii="Verdana" w:hAnsi="Verdana" w:cs="Verdana"/>
          <w:color w:val="737373"/>
          <w:sz w:val="18"/>
          <w:szCs w:val="18"/>
        </w:rPr>
        <w:br/>
      </w:r>
    </w:p>
    <w:p w:rsidR="00825253" w:rsidRDefault="00825253" w:rsidP="003A3083">
      <w:pPr>
        <w:rPr>
          <w:rFonts w:ascii="Verdana" w:hAnsi="Verdana" w:cs="Verdana"/>
          <w:b/>
          <w:bCs/>
          <w:color w:val="737373"/>
          <w:sz w:val="18"/>
          <w:szCs w:val="18"/>
        </w:rPr>
      </w:pPr>
      <w:r>
        <w:rPr>
          <w:sz w:val="15"/>
          <w:szCs w:val="15"/>
        </w:rPr>
        <w:br/>
      </w:r>
      <w:r w:rsidRPr="00622530">
        <w:rPr>
          <w:rFonts w:ascii="Verdana" w:hAnsi="Verdana" w:cs="Verdana"/>
          <w:b/>
          <w:bCs/>
          <w:color w:val="737373"/>
          <w:sz w:val="18"/>
          <w:szCs w:val="18"/>
        </w:rPr>
        <w:t xml:space="preserve">Ciberinfraestruturas em Simulações: Grids, Multicores e Web - Ed </w:t>
      </w:r>
      <w:r>
        <w:rPr>
          <w:rFonts w:ascii="Verdana" w:hAnsi="Verdana" w:cs="Verdana"/>
          <w:b/>
          <w:bCs/>
          <w:color w:val="737373"/>
          <w:sz w:val="18"/>
          <w:szCs w:val="18"/>
        </w:rPr>
        <w:t>FAPERJ</w:t>
      </w:r>
      <w:r w:rsidRPr="00622530">
        <w:rPr>
          <w:rFonts w:ascii="Verdana" w:hAnsi="Verdana" w:cs="Verdana"/>
          <w:b/>
          <w:bCs/>
          <w:color w:val="737373"/>
          <w:sz w:val="18"/>
          <w:szCs w:val="18"/>
        </w:rPr>
        <w:t xml:space="preserve"> </w:t>
      </w:r>
      <w:r>
        <w:rPr>
          <w:rFonts w:ascii="Verdana" w:hAnsi="Verdana" w:cs="Verdana"/>
          <w:b/>
          <w:bCs/>
          <w:color w:val="737373"/>
          <w:sz w:val="18"/>
          <w:szCs w:val="18"/>
        </w:rPr>
        <w:t>Programa de Treinamento e Capacitação Técnica</w:t>
      </w:r>
      <w:r w:rsidRPr="00622530">
        <w:rPr>
          <w:rFonts w:ascii="Verdana" w:hAnsi="Verdana" w:cs="Verdana"/>
          <w:b/>
          <w:bCs/>
          <w:color w:val="737373"/>
          <w:sz w:val="18"/>
          <w:szCs w:val="18"/>
        </w:rPr>
        <w:br/>
      </w:r>
      <w:r w:rsidRPr="004431F6">
        <w:rPr>
          <w:rFonts w:ascii="Verdana" w:hAnsi="Verdana" w:cs="Verdana"/>
          <w:color w:val="737373"/>
          <w:sz w:val="18"/>
          <w:szCs w:val="18"/>
        </w:rPr>
        <w:t>Coordenador: Bruno Richard Schulze</w:t>
      </w:r>
      <w:r w:rsidRPr="004431F6">
        <w:rPr>
          <w:rFonts w:ascii="Verdana" w:hAnsi="Verdana" w:cs="Verdana"/>
          <w:color w:val="737373"/>
          <w:sz w:val="18"/>
          <w:szCs w:val="18"/>
        </w:rPr>
        <w:br/>
      </w:r>
      <w:r w:rsidRPr="00622530">
        <w:rPr>
          <w:rFonts w:ascii="Verdana" w:hAnsi="Verdana" w:cs="Verdana"/>
          <w:color w:val="737373"/>
          <w:sz w:val="18"/>
          <w:szCs w:val="18"/>
        </w:rPr>
        <w:t>Período: 1/</w:t>
      </w:r>
      <w:r>
        <w:rPr>
          <w:rFonts w:ascii="Verdana" w:hAnsi="Verdana" w:cs="Verdana"/>
          <w:color w:val="737373"/>
          <w:sz w:val="18"/>
          <w:szCs w:val="18"/>
        </w:rPr>
        <w:t>9</w:t>
      </w:r>
      <w:r w:rsidRPr="00622530">
        <w:rPr>
          <w:rFonts w:ascii="Verdana" w:hAnsi="Verdana" w:cs="Verdana"/>
          <w:color w:val="737373"/>
          <w:sz w:val="18"/>
          <w:szCs w:val="18"/>
        </w:rPr>
        <w:t>/200</w:t>
      </w:r>
      <w:r>
        <w:rPr>
          <w:rFonts w:ascii="Verdana" w:hAnsi="Verdana" w:cs="Verdana"/>
          <w:color w:val="737373"/>
          <w:sz w:val="18"/>
          <w:szCs w:val="18"/>
        </w:rPr>
        <w:t>9</w:t>
      </w:r>
      <w:r w:rsidRPr="00622530">
        <w:rPr>
          <w:rFonts w:ascii="Verdana" w:hAnsi="Verdana" w:cs="Verdana"/>
          <w:color w:val="737373"/>
          <w:sz w:val="18"/>
          <w:szCs w:val="18"/>
        </w:rPr>
        <w:t xml:space="preserve"> até 31/</w:t>
      </w:r>
      <w:r>
        <w:rPr>
          <w:rFonts w:ascii="Verdana" w:hAnsi="Verdana" w:cs="Verdana"/>
          <w:color w:val="737373"/>
          <w:sz w:val="18"/>
          <w:szCs w:val="18"/>
        </w:rPr>
        <w:t>8/2012</w:t>
      </w:r>
      <w:r w:rsidRPr="00622530">
        <w:rPr>
          <w:rFonts w:ascii="Verdana" w:hAnsi="Verdana" w:cs="Verdana"/>
          <w:color w:val="737373"/>
          <w:sz w:val="18"/>
          <w:szCs w:val="18"/>
        </w:rPr>
        <w:br/>
        <w:t>Tipo do Projeto: Projetos Integrados de Pesquisa</w:t>
      </w:r>
      <w:r w:rsidRPr="00622530">
        <w:rPr>
          <w:rFonts w:ascii="Verdana" w:hAnsi="Verdana" w:cs="Verdana"/>
          <w:color w:val="737373"/>
          <w:sz w:val="18"/>
          <w:szCs w:val="18"/>
        </w:rPr>
        <w:br/>
      </w:r>
      <w:r w:rsidRPr="00B151BA">
        <w:rPr>
          <w:rFonts w:ascii="Verdana" w:hAnsi="Verdana" w:cs="Verdana"/>
          <w:b/>
          <w:bCs/>
          <w:color w:val="737373"/>
          <w:sz w:val="18"/>
          <w:szCs w:val="18"/>
        </w:rPr>
        <w:br/>
      </w:r>
      <w:r w:rsidRPr="00622530">
        <w:rPr>
          <w:rFonts w:ascii="Verdana" w:hAnsi="Verdana" w:cs="Verdana"/>
          <w:b/>
          <w:bCs/>
          <w:color w:val="737373"/>
          <w:sz w:val="18"/>
          <w:szCs w:val="18"/>
        </w:rPr>
        <w:t xml:space="preserve">Ciberinfraestruturas em Simulações: Grids, Multicores e Web - Ed CNPq 04/2008 - AT </w:t>
      </w:r>
      <w:r w:rsidRPr="00622530">
        <w:rPr>
          <w:rFonts w:ascii="Verdana" w:hAnsi="Verdana" w:cs="Verdana"/>
          <w:b/>
          <w:bCs/>
          <w:color w:val="737373"/>
          <w:sz w:val="18"/>
          <w:szCs w:val="18"/>
        </w:rPr>
        <w:br/>
      </w:r>
      <w:r w:rsidRPr="004431F6">
        <w:rPr>
          <w:rFonts w:ascii="Verdana" w:hAnsi="Verdana" w:cs="Verdana"/>
          <w:color w:val="737373"/>
          <w:sz w:val="18"/>
          <w:szCs w:val="18"/>
        </w:rPr>
        <w:t>Coordenador: Bruno Richard Schulze</w:t>
      </w:r>
      <w:r w:rsidRPr="004431F6">
        <w:rPr>
          <w:rFonts w:ascii="Verdana" w:hAnsi="Verdana" w:cs="Verdana"/>
          <w:color w:val="737373"/>
          <w:sz w:val="18"/>
          <w:szCs w:val="18"/>
        </w:rPr>
        <w:br/>
      </w:r>
      <w:r w:rsidRPr="00622530">
        <w:rPr>
          <w:rFonts w:ascii="Verdana" w:hAnsi="Verdana" w:cs="Verdana"/>
          <w:color w:val="737373"/>
          <w:sz w:val="18"/>
          <w:szCs w:val="18"/>
        </w:rPr>
        <w:t>Período: 1/8/2008 até 31/7/2010</w:t>
      </w:r>
      <w:r w:rsidRPr="00622530">
        <w:rPr>
          <w:rFonts w:ascii="Verdana" w:hAnsi="Verdana" w:cs="Verdana"/>
          <w:color w:val="737373"/>
          <w:sz w:val="18"/>
          <w:szCs w:val="18"/>
        </w:rPr>
        <w:br/>
        <w:t>Tipo do Projeto: Projetos Integrados de Pesquisa</w:t>
      </w:r>
      <w:r w:rsidRPr="00622530">
        <w:rPr>
          <w:rFonts w:ascii="Verdana" w:hAnsi="Verdana" w:cs="Verdana"/>
          <w:color w:val="737373"/>
          <w:sz w:val="18"/>
          <w:szCs w:val="18"/>
        </w:rPr>
        <w:br/>
      </w:r>
      <w:r w:rsidRPr="00B151BA">
        <w:rPr>
          <w:rFonts w:ascii="Verdana" w:hAnsi="Verdana" w:cs="Verdana"/>
          <w:b/>
          <w:bCs/>
          <w:color w:val="737373"/>
          <w:sz w:val="18"/>
          <w:szCs w:val="18"/>
        </w:rPr>
        <w:br/>
        <w:t>C</w:t>
      </w:r>
      <w:r>
        <w:rPr>
          <w:rFonts w:ascii="Verdana" w:hAnsi="Verdana" w:cs="Verdana"/>
          <w:b/>
          <w:bCs/>
          <w:color w:val="737373"/>
          <w:sz w:val="18"/>
          <w:szCs w:val="18"/>
        </w:rPr>
        <w:t>IBERSTRU: Ciber-Infraestrutura para Rede de P&amp;D em Medicina Assistida por Computação Científica do Rio de Janeiro</w:t>
      </w:r>
      <w:r w:rsidRPr="00B151BA">
        <w:rPr>
          <w:rFonts w:ascii="Verdana" w:hAnsi="Verdana" w:cs="Verdana"/>
          <w:b/>
          <w:bCs/>
          <w:color w:val="737373"/>
          <w:sz w:val="18"/>
          <w:szCs w:val="18"/>
        </w:rPr>
        <w:br/>
      </w:r>
      <w:r w:rsidRPr="00B151BA">
        <w:rPr>
          <w:rFonts w:ascii="Verdana" w:hAnsi="Verdana" w:cs="Verdana"/>
          <w:color w:val="737373"/>
          <w:sz w:val="18"/>
          <w:szCs w:val="18"/>
        </w:rPr>
        <w:t xml:space="preserve">Coordenador: </w:t>
      </w:r>
      <w:r>
        <w:rPr>
          <w:rFonts w:ascii="Verdana" w:hAnsi="Verdana" w:cs="Verdana"/>
          <w:color w:val="737373"/>
          <w:sz w:val="18"/>
          <w:szCs w:val="18"/>
        </w:rPr>
        <w:t>Bruno Schulze</w:t>
      </w:r>
      <w:r w:rsidRPr="00B151BA">
        <w:rPr>
          <w:rFonts w:ascii="Verdana" w:hAnsi="Verdana" w:cs="Verdana"/>
          <w:color w:val="737373"/>
          <w:sz w:val="18"/>
          <w:szCs w:val="18"/>
        </w:rPr>
        <w:br/>
        <w:t xml:space="preserve">Período: </w:t>
      </w:r>
      <w:r w:rsidRPr="00622530">
        <w:rPr>
          <w:rFonts w:ascii="Verdana" w:hAnsi="Verdana" w:cs="Verdana"/>
          <w:color w:val="737373"/>
          <w:sz w:val="18"/>
          <w:szCs w:val="18"/>
        </w:rPr>
        <w:t>1/11/2008 até 31/10/2010</w:t>
      </w:r>
      <w:r w:rsidRPr="00B151BA">
        <w:rPr>
          <w:rFonts w:ascii="Verdana" w:hAnsi="Verdana" w:cs="Verdana"/>
          <w:color w:val="737373"/>
          <w:sz w:val="18"/>
          <w:szCs w:val="18"/>
        </w:rPr>
        <w:br/>
      </w:r>
      <w:r>
        <w:rPr>
          <w:rFonts w:ascii="Verdana" w:hAnsi="Verdana" w:cs="Verdana"/>
          <w:color w:val="737373"/>
          <w:sz w:val="18"/>
          <w:szCs w:val="18"/>
        </w:rPr>
        <w:t>Tipo de Projeto: Projetos em Colaboração com outras Instituições</w:t>
      </w:r>
      <w:r w:rsidRPr="00B151BA">
        <w:rPr>
          <w:rFonts w:ascii="Verdana" w:hAnsi="Verdana" w:cs="Verdana"/>
          <w:color w:val="737373"/>
          <w:sz w:val="18"/>
          <w:szCs w:val="18"/>
        </w:rPr>
        <w:br/>
      </w:r>
      <w:r w:rsidRPr="00B151BA">
        <w:rPr>
          <w:rFonts w:ascii="Verdana" w:hAnsi="Verdana" w:cs="Verdana"/>
          <w:b/>
          <w:bCs/>
          <w:color w:val="737373"/>
          <w:sz w:val="18"/>
          <w:szCs w:val="18"/>
        </w:rPr>
        <w:br/>
      </w:r>
      <w:r>
        <w:rPr>
          <w:rFonts w:ascii="Verdana" w:hAnsi="Verdana" w:cs="Verdana"/>
          <w:b/>
          <w:bCs/>
          <w:color w:val="737373"/>
          <w:sz w:val="18"/>
          <w:szCs w:val="18"/>
        </w:rPr>
        <w:t xml:space="preserve">CISIM: </w:t>
      </w:r>
      <w:r w:rsidRPr="00622530">
        <w:rPr>
          <w:rFonts w:ascii="Verdana" w:hAnsi="Verdana" w:cs="Verdana"/>
          <w:b/>
          <w:bCs/>
          <w:color w:val="737373"/>
          <w:sz w:val="18"/>
          <w:szCs w:val="18"/>
        </w:rPr>
        <w:t>Ciberinfraestruturas em Simulações: Grids, Clouds, Multicores e Web - Ed FAPERJ Desenvolvimento C&amp;T Regional</w:t>
      </w:r>
      <w:r w:rsidRPr="00622530">
        <w:rPr>
          <w:rFonts w:ascii="Verdana" w:hAnsi="Verdana" w:cs="Verdana"/>
          <w:b/>
          <w:bCs/>
          <w:color w:val="737373"/>
          <w:sz w:val="18"/>
          <w:szCs w:val="18"/>
        </w:rPr>
        <w:br/>
      </w:r>
      <w:r w:rsidRPr="00622530">
        <w:rPr>
          <w:rFonts w:ascii="Verdana" w:hAnsi="Verdana" w:cs="Verdana"/>
          <w:color w:val="737373"/>
          <w:sz w:val="18"/>
          <w:szCs w:val="18"/>
        </w:rPr>
        <w:t>Coordenador: Bruno Richard Schulze</w:t>
      </w:r>
      <w:r w:rsidRPr="00622530">
        <w:rPr>
          <w:rFonts w:ascii="Verdana" w:hAnsi="Verdana" w:cs="Verdana"/>
          <w:color w:val="737373"/>
          <w:sz w:val="18"/>
          <w:szCs w:val="18"/>
        </w:rPr>
        <w:br/>
        <w:t>Período: 1/11/2008 até 31/10/2010</w:t>
      </w:r>
      <w:r w:rsidRPr="00622530">
        <w:rPr>
          <w:rFonts w:ascii="Verdana" w:hAnsi="Verdana" w:cs="Verdana"/>
          <w:color w:val="737373"/>
          <w:sz w:val="18"/>
          <w:szCs w:val="18"/>
        </w:rPr>
        <w:br/>
        <w:t xml:space="preserve">Tipo do Projeto: Projetos </w:t>
      </w:r>
      <w:r>
        <w:rPr>
          <w:rFonts w:ascii="Verdana" w:hAnsi="Verdana" w:cs="Verdana"/>
          <w:color w:val="737373"/>
          <w:sz w:val="18"/>
          <w:szCs w:val="18"/>
        </w:rPr>
        <w:t>em Colaboração com outras Instituições</w:t>
      </w:r>
    </w:p>
    <w:p w:rsidR="00825253" w:rsidRDefault="00825253" w:rsidP="003A3083">
      <w:pPr>
        <w:rPr>
          <w:rFonts w:ascii="Verdana" w:hAnsi="Verdana" w:cs="Verdana"/>
          <w:b/>
          <w:bCs/>
          <w:color w:val="737373"/>
          <w:sz w:val="18"/>
          <w:szCs w:val="18"/>
        </w:rPr>
      </w:pPr>
    </w:p>
    <w:p w:rsidR="00825253" w:rsidRPr="006C0448" w:rsidRDefault="00825253" w:rsidP="00147616">
      <w:pPr>
        <w:rPr>
          <w:rFonts w:ascii="Verdana" w:hAnsi="Verdana" w:cs="Verdana"/>
          <w:b/>
          <w:bCs/>
          <w:color w:val="737373"/>
          <w:sz w:val="18"/>
          <w:szCs w:val="18"/>
        </w:rPr>
      </w:pPr>
      <w:r w:rsidRPr="006C0448">
        <w:rPr>
          <w:rFonts w:ascii="Verdana" w:hAnsi="Verdana" w:cs="Verdana"/>
          <w:b/>
          <w:bCs/>
          <w:color w:val="737373"/>
          <w:sz w:val="18"/>
          <w:szCs w:val="18"/>
        </w:rPr>
        <w:t>COMCIDIS: Computacao Cientifica Distribuída</w:t>
      </w:r>
    </w:p>
    <w:p w:rsidR="00825253" w:rsidRPr="006C0448" w:rsidRDefault="00825253" w:rsidP="00147616">
      <w:pPr>
        <w:rPr>
          <w:rFonts w:ascii="Verdana" w:hAnsi="Verdana" w:cs="Verdana"/>
          <w:color w:val="737373"/>
          <w:sz w:val="18"/>
          <w:szCs w:val="18"/>
        </w:rPr>
      </w:pPr>
      <w:r w:rsidRPr="006C0448">
        <w:rPr>
          <w:rFonts w:ascii="Verdana" w:hAnsi="Verdana" w:cs="Verdana"/>
          <w:color w:val="737373"/>
          <w:sz w:val="18"/>
          <w:szCs w:val="18"/>
        </w:rPr>
        <w:t>Coordenador: Bruno Schulze</w:t>
      </w:r>
    </w:p>
    <w:p w:rsidR="00825253" w:rsidRPr="006C0448" w:rsidRDefault="00825253" w:rsidP="00147616">
      <w:pPr>
        <w:rPr>
          <w:rFonts w:ascii="Verdana" w:hAnsi="Verdana" w:cs="Verdana"/>
          <w:color w:val="737373"/>
          <w:sz w:val="18"/>
          <w:szCs w:val="18"/>
        </w:rPr>
      </w:pPr>
      <w:r w:rsidRPr="006C0448">
        <w:rPr>
          <w:rFonts w:ascii="Verdana" w:hAnsi="Verdana" w:cs="Verdana"/>
          <w:color w:val="737373"/>
          <w:sz w:val="18"/>
          <w:szCs w:val="18"/>
        </w:rPr>
        <w:t>Período: 1/3/2002</w:t>
      </w:r>
    </w:p>
    <w:p w:rsidR="00825253" w:rsidRPr="006C0448" w:rsidRDefault="00825253" w:rsidP="00147616">
      <w:pPr>
        <w:rPr>
          <w:rFonts w:ascii="Verdana" w:hAnsi="Verdana" w:cs="Verdana"/>
          <w:color w:val="737373"/>
          <w:sz w:val="18"/>
          <w:szCs w:val="18"/>
        </w:rPr>
      </w:pPr>
      <w:r>
        <w:rPr>
          <w:rFonts w:ascii="Verdana" w:hAnsi="Verdana" w:cs="Verdana"/>
          <w:color w:val="737373"/>
          <w:sz w:val="18"/>
          <w:szCs w:val="18"/>
        </w:rPr>
        <w:t>Tipo de Projeto: Projetos em Colaboração com outras Instituições</w:t>
      </w:r>
    </w:p>
    <w:p w:rsidR="00825253" w:rsidRDefault="00825253" w:rsidP="003A3083">
      <w:pPr>
        <w:rPr>
          <w:rFonts w:ascii="Verdana" w:hAnsi="Verdana" w:cs="Verdana"/>
          <w:b/>
          <w:bCs/>
          <w:color w:val="737373"/>
          <w:sz w:val="18"/>
          <w:szCs w:val="18"/>
        </w:rPr>
      </w:pPr>
      <w:r w:rsidRPr="00622530">
        <w:rPr>
          <w:rFonts w:ascii="Verdana" w:hAnsi="Verdana" w:cs="Verdana"/>
          <w:b/>
          <w:bCs/>
          <w:color w:val="737373"/>
          <w:sz w:val="18"/>
          <w:szCs w:val="18"/>
        </w:rPr>
        <w:br/>
        <w:t>Computação Distribuída</w:t>
      </w:r>
      <w:r w:rsidRPr="00622530">
        <w:rPr>
          <w:rFonts w:ascii="Verdana" w:hAnsi="Verdana" w:cs="Verdana"/>
          <w:b/>
          <w:bCs/>
          <w:color w:val="737373"/>
          <w:sz w:val="18"/>
          <w:szCs w:val="18"/>
        </w:rPr>
        <w:br/>
      </w:r>
      <w:r w:rsidRPr="00622530">
        <w:rPr>
          <w:rFonts w:ascii="Verdana" w:hAnsi="Verdana" w:cs="Verdana"/>
          <w:color w:val="737373"/>
          <w:sz w:val="18"/>
          <w:szCs w:val="18"/>
        </w:rPr>
        <w:t>Coordenador: Bruno Richard Schulze</w:t>
      </w:r>
      <w:r w:rsidRPr="00622530">
        <w:rPr>
          <w:rFonts w:ascii="Verdana" w:hAnsi="Verdana" w:cs="Verdana"/>
          <w:color w:val="737373"/>
          <w:sz w:val="18"/>
          <w:szCs w:val="18"/>
        </w:rPr>
        <w:br/>
        <w:t>Período: 1/4/2008 até 31/3/2010</w:t>
      </w:r>
      <w:r w:rsidRPr="00622530">
        <w:rPr>
          <w:rFonts w:ascii="Verdana" w:hAnsi="Verdana" w:cs="Verdana"/>
          <w:color w:val="737373"/>
          <w:sz w:val="18"/>
          <w:szCs w:val="18"/>
        </w:rPr>
        <w:br/>
        <w:t xml:space="preserve">Tipo do Projeto: Projetos </w:t>
      </w:r>
      <w:r>
        <w:rPr>
          <w:rFonts w:ascii="Verdana" w:hAnsi="Verdana" w:cs="Verdana"/>
          <w:color w:val="737373"/>
          <w:sz w:val="18"/>
          <w:szCs w:val="18"/>
        </w:rPr>
        <w:t>Integrados de Pesquisa</w:t>
      </w:r>
    </w:p>
    <w:p w:rsidR="00825253" w:rsidRDefault="00825253" w:rsidP="003A3083">
      <w:pPr>
        <w:rPr>
          <w:rFonts w:ascii="Verdana" w:hAnsi="Verdana" w:cs="Verdana"/>
          <w:b/>
          <w:bCs/>
          <w:color w:val="737373"/>
          <w:sz w:val="18"/>
          <w:szCs w:val="18"/>
        </w:rPr>
      </w:pPr>
      <w:r w:rsidRPr="00622530">
        <w:rPr>
          <w:rFonts w:ascii="Verdana" w:hAnsi="Verdana" w:cs="Verdana"/>
          <w:b/>
          <w:bCs/>
          <w:color w:val="737373"/>
          <w:sz w:val="18"/>
          <w:szCs w:val="18"/>
        </w:rPr>
        <w:br/>
        <w:t>Controle de Sistemas Dinâmicos Estocásticos</w:t>
      </w:r>
      <w:r>
        <w:rPr>
          <w:rFonts w:ascii="Verdana" w:hAnsi="Verdana" w:cs="Verdana"/>
          <w:b/>
          <w:bCs/>
          <w:color w:val="737373"/>
          <w:sz w:val="18"/>
          <w:szCs w:val="18"/>
        </w:rPr>
        <w:t xml:space="preserve"> – Edital Universal CNPq</w:t>
      </w:r>
      <w:r w:rsidRPr="00622530">
        <w:rPr>
          <w:rFonts w:ascii="Verdana" w:hAnsi="Verdana" w:cs="Verdana"/>
          <w:b/>
          <w:bCs/>
          <w:color w:val="737373"/>
          <w:sz w:val="18"/>
          <w:szCs w:val="18"/>
        </w:rPr>
        <w:br/>
      </w:r>
      <w:r w:rsidRPr="00622530">
        <w:rPr>
          <w:rFonts w:ascii="Verdana" w:hAnsi="Verdana" w:cs="Verdana"/>
          <w:color w:val="737373"/>
          <w:sz w:val="18"/>
          <w:szCs w:val="18"/>
        </w:rPr>
        <w:t>Coordenador: Jack Baczynski</w:t>
      </w:r>
      <w:r w:rsidRPr="00622530">
        <w:rPr>
          <w:rFonts w:ascii="Verdana" w:hAnsi="Verdana" w:cs="Verdana"/>
          <w:color w:val="737373"/>
          <w:sz w:val="18"/>
          <w:szCs w:val="18"/>
        </w:rPr>
        <w:br/>
        <w:t>Período: 1/</w:t>
      </w:r>
      <w:r>
        <w:rPr>
          <w:rFonts w:ascii="Verdana" w:hAnsi="Verdana" w:cs="Verdana"/>
          <w:color w:val="737373"/>
          <w:sz w:val="18"/>
          <w:szCs w:val="18"/>
        </w:rPr>
        <w:t>11</w:t>
      </w:r>
      <w:r w:rsidRPr="00622530">
        <w:rPr>
          <w:rFonts w:ascii="Verdana" w:hAnsi="Verdana" w:cs="Verdana"/>
          <w:color w:val="737373"/>
          <w:sz w:val="18"/>
          <w:szCs w:val="18"/>
        </w:rPr>
        <w:t>/200</w:t>
      </w:r>
      <w:r>
        <w:rPr>
          <w:rFonts w:ascii="Verdana" w:hAnsi="Verdana" w:cs="Verdana"/>
          <w:color w:val="737373"/>
          <w:sz w:val="18"/>
          <w:szCs w:val="18"/>
        </w:rPr>
        <w:t>9</w:t>
      </w:r>
      <w:r w:rsidRPr="00622530">
        <w:rPr>
          <w:rFonts w:ascii="Verdana" w:hAnsi="Verdana" w:cs="Verdana"/>
          <w:color w:val="737373"/>
          <w:sz w:val="18"/>
          <w:szCs w:val="18"/>
        </w:rPr>
        <w:t xml:space="preserve"> até </w:t>
      </w:r>
      <w:r>
        <w:rPr>
          <w:rFonts w:ascii="Verdana" w:hAnsi="Verdana" w:cs="Verdana"/>
          <w:color w:val="737373"/>
          <w:sz w:val="18"/>
          <w:szCs w:val="18"/>
        </w:rPr>
        <w:t>1/11/2011</w:t>
      </w:r>
      <w:r w:rsidRPr="00622530">
        <w:rPr>
          <w:rFonts w:ascii="Verdana" w:hAnsi="Verdana" w:cs="Verdana"/>
          <w:color w:val="737373"/>
          <w:sz w:val="18"/>
          <w:szCs w:val="18"/>
        </w:rPr>
        <w:br/>
        <w:t>Tipo do Projeto: Projetos Individuais de Pesquisa</w:t>
      </w:r>
      <w:r w:rsidRPr="00622530">
        <w:rPr>
          <w:rFonts w:ascii="Verdana" w:hAnsi="Verdana" w:cs="Verdana"/>
          <w:color w:val="737373"/>
          <w:sz w:val="18"/>
          <w:szCs w:val="18"/>
        </w:rPr>
        <w:br/>
      </w:r>
      <w:r w:rsidRPr="00622530">
        <w:rPr>
          <w:rFonts w:ascii="Verdana" w:hAnsi="Verdana" w:cs="Verdana"/>
          <w:b/>
          <w:bCs/>
          <w:color w:val="737373"/>
          <w:sz w:val="18"/>
          <w:szCs w:val="18"/>
        </w:rPr>
        <w:br/>
      </w:r>
      <w:r w:rsidRPr="007D4AB9">
        <w:rPr>
          <w:rFonts w:ascii="Verdana" w:hAnsi="Verdana" w:cs="Verdana"/>
          <w:b/>
          <w:bCs/>
          <w:color w:val="737373"/>
          <w:sz w:val="18"/>
          <w:szCs w:val="18"/>
        </w:rPr>
        <w:t>Controle de Sistemas Distribuídos</w:t>
      </w:r>
      <w:r w:rsidRPr="00622530">
        <w:rPr>
          <w:rFonts w:ascii="Verdana" w:hAnsi="Verdana" w:cs="Verdana"/>
          <w:b/>
          <w:bCs/>
          <w:color w:val="737373"/>
          <w:sz w:val="18"/>
          <w:szCs w:val="18"/>
        </w:rPr>
        <w:br/>
      </w:r>
      <w:r w:rsidRPr="00622530">
        <w:rPr>
          <w:rFonts w:ascii="Verdana" w:hAnsi="Verdana" w:cs="Verdana"/>
          <w:color w:val="737373"/>
          <w:sz w:val="18"/>
          <w:szCs w:val="18"/>
        </w:rPr>
        <w:t>Coordenador: Gustavo Alberto Perla Menzala</w:t>
      </w:r>
      <w:r w:rsidRPr="00622530">
        <w:rPr>
          <w:rFonts w:ascii="Verdana" w:hAnsi="Verdana" w:cs="Verdana"/>
          <w:color w:val="737373"/>
          <w:sz w:val="18"/>
          <w:szCs w:val="18"/>
        </w:rPr>
        <w:br/>
        <w:t>Período: 1/2/2007</w:t>
      </w:r>
      <w:r>
        <w:rPr>
          <w:rFonts w:ascii="Verdana" w:hAnsi="Verdana" w:cs="Verdana"/>
          <w:color w:val="737373"/>
          <w:sz w:val="18"/>
          <w:szCs w:val="18"/>
        </w:rPr>
        <w:t xml:space="preserve"> até 1/12/2010</w:t>
      </w:r>
      <w:r w:rsidRPr="00622530">
        <w:rPr>
          <w:rFonts w:ascii="Verdana" w:hAnsi="Verdana" w:cs="Verdana"/>
          <w:color w:val="737373"/>
          <w:sz w:val="18"/>
          <w:szCs w:val="18"/>
        </w:rPr>
        <w:br/>
        <w:t xml:space="preserve">Tipo do Projeto: Projetos </w:t>
      </w:r>
      <w:r>
        <w:rPr>
          <w:rFonts w:ascii="Verdana" w:hAnsi="Verdana" w:cs="Verdana"/>
          <w:color w:val="737373"/>
          <w:sz w:val="18"/>
          <w:szCs w:val="18"/>
        </w:rPr>
        <w:t>em Colaboração com outras Instituições</w:t>
      </w:r>
      <w:r w:rsidRPr="00622530">
        <w:rPr>
          <w:rFonts w:ascii="Verdana" w:hAnsi="Verdana" w:cs="Verdana"/>
          <w:color w:val="737373"/>
          <w:sz w:val="18"/>
          <w:szCs w:val="18"/>
        </w:rPr>
        <w:br/>
      </w:r>
      <w:r w:rsidRPr="00622530">
        <w:rPr>
          <w:rFonts w:ascii="Verdana" w:hAnsi="Verdana" w:cs="Verdana"/>
          <w:b/>
          <w:bCs/>
          <w:color w:val="737373"/>
          <w:sz w:val="18"/>
          <w:szCs w:val="18"/>
        </w:rPr>
        <w:br/>
        <w:t xml:space="preserve">Controle e </w:t>
      </w:r>
      <w:proofErr w:type="gramStart"/>
      <w:r w:rsidRPr="00622530">
        <w:rPr>
          <w:rFonts w:ascii="Verdana" w:hAnsi="Verdana" w:cs="Verdana"/>
          <w:b/>
          <w:bCs/>
          <w:color w:val="737373"/>
          <w:sz w:val="18"/>
          <w:szCs w:val="18"/>
        </w:rPr>
        <w:t>Filtragem Robustos de Sistemas Dinâmicos Incertos</w:t>
      </w:r>
      <w:proofErr w:type="gramEnd"/>
      <w:r w:rsidRPr="00622530">
        <w:rPr>
          <w:rFonts w:ascii="Verdana" w:hAnsi="Verdana" w:cs="Verdana"/>
          <w:b/>
          <w:bCs/>
          <w:color w:val="737373"/>
          <w:sz w:val="18"/>
          <w:szCs w:val="18"/>
        </w:rPr>
        <w:br/>
      </w:r>
      <w:r w:rsidRPr="00622530">
        <w:rPr>
          <w:rFonts w:ascii="Verdana" w:hAnsi="Verdana" w:cs="Verdana"/>
          <w:color w:val="737373"/>
          <w:sz w:val="18"/>
          <w:szCs w:val="18"/>
        </w:rPr>
        <w:t>Coordenador: Carlos Emanuel de Souza</w:t>
      </w:r>
      <w:r>
        <w:rPr>
          <w:rFonts w:ascii="Verdana" w:hAnsi="Verdana" w:cs="Verdana"/>
          <w:color w:val="737373"/>
          <w:sz w:val="18"/>
          <w:szCs w:val="18"/>
        </w:rPr>
        <w:br/>
        <w:t>Período: 1/3/2003 até 28/2/2012</w:t>
      </w:r>
      <w:r w:rsidRPr="00622530">
        <w:rPr>
          <w:rFonts w:ascii="Verdana" w:hAnsi="Verdana" w:cs="Verdana"/>
          <w:color w:val="737373"/>
          <w:sz w:val="18"/>
          <w:szCs w:val="18"/>
        </w:rPr>
        <w:br/>
        <w:t>Tipo do Projeto: Projetos Individuais de Pesquisa</w:t>
      </w:r>
      <w:r w:rsidRPr="00622530">
        <w:rPr>
          <w:rFonts w:ascii="Verdana" w:hAnsi="Verdana" w:cs="Verdana"/>
          <w:color w:val="737373"/>
          <w:sz w:val="18"/>
          <w:szCs w:val="18"/>
        </w:rPr>
        <w:br/>
      </w:r>
      <w:r>
        <w:rPr>
          <w:sz w:val="15"/>
          <w:szCs w:val="15"/>
        </w:rPr>
        <w:br/>
      </w:r>
      <w:r w:rsidRPr="00384DEE">
        <w:rPr>
          <w:rFonts w:ascii="Verdana" w:hAnsi="Verdana" w:cs="Verdana"/>
          <w:b/>
          <w:bCs/>
          <w:color w:val="737373"/>
          <w:sz w:val="18"/>
          <w:szCs w:val="18"/>
        </w:rPr>
        <w:t>Cooperação entre as Pós-graduações de Computação Científica</w:t>
      </w:r>
      <w:r w:rsidRPr="00384DEE">
        <w:rPr>
          <w:rFonts w:ascii="Verdana" w:hAnsi="Verdana" w:cs="Verdana"/>
          <w:color w:val="737373"/>
          <w:sz w:val="18"/>
          <w:szCs w:val="18"/>
        </w:rPr>
        <w:br/>
        <w:t>Coordenador: Paulo César Marques Vieira</w:t>
      </w:r>
      <w:r w:rsidRPr="00384DEE">
        <w:rPr>
          <w:rFonts w:ascii="Verdana" w:hAnsi="Verdana" w:cs="Verdana"/>
          <w:color w:val="737373"/>
          <w:sz w:val="18"/>
          <w:szCs w:val="18"/>
        </w:rPr>
        <w:br/>
        <w:t>Período: 15/12/2009</w:t>
      </w:r>
      <w:r w:rsidRPr="00384DEE">
        <w:rPr>
          <w:rFonts w:ascii="Verdana" w:hAnsi="Verdana" w:cs="Verdana"/>
          <w:color w:val="737373"/>
          <w:sz w:val="18"/>
          <w:szCs w:val="18"/>
        </w:rPr>
        <w:br/>
        <w:t>Tipo do Projeto: Projetos em Colaboração com outras Instituições.</w:t>
      </w:r>
      <w:r w:rsidRPr="00384DEE">
        <w:rPr>
          <w:rFonts w:ascii="Verdana" w:hAnsi="Verdana" w:cs="Verdana"/>
          <w:color w:val="737373"/>
          <w:sz w:val="18"/>
          <w:szCs w:val="18"/>
        </w:rPr>
        <w:br/>
      </w:r>
      <w:r w:rsidRPr="00622530">
        <w:rPr>
          <w:rFonts w:ascii="Verdana" w:hAnsi="Verdana" w:cs="Verdana"/>
          <w:b/>
          <w:bCs/>
          <w:color w:val="737373"/>
          <w:sz w:val="18"/>
          <w:szCs w:val="18"/>
        </w:rPr>
        <w:br/>
      </w:r>
      <w:r>
        <w:rPr>
          <w:rFonts w:ascii="Verdana" w:hAnsi="Verdana" w:cs="Verdana"/>
          <w:b/>
          <w:bCs/>
          <w:color w:val="737373"/>
          <w:sz w:val="18"/>
          <w:szCs w:val="18"/>
        </w:rPr>
        <w:t>Controlabilidade e Problemas Inversos em Equações Diferenciais Parciais</w:t>
      </w:r>
      <w:r w:rsidRPr="00622530">
        <w:rPr>
          <w:rFonts w:ascii="Verdana" w:hAnsi="Verdana" w:cs="Verdana"/>
          <w:b/>
          <w:bCs/>
          <w:color w:val="737373"/>
          <w:sz w:val="18"/>
          <w:szCs w:val="18"/>
        </w:rPr>
        <w:br/>
      </w:r>
      <w:r w:rsidRPr="00622530">
        <w:rPr>
          <w:rFonts w:ascii="Verdana" w:hAnsi="Verdana" w:cs="Verdana"/>
          <w:color w:val="737373"/>
          <w:sz w:val="18"/>
          <w:szCs w:val="18"/>
        </w:rPr>
        <w:t xml:space="preserve">Coordenador: </w:t>
      </w:r>
      <w:r>
        <w:rPr>
          <w:rFonts w:ascii="Verdana" w:hAnsi="Verdana" w:cs="Verdana"/>
          <w:color w:val="737373"/>
          <w:sz w:val="18"/>
          <w:szCs w:val="18"/>
        </w:rPr>
        <w:t>Gustavo Alberto Perla Menzala</w:t>
      </w:r>
      <w:r w:rsidRPr="00622530">
        <w:rPr>
          <w:rFonts w:ascii="Verdana" w:hAnsi="Verdana" w:cs="Verdana"/>
          <w:color w:val="737373"/>
          <w:sz w:val="18"/>
          <w:szCs w:val="18"/>
        </w:rPr>
        <w:br/>
        <w:t>Período: 1/</w:t>
      </w:r>
      <w:r>
        <w:rPr>
          <w:rFonts w:ascii="Verdana" w:hAnsi="Verdana" w:cs="Verdana"/>
          <w:color w:val="737373"/>
          <w:sz w:val="18"/>
          <w:szCs w:val="18"/>
        </w:rPr>
        <w:t>1</w:t>
      </w:r>
      <w:r w:rsidRPr="00622530">
        <w:rPr>
          <w:rFonts w:ascii="Verdana" w:hAnsi="Verdana" w:cs="Verdana"/>
          <w:color w:val="737373"/>
          <w:sz w:val="18"/>
          <w:szCs w:val="18"/>
        </w:rPr>
        <w:t>/200</w:t>
      </w:r>
      <w:r>
        <w:rPr>
          <w:rFonts w:ascii="Verdana" w:hAnsi="Verdana" w:cs="Verdana"/>
          <w:color w:val="737373"/>
          <w:sz w:val="18"/>
          <w:szCs w:val="18"/>
        </w:rPr>
        <w:t>9 até 1/1/2012</w:t>
      </w:r>
      <w:r w:rsidRPr="00622530">
        <w:rPr>
          <w:rFonts w:ascii="Verdana" w:hAnsi="Verdana" w:cs="Verdana"/>
          <w:color w:val="737373"/>
          <w:sz w:val="18"/>
          <w:szCs w:val="18"/>
        </w:rPr>
        <w:br/>
        <w:t>Tipo do Projeto: Pro</w:t>
      </w:r>
      <w:r>
        <w:rPr>
          <w:rFonts w:ascii="Verdana" w:hAnsi="Verdana" w:cs="Verdana"/>
          <w:color w:val="737373"/>
          <w:sz w:val="18"/>
          <w:szCs w:val="18"/>
        </w:rPr>
        <w:t>jeto em Colaboração com outras Instituições</w:t>
      </w:r>
      <w:r w:rsidRPr="00622530">
        <w:rPr>
          <w:rFonts w:ascii="Verdana" w:hAnsi="Verdana" w:cs="Verdana"/>
          <w:color w:val="737373"/>
          <w:sz w:val="18"/>
          <w:szCs w:val="18"/>
        </w:rPr>
        <w:br/>
      </w:r>
      <w:r w:rsidRPr="00622530">
        <w:rPr>
          <w:rFonts w:ascii="Verdana" w:hAnsi="Verdana" w:cs="Verdana"/>
          <w:b/>
          <w:bCs/>
          <w:color w:val="737373"/>
          <w:sz w:val="18"/>
          <w:szCs w:val="18"/>
        </w:rPr>
        <w:br/>
      </w:r>
      <w:r w:rsidRPr="005E5409">
        <w:rPr>
          <w:rFonts w:ascii="Verdana" w:hAnsi="Verdana" w:cs="Verdana"/>
          <w:b/>
          <w:bCs/>
          <w:color w:val="737373"/>
          <w:sz w:val="18"/>
          <w:szCs w:val="18"/>
        </w:rPr>
        <w:t>CTpedia database</w:t>
      </w:r>
      <w:r w:rsidRPr="005E5409">
        <w:rPr>
          <w:rFonts w:ascii="Verdana" w:hAnsi="Verdana" w:cs="Verdana"/>
          <w:b/>
          <w:bCs/>
          <w:color w:val="737373"/>
          <w:sz w:val="18"/>
          <w:szCs w:val="18"/>
        </w:rPr>
        <w:br/>
      </w:r>
      <w:r w:rsidRPr="005E5409">
        <w:rPr>
          <w:rFonts w:ascii="Verdana" w:hAnsi="Verdana" w:cs="Verdana"/>
          <w:color w:val="737373"/>
          <w:sz w:val="18"/>
          <w:szCs w:val="18"/>
        </w:rPr>
        <w:t>Coordenador: Ana Tereza Ribeiro de Vasconcelos</w:t>
      </w:r>
      <w:r w:rsidRPr="005E5409">
        <w:rPr>
          <w:rFonts w:ascii="Verdana" w:hAnsi="Verdana" w:cs="Verdana"/>
          <w:color w:val="737373"/>
          <w:sz w:val="18"/>
          <w:szCs w:val="18"/>
        </w:rPr>
        <w:br/>
        <w:t>Período: 2/5/2006</w:t>
      </w:r>
      <w:r>
        <w:rPr>
          <w:rFonts w:ascii="Verdana" w:hAnsi="Verdana" w:cs="Verdana"/>
          <w:color w:val="737373"/>
          <w:sz w:val="18"/>
          <w:szCs w:val="18"/>
        </w:rPr>
        <w:t xml:space="preserve"> até 01/07/2010</w:t>
      </w:r>
      <w:r w:rsidRPr="005E5409">
        <w:rPr>
          <w:rFonts w:ascii="Verdana" w:hAnsi="Verdana" w:cs="Verdana"/>
          <w:color w:val="737373"/>
          <w:sz w:val="18"/>
          <w:szCs w:val="18"/>
        </w:rPr>
        <w:br/>
        <w:t>Tipo do Projeto: Projetos de Cooperação Bilateral</w:t>
      </w:r>
      <w:r w:rsidRPr="005E5409">
        <w:rPr>
          <w:rFonts w:ascii="Verdana" w:hAnsi="Verdana" w:cs="Verdana"/>
          <w:color w:val="737373"/>
          <w:sz w:val="18"/>
          <w:szCs w:val="18"/>
        </w:rPr>
        <w:br/>
        <w:t>Web Page: http://www.cta.lncc.br</w:t>
      </w:r>
      <w:r w:rsidRPr="00622530">
        <w:rPr>
          <w:rFonts w:ascii="Verdana" w:hAnsi="Verdana" w:cs="Verdana"/>
          <w:color w:val="737373"/>
          <w:sz w:val="18"/>
          <w:szCs w:val="18"/>
        </w:rPr>
        <w:br/>
      </w:r>
      <w:r>
        <w:rPr>
          <w:sz w:val="15"/>
          <w:szCs w:val="15"/>
        </w:rPr>
        <w:br/>
      </w:r>
      <w:r w:rsidRPr="00384DEE">
        <w:rPr>
          <w:rFonts w:ascii="Verdana" w:hAnsi="Verdana" w:cs="Verdana"/>
          <w:b/>
          <w:bCs/>
          <w:color w:val="737373"/>
          <w:sz w:val="18"/>
          <w:szCs w:val="18"/>
        </w:rPr>
        <w:t>Dark Energy Survey - Brazil</w:t>
      </w:r>
      <w:r w:rsidRPr="00384DEE">
        <w:rPr>
          <w:rFonts w:ascii="Verdana" w:hAnsi="Verdana" w:cs="Verdana"/>
          <w:color w:val="737373"/>
          <w:sz w:val="18"/>
          <w:szCs w:val="18"/>
        </w:rPr>
        <w:br/>
        <w:t xml:space="preserve">Coordenador: </w:t>
      </w:r>
      <w:r>
        <w:rPr>
          <w:rFonts w:ascii="Verdana" w:hAnsi="Verdana" w:cs="Verdana"/>
          <w:color w:val="737373"/>
          <w:sz w:val="18"/>
          <w:szCs w:val="18"/>
        </w:rPr>
        <w:t>Luiz Nicollaci da Costa</w:t>
      </w:r>
      <w:r w:rsidRPr="00384DEE">
        <w:rPr>
          <w:rFonts w:ascii="Verdana" w:hAnsi="Verdana" w:cs="Verdana"/>
          <w:color w:val="737373"/>
          <w:sz w:val="18"/>
          <w:szCs w:val="18"/>
        </w:rPr>
        <w:br/>
        <w:t>Período: 1/1/2009</w:t>
      </w:r>
      <w:r w:rsidRPr="00384DEE">
        <w:rPr>
          <w:rFonts w:ascii="Verdana" w:hAnsi="Verdana" w:cs="Verdana"/>
          <w:color w:val="737373"/>
          <w:sz w:val="18"/>
          <w:szCs w:val="18"/>
        </w:rPr>
        <w:br/>
        <w:t xml:space="preserve">Tipo do Projeto: Projetos </w:t>
      </w:r>
      <w:r>
        <w:rPr>
          <w:rFonts w:ascii="Verdana" w:hAnsi="Verdana" w:cs="Verdana"/>
          <w:color w:val="737373"/>
          <w:sz w:val="18"/>
          <w:szCs w:val="18"/>
        </w:rPr>
        <w:t>em Colaboração com outras Instituições</w:t>
      </w:r>
      <w:r w:rsidRPr="00384DEE">
        <w:rPr>
          <w:rFonts w:ascii="Verdana" w:hAnsi="Verdana" w:cs="Verdana"/>
          <w:color w:val="737373"/>
          <w:sz w:val="18"/>
          <w:szCs w:val="18"/>
        </w:rPr>
        <w:br/>
        <w:t>Web Page: http://www.des-brazil.org/</w:t>
      </w:r>
      <w:r w:rsidRPr="00384DEE">
        <w:rPr>
          <w:rFonts w:ascii="Verdana" w:hAnsi="Verdana" w:cs="Verdana"/>
          <w:color w:val="737373"/>
          <w:sz w:val="18"/>
          <w:szCs w:val="18"/>
        </w:rPr>
        <w:br/>
      </w:r>
      <w:r w:rsidRPr="00622530">
        <w:rPr>
          <w:rFonts w:ascii="Verdana" w:hAnsi="Verdana" w:cs="Verdana"/>
          <w:b/>
          <w:bCs/>
          <w:color w:val="737373"/>
          <w:sz w:val="18"/>
          <w:szCs w:val="18"/>
        </w:rPr>
        <w:br/>
        <w:t>Desenvolvimento e Análise Numérica de Novos Métodos de Elementos Finitos Enriquecidos</w:t>
      </w:r>
      <w:r w:rsidRPr="00622530">
        <w:rPr>
          <w:rFonts w:ascii="Verdana" w:hAnsi="Verdana" w:cs="Verdana"/>
          <w:b/>
          <w:bCs/>
          <w:color w:val="737373"/>
          <w:sz w:val="18"/>
          <w:szCs w:val="18"/>
        </w:rPr>
        <w:br/>
      </w:r>
      <w:r w:rsidRPr="00622530">
        <w:rPr>
          <w:rFonts w:ascii="Verdana" w:hAnsi="Verdana" w:cs="Verdana"/>
          <w:color w:val="737373"/>
          <w:sz w:val="18"/>
          <w:szCs w:val="18"/>
        </w:rPr>
        <w:t>Coordenador: Frédéric Gerard Christian Valentin</w:t>
      </w:r>
      <w:r w:rsidRPr="00622530">
        <w:rPr>
          <w:rFonts w:ascii="Verdana" w:hAnsi="Verdana" w:cs="Verdana"/>
          <w:color w:val="737373"/>
          <w:sz w:val="18"/>
          <w:szCs w:val="18"/>
        </w:rPr>
        <w:br/>
        <w:t>Período: 1/3/2007 até 1/2/2010</w:t>
      </w:r>
      <w:r w:rsidRPr="00622530">
        <w:rPr>
          <w:rFonts w:ascii="Verdana" w:hAnsi="Verdana" w:cs="Verdana"/>
          <w:color w:val="737373"/>
          <w:sz w:val="18"/>
          <w:szCs w:val="18"/>
        </w:rPr>
        <w:br/>
        <w:t>Tipo do Projeto: Projetos Individuais de Pesquisa</w:t>
      </w:r>
      <w:r w:rsidRPr="00622530">
        <w:rPr>
          <w:rFonts w:ascii="Verdana" w:hAnsi="Verdana" w:cs="Verdana"/>
          <w:color w:val="737373"/>
          <w:sz w:val="18"/>
          <w:szCs w:val="18"/>
        </w:rPr>
        <w:br/>
      </w:r>
      <w:r w:rsidRPr="00622530">
        <w:rPr>
          <w:rFonts w:ascii="Verdana" w:hAnsi="Verdana" w:cs="Verdana"/>
          <w:b/>
          <w:bCs/>
          <w:color w:val="737373"/>
          <w:sz w:val="18"/>
          <w:szCs w:val="18"/>
        </w:rPr>
        <w:br/>
      </w:r>
      <w:r w:rsidRPr="009F29DB">
        <w:rPr>
          <w:rFonts w:ascii="Verdana" w:hAnsi="Verdana" w:cs="Verdana"/>
          <w:b/>
          <w:bCs/>
          <w:color w:val="737373"/>
          <w:sz w:val="18"/>
          <w:szCs w:val="18"/>
        </w:rPr>
        <w:t xml:space="preserve">Dynamics of Layered Complex Networks </w:t>
      </w:r>
      <w:r>
        <w:rPr>
          <w:rFonts w:ascii="Verdana" w:hAnsi="Verdana" w:cs="Verdana"/>
          <w:b/>
          <w:bCs/>
          <w:color w:val="737373"/>
          <w:sz w:val="18"/>
          <w:szCs w:val="18"/>
        </w:rPr>
        <w:t xml:space="preserve"> - </w:t>
      </w:r>
      <w:r w:rsidRPr="009F29DB">
        <w:rPr>
          <w:rFonts w:ascii="Verdana" w:hAnsi="Verdana" w:cs="Verdana"/>
          <w:b/>
          <w:bCs/>
          <w:color w:val="737373"/>
          <w:sz w:val="18"/>
          <w:szCs w:val="18"/>
        </w:rPr>
        <w:t>Programa STIC AmSud/CAPES - Edital CGCI no. 0</w:t>
      </w:r>
      <w:r>
        <w:rPr>
          <w:rFonts w:ascii="Verdana" w:hAnsi="Verdana" w:cs="Verdana"/>
          <w:b/>
          <w:bCs/>
          <w:color w:val="737373"/>
          <w:sz w:val="18"/>
          <w:szCs w:val="18"/>
        </w:rPr>
        <w:t xml:space="preserve">10/2008 - Processo no. </w:t>
      </w:r>
      <w:proofErr w:type="gramStart"/>
      <w:r>
        <w:rPr>
          <w:rFonts w:ascii="Verdana" w:hAnsi="Verdana" w:cs="Verdana"/>
          <w:b/>
          <w:bCs/>
          <w:color w:val="737373"/>
          <w:sz w:val="18"/>
          <w:szCs w:val="18"/>
        </w:rPr>
        <w:t>09STIC04</w:t>
      </w:r>
      <w:proofErr w:type="gramEnd"/>
      <w:r w:rsidRPr="009F29DB">
        <w:rPr>
          <w:rFonts w:ascii="Verdana" w:hAnsi="Verdana" w:cs="Verdana"/>
          <w:b/>
          <w:bCs/>
          <w:color w:val="737373"/>
          <w:sz w:val="18"/>
          <w:szCs w:val="18"/>
        </w:rPr>
        <w:br/>
      </w:r>
      <w:r w:rsidRPr="00622530">
        <w:rPr>
          <w:rFonts w:ascii="Verdana" w:hAnsi="Verdana" w:cs="Verdana"/>
          <w:color w:val="737373"/>
          <w:sz w:val="18"/>
          <w:szCs w:val="18"/>
        </w:rPr>
        <w:t xml:space="preserve">Coordenador: </w:t>
      </w:r>
      <w:r>
        <w:rPr>
          <w:rFonts w:ascii="Verdana" w:hAnsi="Verdana" w:cs="Verdana"/>
          <w:color w:val="737373"/>
          <w:sz w:val="18"/>
          <w:szCs w:val="18"/>
        </w:rPr>
        <w:t>Artur Ziviani</w:t>
      </w:r>
      <w:r>
        <w:rPr>
          <w:rFonts w:ascii="Verdana" w:hAnsi="Verdana" w:cs="Verdana"/>
          <w:color w:val="737373"/>
          <w:sz w:val="18"/>
          <w:szCs w:val="18"/>
        </w:rPr>
        <w:br/>
        <w:t>Período: 1/3/2009 até 1/3/2011</w:t>
      </w:r>
      <w:r w:rsidRPr="00622530">
        <w:rPr>
          <w:rFonts w:ascii="Verdana" w:hAnsi="Verdana" w:cs="Verdana"/>
          <w:color w:val="737373"/>
          <w:sz w:val="18"/>
          <w:szCs w:val="18"/>
        </w:rPr>
        <w:br/>
        <w:t xml:space="preserve">Tipo do Projeto: Projetos em Colaboração </w:t>
      </w:r>
      <w:r>
        <w:rPr>
          <w:rFonts w:ascii="Verdana" w:hAnsi="Verdana" w:cs="Verdana"/>
          <w:color w:val="737373"/>
          <w:sz w:val="18"/>
          <w:szCs w:val="18"/>
        </w:rPr>
        <w:t>Bilateral</w:t>
      </w:r>
      <w:r w:rsidRPr="00622530">
        <w:rPr>
          <w:rFonts w:ascii="Verdana" w:hAnsi="Verdana" w:cs="Verdana"/>
          <w:color w:val="737373"/>
          <w:sz w:val="18"/>
          <w:szCs w:val="18"/>
        </w:rPr>
        <w:br/>
      </w:r>
    </w:p>
    <w:p w:rsidR="00825253" w:rsidRPr="00021077" w:rsidRDefault="00825253" w:rsidP="003A3083">
      <w:pPr>
        <w:rPr>
          <w:rFonts w:ascii="Verdana" w:hAnsi="Verdana" w:cs="Verdana"/>
          <w:b/>
          <w:bCs/>
          <w:color w:val="737373"/>
          <w:sz w:val="18"/>
          <w:szCs w:val="18"/>
        </w:rPr>
      </w:pPr>
      <w:r w:rsidRPr="00021077">
        <w:rPr>
          <w:rFonts w:ascii="Verdana" w:hAnsi="Verdana" w:cs="Verdana"/>
          <w:b/>
          <w:bCs/>
          <w:color w:val="737373"/>
          <w:sz w:val="18"/>
          <w:szCs w:val="18"/>
        </w:rPr>
        <w:t xml:space="preserve">Equações Diferenciais não Lineares (Pronex IMPA - </w:t>
      </w:r>
      <w:proofErr w:type="gramStart"/>
      <w:r w:rsidRPr="00021077">
        <w:rPr>
          <w:rFonts w:ascii="Verdana" w:hAnsi="Verdana" w:cs="Verdana"/>
          <w:b/>
          <w:bCs/>
          <w:color w:val="737373"/>
          <w:sz w:val="18"/>
          <w:szCs w:val="18"/>
        </w:rPr>
        <w:t>Processo:</w:t>
      </w:r>
      <w:proofErr w:type="gramEnd"/>
      <w:r w:rsidRPr="00021077">
        <w:rPr>
          <w:rFonts w:ascii="Verdana" w:hAnsi="Verdana" w:cs="Verdana"/>
          <w:b/>
          <w:bCs/>
          <w:color w:val="737373"/>
          <w:sz w:val="18"/>
          <w:szCs w:val="18"/>
        </w:rPr>
        <w:t>E-26/110.560/2010-APQ1)</w:t>
      </w:r>
      <w:r w:rsidRPr="00021077">
        <w:rPr>
          <w:rFonts w:ascii="Verdana" w:hAnsi="Verdana" w:cs="Verdana"/>
          <w:b/>
          <w:bCs/>
          <w:color w:val="737373"/>
          <w:sz w:val="18"/>
          <w:szCs w:val="18"/>
        </w:rPr>
        <w:br/>
      </w:r>
      <w:r w:rsidRPr="00021077">
        <w:rPr>
          <w:rFonts w:ascii="Verdana" w:hAnsi="Verdana" w:cs="Verdana"/>
          <w:color w:val="737373"/>
          <w:sz w:val="18"/>
          <w:szCs w:val="18"/>
        </w:rPr>
        <w:t>Coordenador Hermano Frid Neto.</w:t>
      </w:r>
      <w:r w:rsidRPr="00021077">
        <w:rPr>
          <w:rFonts w:ascii="Verdana" w:hAnsi="Verdana" w:cs="Verdana"/>
          <w:color w:val="737373"/>
          <w:sz w:val="18"/>
          <w:szCs w:val="18"/>
        </w:rPr>
        <w:br/>
        <w:t xml:space="preserve">Periodo: 08/04/2010 </w:t>
      </w:r>
      <w:r>
        <w:rPr>
          <w:rFonts w:ascii="Verdana" w:hAnsi="Verdana" w:cs="Verdana"/>
          <w:color w:val="737373"/>
          <w:sz w:val="18"/>
          <w:szCs w:val="18"/>
        </w:rPr>
        <w:t>até</w:t>
      </w:r>
      <w:r w:rsidRPr="00021077">
        <w:rPr>
          <w:rFonts w:ascii="Verdana" w:hAnsi="Verdana" w:cs="Verdana"/>
          <w:color w:val="737373"/>
          <w:sz w:val="18"/>
          <w:szCs w:val="18"/>
        </w:rPr>
        <w:t xml:space="preserve"> 08/03/2014</w:t>
      </w:r>
      <w:r w:rsidRPr="00021077">
        <w:rPr>
          <w:rFonts w:ascii="Verdana" w:hAnsi="Verdana" w:cs="Verdana"/>
          <w:color w:val="737373"/>
          <w:sz w:val="18"/>
          <w:szCs w:val="18"/>
        </w:rPr>
        <w:br/>
      </w:r>
      <w:r>
        <w:rPr>
          <w:rFonts w:ascii="Verdana" w:hAnsi="Verdana" w:cs="Verdana"/>
          <w:color w:val="737373"/>
          <w:sz w:val="18"/>
          <w:szCs w:val="18"/>
        </w:rPr>
        <w:t xml:space="preserve">Tipo de Projeto: Projetos em Colaboração com outras </w:t>
      </w:r>
      <w:r w:rsidRPr="00021077">
        <w:rPr>
          <w:rFonts w:ascii="Verdana" w:hAnsi="Verdana" w:cs="Verdana"/>
          <w:color w:val="737373"/>
          <w:sz w:val="18"/>
          <w:szCs w:val="18"/>
        </w:rPr>
        <w:t>Instituções</w:t>
      </w:r>
    </w:p>
    <w:p w:rsidR="00825253" w:rsidRPr="00384DEE" w:rsidRDefault="00825253" w:rsidP="003A3083">
      <w:pPr>
        <w:rPr>
          <w:rFonts w:ascii="Verdana" w:hAnsi="Verdana" w:cs="Verdana"/>
          <w:color w:val="737373"/>
          <w:sz w:val="18"/>
          <w:szCs w:val="18"/>
        </w:rPr>
      </w:pPr>
      <w:r w:rsidRPr="00622530">
        <w:rPr>
          <w:rFonts w:ascii="Verdana" w:hAnsi="Verdana" w:cs="Verdana"/>
          <w:b/>
          <w:bCs/>
          <w:color w:val="737373"/>
          <w:sz w:val="18"/>
          <w:szCs w:val="18"/>
        </w:rPr>
        <w:br/>
        <w:t>Equa</w:t>
      </w:r>
      <w:r>
        <w:rPr>
          <w:rFonts w:ascii="Verdana" w:hAnsi="Verdana" w:cs="Verdana"/>
          <w:b/>
          <w:bCs/>
          <w:color w:val="737373"/>
          <w:sz w:val="18"/>
          <w:szCs w:val="18"/>
        </w:rPr>
        <w:t>ções Diferenciais Parciais com M</w:t>
      </w:r>
      <w:r w:rsidRPr="00622530">
        <w:rPr>
          <w:rFonts w:ascii="Verdana" w:hAnsi="Verdana" w:cs="Verdana"/>
          <w:b/>
          <w:bCs/>
          <w:color w:val="737373"/>
          <w:sz w:val="18"/>
          <w:szCs w:val="18"/>
        </w:rPr>
        <w:t>últiplas Escalas - Modelagem, Métodos Numéricos e Análise</w:t>
      </w:r>
      <w:r w:rsidRPr="00622530">
        <w:rPr>
          <w:rFonts w:ascii="Verdana" w:hAnsi="Verdana" w:cs="Verdana"/>
          <w:b/>
          <w:bCs/>
          <w:color w:val="737373"/>
          <w:sz w:val="18"/>
          <w:szCs w:val="18"/>
        </w:rPr>
        <w:br/>
      </w:r>
      <w:r w:rsidRPr="00622530">
        <w:rPr>
          <w:rFonts w:ascii="Verdana" w:hAnsi="Verdana" w:cs="Verdana"/>
          <w:color w:val="737373"/>
          <w:sz w:val="18"/>
          <w:szCs w:val="18"/>
        </w:rPr>
        <w:t>Coordenador: Alexandre Loureiro Madureira</w:t>
      </w:r>
      <w:r w:rsidRPr="00622530">
        <w:rPr>
          <w:rFonts w:ascii="Verdana" w:hAnsi="Verdana" w:cs="Verdana"/>
          <w:color w:val="737373"/>
          <w:sz w:val="18"/>
          <w:szCs w:val="18"/>
        </w:rPr>
        <w:br/>
        <w:t>Período: 1/3/2008 até 28/2/2011</w:t>
      </w:r>
      <w:r w:rsidRPr="00622530">
        <w:rPr>
          <w:rFonts w:ascii="Verdana" w:hAnsi="Verdana" w:cs="Verdana"/>
          <w:color w:val="737373"/>
          <w:sz w:val="18"/>
          <w:szCs w:val="18"/>
        </w:rPr>
        <w:br/>
        <w:t>Tipo do Projeto: Projetos Individuais de Pesquisa</w:t>
      </w:r>
      <w:r w:rsidRPr="00622530">
        <w:rPr>
          <w:rFonts w:ascii="Verdana" w:hAnsi="Verdana" w:cs="Verdana"/>
          <w:color w:val="737373"/>
          <w:sz w:val="18"/>
          <w:szCs w:val="18"/>
        </w:rPr>
        <w:br/>
      </w:r>
      <w:r w:rsidRPr="00B151BA">
        <w:rPr>
          <w:rFonts w:ascii="Verdana" w:hAnsi="Verdana" w:cs="Verdana"/>
          <w:b/>
          <w:bCs/>
          <w:color w:val="737373"/>
          <w:sz w:val="18"/>
          <w:szCs w:val="18"/>
        </w:rPr>
        <w:br/>
        <w:t>E</w:t>
      </w:r>
      <w:r>
        <w:rPr>
          <w:rFonts w:ascii="Verdana" w:hAnsi="Verdana" w:cs="Verdana"/>
          <w:b/>
          <w:bCs/>
          <w:color w:val="737373"/>
          <w:sz w:val="18"/>
          <w:szCs w:val="18"/>
        </w:rPr>
        <w:t>-Science Grid Facility for Europe and Latin America – 2 (EELA-2</w:t>
      </w:r>
      <w:proofErr w:type="gramStart"/>
      <w:r>
        <w:rPr>
          <w:rFonts w:ascii="Verdana" w:hAnsi="Verdana" w:cs="Verdana"/>
          <w:b/>
          <w:bCs/>
          <w:color w:val="737373"/>
          <w:sz w:val="18"/>
          <w:szCs w:val="18"/>
        </w:rPr>
        <w:t>)</w:t>
      </w:r>
      <w:proofErr w:type="gramEnd"/>
      <w:r w:rsidRPr="00B151BA">
        <w:rPr>
          <w:rFonts w:ascii="Verdana" w:hAnsi="Verdana" w:cs="Verdana"/>
          <w:b/>
          <w:bCs/>
          <w:color w:val="737373"/>
          <w:sz w:val="18"/>
          <w:szCs w:val="18"/>
        </w:rPr>
        <w:br/>
      </w:r>
      <w:r w:rsidRPr="00AA45AA">
        <w:rPr>
          <w:rFonts w:ascii="Verdana" w:hAnsi="Verdana" w:cs="Verdana"/>
          <w:color w:val="737373"/>
          <w:sz w:val="18"/>
          <w:szCs w:val="18"/>
        </w:rPr>
        <w:t xml:space="preserve">Coordenador: </w:t>
      </w:r>
      <w:r>
        <w:rPr>
          <w:rFonts w:ascii="Verdana" w:hAnsi="Verdana" w:cs="Verdana"/>
          <w:color w:val="737373"/>
          <w:sz w:val="18"/>
          <w:szCs w:val="18"/>
        </w:rPr>
        <w:t>Bernard Marechal</w:t>
      </w:r>
      <w:r w:rsidRPr="00AA45AA">
        <w:rPr>
          <w:rFonts w:ascii="Verdana" w:hAnsi="Verdana" w:cs="Verdana"/>
          <w:color w:val="737373"/>
          <w:sz w:val="18"/>
          <w:szCs w:val="18"/>
        </w:rPr>
        <w:br/>
        <w:t xml:space="preserve">Período: </w:t>
      </w:r>
      <w:r>
        <w:rPr>
          <w:rFonts w:ascii="Verdana" w:hAnsi="Verdana" w:cs="Verdana"/>
          <w:color w:val="737373"/>
          <w:sz w:val="18"/>
          <w:szCs w:val="18"/>
        </w:rPr>
        <w:t>01/04/</w:t>
      </w:r>
      <w:r w:rsidRPr="00AA45AA">
        <w:rPr>
          <w:rFonts w:ascii="Verdana" w:hAnsi="Verdana" w:cs="Verdana"/>
          <w:color w:val="737373"/>
          <w:sz w:val="18"/>
          <w:szCs w:val="18"/>
        </w:rPr>
        <w:t>200</w:t>
      </w:r>
      <w:r>
        <w:rPr>
          <w:rFonts w:ascii="Verdana" w:hAnsi="Verdana" w:cs="Verdana"/>
          <w:color w:val="737373"/>
          <w:sz w:val="18"/>
          <w:szCs w:val="18"/>
        </w:rPr>
        <w:t>8 até 31/03/2010</w:t>
      </w:r>
      <w:r w:rsidRPr="00AA45AA">
        <w:rPr>
          <w:rFonts w:ascii="Verdana" w:hAnsi="Verdana" w:cs="Verdana"/>
          <w:color w:val="737373"/>
          <w:sz w:val="18"/>
          <w:szCs w:val="18"/>
        </w:rPr>
        <w:br/>
      </w:r>
      <w:r>
        <w:rPr>
          <w:rFonts w:ascii="Verdana" w:hAnsi="Verdana" w:cs="Verdana"/>
          <w:color w:val="737373"/>
          <w:sz w:val="18"/>
          <w:szCs w:val="18"/>
        </w:rPr>
        <w:t xml:space="preserve">Tipo de Projeto: Projetos em Colaboração com outras </w:t>
      </w:r>
      <w:r w:rsidRPr="00AA45AA">
        <w:rPr>
          <w:rFonts w:ascii="Verdana" w:hAnsi="Verdana" w:cs="Verdana"/>
          <w:color w:val="737373"/>
          <w:sz w:val="18"/>
          <w:szCs w:val="18"/>
        </w:rPr>
        <w:t>Instituições</w:t>
      </w:r>
      <w:r w:rsidRPr="00AA45AA">
        <w:rPr>
          <w:rFonts w:ascii="Verdana" w:hAnsi="Verdana" w:cs="Verdana"/>
          <w:color w:val="737373"/>
          <w:sz w:val="18"/>
          <w:szCs w:val="18"/>
        </w:rPr>
        <w:br/>
      </w:r>
      <w:r w:rsidRPr="00384DEE">
        <w:rPr>
          <w:rFonts w:ascii="Verdana" w:hAnsi="Verdana" w:cs="Verdana"/>
          <w:color w:val="737373"/>
          <w:sz w:val="18"/>
          <w:szCs w:val="18"/>
        </w:rPr>
        <w:t>Web Page: http://www.eu-eela.eu/</w:t>
      </w:r>
    </w:p>
    <w:p w:rsidR="00825253" w:rsidRDefault="00825253" w:rsidP="002D1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b/>
          <w:bCs/>
          <w:color w:val="737373"/>
          <w:sz w:val="18"/>
          <w:szCs w:val="18"/>
        </w:rPr>
      </w:pPr>
      <w:r w:rsidRPr="00622530">
        <w:rPr>
          <w:rFonts w:ascii="Verdana" w:hAnsi="Verdana" w:cs="Verdana"/>
          <w:b/>
          <w:bCs/>
          <w:color w:val="737373"/>
          <w:sz w:val="18"/>
          <w:szCs w:val="18"/>
        </w:rPr>
        <w:br/>
      </w:r>
      <w:r w:rsidRPr="00B151BA">
        <w:rPr>
          <w:rFonts w:ascii="Verdana" w:hAnsi="Verdana" w:cs="Verdana"/>
          <w:b/>
          <w:bCs/>
          <w:color w:val="737373"/>
          <w:sz w:val="18"/>
          <w:szCs w:val="18"/>
        </w:rPr>
        <w:t>Est</w:t>
      </w:r>
      <w:r>
        <w:rPr>
          <w:rFonts w:ascii="Verdana" w:hAnsi="Verdana" w:cs="Verdana"/>
          <w:b/>
          <w:bCs/>
          <w:color w:val="737373"/>
          <w:sz w:val="18"/>
          <w:szCs w:val="18"/>
        </w:rPr>
        <w:t xml:space="preserve">rutura e Funções do Ecossistema da Baía da Guanabara - </w:t>
      </w:r>
      <w:r w:rsidRPr="00655167">
        <w:rPr>
          <w:rFonts w:ascii="Verdana" w:hAnsi="Verdana" w:cs="Verdana"/>
          <w:b/>
          <w:bCs/>
          <w:color w:val="737373"/>
          <w:sz w:val="18"/>
          <w:szCs w:val="18"/>
        </w:rPr>
        <w:t xml:space="preserve">Edital MCT/CNPq </w:t>
      </w:r>
      <w:r>
        <w:rPr>
          <w:rFonts w:ascii="Verdana" w:hAnsi="Verdana" w:cs="Verdana"/>
          <w:b/>
          <w:bCs/>
          <w:color w:val="737373"/>
          <w:sz w:val="18"/>
          <w:szCs w:val="18"/>
        </w:rPr>
        <w:t>n</w:t>
      </w:r>
      <w:r w:rsidRPr="00655167">
        <w:rPr>
          <w:rFonts w:ascii="Verdana" w:hAnsi="Verdana" w:cs="Verdana"/>
          <w:b/>
          <w:bCs/>
          <w:color w:val="737373"/>
          <w:sz w:val="18"/>
          <w:szCs w:val="18"/>
        </w:rPr>
        <w:t>º 59/2009 - Programa de Pesquisas Ecológicas de Longa Duração (PELD</w:t>
      </w:r>
      <w:proofErr w:type="gramStart"/>
      <w:r w:rsidRPr="00655167">
        <w:rPr>
          <w:rFonts w:ascii="Verdana" w:hAnsi="Verdana" w:cs="Verdana"/>
          <w:b/>
          <w:bCs/>
          <w:color w:val="737373"/>
          <w:sz w:val="18"/>
          <w:szCs w:val="18"/>
        </w:rPr>
        <w:t>)</w:t>
      </w:r>
      <w:proofErr w:type="gramEnd"/>
      <w:r w:rsidRPr="00B151BA">
        <w:rPr>
          <w:rFonts w:ascii="Verdana" w:hAnsi="Verdana" w:cs="Verdana"/>
          <w:b/>
          <w:bCs/>
          <w:color w:val="737373"/>
          <w:sz w:val="18"/>
          <w:szCs w:val="18"/>
        </w:rPr>
        <w:br/>
      </w:r>
      <w:r w:rsidRPr="00AA45AA">
        <w:rPr>
          <w:rFonts w:ascii="Verdana" w:hAnsi="Verdana" w:cs="Verdana"/>
          <w:color w:val="737373"/>
          <w:sz w:val="18"/>
          <w:szCs w:val="18"/>
        </w:rPr>
        <w:t xml:space="preserve">Coordenador: </w:t>
      </w:r>
      <w:r>
        <w:rPr>
          <w:rFonts w:ascii="Verdana" w:hAnsi="Verdana" w:cs="Verdana"/>
          <w:color w:val="737373"/>
          <w:sz w:val="18"/>
          <w:szCs w:val="18"/>
        </w:rPr>
        <w:t>Jean Louis Valentin</w:t>
      </w:r>
      <w:r w:rsidRPr="00AA45AA">
        <w:rPr>
          <w:rFonts w:ascii="Verdana" w:hAnsi="Verdana" w:cs="Verdana"/>
          <w:color w:val="737373"/>
          <w:sz w:val="18"/>
          <w:szCs w:val="18"/>
        </w:rPr>
        <w:br/>
        <w:t xml:space="preserve">Período: </w:t>
      </w:r>
      <w:r>
        <w:rPr>
          <w:rFonts w:ascii="Verdana" w:hAnsi="Verdana" w:cs="Verdana"/>
          <w:color w:val="737373"/>
          <w:sz w:val="18"/>
          <w:szCs w:val="18"/>
        </w:rPr>
        <w:t>01/12/2009 até 01/12/2012</w:t>
      </w:r>
      <w:r w:rsidRPr="00AA45AA">
        <w:rPr>
          <w:rFonts w:ascii="Verdana" w:hAnsi="Verdana" w:cs="Verdana"/>
          <w:color w:val="737373"/>
          <w:sz w:val="18"/>
          <w:szCs w:val="18"/>
        </w:rPr>
        <w:br/>
      </w:r>
      <w:r>
        <w:rPr>
          <w:rFonts w:ascii="Verdana" w:hAnsi="Verdana" w:cs="Verdana"/>
          <w:color w:val="737373"/>
          <w:sz w:val="18"/>
          <w:szCs w:val="18"/>
        </w:rPr>
        <w:t xml:space="preserve">Tipo de Projeto: Projetos em Colaboração com outras </w:t>
      </w:r>
      <w:r w:rsidRPr="00AA45AA">
        <w:rPr>
          <w:rFonts w:ascii="Verdana" w:hAnsi="Verdana" w:cs="Verdana"/>
          <w:color w:val="737373"/>
          <w:sz w:val="18"/>
          <w:szCs w:val="18"/>
        </w:rPr>
        <w:t>Instituições</w:t>
      </w:r>
      <w:r w:rsidRPr="00AA45AA">
        <w:rPr>
          <w:rFonts w:ascii="Verdana" w:hAnsi="Verdana" w:cs="Verdana"/>
          <w:color w:val="737373"/>
          <w:sz w:val="18"/>
          <w:szCs w:val="18"/>
        </w:rPr>
        <w:br/>
      </w:r>
      <w:r w:rsidRPr="00B151BA">
        <w:rPr>
          <w:rFonts w:ascii="Verdana" w:hAnsi="Verdana" w:cs="Verdana"/>
          <w:b/>
          <w:bCs/>
          <w:color w:val="737373"/>
          <w:sz w:val="18"/>
          <w:szCs w:val="18"/>
        </w:rPr>
        <w:br/>
      </w:r>
      <w:r w:rsidRPr="00622530">
        <w:rPr>
          <w:rFonts w:ascii="Verdana" w:hAnsi="Verdana" w:cs="Verdana"/>
          <w:b/>
          <w:bCs/>
          <w:color w:val="737373"/>
          <w:sz w:val="18"/>
          <w:szCs w:val="18"/>
        </w:rPr>
        <w:t xml:space="preserve">Estudo </w:t>
      </w:r>
      <w:r>
        <w:rPr>
          <w:rFonts w:ascii="Verdana" w:hAnsi="Verdana" w:cs="Verdana"/>
          <w:b/>
          <w:bCs/>
          <w:color w:val="737373"/>
          <w:sz w:val="18"/>
          <w:szCs w:val="18"/>
        </w:rPr>
        <w:t>de Métodos Formais e Ferramentas para Estruturação de Bases de Conhecimento Pautadas em Ontologias</w:t>
      </w:r>
      <w:r w:rsidRPr="00622530">
        <w:rPr>
          <w:rFonts w:ascii="Verdana" w:hAnsi="Verdana" w:cs="Verdana"/>
          <w:b/>
          <w:bCs/>
          <w:color w:val="737373"/>
          <w:sz w:val="18"/>
          <w:szCs w:val="18"/>
        </w:rPr>
        <w:t xml:space="preserve"> </w:t>
      </w:r>
      <w:r w:rsidRPr="00622530">
        <w:rPr>
          <w:rFonts w:ascii="Verdana" w:hAnsi="Verdana" w:cs="Verdana"/>
          <w:b/>
          <w:bCs/>
          <w:color w:val="737373"/>
          <w:sz w:val="18"/>
          <w:szCs w:val="18"/>
        </w:rPr>
        <w:br/>
      </w:r>
      <w:r w:rsidRPr="00622530">
        <w:rPr>
          <w:rFonts w:ascii="Verdana" w:hAnsi="Verdana" w:cs="Verdana"/>
          <w:color w:val="737373"/>
          <w:sz w:val="18"/>
          <w:szCs w:val="18"/>
        </w:rPr>
        <w:t xml:space="preserve">Coordenador: </w:t>
      </w:r>
      <w:r>
        <w:rPr>
          <w:rFonts w:ascii="Verdana" w:hAnsi="Verdana" w:cs="Verdana"/>
          <w:color w:val="737373"/>
          <w:sz w:val="18"/>
          <w:szCs w:val="18"/>
        </w:rPr>
        <w:t>Sônia Limoeiro Monteiro</w:t>
      </w:r>
      <w:r w:rsidRPr="00622530">
        <w:rPr>
          <w:rFonts w:ascii="Verdana" w:hAnsi="Verdana" w:cs="Verdana"/>
          <w:color w:val="737373"/>
          <w:sz w:val="18"/>
          <w:szCs w:val="18"/>
        </w:rPr>
        <w:br/>
        <w:t xml:space="preserve">Período: </w:t>
      </w:r>
      <w:r>
        <w:rPr>
          <w:rFonts w:ascii="Verdana" w:hAnsi="Verdana" w:cs="Verdana"/>
          <w:color w:val="737373"/>
          <w:sz w:val="18"/>
          <w:szCs w:val="18"/>
        </w:rPr>
        <w:t>4</w:t>
      </w:r>
      <w:r w:rsidRPr="00622530">
        <w:rPr>
          <w:rFonts w:ascii="Verdana" w:hAnsi="Verdana" w:cs="Verdana"/>
          <w:color w:val="737373"/>
          <w:sz w:val="18"/>
          <w:szCs w:val="18"/>
        </w:rPr>
        <w:t>/</w:t>
      </w:r>
      <w:r>
        <w:rPr>
          <w:rFonts w:ascii="Verdana" w:hAnsi="Verdana" w:cs="Verdana"/>
          <w:color w:val="737373"/>
          <w:sz w:val="18"/>
          <w:szCs w:val="18"/>
        </w:rPr>
        <w:t>5</w:t>
      </w:r>
      <w:r w:rsidRPr="00622530">
        <w:rPr>
          <w:rFonts w:ascii="Verdana" w:hAnsi="Verdana" w:cs="Verdana"/>
          <w:color w:val="737373"/>
          <w:sz w:val="18"/>
          <w:szCs w:val="18"/>
        </w:rPr>
        <w:t>/200</w:t>
      </w:r>
      <w:r>
        <w:rPr>
          <w:rFonts w:ascii="Verdana" w:hAnsi="Verdana" w:cs="Verdana"/>
          <w:color w:val="737373"/>
          <w:sz w:val="18"/>
          <w:szCs w:val="18"/>
        </w:rPr>
        <w:t>9</w:t>
      </w:r>
      <w:r w:rsidRPr="00622530">
        <w:rPr>
          <w:rFonts w:ascii="Verdana" w:hAnsi="Verdana" w:cs="Verdana"/>
          <w:color w:val="737373"/>
          <w:sz w:val="18"/>
          <w:szCs w:val="18"/>
        </w:rPr>
        <w:br/>
        <w:t>Tipo do Projeto: Projetos em Colaboração com outras Instituições.</w:t>
      </w:r>
      <w:r w:rsidRPr="00622530">
        <w:rPr>
          <w:rFonts w:ascii="Verdana" w:hAnsi="Verdana" w:cs="Verdana"/>
          <w:color w:val="737373"/>
          <w:sz w:val="18"/>
          <w:szCs w:val="18"/>
        </w:rPr>
        <w:br/>
      </w:r>
    </w:p>
    <w:p w:rsidR="00825253" w:rsidRPr="00CF2885" w:rsidRDefault="00825253" w:rsidP="002D1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b/>
          <w:bCs/>
          <w:color w:val="737373"/>
          <w:sz w:val="18"/>
          <w:szCs w:val="18"/>
        </w:rPr>
      </w:pPr>
      <w:r>
        <w:rPr>
          <w:rFonts w:ascii="Verdana" w:hAnsi="Verdana" w:cs="Verdana"/>
          <w:b/>
          <w:bCs/>
          <w:color w:val="737373"/>
          <w:sz w:val="18"/>
          <w:szCs w:val="18"/>
        </w:rPr>
        <w:t xml:space="preserve">Expressão de </w:t>
      </w:r>
      <w:proofErr w:type="gramStart"/>
      <w:r>
        <w:rPr>
          <w:rFonts w:ascii="Verdana" w:hAnsi="Verdana" w:cs="Verdana"/>
          <w:b/>
          <w:bCs/>
          <w:color w:val="737373"/>
          <w:sz w:val="18"/>
          <w:szCs w:val="18"/>
        </w:rPr>
        <w:t>microRNAs</w:t>
      </w:r>
      <w:proofErr w:type="gramEnd"/>
      <w:r>
        <w:rPr>
          <w:rFonts w:ascii="Verdana" w:hAnsi="Verdana" w:cs="Verdana"/>
          <w:b/>
          <w:bCs/>
          <w:color w:val="737373"/>
          <w:sz w:val="18"/>
          <w:szCs w:val="18"/>
        </w:rPr>
        <w:t xml:space="preserve"> em Linfomas Humanos de C</w:t>
      </w:r>
      <w:r w:rsidRPr="00CF2885">
        <w:rPr>
          <w:rFonts w:ascii="Verdana" w:hAnsi="Verdana" w:cs="Verdana"/>
          <w:b/>
          <w:bCs/>
          <w:color w:val="737373"/>
          <w:sz w:val="18"/>
          <w:szCs w:val="18"/>
        </w:rPr>
        <w:t>élulas T</w:t>
      </w:r>
    </w:p>
    <w:p w:rsidR="00825253" w:rsidRPr="00CF2885" w:rsidRDefault="00825253" w:rsidP="002D1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rPr>
      </w:pPr>
      <w:r w:rsidRPr="00CF2885">
        <w:rPr>
          <w:rFonts w:ascii="Verdana" w:hAnsi="Verdana" w:cs="Verdana"/>
          <w:color w:val="737373"/>
          <w:sz w:val="18"/>
          <w:szCs w:val="18"/>
        </w:rPr>
        <w:t>Coordenador: Wilson Savino</w:t>
      </w:r>
    </w:p>
    <w:p w:rsidR="00825253" w:rsidRPr="00CF2885" w:rsidRDefault="00825253" w:rsidP="002D1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rPr>
      </w:pPr>
      <w:r>
        <w:rPr>
          <w:rFonts w:ascii="Verdana" w:hAnsi="Verdana" w:cs="Verdana"/>
          <w:color w:val="737373"/>
          <w:sz w:val="18"/>
          <w:szCs w:val="18"/>
        </w:rPr>
        <w:t>Período: 01/</w:t>
      </w:r>
      <w:r w:rsidRPr="00CF2885">
        <w:rPr>
          <w:rFonts w:ascii="Verdana" w:hAnsi="Verdana" w:cs="Verdana"/>
          <w:color w:val="737373"/>
          <w:sz w:val="18"/>
          <w:szCs w:val="18"/>
        </w:rPr>
        <w:t>8/2008</w:t>
      </w:r>
      <w:r>
        <w:rPr>
          <w:rFonts w:ascii="Verdana" w:hAnsi="Verdana" w:cs="Verdana"/>
          <w:color w:val="737373"/>
          <w:sz w:val="18"/>
          <w:szCs w:val="18"/>
        </w:rPr>
        <w:t xml:space="preserve"> até 01/</w:t>
      </w:r>
      <w:r w:rsidRPr="00CF2885">
        <w:rPr>
          <w:rFonts w:ascii="Verdana" w:hAnsi="Verdana" w:cs="Verdana"/>
          <w:color w:val="737373"/>
          <w:sz w:val="18"/>
          <w:szCs w:val="18"/>
        </w:rPr>
        <w:t>8/2011</w:t>
      </w:r>
    </w:p>
    <w:p w:rsidR="00825253" w:rsidRPr="002D1B9F" w:rsidRDefault="00825253" w:rsidP="002D1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rPr>
      </w:pPr>
      <w:r>
        <w:rPr>
          <w:rFonts w:ascii="Verdana" w:hAnsi="Verdana" w:cs="Verdana"/>
          <w:color w:val="737373"/>
          <w:sz w:val="18"/>
          <w:szCs w:val="18"/>
        </w:rPr>
        <w:t>Tipo do Projeto: Projetos em Colaboração com outras Instituições</w:t>
      </w:r>
      <w:r>
        <w:rPr>
          <w:rFonts w:ascii="Verdana" w:hAnsi="Verdana" w:cs="Verdana"/>
          <w:b/>
          <w:bCs/>
          <w:color w:val="737373"/>
          <w:sz w:val="18"/>
          <w:szCs w:val="18"/>
        </w:rPr>
        <w:br/>
      </w:r>
      <w:r w:rsidRPr="00622530">
        <w:rPr>
          <w:rFonts w:ascii="Verdana" w:hAnsi="Verdana" w:cs="Verdana"/>
          <w:b/>
          <w:bCs/>
          <w:color w:val="737373"/>
          <w:sz w:val="18"/>
          <w:szCs w:val="18"/>
        </w:rPr>
        <w:br/>
      </w:r>
      <w:r w:rsidRPr="00B54AC8">
        <w:rPr>
          <w:rFonts w:ascii="Verdana" w:hAnsi="Verdana" w:cs="Verdana"/>
          <w:b/>
          <w:bCs/>
          <w:color w:val="737373"/>
          <w:sz w:val="18"/>
          <w:szCs w:val="18"/>
        </w:rPr>
        <w:t>Fixadores de Nitrogênio</w:t>
      </w:r>
      <w:r w:rsidRPr="00622530">
        <w:rPr>
          <w:rFonts w:ascii="Verdana" w:hAnsi="Verdana" w:cs="Verdana"/>
          <w:b/>
          <w:bCs/>
          <w:color w:val="737373"/>
          <w:sz w:val="18"/>
          <w:szCs w:val="18"/>
        </w:rPr>
        <w:br/>
      </w:r>
      <w:r w:rsidRPr="00622530">
        <w:rPr>
          <w:rFonts w:ascii="Verdana" w:hAnsi="Verdana" w:cs="Verdana"/>
          <w:color w:val="737373"/>
          <w:sz w:val="18"/>
          <w:szCs w:val="18"/>
        </w:rPr>
        <w:t>Coordenador: Ana Tereza Ribeiro de Vasconcelos</w:t>
      </w:r>
      <w:r w:rsidRPr="00622530">
        <w:rPr>
          <w:rFonts w:ascii="Verdana" w:hAnsi="Verdana" w:cs="Verdana"/>
          <w:color w:val="737373"/>
          <w:sz w:val="18"/>
          <w:szCs w:val="18"/>
        </w:rPr>
        <w:br/>
        <w:t>Período: 1/1/2004</w:t>
      </w:r>
      <w:r>
        <w:rPr>
          <w:rFonts w:ascii="Verdana" w:hAnsi="Verdana" w:cs="Verdana"/>
          <w:color w:val="737373"/>
          <w:sz w:val="18"/>
          <w:szCs w:val="18"/>
        </w:rPr>
        <w:t xml:space="preserve"> até 1/1/2015</w:t>
      </w:r>
      <w:r w:rsidRPr="00622530">
        <w:rPr>
          <w:rFonts w:ascii="Verdana" w:hAnsi="Verdana" w:cs="Verdana"/>
          <w:color w:val="737373"/>
          <w:sz w:val="18"/>
          <w:szCs w:val="18"/>
        </w:rPr>
        <w:br/>
        <w:t>Tipo do Projeto: Projetos em Colaboração com outras Instituições.</w:t>
      </w:r>
      <w:r w:rsidRPr="00622530">
        <w:rPr>
          <w:rFonts w:ascii="Verdana" w:hAnsi="Verdana" w:cs="Verdana"/>
          <w:color w:val="737373"/>
          <w:sz w:val="18"/>
          <w:szCs w:val="18"/>
        </w:rPr>
        <w:br/>
        <w:t>Web Page: http://www.bnf.lncc.br</w:t>
      </w:r>
      <w:r w:rsidRPr="00622530">
        <w:rPr>
          <w:rFonts w:ascii="Verdana" w:hAnsi="Verdana" w:cs="Verdana"/>
          <w:color w:val="737373"/>
          <w:sz w:val="18"/>
          <w:szCs w:val="18"/>
        </w:rPr>
        <w:br/>
      </w:r>
      <w:r w:rsidRPr="00622530">
        <w:rPr>
          <w:rFonts w:ascii="Verdana" w:hAnsi="Verdana" w:cs="Verdana"/>
          <w:b/>
          <w:bCs/>
          <w:color w:val="737373"/>
          <w:sz w:val="18"/>
          <w:szCs w:val="18"/>
        </w:rPr>
        <w:br/>
        <w:t xml:space="preserve">Formulações Variacionais E Suas Aplicações Na Modelagem E Simulação Computacional De Sistemas Complexos O Sistema Cardiovascular Humano, Produtividade em Pesquisa - PQ 1A, Processo 305525/2006-9 </w:t>
      </w:r>
      <w:r w:rsidRPr="00622530">
        <w:rPr>
          <w:rFonts w:ascii="Verdana" w:hAnsi="Verdana" w:cs="Verdana"/>
          <w:b/>
          <w:bCs/>
          <w:color w:val="737373"/>
          <w:sz w:val="18"/>
          <w:szCs w:val="18"/>
        </w:rPr>
        <w:br/>
      </w:r>
      <w:r w:rsidRPr="00622530">
        <w:rPr>
          <w:rFonts w:ascii="Verdana" w:hAnsi="Verdana" w:cs="Verdana"/>
          <w:color w:val="737373"/>
          <w:sz w:val="18"/>
          <w:szCs w:val="18"/>
        </w:rPr>
        <w:t>Coordenador: Raúl Antonino Feijóo</w:t>
      </w:r>
      <w:r w:rsidRPr="00622530">
        <w:rPr>
          <w:rFonts w:ascii="Verdana" w:hAnsi="Verdana" w:cs="Verdana"/>
          <w:color w:val="737373"/>
          <w:sz w:val="18"/>
          <w:szCs w:val="18"/>
        </w:rPr>
        <w:br/>
        <w:t>Período: 1/3/2007 até 28/2/2010</w:t>
      </w:r>
      <w:r w:rsidRPr="00622530">
        <w:rPr>
          <w:rFonts w:ascii="Verdana" w:hAnsi="Verdana" w:cs="Verdana"/>
          <w:color w:val="737373"/>
          <w:sz w:val="18"/>
          <w:szCs w:val="18"/>
        </w:rPr>
        <w:br/>
        <w:t>Tipo do Projeto: Projetos Individuais de Pesquisa</w:t>
      </w:r>
      <w:r w:rsidRPr="00622530">
        <w:rPr>
          <w:rFonts w:ascii="Verdana" w:hAnsi="Verdana" w:cs="Verdana"/>
          <w:color w:val="737373"/>
          <w:sz w:val="18"/>
          <w:szCs w:val="18"/>
        </w:rPr>
        <w:br/>
        <w:t>Web Page: http://www.lncc.br/prjhemo</w:t>
      </w:r>
      <w:r w:rsidRPr="00622530">
        <w:rPr>
          <w:rFonts w:ascii="Verdana" w:hAnsi="Verdana" w:cs="Verdana"/>
          <w:color w:val="737373"/>
          <w:sz w:val="18"/>
          <w:szCs w:val="18"/>
        </w:rPr>
        <w:br/>
      </w:r>
      <w:r>
        <w:rPr>
          <w:sz w:val="15"/>
          <w:szCs w:val="15"/>
        </w:rPr>
        <w:br/>
      </w:r>
      <w:r w:rsidRPr="00FB5E23">
        <w:rPr>
          <w:rFonts w:ascii="Verdana" w:hAnsi="Verdana" w:cs="Verdana"/>
          <w:b/>
          <w:bCs/>
          <w:color w:val="737373"/>
          <w:sz w:val="18"/>
          <w:szCs w:val="18"/>
        </w:rPr>
        <w:t xml:space="preserve">Formulação Variacional e Análise Numérica em Mecânica dos Fluidos </w:t>
      </w:r>
      <w:r w:rsidRPr="00FB5E23">
        <w:rPr>
          <w:rFonts w:ascii="Verdana" w:hAnsi="Verdana" w:cs="Verdana"/>
          <w:color w:val="737373"/>
          <w:sz w:val="18"/>
          <w:szCs w:val="18"/>
        </w:rPr>
        <w:br/>
        <w:t>Coordenador: Jiang Zhu</w:t>
      </w:r>
      <w:r w:rsidRPr="00FB5E23">
        <w:rPr>
          <w:rFonts w:ascii="Verdana" w:hAnsi="Verdana" w:cs="Verdana"/>
          <w:color w:val="737373"/>
          <w:sz w:val="18"/>
          <w:szCs w:val="18"/>
        </w:rPr>
        <w:br/>
        <w:t>Período: 1/3/2010</w:t>
      </w:r>
      <w:r w:rsidRPr="00FB5E23">
        <w:rPr>
          <w:rFonts w:ascii="Verdana" w:hAnsi="Verdana" w:cs="Verdana"/>
          <w:color w:val="737373"/>
          <w:sz w:val="18"/>
          <w:szCs w:val="18"/>
        </w:rPr>
        <w:br/>
        <w:t>Tipo do Projeto: Projetos Integrados de Pesquisa</w:t>
      </w:r>
      <w:r w:rsidRPr="00FB5E23">
        <w:rPr>
          <w:rFonts w:ascii="Verdana" w:hAnsi="Verdana" w:cs="Verdana"/>
          <w:b/>
          <w:bCs/>
          <w:color w:val="737373"/>
          <w:sz w:val="18"/>
          <w:szCs w:val="18"/>
        </w:rPr>
        <w:br/>
      </w:r>
      <w:r>
        <w:rPr>
          <w:sz w:val="15"/>
          <w:szCs w:val="15"/>
        </w:rPr>
        <w:br/>
      </w:r>
      <w:r w:rsidRPr="00F83FA6">
        <w:rPr>
          <w:rFonts w:ascii="Verdana" w:hAnsi="Verdana" w:cs="Verdana"/>
          <w:b/>
          <w:bCs/>
          <w:color w:val="737373"/>
          <w:sz w:val="18"/>
          <w:szCs w:val="18"/>
        </w:rPr>
        <w:t>Genômica Comparativa entre Variantes de Staphylococcus aureus Resistentes à Meticilina, Pertencentes à Linhagem ST239, Importante Patógeno de Pneumonias Hospitalares.</w:t>
      </w:r>
    </w:p>
    <w:p w:rsidR="00825253" w:rsidRPr="00F83FA6" w:rsidRDefault="00825253" w:rsidP="00F83FA6">
      <w:pPr>
        <w:widowControl w:val="0"/>
        <w:tabs>
          <w:tab w:val="left" w:pos="0"/>
        </w:tabs>
        <w:autoSpaceDE w:val="0"/>
        <w:autoSpaceDN w:val="0"/>
        <w:adjustRightInd w:val="0"/>
        <w:jc w:val="both"/>
        <w:rPr>
          <w:rFonts w:ascii="Verdana" w:hAnsi="Verdana" w:cs="Verdana"/>
          <w:color w:val="737373"/>
          <w:sz w:val="18"/>
          <w:szCs w:val="18"/>
        </w:rPr>
      </w:pPr>
      <w:r>
        <w:rPr>
          <w:rFonts w:ascii="Verdana" w:hAnsi="Verdana" w:cs="Verdana"/>
          <w:color w:val="737373"/>
          <w:sz w:val="18"/>
          <w:szCs w:val="18"/>
        </w:rPr>
        <w:t xml:space="preserve">Coordenador: </w:t>
      </w:r>
      <w:r w:rsidRPr="00F83FA6">
        <w:rPr>
          <w:rFonts w:ascii="Verdana" w:hAnsi="Verdana" w:cs="Verdana"/>
          <w:color w:val="737373"/>
          <w:sz w:val="18"/>
          <w:szCs w:val="18"/>
        </w:rPr>
        <w:t xml:space="preserve">Agnes </w:t>
      </w:r>
      <w:r>
        <w:rPr>
          <w:rFonts w:ascii="Verdana" w:hAnsi="Verdana" w:cs="Verdana"/>
          <w:color w:val="737373"/>
          <w:sz w:val="18"/>
          <w:szCs w:val="18"/>
        </w:rPr>
        <w:t>Marie Sá Figueiredo</w:t>
      </w:r>
    </w:p>
    <w:p w:rsidR="00825253" w:rsidRPr="00F83FA6" w:rsidRDefault="00825253" w:rsidP="00F83FA6">
      <w:pPr>
        <w:widowControl w:val="0"/>
        <w:tabs>
          <w:tab w:val="left" w:pos="0"/>
        </w:tabs>
        <w:autoSpaceDE w:val="0"/>
        <w:autoSpaceDN w:val="0"/>
        <w:adjustRightInd w:val="0"/>
        <w:jc w:val="both"/>
        <w:rPr>
          <w:rFonts w:ascii="Verdana" w:hAnsi="Verdana" w:cs="Verdana"/>
          <w:color w:val="737373"/>
          <w:sz w:val="18"/>
          <w:szCs w:val="18"/>
        </w:rPr>
      </w:pPr>
      <w:r w:rsidRPr="00F83FA6">
        <w:rPr>
          <w:rFonts w:ascii="Verdana" w:hAnsi="Verdana" w:cs="Verdana"/>
          <w:color w:val="737373"/>
          <w:sz w:val="18"/>
          <w:szCs w:val="18"/>
        </w:rPr>
        <w:t xml:space="preserve">Período: </w:t>
      </w:r>
      <w:r>
        <w:rPr>
          <w:rFonts w:ascii="Verdana" w:hAnsi="Verdana" w:cs="Verdana"/>
          <w:color w:val="737373"/>
          <w:sz w:val="18"/>
          <w:szCs w:val="18"/>
        </w:rPr>
        <w:t>01/</w:t>
      </w:r>
      <w:r w:rsidRPr="00F83FA6">
        <w:rPr>
          <w:rFonts w:ascii="Verdana" w:hAnsi="Verdana" w:cs="Verdana"/>
          <w:color w:val="737373"/>
          <w:sz w:val="18"/>
          <w:szCs w:val="18"/>
        </w:rPr>
        <w:t xml:space="preserve">7/2010 </w:t>
      </w:r>
      <w:r>
        <w:rPr>
          <w:rFonts w:ascii="Verdana" w:hAnsi="Verdana" w:cs="Verdana"/>
          <w:color w:val="737373"/>
          <w:sz w:val="18"/>
          <w:szCs w:val="18"/>
        </w:rPr>
        <w:t>até</w:t>
      </w:r>
      <w:r w:rsidRPr="00F83FA6">
        <w:rPr>
          <w:rFonts w:ascii="Verdana" w:hAnsi="Verdana" w:cs="Verdana"/>
          <w:color w:val="737373"/>
          <w:sz w:val="18"/>
          <w:szCs w:val="18"/>
        </w:rPr>
        <w:t xml:space="preserve"> </w:t>
      </w:r>
      <w:r>
        <w:rPr>
          <w:rFonts w:ascii="Verdana" w:hAnsi="Verdana" w:cs="Verdana"/>
          <w:color w:val="737373"/>
          <w:sz w:val="18"/>
          <w:szCs w:val="18"/>
        </w:rPr>
        <w:t>01/</w:t>
      </w:r>
      <w:r w:rsidRPr="00F83FA6">
        <w:rPr>
          <w:rFonts w:ascii="Verdana" w:hAnsi="Verdana" w:cs="Verdana"/>
          <w:color w:val="737373"/>
          <w:sz w:val="18"/>
          <w:szCs w:val="18"/>
        </w:rPr>
        <w:t>6/2012</w:t>
      </w:r>
    </w:p>
    <w:p w:rsidR="00825253" w:rsidRPr="00F83FA6" w:rsidRDefault="00825253" w:rsidP="00F83FA6">
      <w:pPr>
        <w:widowControl w:val="0"/>
        <w:tabs>
          <w:tab w:val="left" w:pos="0"/>
        </w:tabs>
        <w:autoSpaceDE w:val="0"/>
        <w:autoSpaceDN w:val="0"/>
        <w:adjustRightInd w:val="0"/>
        <w:rPr>
          <w:rFonts w:ascii="Verdana" w:hAnsi="Verdana" w:cs="Verdana"/>
          <w:color w:val="737373"/>
          <w:sz w:val="18"/>
          <w:szCs w:val="18"/>
        </w:rPr>
      </w:pPr>
      <w:r>
        <w:rPr>
          <w:rFonts w:ascii="Verdana" w:hAnsi="Verdana" w:cs="Verdana"/>
          <w:color w:val="737373"/>
          <w:sz w:val="18"/>
          <w:szCs w:val="18"/>
        </w:rPr>
        <w:t xml:space="preserve">Tipo do Projeto: Projetos em Colaboração com outras </w:t>
      </w:r>
      <w:r w:rsidRPr="00F83FA6">
        <w:rPr>
          <w:rFonts w:ascii="Verdana" w:hAnsi="Verdana" w:cs="Verdana"/>
          <w:color w:val="737373"/>
          <w:sz w:val="18"/>
          <w:szCs w:val="18"/>
        </w:rPr>
        <w:t>Instituições</w:t>
      </w:r>
      <w:r w:rsidRPr="00B151BA">
        <w:rPr>
          <w:rFonts w:ascii="Verdana" w:hAnsi="Verdana" w:cs="Verdana"/>
          <w:b/>
          <w:bCs/>
          <w:color w:val="737373"/>
          <w:sz w:val="18"/>
          <w:szCs w:val="18"/>
        </w:rPr>
        <w:br/>
      </w:r>
      <w:r w:rsidRPr="00622530">
        <w:rPr>
          <w:rFonts w:ascii="Verdana" w:hAnsi="Verdana" w:cs="Verdana"/>
          <w:b/>
          <w:bCs/>
          <w:color w:val="737373"/>
          <w:sz w:val="18"/>
          <w:szCs w:val="18"/>
        </w:rPr>
        <w:br/>
        <w:t>Genômica Computacional e o Seqüenciamento Parcial do Genoma de Trypanosoma Cruzi</w:t>
      </w:r>
      <w:r w:rsidRPr="00622530">
        <w:rPr>
          <w:rFonts w:ascii="Verdana" w:hAnsi="Verdana" w:cs="Verdana"/>
          <w:b/>
          <w:bCs/>
          <w:color w:val="737373"/>
          <w:sz w:val="18"/>
          <w:szCs w:val="18"/>
        </w:rPr>
        <w:br/>
      </w:r>
      <w:r w:rsidRPr="00622530">
        <w:rPr>
          <w:rFonts w:ascii="Verdana" w:hAnsi="Verdana" w:cs="Verdana"/>
          <w:color w:val="737373"/>
          <w:sz w:val="18"/>
          <w:szCs w:val="18"/>
        </w:rPr>
        <w:t>Coordenador: Ana Tereza Ribeiro de Vasconcelos</w:t>
      </w:r>
      <w:r w:rsidRPr="00622530">
        <w:rPr>
          <w:rFonts w:ascii="Verdana" w:hAnsi="Verdana" w:cs="Verdana"/>
          <w:color w:val="737373"/>
          <w:sz w:val="18"/>
          <w:szCs w:val="18"/>
        </w:rPr>
        <w:br/>
        <w:t>Período: 1/8/2008 até 31/7/2010</w:t>
      </w:r>
      <w:r w:rsidRPr="00622530">
        <w:rPr>
          <w:rFonts w:ascii="Verdana" w:hAnsi="Verdana" w:cs="Verdana"/>
          <w:color w:val="737373"/>
          <w:sz w:val="18"/>
          <w:szCs w:val="18"/>
        </w:rPr>
        <w:br/>
        <w:t>Tipo do Projeto: Projetos em Colaboração com outras Instituições.</w:t>
      </w:r>
      <w:r w:rsidRPr="00622530">
        <w:rPr>
          <w:rFonts w:ascii="Verdana" w:hAnsi="Verdana" w:cs="Verdana"/>
          <w:color w:val="737373"/>
          <w:sz w:val="18"/>
          <w:szCs w:val="18"/>
        </w:rPr>
        <w:br/>
      </w:r>
      <w:r w:rsidRPr="00B151BA">
        <w:rPr>
          <w:rFonts w:ascii="Verdana" w:hAnsi="Verdana" w:cs="Verdana"/>
          <w:b/>
          <w:bCs/>
          <w:color w:val="737373"/>
          <w:sz w:val="18"/>
          <w:szCs w:val="18"/>
        </w:rPr>
        <w:br/>
        <w:t>Genômica Computacional</w:t>
      </w:r>
      <w:r>
        <w:rPr>
          <w:rFonts w:ascii="Verdana" w:hAnsi="Verdana" w:cs="Verdana"/>
          <w:b/>
          <w:bCs/>
          <w:color w:val="737373"/>
          <w:sz w:val="18"/>
          <w:szCs w:val="18"/>
        </w:rPr>
        <w:t>: Geração, Processamento e Interpretação de Dados Genômicos – Edital Universal CNPq 2009</w:t>
      </w:r>
      <w:r w:rsidRPr="00B151BA">
        <w:rPr>
          <w:rFonts w:ascii="Verdana" w:hAnsi="Verdana" w:cs="Verdana"/>
          <w:b/>
          <w:bCs/>
          <w:color w:val="737373"/>
          <w:sz w:val="18"/>
          <w:szCs w:val="18"/>
        </w:rPr>
        <w:br/>
      </w:r>
      <w:r w:rsidRPr="00AA45AA">
        <w:rPr>
          <w:rFonts w:ascii="Verdana" w:hAnsi="Verdana" w:cs="Verdana"/>
          <w:color w:val="737373"/>
          <w:sz w:val="18"/>
          <w:szCs w:val="18"/>
        </w:rPr>
        <w:t>Coordenador: Ana Tereza Ribeiro de Vasconcelos</w:t>
      </w:r>
      <w:r w:rsidRPr="00AA45AA">
        <w:rPr>
          <w:rFonts w:ascii="Verdana" w:hAnsi="Verdana" w:cs="Verdana"/>
          <w:color w:val="737373"/>
          <w:sz w:val="18"/>
          <w:szCs w:val="18"/>
        </w:rPr>
        <w:br/>
        <w:t xml:space="preserve">Período: </w:t>
      </w:r>
      <w:r>
        <w:rPr>
          <w:rFonts w:ascii="Verdana" w:hAnsi="Verdana" w:cs="Verdana"/>
          <w:color w:val="737373"/>
          <w:sz w:val="18"/>
          <w:szCs w:val="18"/>
        </w:rPr>
        <w:t>25/11/2009 até 24/11/2011</w:t>
      </w:r>
      <w:r w:rsidRPr="00AA45AA">
        <w:rPr>
          <w:rFonts w:ascii="Verdana" w:hAnsi="Verdana" w:cs="Verdana"/>
          <w:color w:val="737373"/>
          <w:sz w:val="18"/>
          <w:szCs w:val="18"/>
        </w:rPr>
        <w:br/>
      </w:r>
      <w:r>
        <w:rPr>
          <w:rFonts w:ascii="Verdana" w:hAnsi="Verdana" w:cs="Verdana"/>
          <w:color w:val="737373"/>
          <w:sz w:val="18"/>
          <w:szCs w:val="18"/>
        </w:rPr>
        <w:t xml:space="preserve">Tipo do Projeto: Projetos em Colaboração com outras </w:t>
      </w:r>
      <w:r w:rsidRPr="00AA45AA">
        <w:rPr>
          <w:rFonts w:ascii="Verdana" w:hAnsi="Verdana" w:cs="Verdana"/>
          <w:color w:val="737373"/>
          <w:sz w:val="18"/>
          <w:szCs w:val="18"/>
        </w:rPr>
        <w:t>Instituições</w:t>
      </w:r>
      <w:r w:rsidRPr="00AA45AA">
        <w:rPr>
          <w:rFonts w:ascii="Verdana" w:hAnsi="Verdana" w:cs="Verdana"/>
          <w:color w:val="737373"/>
          <w:sz w:val="18"/>
          <w:szCs w:val="18"/>
        </w:rPr>
        <w:br/>
      </w:r>
    </w:p>
    <w:p w:rsidR="00825253" w:rsidRPr="002734C7" w:rsidRDefault="00825253" w:rsidP="002734C7">
      <w:pPr>
        <w:widowControl w:val="0"/>
        <w:tabs>
          <w:tab w:val="left" w:pos="0"/>
        </w:tabs>
        <w:autoSpaceDE w:val="0"/>
        <w:autoSpaceDN w:val="0"/>
        <w:adjustRightInd w:val="0"/>
        <w:rPr>
          <w:rFonts w:ascii="Verdana" w:hAnsi="Verdana" w:cs="Verdana"/>
          <w:b/>
          <w:bCs/>
          <w:color w:val="737373"/>
          <w:sz w:val="18"/>
          <w:szCs w:val="18"/>
        </w:rPr>
      </w:pPr>
      <w:r w:rsidRPr="002734C7">
        <w:rPr>
          <w:rFonts w:ascii="Verdana" w:hAnsi="Verdana" w:cs="Verdana"/>
          <w:b/>
          <w:bCs/>
          <w:color w:val="737373"/>
          <w:sz w:val="18"/>
          <w:szCs w:val="18"/>
        </w:rPr>
        <w:t xml:space="preserve">Genômica Funcional e Proteômica da </w:t>
      </w:r>
      <w:r w:rsidRPr="002734C7">
        <w:rPr>
          <w:rFonts w:ascii="Verdana" w:hAnsi="Verdana" w:cs="Verdana"/>
          <w:b/>
          <w:bCs/>
          <w:i/>
          <w:iCs/>
          <w:color w:val="737373"/>
          <w:sz w:val="18"/>
          <w:szCs w:val="18"/>
        </w:rPr>
        <w:t>Chromobacterium violaceum</w:t>
      </w:r>
      <w:r>
        <w:rPr>
          <w:rFonts w:ascii="Verdana" w:hAnsi="Verdana" w:cs="Verdana"/>
          <w:b/>
          <w:bCs/>
          <w:color w:val="737373"/>
          <w:sz w:val="18"/>
          <w:szCs w:val="18"/>
        </w:rPr>
        <w:t>: Caracterização de Novos Genes de Interesse B</w:t>
      </w:r>
      <w:r w:rsidRPr="002734C7">
        <w:rPr>
          <w:rFonts w:ascii="Verdana" w:hAnsi="Verdana" w:cs="Verdana"/>
          <w:b/>
          <w:bCs/>
          <w:color w:val="737373"/>
          <w:sz w:val="18"/>
          <w:szCs w:val="18"/>
        </w:rPr>
        <w:t>iotecnológico</w:t>
      </w:r>
    </w:p>
    <w:p w:rsidR="00825253" w:rsidRPr="002734C7" w:rsidRDefault="00825253" w:rsidP="002734C7">
      <w:pPr>
        <w:widowControl w:val="0"/>
        <w:tabs>
          <w:tab w:val="left" w:pos="0"/>
        </w:tabs>
        <w:autoSpaceDE w:val="0"/>
        <w:autoSpaceDN w:val="0"/>
        <w:adjustRightInd w:val="0"/>
        <w:rPr>
          <w:rFonts w:ascii="Verdana" w:hAnsi="Verdana" w:cs="Verdana"/>
          <w:color w:val="737373"/>
          <w:sz w:val="18"/>
          <w:szCs w:val="18"/>
        </w:rPr>
      </w:pPr>
      <w:r>
        <w:rPr>
          <w:rFonts w:ascii="Verdana" w:hAnsi="Verdana" w:cs="Verdana"/>
          <w:color w:val="737373"/>
          <w:sz w:val="18"/>
          <w:szCs w:val="18"/>
        </w:rPr>
        <w:t xml:space="preserve">Coordenador: </w:t>
      </w:r>
      <w:r w:rsidRPr="002734C7">
        <w:rPr>
          <w:rFonts w:ascii="Verdana" w:hAnsi="Verdana" w:cs="Verdana"/>
          <w:color w:val="737373"/>
          <w:sz w:val="18"/>
          <w:szCs w:val="18"/>
        </w:rPr>
        <w:t>Silvia Regina Bati</w:t>
      </w:r>
      <w:r>
        <w:rPr>
          <w:rFonts w:ascii="Verdana" w:hAnsi="Verdana" w:cs="Verdana"/>
          <w:color w:val="737373"/>
          <w:sz w:val="18"/>
          <w:szCs w:val="18"/>
        </w:rPr>
        <w:t>stuzzo de Medeiros</w:t>
      </w:r>
    </w:p>
    <w:p w:rsidR="00825253" w:rsidRPr="002734C7" w:rsidRDefault="00825253" w:rsidP="002734C7">
      <w:pPr>
        <w:widowControl w:val="0"/>
        <w:tabs>
          <w:tab w:val="left" w:pos="0"/>
        </w:tabs>
        <w:autoSpaceDE w:val="0"/>
        <w:autoSpaceDN w:val="0"/>
        <w:adjustRightInd w:val="0"/>
        <w:rPr>
          <w:rFonts w:ascii="Verdana" w:hAnsi="Verdana" w:cs="Verdana"/>
          <w:color w:val="737373"/>
          <w:sz w:val="18"/>
          <w:szCs w:val="18"/>
        </w:rPr>
      </w:pPr>
      <w:r w:rsidRPr="002734C7">
        <w:rPr>
          <w:rFonts w:ascii="Verdana" w:hAnsi="Verdana" w:cs="Verdana"/>
          <w:color w:val="737373"/>
          <w:sz w:val="18"/>
          <w:szCs w:val="18"/>
        </w:rPr>
        <w:t xml:space="preserve">Período: </w:t>
      </w:r>
      <w:r>
        <w:rPr>
          <w:rFonts w:ascii="Verdana" w:hAnsi="Verdana" w:cs="Verdana"/>
          <w:color w:val="737373"/>
          <w:sz w:val="18"/>
          <w:szCs w:val="18"/>
        </w:rPr>
        <w:t>01/</w:t>
      </w:r>
      <w:r w:rsidRPr="002734C7">
        <w:rPr>
          <w:rFonts w:ascii="Verdana" w:hAnsi="Verdana" w:cs="Verdana"/>
          <w:color w:val="737373"/>
          <w:sz w:val="18"/>
          <w:szCs w:val="18"/>
        </w:rPr>
        <w:t xml:space="preserve">2/2010 </w:t>
      </w:r>
      <w:r>
        <w:rPr>
          <w:rFonts w:ascii="Verdana" w:hAnsi="Verdana" w:cs="Verdana"/>
          <w:color w:val="737373"/>
          <w:sz w:val="18"/>
          <w:szCs w:val="18"/>
        </w:rPr>
        <w:t>até 01/</w:t>
      </w:r>
      <w:r w:rsidRPr="002734C7">
        <w:rPr>
          <w:rFonts w:ascii="Verdana" w:hAnsi="Verdana" w:cs="Verdana"/>
          <w:color w:val="737373"/>
          <w:sz w:val="18"/>
          <w:szCs w:val="18"/>
        </w:rPr>
        <w:t>1/2011</w:t>
      </w:r>
    </w:p>
    <w:p w:rsidR="00825253" w:rsidRPr="002734C7" w:rsidRDefault="00825253" w:rsidP="002734C7">
      <w:pPr>
        <w:widowControl w:val="0"/>
        <w:tabs>
          <w:tab w:val="left" w:pos="0"/>
        </w:tabs>
        <w:autoSpaceDE w:val="0"/>
        <w:autoSpaceDN w:val="0"/>
        <w:adjustRightInd w:val="0"/>
        <w:rPr>
          <w:rFonts w:ascii="Verdana" w:hAnsi="Verdana" w:cs="Verdana"/>
          <w:color w:val="737373"/>
          <w:sz w:val="18"/>
          <w:szCs w:val="18"/>
        </w:rPr>
      </w:pPr>
      <w:r>
        <w:rPr>
          <w:rFonts w:ascii="Verdana" w:hAnsi="Verdana" w:cs="Verdana"/>
          <w:color w:val="737373"/>
          <w:sz w:val="18"/>
          <w:szCs w:val="18"/>
        </w:rPr>
        <w:t>Tipo do Projeto: Projetos em Colaboração com outras Instituições</w:t>
      </w:r>
    </w:p>
    <w:p w:rsidR="00825253" w:rsidRDefault="00825253" w:rsidP="002734C7">
      <w:pPr>
        <w:rPr>
          <w:rFonts w:ascii="Verdana" w:hAnsi="Verdana" w:cs="Verdana"/>
          <w:b/>
          <w:bCs/>
          <w:color w:val="737373"/>
          <w:sz w:val="18"/>
          <w:szCs w:val="18"/>
        </w:rPr>
      </w:pPr>
      <w:r w:rsidRPr="00B151BA">
        <w:rPr>
          <w:rFonts w:ascii="Verdana" w:hAnsi="Verdana" w:cs="Verdana"/>
          <w:b/>
          <w:bCs/>
          <w:color w:val="737373"/>
          <w:sz w:val="18"/>
          <w:szCs w:val="18"/>
        </w:rPr>
        <w:br/>
      </w:r>
      <w:r w:rsidRPr="00FC615C">
        <w:rPr>
          <w:rFonts w:ascii="Verdana" w:hAnsi="Verdana" w:cs="Verdana"/>
          <w:b/>
          <w:bCs/>
          <w:color w:val="737373"/>
          <w:sz w:val="18"/>
          <w:szCs w:val="18"/>
        </w:rPr>
        <w:t>Genoma Sul - GENESUL</w:t>
      </w:r>
      <w:r w:rsidRPr="00A236E8">
        <w:rPr>
          <w:rFonts w:ascii="Verdana" w:hAnsi="Verdana" w:cs="Verdana"/>
          <w:b/>
          <w:bCs/>
          <w:color w:val="737373"/>
          <w:sz w:val="18"/>
          <w:szCs w:val="18"/>
        </w:rPr>
        <w:t xml:space="preserve"> </w:t>
      </w:r>
      <w:r w:rsidRPr="00A236E8">
        <w:rPr>
          <w:rFonts w:ascii="Verdana" w:hAnsi="Verdana" w:cs="Verdana"/>
          <w:b/>
          <w:bCs/>
          <w:color w:val="737373"/>
          <w:sz w:val="18"/>
          <w:szCs w:val="18"/>
        </w:rPr>
        <w:br/>
      </w:r>
      <w:r w:rsidRPr="00A236E8">
        <w:rPr>
          <w:rFonts w:ascii="Verdana" w:hAnsi="Verdana" w:cs="Verdana"/>
          <w:color w:val="737373"/>
          <w:sz w:val="18"/>
          <w:szCs w:val="18"/>
        </w:rPr>
        <w:t>Coordenador: Ana Tereza Ribeiro de Vasconcelos</w:t>
      </w:r>
      <w:r w:rsidRPr="00A236E8">
        <w:rPr>
          <w:rFonts w:ascii="Verdana" w:hAnsi="Verdana" w:cs="Verdana"/>
          <w:color w:val="737373"/>
          <w:sz w:val="18"/>
          <w:szCs w:val="18"/>
        </w:rPr>
        <w:br/>
        <w:t>Período: 1/1/2001</w:t>
      </w:r>
      <w:r>
        <w:rPr>
          <w:rFonts w:ascii="Verdana" w:hAnsi="Verdana" w:cs="Verdana"/>
          <w:color w:val="737373"/>
          <w:sz w:val="18"/>
          <w:szCs w:val="18"/>
        </w:rPr>
        <w:t xml:space="preserve"> até 1/1/2015</w:t>
      </w:r>
      <w:r w:rsidRPr="00A236E8">
        <w:rPr>
          <w:rFonts w:ascii="Verdana" w:hAnsi="Verdana" w:cs="Verdana"/>
          <w:color w:val="737373"/>
          <w:sz w:val="18"/>
          <w:szCs w:val="18"/>
        </w:rPr>
        <w:br/>
        <w:t>Tipo do Projeto: Projetos em Colaboração com outras Instituições.</w:t>
      </w:r>
      <w:r w:rsidRPr="00A236E8">
        <w:rPr>
          <w:rFonts w:ascii="Verdana" w:hAnsi="Verdana" w:cs="Verdana"/>
          <w:color w:val="737373"/>
          <w:sz w:val="18"/>
          <w:szCs w:val="18"/>
        </w:rPr>
        <w:br/>
        <w:t>Web Page: http://www.genesul.lncc.br/</w:t>
      </w:r>
      <w:r w:rsidRPr="000F5EC4">
        <w:rPr>
          <w:rFonts w:ascii="Verdana" w:hAnsi="Verdana" w:cs="Verdana"/>
          <w:color w:val="737373"/>
          <w:sz w:val="18"/>
          <w:szCs w:val="18"/>
          <w:highlight w:val="red"/>
        </w:rPr>
        <w:br/>
      </w:r>
      <w:r>
        <w:rPr>
          <w:sz w:val="15"/>
          <w:szCs w:val="15"/>
        </w:rPr>
        <w:br/>
      </w:r>
      <w:r w:rsidRPr="004516CF">
        <w:rPr>
          <w:rFonts w:ascii="Verdana" w:hAnsi="Verdana" w:cs="Verdana"/>
          <w:b/>
          <w:bCs/>
          <w:color w:val="737373"/>
          <w:sz w:val="18"/>
          <w:szCs w:val="18"/>
        </w:rPr>
        <w:t>Gerencia de Dados e Tarefas em Larga Escala</w:t>
      </w:r>
      <w:r w:rsidRPr="004516CF">
        <w:rPr>
          <w:rFonts w:ascii="Verdana" w:hAnsi="Verdana" w:cs="Verdana"/>
          <w:color w:val="737373"/>
          <w:sz w:val="18"/>
          <w:szCs w:val="18"/>
        </w:rPr>
        <w:br/>
        <w:t>Coordenador: Marta Mattoso</w:t>
      </w:r>
      <w:r w:rsidRPr="004516CF">
        <w:rPr>
          <w:rFonts w:ascii="Verdana" w:hAnsi="Verdana" w:cs="Verdana"/>
          <w:color w:val="737373"/>
          <w:sz w:val="18"/>
          <w:szCs w:val="18"/>
        </w:rPr>
        <w:br/>
        <w:t>Período: 1/5/2010 até 30/4/2013</w:t>
      </w:r>
      <w:r w:rsidRPr="004516CF">
        <w:rPr>
          <w:rFonts w:ascii="Verdana" w:hAnsi="Verdana" w:cs="Verdana"/>
          <w:color w:val="737373"/>
          <w:sz w:val="18"/>
          <w:szCs w:val="18"/>
        </w:rPr>
        <w:br/>
        <w:t>Tipo do Projeto: Projetos em Colaboração com outras Instituições.</w:t>
      </w:r>
      <w:r w:rsidRPr="004516CF">
        <w:rPr>
          <w:rFonts w:ascii="Verdana" w:hAnsi="Verdana" w:cs="Verdana"/>
          <w:color w:val="737373"/>
          <w:sz w:val="18"/>
          <w:szCs w:val="18"/>
        </w:rPr>
        <w:br/>
      </w:r>
      <w:r w:rsidRPr="00622530">
        <w:rPr>
          <w:rFonts w:ascii="Verdana" w:hAnsi="Verdana" w:cs="Verdana"/>
          <w:b/>
          <w:bCs/>
          <w:color w:val="737373"/>
          <w:sz w:val="18"/>
          <w:szCs w:val="18"/>
        </w:rPr>
        <w:br/>
        <w:t>GSM: Uso de Grids em Simulações Médicas - Edital Universal</w:t>
      </w:r>
      <w:r w:rsidRPr="00622530">
        <w:rPr>
          <w:rFonts w:ascii="Verdana" w:hAnsi="Verdana" w:cs="Verdana"/>
          <w:b/>
          <w:bCs/>
          <w:color w:val="737373"/>
          <w:sz w:val="18"/>
          <w:szCs w:val="18"/>
        </w:rPr>
        <w:br/>
      </w:r>
      <w:r w:rsidRPr="00622530">
        <w:rPr>
          <w:rFonts w:ascii="Verdana" w:hAnsi="Verdana" w:cs="Verdana"/>
          <w:color w:val="737373"/>
          <w:sz w:val="18"/>
          <w:szCs w:val="18"/>
        </w:rPr>
        <w:t>Coordenador: Bruno Richard Sch</w:t>
      </w:r>
      <w:r>
        <w:rPr>
          <w:rFonts w:ascii="Verdana" w:hAnsi="Verdana" w:cs="Verdana"/>
          <w:color w:val="737373"/>
          <w:sz w:val="18"/>
          <w:szCs w:val="18"/>
        </w:rPr>
        <w:t>ulze</w:t>
      </w:r>
      <w:r>
        <w:rPr>
          <w:rFonts w:ascii="Verdana" w:hAnsi="Verdana" w:cs="Verdana"/>
          <w:color w:val="737373"/>
          <w:sz w:val="18"/>
          <w:szCs w:val="18"/>
        </w:rPr>
        <w:br/>
        <w:t>Período: 1/1/2008 até 31/01</w:t>
      </w:r>
      <w:r w:rsidRPr="00622530">
        <w:rPr>
          <w:rFonts w:ascii="Verdana" w:hAnsi="Verdana" w:cs="Verdana"/>
          <w:color w:val="737373"/>
          <w:sz w:val="18"/>
          <w:szCs w:val="18"/>
        </w:rPr>
        <w:t>/20</w:t>
      </w:r>
      <w:r>
        <w:rPr>
          <w:rFonts w:ascii="Verdana" w:hAnsi="Verdana" w:cs="Verdana"/>
          <w:color w:val="737373"/>
          <w:sz w:val="18"/>
          <w:szCs w:val="18"/>
        </w:rPr>
        <w:t>10</w:t>
      </w:r>
      <w:r w:rsidRPr="00622530">
        <w:rPr>
          <w:rFonts w:ascii="Verdana" w:hAnsi="Verdana" w:cs="Verdana"/>
          <w:color w:val="737373"/>
          <w:sz w:val="18"/>
          <w:szCs w:val="18"/>
        </w:rPr>
        <w:br/>
        <w:t>Tipo do Projeto: Projetos Individuais de Pesquisa</w:t>
      </w:r>
      <w:r w:rsidRPr="00622530">
        <w:rPr>
          <w:rFonts w:ascii="Verdana" w:hAnsi="Verdana" w:cs="Verdana"/>
          <w:color w:val="737373"/>
          <w:sz w:val="18"/>
          <w:szCs w:val="18"/>
        </w:rPr>
        <w:br/>
      </w:r>
      <w:r w:rsidRPr="00622530">
        <w:rPr>
          <w:rFonts w:ascii="Verdana" w:hAnsi="Verdana" w:cs="Verdana"/>
          <w:b/>
          <w:bCs/>
          <w:color w:val="737373"/>
          <w:sz w:val="18"/>
          <w:szCs w:val="18"/>
        </w:rPr>
        <w:br/>
      </w:r>
      <w:r w:rsidRPr="00A236E8">
        <w:rPr>
          <w:rFonts w:ascii="Verdana" w:hAnsi="Verdana" w:cs="Verdana"/>
          <w:b/>
          <w:bCs/>
          <w:color w:val="737373"/>
          <w:sz w:val="18"/>
          <w:szCs w:val="18"/>
        </w:rPr>
        <w:t>HAMAP Brazil - High-quality Automated and Manual Annotation of Microbial Proteomes</w:t>
      </w:r>
      <w:r w:rsidRPr="00A236E8">
        <w:rPr>
          <w:rFonts w:ascii="Verdana" w:hAnsi="Verdana" w:cs="Verdana"/>
          <w:b/>
          <w:bCs/>
          <w:color w:val="737373"/>
          <w:sz w:val="18"/>
          <w:szCs w:val="18"/>
        </w:rPr>
        <w:br/>
      </w:r>
      <w:r w:rsidRPr="00A236E8">
        <w:rPr>
          <w:rFonts w:ascii="Verdana" w:hAnsi="Verdana" w:cs="Verdana"/>
          <w:color w:val="737373"/>
          <w:sz w:val="18"/>
          <w:szCs w:val="18"/>
        </w:rPr>
        <w:t>Coordenador: Ana Tereza Ribeiro de Vasconcelos</w:t>
      </w:r>
      <w:r w:rsidRPr="00A236E8">
        <w:rPr>
          <w:rFonts w:ascii="Verdana" w:hAnsi="Verdana" w:cs="Verdana"/>
          <w:color w:val="737373"/>
          <w:sz w:val="18"/>
          <w:szCs w:val="18"/>
        </w:rPr>
        <w:br/>
        <w:t>Período: 1/1/2004</w:t>
      </w:r>
      <w:r>
        <w:rPr>
          <w:rFonts w:ascii="Verdana" w:hAnsi="Verdana" w:cs="Verdana"/>
          <w:color w:val="737373"/>
          <w:sz w:val="18"/>
          <w:szCs w:val="18"/>
        </w:rPr>
        <w:t xml:space="preserve"> até 31/7/2010</w:t>
      </w:r>
      <w:r w:rsidRPr="00A236E8">
        <w:rPr>
          <w:rFonts w:ascii="Verdana" w:hAnsi="Verdana" w:cs="Verdana"/>
          <w:color w:val="737373"/>
          <w:sz w:val="18"/>
          <w:szCs w:val="18"/>
        </w:rPr>
        <w:br/>
        <w:t>Tipo do Projeto: Projetos de Cooperação Bilateral</w:t>
      </w:r>
      <w:r w:rsidRPr="00A236E8">
        <w:rPr>
          <w:rFonts w:ascii="Verdana" w:hAnsi="Verdana" w:cs="Verdana"/>
          <w:color w:val="737373"/>
          <w:sz w:val="18"/>
          <w:szCs w:val="18"/>
        </w:rPr>
        <w:br/>
        <w:t>Web Page: http://www.hamapbrasil.lncc.br/</w:t>
      </w:r>
      <w:r w:rsidRPr="00622530">
        <w:rPr>
          <w:rFonts w:ascii="Verdana" w:hAnsi="Verdana" w:cs="Verdana"/>
          <w:color w:val="737373"/>
          <w:sz w:val="18"/>
          <w:szCs w:val="18"/>
        </w:rPr>
        <w:br/>
      </w:r>
      <w:r w:rsidRPr="00622530">
        <w:rPr>
          <w:rFonts w:ascii="Verdana" w:hAnsi="Verdana" w:cs="Verdana"/>
          <w:b/>
          <w:bCs/>
          <w:color w:val="737373"/>
          <w:sz w:val="18"/>
          <w:szCs w:val="18"/>
        </w:rPr>
        <w:br/>
      </w:r>
      <w:r>
        <w:rPr>
          <w:rFonts w:ascii="Verdana" w:hAnsi="Verdana" w:cs="Verdana"/>
          <w:b/>
          <w:bCs/>
          <w:color w:val="737373"/>
          <w:sz w:val="18"/>
          <w:szCs w:val="18"/>
        </w:rPr>
        <w:t>Hemodinâmica Computacional do Sistema Cardiovascular Humano via Modelos Dimensionalmente Heterogêneos e suas Aplicações na Medicina (Edital MCT/CNPq 14/2009 Universal</w:t>
      </w:r>
      <w:proofErr w:type="gramStart"/>
      <w:r>
        <w:rPr>
          <w:rFonts w:ascii="Verdana" w:hAnsi="Verdana" w:cs="Verdana"/>
          <w:b/>
          <w:bCs/>
          <w:color w:val="737373"/>
          <w:sz w:val="18"/>
          <w:szCs w:val="18"/>
        </w:rPr>
        <w:t>)</w:t>
      </w:r>
      <w:proofErr w:type="gramEnd"/>
      <w:r w:rsidRPr="00622530">
        <w:rPr>
          <w:rFonts w:ascii="Verdana" w:hAnsi="Verdana" w:cs="Verdana"/>
          <w:b/>
          <w:bCs/>
          <w:color w:val="737373"/>
          <w:sz w:val="18"/>
          <w:szCs w:val="18"/>
        </w:rPr>
        <w:br/>
      </w:r>
      <w:r w:rsidRPr="00622530">
        <w:rPr>
          <w:rFonts w:ascii="Verdana" w:hAnsi="Verdana" w:cs="Verdana"/>
          <w:color w:val="737373"/>
          <w:sz w:val="18"/>
          <w:szCs w:val="18"/>
        </w:rPr>
        <w:t xml:space="preserve">Coordenador: </w:t>
      </w:r>
      <w:r>
        <w:rPr>
          <w:rFonts w:ascii="Verdana" w:hAnsi="Verdana" w:cs="Verdana"/>
          <w:color w:val="737373"/>
          <w:sz w:val="18"/>
          <w:szCs w:val="18"/>
        </w:rPr>
        <w:t>Pablo Javier Blanco</w:t>
      </w:r>
      <w:r w:rsidRPr="00622530">
        <w:rPr>
          <w:rFonts w:ascii="Verdana" w:hAnsi="Verdana" w:cs="Verdana"/>
          <w:color w:val="737373"/>
          <w:sz w:val="18"/>
          <w:szCs w:val="18"/>
        </w:rPr>
        <w:br/>
        <w:t xml:space="preserve">Período: </w:t>
      </w:r>
      <w:r>
        <w:rPr>
          <w:rFonts w:ascii="Verdana" w:hAnsi="Verdana" w:cs="Verdana"/>
          <w:color w:val="737373"/>
          <w:sz w:val="18"/>
          <w:szCs w:val="18"/>
        </w:rPr>
        <w:t>01/11/</w:t>
      </w:r>
      <w:r w:rsidRPr="00622530">
        <w:rPr>
          <w:rFonts w:ascii="Verdana" w:hAnsi="Verdana" w:cs="Verdana"/>
          <w:color w:val="737373"/>
          <w:sz w:val="18"/>
          <w:szCs w:val="18"/>
        </w:rPr>
        <w:t>200</w:t>
      </w:r>
      <w:r>
        <w:rPr>
          <w:rFonts w:ascii="Verdana" w:hAnsi="Verdana" w:cs="Verdana"/>
          <w:color w:val="737373"/>
          <w:sz w:val="18"/>
          <w:szCs w:val="18"/>
        </w:rPr>
        <w:t>9 até 31/10/2011</w:t>
      </w:r>
      <w:r w:rsidRPr="00622530">
        <w:rPr>
          <w:rFonts w:ascii="Verdana" w:hAnsi="Verdana" w:cs="Verdana"/>
          <w:color w:val="737373"/>
          <w:sz w:val="18"/>
          <w:szCs w:val="18"/>
        </w:rPr>
        <w:br/>
        <w:t xml:space="preserve">Tipo do Projeto: Projetos </w:t>
      </w:r>
      <w:r>
        <w:rPr>
          <w:rFonts w:ascii="Verdana" w:hAnsi="Verdana" w:cs="Verdana"/>
          <w:color w:val="737373"/>
          <w:sz w:val="18"/>
          <w:szCs w:val="18"/>
        </w:rPr>
        <w:t>em Colaboração com outras Instituições</w:t>
      </w:r>
      <w:r w:rsidRPr="00622530">
        <w:rPr>
          <w:rFonts w:ascii="Verdana" w:hAnsi="Verdana" w:cs="Verdana"/>
          <w:color w:val="737373"/>
          <w:sz w:val="18"/>
          <w:szCs w:val="18"/>
        </w:rPr>
        <w:br/>
      </w:r>
      <w:r w:rsidRPr="00622530">
        <w:rPr>
          <w:rFonts w:ascii="Verdana" w:hAnsi="Verdana" w:cs="Verdana"/>
          <w:b/>
          <w:bCs/>
          <w:color w:val="737373"/>
          <w:sz w:val="18"/>
          <w:szCs w:val="18"/>
        </w:rPr>
        <w:br/>
      </w:r>
      <w:r w:rsidRPr="00895E7D">
        <w:rPr>
          <w:rFonts w:ascii="Verdana" w:hAnsi="Verdana" w:cs="Verdana"/>
          <w:b/>
          <w:bCs/>
          <w:color w:val="737373"/>
          <w:sz w:val="18"/>
          <w:szCs w:val="18"/>
        </w:rPr>
        <w:t>ICP-EDU - Projeto de Implantação</w:t>
      </w:r>
      <w:r>
        <w:rPr>
          <w:rFonts w:ascii="Verdana" w:hAnsi="Verdana" w:cs="Verdana"/>
          <w:b/>
          <w:bCs/>
          <w:color w:val="737373"/>
          <w:sz w:val="18"/>
          <w:szCs w:val="18"/>
        </w:rPr>
        <w:t xml:space="preserve"> </w:t>
      </w:r>
      <w:r w:rsidRPr="00622530">
        <w:rPr>
          <w:rFonts w:ascii="Verdana" w:hAnsi="Verdana" w:cs="Verdana"/>
          <w:b/>
          <w:bCs/>
          <w:color w:val="737373"/>
          <w:sz w:val="18"/>
          <w:szCs w:val="18"/>
        </w:rPr>
        <w:br/>
      </w:r>
      <w:r w:rsidRPr="00622530">
        <w:rPr>
          <w:rFonts w:ascii="Verdana" w:hAnsi="Verdana" w:cs="Verdana"/>
          <w:color w:val="737373"/>
          <w:sz w:val="18"/>
          <w:szCs w:val="18"/>
        </w:rPr>
        <w:t>Coordenador: Ricardo Felipe Custodio</w:t>
      </w:r>
      <w:r w:rsidRPr="00622530">
        <w:rPr>
          <w:rFonts w:ascii="Verdana" w:hAnsi="Verdana" w:cs="Verdana"/>
          <w:color w:val="737373"/>
          <w:sz w:val="18"/>
          <w:szCs w:val="18"/>
        </w:rPr>
        <w:br/>
        <w:t>Período: 1/6/2006</w:t>
      </w:r>
      <w:r w:rsidRPr="00622530">
        <w:rPr>
          <w:rFonts w:ascii="Verdana" w:hAnsi="Verdana" w:cs="Verdana"/>
          <w:color w:val="737373"/>
          <w:sz w:val="18"/>
          <w:szCs w:val="18"/>
        </w:rPr>
        <w:br/>
        <w:t>Tipo do Projeto: Projetos em Colaboração com outras Instituições.</w:t>
      </w:r>
      <w:r w:rsidRPr="00622530">
        <w:rPr>
          <w:rFonts w:ascii="Verdana" w:hAnsi="Verdana" w:cs="Verdana"/>
          <w:color w:val="737373"/>
          <w:sz w:val="18"/>
          <w:szCs w:val="18"/>
        </w:rPr>
        <w:br/>
      </w:r>
    </w:p>
    <w:p w:rsidR="00825253" w:rsidRDefault="00825253" w:rsidP="000D2D1A">
      <w:pPr>
        <w:rPr>
          <w:rFonts w:ascii="Verdana" w:hAnsi="Verdana" w:cs="Verdana"/>
          <w:b/>
          <w:bCs/>
          <w:color w:val="737373"/>
          <w:sz w:val="18"/>
          <w:szCs w:val="18"/>
        </w:rPr>
      </w:pPr>
      <w:r w:rsidRPr="00B151BA">
        <w:rPr>
          <w:rFonts w:ascii="Verdana" w:hAnsi="Verdana" w:cs="Verdana"/>
          <w:b/>
          <w:bCs/>
          <w:color w:val="737373"/>
          <w:sz w:val="18"/>
          <w:szCs w:val="18"/>
        </w:rPr>
        <w:t>I</w:t>
      </w:r>
      <w:r>
        <w:rPr>
          <w:rFonts w:ascii="Verdana" w:hAnsi="Verdana" w:cs="Verdana"/>
          <w:b/>
          <w:bCs/>
          <w:color w:val="737373"/>
          <w:sz w:val="18"/>
          <w:szCs w:val="18"/>
        </w:rPr>
        <w:t>dentificação de Padrões de Degradação em Áudio (IPDA) – Edital Universal CNPq</w:t>
      </w:r>
      <w:r w:rsidRPr="00B151BA">
        <w:rPr>
          <w:rFonts w:ascii="Verdana" w:hAnsi="Verdana" w:cs="Verdana"/>
          <w:b/>
          <w:bCs/>
          <w:color w:val="737373"/>
          <w:sz w:val="18"/>
          <w:szCs w:val="18"/>
        </w:rPr>
        <w:br/>
      </w:r>
      <w:r w:rsidRPr="00AA45AA">
        <w:rPr>
          <w:rFonts w:ascii="Verdana" w:hAnsi="Verdana" w:cs="Verdana"/>
          <w:color w:val="737373"/>
          <w:sz w:val="18"/>
          <w:szCs w:val="18"/>
        </w:rPr>
        <w:t xml:space="preserve">Coordenador: </w:t>
      </w:r>
      <w:r>
        <w:rPr>
          <w:rFonts w:ascii="Verdana" w:hAnsi="Verdana" w:cs="Verdana"/>
          <w:color w:val="737373"/>
          <w:sz w:val="18"/>
          <w:szCs w:val="18"/>
        </w:rPr>
        <w:t>Paulo Antonio Andrade Esquef</w:t>
      </w:r>
      <w:r w:rsidRPr="00AA45AA">
        <w:rPr>
          <w:rFonts w:ascii="Verdana" w:hAnsi="Verdana" w:cs="Verdana"/>
          <w:color w:val="737373"/>
          <w:sz w:val="18"/>
          <w:szCs w:val="18"/>
        </w:rPr>
        <w:br/>
        <w:t xml:space="preserve">Período: </w:t>
      </w:r>
      <w:r>
        <w:rPr>
          <w:rFonts w:ascii="Verdana" w:hAnsi="Verdana" w:cs="Verdana"/>
          <w:color w:val="737373"/>
          <w:sz w:val="18"/>
          <w:szCs w:val="18"/>
        </w:rPr>
        <w:t>11/11/2010 até 11/11/2012</w:t>
      </w:r>
      <w:r w:rsidRPr="00AA45AA">
        <w:rPr>
          <w:rFonts w:ascii="Verdana" w:hAnsi="Verdana" w:cs="Verdana"/>
          <w:color w:val="737373"/>
          <w:sz w:val="18"/>
          <w:szCs w:val="18"/>
        </w:rPr>
        <w:br/>
      </w:r>
      <w:r>
        <w:rPr>
          <w:rFonts w:ascii="Verdana" w:hAnsi="Verdana" w:cs="Verdana"/>
          <w:color w:val="737373"/>
          <w:sz w:val="18"/>
          <w:szCs w:val="18"/>
        </w:rPr>
        <w:t xml:space="preserve">Tipo do Projeto: Projetos em Colaboração com outras </w:t>
      </w:r>
      <w:r w:rsidRPr="00AA45AA">
        <w:rPr>
          <w:rFonts w:ascii="Verdana" w:hAnsi="Verdana" w:cs="Verdana"/>
          <w:color w:val="737373"/>
          <w:sz w:val="18"/>
          <w:szCs w:val="18"/>
        </w:rPr>
        <w:t>Instituições</w:t>
      </w:r>
      <w:r w:rsidRPr="00AA45AA">
        <w:rPr>
          <w:rFonts w:ascii="Verdana" w:hAnsi="Verdana" w:cs="Verdana"/>
          <w:color w:val="737373"/>
          <w:sz w:val="18"/>
          <w:szCs w:val="18"/>
        </w:rPr>
        <w:br/>
      </w:r>
    </w:p>
    <w:p w:rsidR="00825253" w:rsidRDefault="00825253" w:rsidP="000D2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b/>
          <w:bCs/>
          <w:color w:val="737373"/>
          <w:sz w:val="18"/>
          <w:szCs w:val="18"/>
        </w:rPr>
      </w:pPr>
      <w:r w:rsidRPr="00B151BA">
        <w:rPr>
          <w:rFonts w:ascii="Verdana" w:hAnsi="Verdana" w:cs="Verdana"/>
          <w:b/>
          <w:bCs/>
          <w:color w:val="737373"/>
          <w:sz w:val="18"/>
          <w:szCs w:val="18"/>
        </w:rPr>
        <w:t>I</w:t>
      </w:r>
      <w:r>
        <w:rPr>
          <w:rFonts w:ascii="Verdana" w:hAnsi="Verdana" w:cs="Verdana"/>
          <w:b/>
          <w:bCs/>
          <w:color w:val="737373"/>
          <w:sz w:val="18"/>
          <w:szCs w:val="18"/>
        </w:rPr>
        <w:t>dentificação e Análise de Sequências Codificantes com Atributos Conflitantes em Genomas Procariotos</w:t>
      </w:r>
      <w:r w:rsidRPr="00B151BA">
        <w:rPr>
          <w:rFonts w:ascii="Verdana" w:hAnsi="Verdana" w:cs="Verdana"/>
          <w:b/>
          <w:bCs/>
          <w:color w:val="737373"/>
          <w:sz w:val="18"/>
          <w:szCs w:val="18"/>
        </w:rPr>
        <w:t xml:space="preserve"> </w:t>
      </w:r>
      <w:r w:rsidRPr="00B151BA">
        <w:rPr>
          <w:rFonts w:ascii="Verdana" w:hAnsi="Verdana" w:cs="Verdana"/>
          <w:b/>
          <w:bCs/>
          <w:color w:val="737373"/>
          <w:sz w:val="18"/>
          <w:szCs w:val="18"/>
        </w:rPr>
        <w:br/>
      </w:r>
      <w:r w:rsidRPr="00AA45AA">
        <w:rPr>
          <w:rFonts w:ascii="Verdana" w:hAnsi="Verdana" w:cs="Verdana"/>
          <w:color w:val="737373"/>
          <w:sz w:val="18"/>
          <w:szCs w:val="18"/>
        </w:rPr>
        <w:t xml:space="preserve">Coordenador: </w:t>
      </w:r>
      <w:r>
        <w:rPr>
          <w:rFonts w:ascii="Verdana" w:hAnsi="Verdana" w:cs="Verdana"/>
          <w:color w:val="737373"/>
          <w:sz w:val="18"/>
          <w:szCs w:val="18"/>
        </w:rPr>
        <w:t>Marisa Fabiana Nicolás</w:t>
      </w:r>
      <w:r w:rsidRPr="00AA45AA">
        <w:rPr>
          <w:rFonts w:ascii="Verdana" w:hAnsi="Verdana" w:cs="Verdana"/>
          <w:color w:val="737373"/>
          <w:sz w:val="18"/>
          <w:szCs w:val="18"/>
        </w:rPr>
        <w:br/>
        <w:t xml:space="preserve">Período: </w:t>
      </w:r>
      <w:r>
        <w:rPr>
          <w:rFonts w:ascii="Verdana" w:hAnsi="Verdana" w:cs="Verdana"/>
          <w:color w:val="737373"/>
          <w:sz w:val="18"/>
          <w:szCs w:val="18"/>
        </w:rPr>
        <w:t>1/9/2009 até 30/9/2011</w:t>
      </w:r>
      <w:r w:rsidRPr="00AA45AA">
        <w:rPr>
          <w:rFonts w:ascii="Verdana" w:hAnsi="Verdana" w:cs="Verdana"/>
          <w:color w:val="737373"/>
          <w:sz w:val="18"/>
          <w:szCs w:val="18"/>
        </w:rPr>
        <w:br/>
      </w:r>
      <w:r>
        <w:rPr>
          <w:rFonts w:ascii="Verdana" w:hAnsi="Verdana" w:cs="Verdana"/>
          <w:color w:val="737373"/>
          <w:sz w:val="18"/>
          <w:szCs w:val="18"/>
        </w:rPr>
        <w:t>Tipo do Projeto: Projetos Individuais de Pesquisa</w:t>
      </w:r>
      <w:r w:rsidRPr="00AA45AA">
        <w:rPr>
          <w:rFonts w:ascii="Verdana" w:hAnsi="Verdana" w:cs="Verdana"/>
          <w:color w:val="737373"/>
          <w:sz w:val="18"/>
          <w:szCs w:val="18"/>
        </w:rPr>
        <w:br/>
      </w:r>
    </w:p>
    <w:p w:rsidR="00825253" w:rsidRPr="000D27B8" w:rsidRDefault="00825253" w:rsidP="000D27B8">
      <w:pPr>
        <w:widowControl w:val="0"/>
        <w:tabs>
          <w:tab w:val="left" w:pos="0"/>
        </w:tabs>
        <w:autoSpaceDE w:val="0"/>
        <w:autoSpaceDN w:val="0"/>
        <w:adjustRightInd w:val="0"/>
        <w:jc w:val="both"/>
        <w:rPr>
          <w:rFonts w:ascii="Verdana" w:hAnsi="Verdana" w:cs="Verdana"/>
          <w:b/>
          <w:bCs/>
          <w:color w:val="737373"/>
          <w:sz w:val="18"/>
          <w:szCs w:val="18"/>
        </w:rPr>
      </w:pPr>
      <w:proofErr w:type="gramStart"/>
      <w:r>
        <w:rPr>
          <w:rFonts w:ascii="Verdana" w:hAnsi="Verdana" w:cs="Verdana"/>
          <w:b/>
          <w:bCs/>
          <w:color w:val="737373"/>
          <w:sz w:val="18"/>
          <w:szCs w:val="18"/>
        </w:rPr>
        <w:t>Implementação</w:t>
      </w:r>
      <w:proofErr w:type="gramEnd"/>
      <w:r>
        <w:rPr>
          <w:rFonts w:ascii="Verdana" w:hAnsi="Verdana" w:cs="Verdana"/>
          <w:b/>
          <w:bCs/>
          <w:color w:val="737373"/>
          <w:sz w:val="18"/>
          <w:szCs w:val="18"/>
        </w:rPr>
        <w:t xml:space="preserve"> de S</w:t>
      </w:r>
      <w:r w:rsidRPr="000D27B8">
        <w:rPr>
          <w:rFonts w:ascii="Verdana" w:hAnsi="Verdana" w:cs="Verdana"/>
          <w:b/>
          <w:bCs/>
          <w:color w:val="737373"/>
          <w:sz w:val="18"/>
          <w:szCs w:val="18"/>
        </w:rPr>
        <w:t>iste</w:t>
      </w:r>
      <w:r>
        <w:rPr>
          <w:rFonts w:ascii="Verdana" w:hAnsi="Verdana" w:cs="Verdana"/>
          <w:b/>
          <w:bCs/>
          <w:color w:val="737373"/>
          <w:sz w:val="18"/>
          <w:szCs w:val="18"/>
        </w:rPr>
        <w:t>mas de Qualidade em Coleções de Culturas Depositárias de Estirpes Inoculantes Autorizadas para a Produção de I</w:t>
      </w:r>
      <w:r w:rsidRPr="000D27B8">
        <w:rPr>
          <w:rFonts w:ascii="Verdana" w:hAnsi="Verdana" w:cs="Verdana"/>
          <w:b/>
          <w:bCs/>
          <w:color w:val="737373"/>
          <w:sz w:val="18"/>
          <w:szCs w:val="18"/>
        </w:rPr>
        <w:t xml:space="preserve">noculantes </w:t>
      </w:r>
      <w:r>
        <w:rPr>
          <w:rFonts w:ascii="Verdana" w:hAnsi="Verdana" w:cs="Verdana"/>
          <w:b/>
          <w:bCs/>
          <w:color w:val="737373"/>
          <w:sz w:val="18"/>
          <w:szCs w:val="18"/>
        </w:rPr>
        <w:t>Comerciais e nas Análises de Qualidade de I</w:t>
      </w:r>
      <w:r w:rsidRPr="000D27B8">
        <w:rPr>
          <w:rFonts w:ascii="Verdana" w:hAnsi="Verdana" w:cs="Verdana"/>
          <w:b/>
          <w:bCs/>
          <w:color w:val="737373"/>
          <w:sz w:val="18"/>
          <w:szCs w:val="18"/>
        </w:rPr>
        <w:t>noculantes</w:t>
      </w:r>
    </w:p>
    <w:p w:rsidR="00825253" w:rsidRPr="000D27B8" w:rsidRDefault="00825253" w:rsidP="000D27B8">
      <w:pPr>
        <w:widowControl w:val="0"/>
        <w:tabs>
          <w:tab w:val="left" w:pos="0"/>
        </w:tabs>
        <w:autoSpaceDE w:val="0"/>
        <w:autoSpaceDN w:val="0"/>
        <w:adjustRightInd w:val="0"/>
        <w:jc w:val="both"/>
        <w:rPr>
          <w:rFonts w:ascii="Verdana" w:hAnsi="Verdana" w:cs="Verdana"/>
          <w:color w:val="737373"/>
          <w:sz w:val="18"/>
          <w:szCs w:val="18"/>
        </w:rPr>
      </w:pPr>
      <w:r>
        <w:rPr>
          <w:rFonts w:ascii="Verdana" w:hAnsi="Verdana" w:cs="Verdana"/>
          <w:color w:val="737373"/>
          <w:sz w:val="18"/>
          <w:szCs w:val="18"/>
        </w:rPr>
        <w:t xml:space="preserve">Coordenador: </w:t>
      </w:r>
      <w:r w:rsidRPr="000D27B8">
        <w:rPr>
          <w:rFonts w:ascii="Verdana" w:hAnsi="Verdana" w:cs="Verdana"/>
          <w:color w:val="737373"/>
          <w:sz w:val="18"/>
          <w:szCs w:val="18"/>
        </w:rPr>
        <w:t>Mariangela Hungria</w:t>
      </w:r>
    </w:p>
    <w:p w:rsidR="00825253" w:rsidRPr="000D27B8" w:rsidRDefault="00825253" w:rsidP="000D27B8">
      <w:pPr>
        <w:widowControl w:val="0"/>
        <w:tabs>
          <w:tab w:val="left" w:pos="0"/>
        </w:tabs>
        <w:autoSpaceDE w:val="0"/>
        <w:autoSpaceDN w:val="0"/>
        <w:adjustRightInd w:val="0"/>
        <w:jc w:val="both"/>
        <w:rPr>
          <w:rFonts w:ascii="Verdana" w:hAnsi="Verdana" w:cs="Verdana"/>
          <w:color w:val="737373"/>
          <w:sz w:val="18"/>
          <w:szCs w:val="18"/>
        </w:rPr>
      </w:pPr>
      <w:r w:rsidRPr="000D27B8">
        <w:rPr>
          <w:rFonts w:ascii="Verdana" w:hAnsi="Verdana" w:cs="Verdana"/>
          <w:color w:val="737373"/>
          <w:sz w:val="18"/>
          <w:szCs w:val="18"/>
        </w:rPr>
        <w:t xml:space="preserve">Período: </w:t>
      </w:r>
      <w:r>
        <w:rPr>
          <w:rFonts w:ascii="Verdana" w:hAnsi="Verdana" w:cs="Verdana"/>
          <w:color w:val="737373"/>
          <w:sz w:val="18"/>
          <w:szCs w:val="18"/>
        </w:rPr>
        <w:t>01/</w:t>
      </w:r>
      <w:r w:rsidRPr="000D27B8">
        <w:rPr>
          <w:rFonts w:ascii="Verdana" w:hAnsi="Verdana" w:cs="Verdana"/>
          <w:color w:val="737373"/>
          <w:sz w:val="18"/>
          <w:szCs w:val="18"/>
        </w:rPr>
        <w:t xml:space="preserve">2/2008 </w:t>
      </w:r>
      <w:r>
        <w:rPr>
          <w:rFonts w:ascii="Verdana" w:hAnsi="Verdana" w:cs="Verdana"/>
          <w:color w:val="737373"/>
          <w:sz w:val="18"/>
          <w:szCs w:val="18"/>
        </w:rPr>
        <w:t>até</w:t>
      </w:r>
      <w:r w:rsidRPr="000D27B8">
        <w:rPr>
          <w:rFonts w:ascii="Verdana" w:hAnsi="Verdana" w:cs="Verdana"/>
          <w:color w:val="737373"/>
          <w:sz w:val="18"/>
          <w:szCs w:val="18"/>
        </w:rPr>
        <w:t xml:space="preserve"> </w:t>
      </w:r>
      <w:r>
        <w:rPr>
          <w:rFonts w:ascii="Verdana" w:hAnsi="Verdana" w:cs="Verdana"/>
          <w:color w:val="737373"/>
          <w:sz w:val="18"/>
          <w:szCs w:val="18"/>
        </w:rPr>
        <w:t>01/</w:t>
      </w:r>
      <w:r w:rsidRPr="000D27B8">
        <w:rPr>
          <w:rFonts w:ascii="Verdana" w:hAnsi="Verdana" w:cs="Verdana"/>
          <w:color w:val="737373"/>
          <w:sz w:val="18"/>
          <w:szCs w:val="18"/>
        </w:rPr>
        <w:t>1/2011</w:t>
      </w:r>
    </w:p>
    <w:p w:rsidR="00825253" w:rsidRPr="000D27B8" w:rsidRDefault="00825253" w:rsidP="000D27B8">
      <w:pPr>
        <w:widowControl w:val="0"/>
        <w:tabs>
          <w:tab w:val="left" w:pos="0"/>
        </w:tabs>
        <w:autoSpaceDE w:val="0"/>
        <w:autoSpaceDN w:val="0"/>
        <w:adjustRightInd w:val="0"/>
        <w:rPr>
          <w:rFonts w:ascii="Verdana" w:hAnsi="Verdana" w:cs="Verdana"/>
          <w:color w:val="737373"/>
          <w:sz w:val="18"/>
          <w:szCs w:val="18"/>
        </w:rPr>
      </w:pPr>
      <w:r>
        <w:rPr>
          <w:rFonts w:ascii="Verdana" w:hAnsi="Verdana" w:cs="Verdana"/>
          <w:color w:val="737373"/>
          <w:sz w:val="18"/>
          <w:szCs w:val="18"/>
        </w:rPr>
        <w:t xml:space="preserve">Tipo do Projeto: Projetos em Colaboração com outras </w:t>
      </w:r>
      <w:r w:rsidRPr="000D27B8">
        <w:rPr>
          <w:rFonts w:ascii="Verdana" w:hAnsi="Verdana" w:cs="Verdana"/>
          <w:color w:val="737373"/>
          <w:sz w:val="18"/>
          <w:szCs w:val="18"/>
        </w:rPr>
        <w:t>Instituições</w:t>
      </w:r>
      <w:r w:rsidRPr="00B151BA">
        <w:rPr>
          <w:rFonts w:ascii="Verdana" w:hAnsi="Verdana" w:cs="Verdana"/>
          <w:b/>
          <w:bCs/>
          <w:color w:val="737373"/>
          <w:sz w:val="18"/>
          <w:szCs w:val="18"/>
        </w:rPr>
        <w:br/>
      </w:r>
      <w:r w:rsidRPr="00B151BA">
        <w:rPr>
          <w:rFonts w:ascii="Verdana" w:hAnsi="Verdana" w:cs="Verdana"/>
          <w:b/>
          <w:bCs/>
          <w:color w:val="737373"/>
          <w:sz w:val="18"/>
          <w:szCs w:val="18"/>
        </w:rPr>
        <w:br/>
      </w:r>
      <w:r>
        <w:rPr>
          <w:rFonts w:ascii="Verdana" w:hAnsi="Verdana" w:cs="Verdana"/>
          <w:b/>
          <w:bCs/>
          <w:color w:val="737373"/>
          <w:sz w:val="18"/>
          <w:szCs w:val="18"/>
        </w:rPr>
        <w:t xml:space="preserve">INCT-INOFAR: </w:t>
      </w:r>
      <w:r w:rsidRPr="00B151BA">
        <w:rPr>
          <w:rFonts w:ascii="Verdana" w:hAnsi="Verdana" w:cs="Verdana"/>
          <w:b/>
          <w:bCs/>
          <w:color w:val="737373"/>
          <w:sz w:val="18"/>
          <w:szCs w:val="18"/>
        </w:rPr>
        <w:t xml:space="preserve">Instituto Nacional de Ciência e Tecnologia </w:t>
      </w:r>
      <w:r>
        <w:rPr>
          <w:rFonts w:ascii="Verdana" w:hAnsi="Verdana" w:cs="Verdana"/>
          <w:b/>
          <w:bCs/>
          <w:color w:val="737373"/>
          <w:sz w:val="18"/>
          <w:szCs w:val="18"/>
        </w:rPr>
        <w:t>de Fármacos e Medicamentos</w:t>
      </w:r>
      <w:r w:rsidRPr="00B151BA">
        <w:rPr>
          <w:rFonts w:ascii="Verdana" w:hAnsi="Verdana" w:cs="Verdana"/>
          <w:b/>
          <w:bCs/>
          <w:color w:val="737373"/>
          <w:sz w:val="18"/>
          <w:szCs w:val="18"/>
        </w:rPr>
        <w:br/>
      </w:r>
      <w:r w:rsidRPr="00AA45AA">
        <w:rPr>
          <w:rFonts w:ascii="Verdana" w:hAnsi="Verdana" w:cs="Verdana"/>
          <w:color w:val="737373"/>
          <w:sz w:val="18"/>
          <w:szCs w:val="18"/>
        </w:rPr>
        <w:t xml:space="preserve">Coordenador: </w:t>
      </w:r>
      <w:r>
        <w:rPr>
          <w:rFonts w:ascii="Verdana" w:hAnsi="Verdana" w:cs="Verdana"/>
          <w:color w:val="737373"/>
          <w:sz w:val="18"/>
          <w:szCs w:val="18"/>
        </w:rPr>
        <w:t>Eliezer Jesus de Lacerda Barreiro</w:t>
      </w:r>
      <w:r w:rsidRPr="00AA45AA">
        <w:rPr>
          <w:rFonts w:ascii="Verdana" w:hAnsi="Verdana" w:cs="Verdana"/>
          <w:color w:val="737373"/>
          <w:sz w:val="18"/>
          <w:szCs w:val="18"/>
        </w:rPr>
        <w:br/>
        <w:t>Período: 27/11/2008 até 27/11/2013</w:t>
      </w:r>
      <w:r w:rsidRPr="00AA45AA">
        <w:rPr>
          <w:rFonts w:ascii="Verdana" w:hAnsi="Verdana" w:cs="Verdana"/>
          <w:color w:val="737373"/>
          <w:sz w:val="18"/>
          <w:szCs w:val="18"/>
        </w:rPr>
        <w:br/>
      </w:r>
      <w:r>
        <w:rPr>
          <w:rFonts w:ascii="Verdana" w:hAnsi="Verdana" w:cs="Verdana"/>
          <w:color w:val="737373"/>
          <w:sz w:val="18"/>
          <w:szCs w:val="18"/>
        </w:rPr>
        <w:t xml:space="preserve">Tipo do Projeto: Projetos em Colaboração com outras </w:t>
      </w:r>
      <w:r w:rsidRPr="00AA45AA">
        <w:rPr>
          <w:rFonts w:ascii="Verdana" w:hAnsi="Verdana" w:cs="Verdana"/>
          <w:color w:val="737373"/>
          <w:sz w:val="18"/>
          <w:szCs w:val="18"/>
        </w:rPr>
        <w:t>Instituições:</w:t>
      </w:r>
      <w:r w:rsidRPr="00AA45AA">
        <w:rPr>
          <w:rFonts w:ascii="Verdana" w:hAnsi="Verdana" w:cs="Verdana"/>
          <w:color w:val="737373"/>
          <w:sz w:val="18"/>
          <w:szCs w:val="18"/>
        </w:rPr>
        <w:br/>
        <w:t>Web Page: http://</w:t>
      </w:r>
      <w:r w:rsidRPr="001D1A21">
        <w:rPr>
          <w:rFonts w:ascii="Verdana" w:hAnsi="Verdana" w:cs="Verdana"/>
          <w:color w:val="737373"/>
          <w:sz w:val="18"/>
          <w:szCs w:val="18"/>
        </w:rPr>
        <w:t>www.inct-inofar.ccs.ufrj.br/index.html</w:t>
      </w:r>
      <w:r w:rsidRPr="00AA45AA">
        <w:rPr>
          <w:rFonts w:ascii="Verdana" w:hAnsi="Verdana" w:cs="Verdana"/>
          <w:color w:val="737373"/>
          <w:sz w:val="18"/>
          <w:szCs w:val="18"/>
        </w:rPr>
        <w:t xml:space="preserve"> </w:t>
      </w:r>
      <w:r w:rsidRPr="00AA45AA">
        <w:rPr>
          <w:rFonts w:ascii="Verdana" w:hAnsi="Verdana" w:cs="Verdana"/>
          <w:color w:val="737373"/>
          <w:sz w:val="18"/>
          <w:szCs w:val="18"/>
        </w:rPr>
        <w:br/>
      </w:r>
      <w:r w:rsidRPr="00B151BA">
        <w:rPr>
          <w:rFonts w:ascii="Verdana" w:hAnsi="Verdana" w:cs="Verdana"/>
          <w:b/>
          <w:bCs/>
          <w:color w:val="737373"/>
          <w:sz w:val="18"/>
          <w:szCs w:val="18"/>
        </w:rPr>
        <w:br/>
      </w:r>
      <w:r>
        <w:rPr>
          <w:rFonts w:ascii="Verdana" w:hAnsi="Verdana" w:cs="Verdana"/>
          <w:b/>
          <w:bCs/>
          <w:color w:val="737373"/>
          <w:sz w:val="18"/>
          <w:szCs w:val="18"/>
        </w:rPr>
        <w:t xml:space="preserve">INCT-MAT: </w:t>
      </w:r>
      <w:r w:rsidRPr="00B151BA">
        <w:rPr>
          <w:rFonts w:ascii="Verdana" w:hAnsi="Verdana" w:cs="Verdana"/>
          <w:b/>
          <w:bCs/>
          <w:color w:val="737373"/>
          <w:sz w:val="18"/>
          <w:szCs w:val="18"/>
        </w:rPr>
        <w:t xml:space="preserve">Instituto Nacional de Ciência e Tecnologia </w:t>
      </w:r>
      <w:r>
        <w:rPr>
          <w:rFonts w:ascii="Verdana" w:hAnsi="Verdana" w:cs="Verdana"/>
          <w:b/>
          <w:bCs/>
          <w:color w:val="737373"/>
          <w:sz w:val="18"/>
          <w:szCs w:val="18"/>
        </w:rPr>
        <w:t>d</w:t>
      </w:r>
      <w:r w:rsidRPr="00B151BA">
        <w:rPr>
          <w:rFonts w:ascii="Verdana" w:hAnsi="Verdana" w:cs="Verdana"/>
          <w:b/>
          <w:bCs/>
          <w:color w:val="737373"/>
          <w:sz w:val="18"/>
          <w:szCs w:val="18"/>
        </w:rPr>
        <w:t>e M</w:t>
      </w:r>
      <w:r>
        <w:rPr>
          <w:rFonts w:ascii="Verdana" w:hAnsi="Verdana" w:cs="Verdana"/>
          <w:b/>
          <w:bCs/>
          <w:color w:val="737373"/>
          <w:sz w:val="18"/>
          <w:szCs w:val="18"/>
        </w:rPr>
        <w:t>atemática</w:t>
      </w:r>
      <w:r w:rsidRPr="00B151BA">
        <w:rPr>
          <w:rFonts w:ascii="Verdana" w:hAnsi="Verdana" w:cs="Verdana"/>
          <w:b/>
          <w:bCs/>
          <w:color w:val="737373"/>
          <w:sz w:val="18"/>
          <w:szCs w:val="18"/>
        </w:rPr>
        <w:t xml:space="preserve"> </w:t>
      </w:r>
      <w:r w:rsidRPr="00B151BA">
        <w:rPr>
          <w:rFonts w:ascii="Verdana" w:hAnsi="Verdana" w:cs="Verdana"/>
          <w:b/>
          <w:bCs/>
          <w:color w:val="737373"/>
          <w:sz w:val="18"/>
          <w:szCs w:val="18"/>
        </w:rPr>
        <w:br/>
      </w:r>
      <w:r w:rsidRPr="00AA45AA">
        <w:rPr>
          <w:rFonts w:ascii="Verdana" w:hAnsi="Verdana" w:cs="Verdana"/>
          <w:color w:val="737373"/>
          <w:sz w:val="18"/>
          <w:szCs w:val="18"/>
        </w:rPr>
        <w:t xml:space="preserve">Coordenador: </w:t>
      </w:r>
      <w:r>
        <w:rPr>
          <w:rFonts w:ascii="Verdana" w:hAnsi="Verdana" w:cs="Verdana"/>
          <w:color w:val="737373"/>
          <w:sz w:val="18"/>
          <w:szCs w:val="18"/>
        </w:rPr>
        <w:t>Jacob Palis</w:t>
      </w:r>
      <w:r w:rsidRPr="00AA45AA">
        <w:rPr>
          <w:rFonts w:ascii="Verdana" w:hAnsi="Verdana" w:cs="Verdana"/>
          <w:color w:val="737373"/>
          <w:sz w:val="18"/>
          <w:szCs w:val="18"/>
        </w:rPr>
        <w:br/>
        <w:t>Período: 27/11/2008 até 27/11/2013</w:t>
      </w:r>
      <w:r w:rsidRPr="00AA45AA">
        <w:rPr>
          <w:rFonts w:ascii="Verdana" w:hAnsi="Verdana" w:cs="Verdana"/>
          <w:color w:val="737373"/>
          <w:sz w:val="18"/>
          <w:szCs w:val="18"/>
        </w:rPr>
        <w:br/>
      </w:r>
      <w:r>
        <w:rPr>
          <w:rFonts w:ascii="Verdana" w:hAnsi="Verdana" w:cs="Verdana"/>
          <w:color w:val="737373"/>
          <w:sz w:val="18"/>
          <w:szCs w:val="18"/>
        </w:rPr>
        <w:t xml:space="preserve">Tipo de Projeto: Projetos em Colaboração com outras </w:t>
      </w:r>
      <w:r w:rsidRPr="00AA45AA">
        <w:rPr>
          <w:rFonts w:ascii="Verdana" w:hAnsi="Verdana" w:cs="Verdana"/>
          <w:color w:val="737373"/>
          <w:sz w:val="18"/>
          <w:szCs w:val="18"/>
        </w:rPr>
        <w:t>Instituições:</w:t>
      </w:r>
      <w:r w:rsidRPr="00AA45AA">
        <w:rPr>
          <w:rFonts w:ascii="Verdana" w:hAnsi="Verdana" w:cs="Verdana"/>
          <w:color w:val="737373"/>
          <w:sz w:val="18"/>
          <w:szCs w:val="18"/>
        </w:rPr>
        <w:br/>
      </w:r>
      <w:r w:rsidRPr="00622530">
        <w:rPr>
          <w:rFonts w:ascii="Verdana" w:hAnsi="Verdana" w:cs="Verdana"/>
          <w:b/>
          <w:bCs/>
          <w:color w:val="737373"/>
          <w:sz w:val="18"/>
          <w:szCs w:val="18"/>
        </w:rPr>
        <w:br/>
      </w:r>
      <w:r>
        <w:rPr>
          <w:rFonts w:ascii="Verdana" w:hAnsi="Verdana" w:cs="Verdana"/>
          <w:b/>
          <w:bCs/>
          <w:color w:val="737373"/>
          <w:sz w:val="18"/>
          <w:szCs w:val="18"/>
        </w:rPr>
        <w:t xml:space="preserve">INCT-MACC: </w:t>
      </w:r>
      <w:r w:rsidRPr="00622530">
        <w:rPr>
          <w:rFonts w:ascii="Verdana" w:hAnsi="Verdana" w:cs="Verdana"/>
          <w:b/>
          <w:bCs/>
          <w:color w:val="737373"/>
          <w:sz w:val="18"/>
          <w:szCs w:val="18"/>
        </w:rPr>
        <w:t>Instituto Nacional de Ciência e Tecnologia em Medicina Assistida por Computação Científica</w:t>
      </w:r>
      <w:r w:rsidRPr="00622530">
        <w:rPr>
          <w:rFonts w:ascii="Verdana" w:hAnsi="Verdana" w:cs="Verdana"/>
          <w:b/>
          <w:bCs/>
          <w:color w:val="737373"/>
          <w:sz w:val="18"/>
          <w:szCs w:val="18"/>
        </w:rPr>
        <w:br/>
      </w:r>
      <w:r w:rsidRPr="00622530">
        <w:rPr>
          <w:rFonts w:ascii="Verdana" w:hAnsi="Verdana" w:cs="Verdana"/>
          <w:color w:val="737373"/>
          <w:sz w:val="18"/>
          <w:szCs w:val="18"/>
        </w:rPr>
        <w:t>Coordenador: Raúl Antonino Feijóo</w:t>
      </w:r>
      <w:r w:rsidRPr="00622530">
        <w:rPr>
          <w:rFonts w:ascii="Verdana" w:hAnsi="Verdana" w:cs="Verdana"/>
          <w:color w:val="737373"/>
          <w:sz w:val="18"/>
          <w:szCs w:val="18"/>
        </w:rPr>
        <w:br/>
        <w:t>Período: 27/11/2008 até 27/11/2013</w:t>
      </w:r>
      <w:r w:rsidRPr="00622530">
        <w:rPr>
          <w:rFonts w:ascii="Verdana" w:hAnsi="Verdana" w:cs="Verdana"/>
          <w:color w:val="737373"/>
          <w:sz w:val="18"/>
          <w:szCs w:val="18"/>
        </w:rPr>
        <w:br/>
        <w:t>Tipo do Projeto: Pro</w:t>
      </w:r>
      <w:r>
        <w:rPr>
          <w:rFonts w:ascii="Verdana" w:hAnsi="Verdana" w:cs="Verdana"/>
          <w:color w:val="737373"/>
          <w:sz w:val="18"/>
          <w:szCs w:val="18"/>
        </w:rPr>
        <w:t>jetos em Colaboração com outras Instituições</w:t>
      </w:r>
      <w:r w:rsidRPr="00622530">
        <w:rPr>
          <w:rFonts w:ascii="Verdana" w:hAnsi="Verdana" w:cs="Verdana"/>
          <w:color w:val="737373"/>
          <w:sz w:val="18"/>
          <w:szCs w:val="18"/>
        </w:rPr>
        <w:br/>
        <w:t>Web Page: http://www.lncc.br/prjhemo</w:t>
      </w:r>
      <w:r w:rsidRPr="00622530">
        <w:rPr>
          <w:rFonts w:ascii="Verdana" w:hAnsi="Verdana" w:cs="Verdana"/>
          <w:color w:val="737373"/>
          <w:sz w:val="18"/>
          <w:szCs w:val="18"/>
        </w:rPr>
        <w:br/>
      </w:r>
      <w:r w:rsidRPr="00B151BA">
        <w:rPr>
          <w:rFonts w:ascii="Verdana" w:hAnsi="Verdana" w:cs="Verdana"/>
          <w:b/>
          <w:bCs/>
          <w:color w:val="737373"/>
          <w:sz w:val="18"/>
          <w:szCs w:val="18"/>
        </w:rPr>
        <w:br/>
      </w:r>
      <w:r>
        <w:rPr>
          <w:rFonts w:ascii="Verdana" w:hAnsi="Verdana" w:cs="Verdana"/>
          <w:b/>
          <w:bCs/>
          <w:color w:val="737373"/>
          <w:sz w:val="18"/>
          <w:szCs w:val="18"/>
        </w:rPr>
        <w:t xml:space="preserve">INCT-MC: </w:t>
      </w:r>
      <w:r w:rsidRPr="00B151BA">
        <w:rPr>
          <w:rFonts w:ascii="Verdana" w:hAnsi="Verdana" w:cs="Verdana"/>
          <w:b/>
          <w:bCs/>
          <w:color w:val="737373"/>
          <w:sz w:val="18"/>
          <w:szCs w:val="18"/>
        </w:rPr>
        <w:t xml:space="preserve">Instituto Nacional de Ciência e Tecnologia </w:t>
      </w:r>
      <w:r>
        <w:rPr>
          <w:rFonts w:ascii="Verdana" w:hAnsi="Verdana" w:cs="Verdana"/>
          <w:b/>
          <w:bCs/>
          <w:color w:val="737373"/>
          <w:sz w:val="18"/>
          <w:szCs w:val="18"/>
        </w:rPr>
        <w:t>d</w:t>
      </w:r>
      <w:r w:rsidRPr="00B151BA">
        <w:rPr>
          <w:rFonts w:ascii="Verdana" w:hAnsi="Verdana" w:cs="Verdana"/>
          <w:b/>
          <w:bCs/>
          <w:color w:val="737373"/>
          <w:sz w:val="18"/>
          <w:szCs w:val="18"/>
        </w:rPr>
        <w:t>e M</w:t>
      </w:r>
      <w:r>
        <w:rPr>
          <w:rFonts w:ascii="Verdana" w:hAnsi="Verdana" w:cs="Verdana"/>
          <w:b/>
          <w:bCs/>
          <w:color w:val="737373"/>
          <w:sz w:val="18"/>
          <w:szCs w:val="18"/>
        </w:rPr>
        <w:t>udanças Climáticas</w:t>
      </w:r>
      <w:r w:rsidRPr="00B151BA">
        <w:rPr>
          <w:rFonts w:ascii="Verdana" w:hAnsi="Verdana" w:cs="Verdana"/>
          <w:b/>
          <w:bCs/>
          <w:color w:val="737373"/>
          <w:sz w:val="18"/>
          <w:szCs w:val="18"/>
        </w:rPr>
        <w:br/>
      </w:r>
      <w:r w:rsidRPr="00AA45AA">
        <w:rPr>
          <w:rFonts w:ascii="Verdana" w:hAnsi="Verdana" w:cs="Verdana"/>
          <w:color w:val="737373"/>
          <w:sz w:val="18"/>
          <w:szCs w:val="18"/>
        </w:rPr>
        <w:t xml:space="preserve">Coordenador: </w:t>
      </w:r>
      <w:r>
        <w:rPr>
          <w:rFonts w:ascii="Verdana" w:hAnsi="Verdana" w:cs="Verdana"/>
          <w:color w:val="737373"/>
          <w:sz w:val="18"/>
          <w:szCs w:val="18"/>
        </w:rPr>
        <w:t>Carlos Nobre</w:t>
      </w:r>
      <w:r w:rsidRPr="00AA45AA">
        <w:rPr>
          <w:rFonts w:ascii="Verdana" w:hAnsi="Verdana" w:cs="Verdana"/>
          <w:color w:val="737373"/>
          <w:sz w:val="18"/>
          <w:szCs w:val="18"/>
        </w:rPr>
        <w:br/>
        <w:t>Período: 27/11/2008 até 27/11/2013</w:t>
      </w:r>
      <w:r w:rsidRPr="00AA45AA">
        <w:rPr>
          <w:rFonts w:ascii="Verdana" w:hAnsi="Verdana" w:cs="Verdana"/>
          <w:color w:val="737373"/>
          <w:sz w:val="18"/>
          <w:szCs w:val="18"/>
        </w:rPr>
        <w:br/>
      </w:r>
      <w:r>
        <w:rPr>
          <w:rFonts w:ascii="Verdana" w:hAnsi="Verdana" w:cs="Verdana"/>
          <w:color w:val="737373"/>
          <w:sz w:val="18"/>
          <w:szCs w:val="18"/>
        </w:rPr>
        <w:t xml:space="preserve">Tipo de Projeto: Projetos em Colaboração com outras </w:t>
      </w:r>
      <w:r w:rsidRPr="00AA45AA">
        <w:rPr>
          <w:rFonts w:ascii="Verdana" w:hAnsi="Verdana" w:cs="Verdana"/>
          <w:color w:val="737373"/>
          <w:sz w:val="18"/>
          <w:szCs w:val="18"/>
        </w:rPr>
        <w:t>Instituições:</w:t>
      </w:r>
      <w:r w:rsidRPr="00AA45AA">
        <w:rPr>
          <w:rFonts w:ascii="Verdana" w:hAnsi="Verdana" w:cs="Verdana"/>
          <w:color w:val="737373"/>
          <w:sz w:val="18"/>
          <w:szCs w:val="18"/>
        </w:rPr>
        <w:br/>
      </w:r>
      <w:r w:rsidRPr="00622530">
        <w:rPr>
          <w:rFonts w:ascii="Verdana" w:hAnsi="Verdana" w:cs="Verdana"/>
          <w:b/>
          <w:bCs/>
          <w:color w:val="737373"/>
          <w:sz w:val="18"/>
          <w:szCs w:val="18"/>
        </w:rPr>
        <w:br/>
      </w:r>
      <w:r w:rsidRPr="00FC615C">
        <w:rPr>
          <w:rFonts w:ascii="Verdana" w:hAnsi="Verdana" w:cs="Verdana"/>
          <w:b/>
          <w:bCs/>
          <w:color w:val="737373"/>
          <w:sz w:val="18"/>
          <w:szCs w:val="18"/>
        </w:rPr>
        <w:t>Informação e Computação Quântica</w:t>
      </w:r>
      <w:r w:rsidRPr="00A236E8">
        <w:rPr>
          <w:rFonts w:ascii="Verdana" w:hAnsi="Verdana" w:cs="Verdana"/>
          <w:b/>
          <w:bCs/>
          <w:color w:val="737373"/>
          <w:sz w:val="18"/>
          <w:szCs w:val="18"/>
        </w:rPr>
        <w:br/>
      </w:r>
      <w:r w:rsidRPr="00FC615C">
        <w:rPr>
          <w:rFonts w:ascii="Verdana" w:hAnsi="Verdana" w:cs="Verdana"/>
          <w:color w:val="737373"/>
          <w:sz w:val="18"/>
          <w:szCs w:val="18"/>
        </w:rPr>
        <w:t>Coordenador: Renato Portugal</w:t>
      </w:r>
      <w:r w:rsidRPr="00FC615C">
        <w:rPr>
          <w:rFonts w:ascii="Verdana" w:hAnsi="Verdana" w:cs="Verdana"/>
          <w:color w:val="737373"/>
          <w:sz w:val="18"/>
          <w:szCs w:val="18"/>
        </w:rPr>
        <w:br/>
      </w:r>
      <w:r w:rsidRPr="00A236E8">
        <w:rPr>
          <w:rFonts w:ascii="Verdana" w:hAnsi="Verdana" w:cs="Verdana"/>
          <w:color w:val="737373"/>
          <w:sz w:val="18"/>
          <w:szCs w:val="18"/>
        </w:rPr>
        <w:t>Período: 1/1/2001</w:t>
      </w:r>
      <w:r w:rsidRPr="00A236E8">
        <w:rPr>
          <w:rFonts w:ascii="Verdana" w:hAnsi="Verdana" w:cs="Verdana"/>
          <w:color w:val="737373"/>
          <w:sz w:val="18"/>
          <w:szCs w:val="18"/>
        </w:rPr>
        <w:br/>
        <w:t>Tipo do Projeto: Projetos em Colaboração com outras Instituições.</w:t>
      </w:r>
      <w:r w:rsidRPr="00A236E8">
        <w:rPr>
          <w:rFonts w:ascii="Verdana" w:hAnsi="Verdana" w:cs="Verdana"/>
          <w:color w:val="737373"/>
          <w:sz w:val="18"/>
          <w:szCs w:val="18"/>
        </w:rPr>
        <w:br/>
        <w:t>Web Page: http://virtual01.lncc.br/dcs/links/dcs_quantum_comp.html</w:t>
      </w:r>
      <w:r w:rsidRPr="00622530">
        <w:rPr>
          <w:rFonts w:ascii="Verdana" w:hAnsi="Verdana" w:cs="Verdana"/>
          <w:color w:val="737373"/>
          <w:sz w:val="18"/>
          <w:szCs w:val="18"/>
        </w:rPr>
        <w:br/>
      </w:r>
    </w:p>
    <w:p w:rsidR="00825253" w:rsidRPr="002B1566" w:rsidRDefault="00825253" w:rsidP="004A04AF">
      <w:pPr>
        <w:widowControl w:val="0"/>
        <w:tabs>
          <w:tab w:val="left" w:pos="0"/>
        </w:tabs>
        <w:autoSpaceDE w:val="0"/>
        <w:autoSpaceDN w:val="0"/>
        <w:adjustRightInd w:val="0"/>
        <w:jc w:val="both"/>
        <w:rPr>
          <w:rFonts w:ascii="Verdana" w:hAnsi="Verdana" w:cs="Verdana"/>
          <w:b/>
          <w:bCs/>
          <w:color w:val="737373"/>
          <w:sz w:val="18"/>
          <w:szCs w:val="18"/>
        </w:rPr>
      </w:pPr>
      <w:r>
        <w:rPr>
          <w:rFonts w:ascii="Verdana" w:hAnsi="Verdana" w:cs="Verdana"/>
          <w:b/>
          <w:bCs/>
          <w:color w:val="737373"/>
          <w:sz w:val="18"/>
          <w:szCs w:val="18"/>
        </w:rPr>
        <w:t>Inovação na Pesquisa em Fixação B</w:t>
      </w:r>
      <w:r w:rsidRPr="002B1566">
        <w:rPr>
          <w:rFonts w:ascii="Verdana" w:hAnsi="Verdana" w:cs="Verdana"/>
          <w:b/>
          <w:bCs/>
          <w:color w:val="737373"/>
          <w:sz w:val="18"/>
          <w:szCs w:val="18"/>
        </w:rPr>
        <w:t xml:space="preserve">iológica </w:t>
      </w:r>
      <w:r>
        <w:rPr>
          <w:rFonts w:ascii="Verdana" w:hAnsi="Verdana" w:cs="Verdana"/>
          <w:b/>
          <w:bCs/>
          <w:color w:val="737373"/>
          <w:sz w:val="18"/>
          <w:szCs w:val="18"/>
        </w:rPr>
        <w:t>do Nitrogênio com as Culturas da Soja e do Feijoeiro: da Genômica Estrutural à Genômica Funcional de R</w:t>
      </w:r>
      <w:r w:rsidRPr="002B1566">
        <w:rPr>
          <w:rFonts w:ascii="Verdana" w:hAnsi="Verdana" w:cs="Verdana"/>
          <w:b/>
          <w:bCs/>
          <w:color w:val="737373"/>
          <w:sz w:val="18"/>
          <w:szCs w:val="18"/>
        </w:rPr>
        <w:t>izóbios</w:t>
      </w:r>
    </w:p>
    <w:p w:rsidR="00825253" w:rsidRPr="002B1566" w:rsidRDefault="00825253" w:rsidP="004A04AF">
      <w:pPr>
        <w:widowControl w:val="0"/>
        <w:tabs>
          <w:tab w:val="left" w:pos="0"/>
        </w:tabs>
        <w:autoSpaceDE w:val="0"/>
        <w:autoSpaceDN w:val="0"/>
        <w:adjustRightInd w:val="0"/>
        <w:jc w:val="both"/>
        <w:rPr>
          <w:rFonts w:ascii="Verdana" w:hAnsi="Verdana" w:cs="Verdana"/>
          <w:color w:val="737373"/>
          <w:sz w:val="18"/>
          <w:szCs w:val="18"/>
        </w:rPr>
      </w:pPr>
      <w:r>
        <w:rPr>
          <w:rFonts w:ascii="Verdana" w:hAnsi="Verdana" w:cs="Verdana"/>
          <w:color w:val="737373"/>
          <w:sz w:val="18"/>
          <w:szCs w:val="18"/>
        </w:rPr>
        <w:t xml:space="preserve">Coordenador: </w:t>
      </w:r>
      <w:r w:rsidRPr="002B1566">
        <w:rPr>
          <w:rFonts w:ascii="Verdana" w:hAnsi="Verdana" w:cs="Verdana"/>
          <w:color w:val="737373"/>
          <w:sz w:val="18"/>
          <w:szCs w:val="18"/>
        </w:rPr>
        <w:t>Mariangela Hungria</w:t>
      </w:r>
    </w:p>
    <w:p w:rsidR="00825253" w:rsidRPr="002B1566" w:rsidRDefault="00825253" w:rsidP="004A04AF">
      <w:pPr>
        <w:widowControl w:val="0"/>
        <w:tabs>
          <w:tab w:val="left" w:pos="0"/>
        </w:tabs>
        <w:autoSpaceDE w:val="0"/>
        <w:autoSpaceDN w:val="0"/>
        <w:adjustRightInd w:val="0"/>
        <w:jc w:val="both"/>
        <w:rPr>
          <w:rFonts w:ascii="Verdana" w:hAnsi="Verdana" w:cs="Verdana"/>
          <w:color w:val="737373"/>
          <w:sz w:val="18"/>
          <w:szCs w:val="18"/>
        </w:rPr>
      </w:pPr>
      <w:r w:rsidRPr="002B1566">
        <w:rPr>
          <w:rFonts w:ascii="Verdana" w:hAnsi="Verdana" w:cs="Verdana"/>
          <w:color w:val="737373"/>
          <w:sz w:val="18"/>
          <w:szCs w:val="18"/>
        </w:rPr>
        <w:t xml:space="preserve">Período: </w:t>
      </w:r>
      <w:r>
        <w:rPr>
          <w:rFonts w:ascii="Verdana" w:hAnsi="Verdana" w:cs="Verdana"/>
          <w:color w:val="737373"/>
          <w:sz w:val="18"/>
          <w:szCs w:val="18"/>
        </w:rPr>
        <w:t>01/</w:t>
      </w:r>
      <w:r w:rsidRPr="002B1566">
        <w:rPr>
          <w:rFonts w:ascii="Verdana" w:hAnsi="Verdana" w:cs="Verdana"/>
          <w:color w:val="737373"/>
          <w:sz w:val="18"/>
          <w:szCs w:val="18"/>
        </w:rPr>
        <w:t xml:space="preserve">10/2008 </w:t>
      </w:r>
      <w:r>
        <w:rPr>
          <w:rFonts w:ascii="Verdana" w:hAnsi="Verdana" w:cs="Verdana"/>
          <w:color w:val="737373"/>
          <w:sz w:val="18"/>
          <w:szCs w:val="18"/>
        </w:rPr>
        <w:t>até</w:t>
      </w:r>
      <w:r w:rsidRPr="002B1566">
        <w:rPr>
          <w:rFonts w:ascii="Verdana" w:hAnsi="Verdana" w:cs="Verdana"/>
          <w:color w:val="737373"/>
          <w:sz w:val="18"/>
          <w:szCs w:val="18"/>
        </w:rPr>
        <w:t xml:space="preserve"> </w:t>
      </w:r>
      <w:r>
        <w:rPr>
          <w:rFonts w:ascii="Verdana" w:hAnsi="Verdana" w:cs="Verdana"/>
          <w:color w:val="737373"/>
          <w:sz w:val="18"/>
          <w:szCs w:val="18"/>
        </w:rPr>
        <w:t>01/</w:t>
      </w:r>
      <w:r w:rsidRPr="002B1566">
        <w:rPr>
          <w:rFonts w:ascii="Verdana" w:hAnsi="Verdana" w:cs="Verdana"/>
          <w:color w:val="737373"/>
          <w:sz w:val="18"/>
          <w:szCs w:val="18"/>
        </w:rPr>
        <w:t>9/2013</w:t>
      </w:r>
    </w:p>
    <w:p w:rsidR="00825253" w:rsidRPr="00181E81" w:rsidRDefault="00825253" w:rsidP="00181E81">
      <w:pPr>
        <w:widowControl w:val="0"/>
        <w:tabs>
          <w:tab w:val="left" w:pos="0"/>
        </w:tabs>
        <w:autoSpaceDE w:val="0"/>
        <w:autoSpaceDN w:val="0"/>
        <w:adjustRightInd w:val="0"/>
        <w:rPr>
          <w:rFonts w:ascii="Verdana" w:hAnsi="Verdana" w:cs="Verdana"/>
          <w:color w:val="737373"/>
          <w:sz w:val="18"/>
          <w:szCs w:val="18"/>
        </w:rPr>
      </w:pPr>
      <w:r>
        <w:rPr>
          <w:rFonts w:ascii="Verdana" w:hAnsi="Verdana" w:cs="Verdana"/>
          <w:color w:val="737373"/>
          <w:sz w:val="18"/>
          <w:szCs w:val="18"/>
        </w:rPr>
        <w:t xml:space="preserve">Tipo do Projeto: Projetos em Colaboração com outras </w:t>
      </w:r>
      <w:r w:rsidRPr="002B1566">
        <w:rPr>
          <w:rFonts w:ascii="Verdana" w:hAnsi="Verdana" w:cs="Verdana"/>
          <w:color w:val="737373"/>
          <w:sz w:val="18"/>
          <w:szCs w:val="18"/>
        </w:rPr>
        <w:t>Instituições</w:t>
      </w:r>
      <w:r w:rsidRPr="00622530">
        <w:rPr>
          <w:rFonts w:ascii="Verdana" w:hAnsi="Verdana" w:cs="Verdana"/>
          <w:b/>
          <w:bCs/>
          <w:color w:val="737373"/>
          <w:sz w:val="18"/>
          <w:szCs w:val="18"/>
        </w:rPr>
        <w:br/>
      </w:r>
      <w:r w:rsidRPr="00622530">
        <w:rPr>
          <w:rFonts w:ascii="Verdana" w:hAnsi="Verdana" w:cs="Verdana"/>
          <w:b/>
          <w:bCs/>
          <w:color w:val="737373"/>
          <w:sz w:val="18"/>
          <w:szCs w:val="18"/>
        </w:rPr>
        <w:br/>
      </w:r>
      <w:r w:rsidRPr="00A236E8">
        <w:rPr>
          <w:rFonts w:ascii="Verdana" w:hAnsi="Verdana" w:cs="Verdana"/>
          <w:b/>
          <w:bCs/>
          <w:color w:val="737373"/>
          <w:sz w:val="18"/>
          <w:szCs w:val="18"/>
        </w:rPr>
        <w:t>L</w:t>
      </w:r>
      <w:r>
        <w:rPr>
          <w:rFonts w:ascii="Verdana" w:hAnsi="Verdana" w:cs="Verdana"/>
          <w:b/>
          <w:bCs/>
          <w:color w:val="737373"/>
          <w:sz w:val="18"/>
          <w:szCs w:val="18"/>
        </w:rPr>
        <w:t>ABOLIMPICO - L</w:t>
      </w:r>
      <w:r w:rsidRPr="00A236E8">
        <w:rPr>
          <w:rFonts w:ascii="Verdana" w:hAnsi="Verdana" w:cs="Verdana"/>
          <w:b/>
          <w:bCs/>
          <w:color w:val="737373"/>
          <w:sz w:val="18"/>
          <w:szCs w:val="18"/>
        </w:rPr>
        <w:t xml:space="preserve">aboratório </w:t>
      </w:r>
      <w:r>
        <w:rPr>
          <w:rFonts w:ascii="Verdana" w:hAnsi="Verdana" w:cs="Verdana"/>
          <w:b/>
          <w:bCs/>
          <w:color w:val="737373"/>
          <w:sz w:val="18"/>
          <w:szCs w:val="18"/>
        </w:rPr>
        <w:t>Olímpico</w:t>
      </w:r>
      <w:r w:rsidRPr="00A236E8">
        <w:rPr>
          <w:rFonts w:ascii="Verdana" w:hAnsi="Verdana" w:cs="Verdana"/>
          <w:b/>
          <w:bCs/>
          <w:color w:val="737373"/>
          <w:sz w:val="18"/>
          <w:szCs w:val="18"/>
        </w:rPr>
        <w:br/>
      </w:r>
      <w:r w:rsidRPr="00A236E8">
        <w:rPr>
          <w:rFonts w:ascii="Verdana" w:hAnsi="Verdana" w:cs="Verdana"/>
          <w:color w:val="737373"/>
          <w:sz w:val="18"/>
          <w:szCs w:val="18"/>
        </w:rPr>
        <w:t xml:space="preserve">Coordenador: </w:t>
      </w:r>
      <w:r w:rsidRPr="00C31EA0">
        <w:rPr>
          <w:rFonts w:ascii="Arial" w:hAnsi="Arial" w:cs="Arial"/>
          <w:color w:val="737373"/>
          <w:sz w:val="18"/>
          <w:szCs w:val="18"/>
        </w:rPr>
        <w:t>Luis Eduardo Viveiros de Castro</w:t>
      </w:r>
      <w:r w:rsidRPr="00A236E8">
        <w:rPr>
          <w:rFonts w:ascii="Verdana" w:hAnsi="Verdana" w:cs="Verdana"/>
          <w:color w:val="737373"/>
          <w:sz w:val="18"/>
          <w:szCs w:val="18"/>
        </w:rPr>
        <w:br/>
        <w:t>Período: 1/1/20</w:t>
      </w:r>
      <w:r>
        <w:rPr>
          <w:rFonts w:ascii="Verdana" w:hAnsi="Verdana" w:cs="Verdana"/>
          <w:color w:val="737373"/>
          <w:sz w:val="18"/>
          <w:szCs w:val="18"/>
        </w:rPr>
        <w:t>1</w:t>
      </w:r>
      <w:r w:rsidRPr="00A236E8">
        <w:rPr>
          <w:rFonts w:ascii="Verdana" w:hAnsi="Verdana" w:cs="Verdana"/>
          <w:color w:val="737373"/>
          <w:sz w:val="18"/>
          <w:szCs w:val="18"/>
        </w:rPr>
        <w:t>0</w:t>
      </w:r>
      <w:r>
        <w:rPr>
          <w:rFonts w:ascii="Verdana" w:hAnsi="Verdana" w:cs="Verdana"/>
          <w:color w:val="737373"/>
          <w:sz w:val="18"/>
          <w:szCs w:val="18"/>
        </w:rPr>
        <w:t xml:space="preserve"> até 31/12/2012</w:t>
      </w:r>
      <w:r w:rsidRPr="00A236E8">
        <w:rPr>
          <w:rFonts w:ascii="Verdana" w:hAnsi="Verdana" w:cs="Verdana"/>
          <w:color w:val="737373"/>
          <w:sz w:val="18"/>
          <w:szCs w:val="18"/>
        </w:rPr>
        <w:br/>
        <w:t>Tipo do Projeto: Pro</w:t>
      </w:r>
      <w:r>
        <w:rPr>
          <w:rFonts w:ascii="Verdana" w:hAnsi="Verdana" w:cs="Verdana"/>
          <w:color w:val="737373"/>
          <w:sz w:val="18"/>
          <w:szCs w:val="18"/>
        </w:rPr>
        <w:t>jetos em colaboração com outras Instituições</w:t>
      </w:r>
    </w:p>
    <w:p w:rsidR="00825253" w:rsidRPr="002C6039" w:rsidRDefault="00825253" w:rsidP="000A0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rPr>
      </w:pPr>
      <w:r w:rsidRPr="00A236E8">
        <w:rPr>
          <w:rFonts w:ascii="Verdana" w:hAnsi="Verdana" w:cs="Verdana"/>
          <w:color w:val="737373"/>
          <w:sz w:val="18"/>
          <w:szCs w:val="18"/>
        </w:rPr>
        <w:t>Web Page: http://</w:t>
      </w:r>
      <w:r>
        <w:rPr>
          <w:rFonts w:ascii="Verdana" w:hAnsi="Verdana" w:cs="Verdana"/>
          <w:color w:val="737373"/>
          <w:sz w:val="18"/>
          <w:szCs w:val="18"/>
        </w:rPr>
        <w:t>dexl</w:t>
      </w:r>
      <w:r w:rsidRPr="00A236E8">
        <w:rPr>
          <w:rFonts w:ascii="Verdana" w:hAnsi="Verdana" w:cs="Verdana"/>
          <w:color w:val="737373"/>
          <w:sz w:val="18"/>
          <w:szCs w:val="18"/>
        </w:rPr>
        <w:t>.lncc.br</w:t>
      </w:r>
      <w:r w:rsidRPr="00622530">
        <w:rPr>
          <w:rFonts w:ascii="Verdana" w:hAnsi="Verdana" w:cs="Verdana"/>
          <w:color w:val="737373"/>
          <w:sz w:val="18"/>
          <w:szCs w:val="18"/>
        </w:rPr>
        <w:br/>
      </w:r>
      <w:r w:rsidRPr="00622530">
        <w:rPr>
          <w:rFonts w:ascii="Verdana" w:hAnsi="Verdana" w:cs="Verdana"/>
          <w:b/>
          <w:bCs/>
          <w:color w:val="737373"/>
          <w:sz w:val="18"/>
          <w:szCs w:val="18"/>
        </w:rPr>
        <w:br/>
        <w:t>MACC-Rio</w:t>
      </w:r>
      <w:r w:rsidRPr="00622530">
        <w:rPr>
          <w:rFonts w:ascii="Verdana" w:hAnsi="Verdana" w:cs="Verdana"/>
          <w:b/>
          <w:bCs/>
          <w:color w:val="737373"/>
          <w:sz w:val="18"/>
          <w:szCs w:val="18"/>
        </w:rPr>
        <w:br/>
      </w:r>
      <w:r w:rsidRPr="00622530">
        <w:rPr>
          <w:rFonts w:ascii="Verdana" w:hAnsi="Verdana" w:cs="Verdana"/>
          <w:color w:val="737373"/>
          <w:sz w:val="18"/>
          <w:szCs w:val="18"/>
        </w:rPr>
        <w:t>Coordenador: Artur Ziviani</w:t>
      </w:r>
      <w:r w:rsidRPr="00622530">
        <w:rPr>
          <w:rFonts w:ascii="Verdana" w:hAnsi="Verdana" w:cs="Verdana"/>
          <w:color w:val="737373"/>
          <w:sz w:val="18"/>
          <w:szCs w:val="18"/>
        </w:rPr>
        <w:br/>
        <w:t>Período: 1/2/2007</w:t>
      </w:r>
      <w:r>
        <w:rPr>
          <w:rFonts w:ascii="Verdana" w:hAnsi="Verdana" w:cs="Verdana"/>
          <w:color w:val="737373"/>
          <w:sz w:val="18"/>
          <w:szCs w:val="18"/>
        </w:rPr>
        <w:t xml:space="preserve"> até 31/01/2010</w:t>
      </w:r>
      <w:r w:rsidRPr="00622530">
        <w:rPr>
          <w:rFonts w:ascii="Verdana" w:hAnsi="Verdana" w:cs="Verdana"/>
          <w:color w:val="737373"/>
          <w:sz w:val="18"/>
          <w:szCs w:val="18"/>
        </w:rPr>
        <w:br/>
        <w:t>Tipo do Projeto: Projetos em Colaboração com outras Instituições.</w:t>
      </w:r>
      <w:r w:rsidRPr="00622530">
        <w:rPr>
          <w:rFonts w:ascii="Verdana" w:hAnsi="Verdana" w:cs="Verdana"/>
          <w:color w:val="737373"/>
          <w:sz w:val="18"/>
          <w:szCs w:val="18"/>
        </w:rPr>
        <w:br/>
      </w:r>
      <w:r w:rsidRPr="00622530">
        <w:rPr>
          <w:rFonts w:ascii="Verdana" w:hAnsi="Verdana" w:cs="Verdana"/>
          <w:b/>
          <w:bCs/>
          <w:color w:val="737373"/>
          <w:sz w:val="18"/>
          <w:szCs w:val="18"/>
        </w:rPr>
        <w:br/>
        <w:t xml:space="preserve">MAR (Edital </w:t>
      </w:r>
      <w:r>
        <w:rPr>
          <w:rFonts w:ascii="Verdana" w:hAnsi="Verdana" w:cs="Verdana"/>
          <w:b/>
          <w:bCs/>
          <w:color w:val="737373"/>
          <w:sz w:val="18"/>
          <w:szCs w:val="18"/>
        </w:rPr>
        <w:t>FAPERJ 28/2008 - Processo nº E-26/103.050/2008</w:t>
      </w:r>
      <w:proofErr w:type="gramStart"/>
      <w:r w:rsidRPr="00622530">
        <w:rPr>
          <w:rFonts w:ascii="Verdana" w:hAnsi="Verdana" w:cs="Verdana"/>
          <w:b/>
          <w:bCs/>
          <w:color w:val="737373"/>
          <w:sz w:val="18"/>
          <w:szCs w:val="18"/>
        </w:rPr>
        <w:t>)</w:t>
      </w:r>
      <w:proofErr w:type="gramEnd"/>
      <w:r w:rsidRPr="00622530">
        <w:rPr>
          <w:rFonts w:ascii="Verdana" w:hAnsi="Verdana" w:cs="Verdana"/>
          <w:b/>
          <w:bCs/>
          <w:color w:val="737373"/>
          <w:sz w:val="18"/>
          <w:szCs w:val="18"/>
        </w:rPr>
        <w:br/>
      </w:r>
      <w:r w:rsidRPr="00622530">
        <w:rPr>
          <w:rFonts w:ascii="Verdana" w:hAnsi="Verdana" w:cs="Verdana"/>
          <w:color w:val="737373"/>
          <w:sz w:val="18"/>
          <w:szCs w:val="18"/>
        </w:rPr>
        <w:t>Coordenador:</w:t>
      </w:r>
      <w:r>
        <w:rPr>
          <w:rFonts w:ascii="Verdana" w:hAnsi="Verdana" w:cs="Verdana"/>
          <w:color w:val="737373"/>
          <w:sz w:val="18"/>
          <w:szCs w:val="18"/>
        </w:rPr>
        <w:t xml:space="preserve"> Artur Ziviani</w:t>
      </w:r>
      <w:r>
        <w:rPr>
          <w:rFonts w:ascii="Verdana" w:hAnsi="Verdana" w:cs="Verdana"/>
          <w:color w:val="737373"/>
          <w:sz w:val="18"/>
          <w:szCs w:val="18"/>
        </w:rPr>
        <w:br/>
        <w:t>Período: 10/12/2008</w:t>
      </w:r>
      <w:r w:rsidRPr="00622530">
        <w:rPr>
          <w:rFonts w:ascii="Verdana" w:hAnsi="Verdana" w:cs="Verdana"/>
          <w:color w:val="737373"/>
          <w:sz w:val="18"/>
          <w:szCs w:val="18"/>
        </w:rPr>
        <w:br/>
        <w:t xml:space="preserve">Tipo do Projeto: Projetos </w:t>
      </w:r>
      <w:r>
        <w:rPr>
          <w:rFonts w:ascii="Verdana" w:hAnsi="Verdana" w:cs="Verdana"/>
          <w:color w:val="737373"/>
          <w:sz w:val="18"/>
          <w:szCs w:val="18"/>
        </w:rPr>
        <w:t>Jovem Cientista do Nosso Estado</w:t>
      </w:r>
      <w:r w:rsidRPr="00622530">
        <w:rPr>
          <w:rFonts w:ascii="Verdana" w:hAnsi="Verdana" w:cs="Verdana"/>
          <w:color w:val="737373"/>
          <w:sz w:val="18"/>
          <w:szCs w:val="18"/>
        </w:rPr>
        <w:br/>
      </w:r>
      <w:r w:rsidRPr="00622530">
        <w:rPr>
          <w:rFonts w:ascii="Verdana" w:hAnsi="Verdana" w:cs="Verdana"/>
          <w:b/>
          <w:bCs/>
          <w:color w:val="737373"/>
          <w:sz w:val="18"/>
          <w:szCs w:val="18"/>
        </w:rPr>
        <w:br/>
        <w:t>Metaheurísticas Inspiradas na Natureza</w:t>
      </w:r>
      <w:r w:rsidRPr="00622530">
        <w:rPr>
          <w:rFonts w:ascii="Verdana" w:hAnsi="Verdana" w:cs="Verdana"/>
          <w:b/>
          <w:bCs/>
          <w:color w:val="737373"/>
          <w:sz w:val="18"/>
          <w:szCs w:val="18"/>
        </w:rPr>
        <w:br/>
      </w:r>
      <w:r w:rsidRPr="00622530">
        <w:rPr>
          <w:rFonts w:ascii="Verdana" w:hAnsi="Verdana" w:cs="Verdana"/>
          <w:color w:val="737373"/>
          <w:sz w:val="18"/>
          <w:szCs w:val="18"/>
        </w:rPr>
        <w:t>Coordenador: Helio José Corrêa Barbosa</w:t>
      </w:r>
      <w:r w:rsidRPr="00622530">
        <w:rPr>
          <w:rFonts w:ascii="Verdana" w:hAnsi="Verdana" w:cs="Verdana"/>
          <w:color w:val="737373"/>
          <w:sz w:val="18"/>
          <w:szCs w:val="18"/>
        </w:rPr>
        <w:br/>
        <w:t>Período: 4/8/2008</w:t>
      </w:r>
      <w:r w:rsidRPr="00622530">
        <w:rPr>
          <w:rFonts w:ascii="Verdana" w:hAnsi="Verdana" w:cs="Verdana"/>
          <w:color w:val="737373"/>
          <w:sz w:val="18"/>
          <w:szCs w:val="18"/>
        </w:rPr>
        <w:br/>
        <w:t>Tipo do Projeto: Projetos Individuais de Pesquisa</w:t>
      </w:r>
      <w:r w:rsidRPr="00622530">
        <w:rPr>
          <w:rFonts w:ascii="Verdana" w:hAnsi="Verdana" w:cs="Verdana"/>
          <w:color w:val="737373"/>
          <w:sz w:val="18"/>
          <w:szCs w:val="18"/>
        </w:rPr>
        <w:br/>
      </w:r>
      <w:r w:rsidRPr="00622530">
        <w:rPr>
          <w:rFonts w:ascii="Verdana" w:hAnsi="Verdana" w:cs="Verdana"/>
          <w:b/>
          <w:bCs/>
          <w:color w:val="737373"/>
          <w:sz w:val="18"/>
          <w:szCs w:val="18"/>
        </w:rPr>
        <w:br/>
      </w:r>
      <w:r w:rsidRPr="006D3E2E">
        <w:rPr>
          <w:rFonts w:ascii="Verdana" w:hAnsi="Verdana" w:cs="Verdana"/>
          <w:b/>
          <w:bCs/>
          <w:color w:val="737373"/>
          <w:sz w:val="18"/>
          <w:szCs w:val="18"/>
        </w:rPr>
        <w:t>METRICOM (Metrologia na Internet e Comunicação Móvel)</w:t>
      </w:r>
      <w:r w:rsidRPr="00622530">
        <w:rPr>
          <w:rFonts w:ascii="Verdana" w:hAnsi="Verdana" w:cs="Verdana"/>
          <w:b/>
          <w:bCs/>
          <w:color w:val="737373"/>
          <w:sz w:val="18"/>
          <w:szCs w:val="18"/>
        </w:rPr>
        <w:br/>
      </w:r>
      <w:r w:rsidRPr="00622530">
        <w:rPr>
          <w:rFonts w:ascii="Verdana" w:hAnsi="Verdana" w:cs="Verdana"/>
          <w:color w:val="737373"/>
          <w:sz w:val="18"/>
          <w:szCs w:val="18"/>
        </w:rPr>
        <w:t>Coordenador: Artur Ziviani</w:t>
      </w:r>
      <w:r w:rsidRPr="00622530">
        <w:rPr>
          <w:rFonts w:ascii="Verdana" w:hAnsi="Verdana" w:cs="Verdana"/>
          <w:color w:val="737373"/>
          <w:sz w:val="18"/>
          <w:szCs w:val="18"/>
        </w:rPr>
        <w:br/>
        <w:t>Período: 1/9/2006</w:t>
      </w:r>
      <w:r w:rsidRPr="00622530">
        <w:rPr>
          <w:rFonts w:ascii="Verdana" w:hAnsi="Verdana" w:cs="Verdana"/>
          <w:color w:val="737373"/>
          <w:sz w:val="18"/>
          <w:szCs w:val="18"/>
        </w:rPr>
        <w:br/>
        <w:t>Tipo do Projeto: Projetos Individuais de Pesquisa</w:t>
      </w:r>
      <w:r w:rsidRPr="00622530">
        <w:rPr>
          <w:rFonts w:ascii="Verdana" w:hAnsi="Verdana" w:cs="Verdana"/>
          <w:color w:val="737373"/>
          <w:sz w:val="18"/>
          <w:szCs w:val="18"/>
        </w:rPr>
        <w:br/>
      </w:r>
      <w:r>
        <w:rPr>
          <w:sz w:val="15"/>
          <w:szCs w:val="15"/>
        </w:rPr>
        <w:br/>
      </w:r>
      <w:r w:rsidRPr="00CA6332">
        <w:rPr>
          <w:rFonts w:ascii="Verdana" w:hAnsi="Verdana" w:cs="Verdana"/>
          <w:b/>
          <w:bCs/>
          <w:color w:val="737373"/>
          <w:sz w:val="18"/>
          <w:szCs w:val="18"/>
        </w:rPr>
        <w:t>Middleware para Ciberambientes em Simulações: Clouds, Grids, Multicores e Web</w:t>
      </w:r>
      <w:r w:rsidRPr="00CA6332">
        <w:rPr>
          <w:rFonts w:ascii="Verdana" w:hAnsi="Verdana" w:cs="Verdana"/>
          <w:color w:val="737373"/>
          <w:sz w:val="18"/>
          <w:szCs w:val="18"/>
        </w:rPr>
        <w:br/>
        <w:t>Coordenador: Bruno Richard Schulze</w:t>
      </w:r>
      <w:r w:rsidRPr="00CA6332">
        <w:rPr>
          <w:rFonts w:ascii="Verdana" w:hAnsi="Verdana" w:cs="Verdana"/>
          <w:color w:val="737373"/>
          <w:sz w:val="18"/>
          <w:szCs w:val="18"/>
        </w:rPr>
        <w:br/>
        <w:t>Período: 1/3/2010 até 28/2/2013</w:t>
      </w:r>
      <w:r w:rsidRPr="00CA6332">
        <w:rPr>
          <w:rFonts w:ascii="Verdana" w:hAnsi="Verdana" w:cs="Verdana"/>
          <w:color w:val="737373"/>
          <w:sz w:val="18"/>
          <w:szCs w:val="18"/>
        </w:rPr>
        <w:br/>
        <w:t>Tipo do Projeto: Projetos Individuais de Pesquisa</w:t>
      </w:r>
      <w:r w:rsidRPr="00CA6332">
        <w:rPr>
          <w:rFonts w:ascii="Verdana" w:hAnsi="Verdana" w:cs="Verdana"/>
          <w:b/>
          <w:bCs/>
          <w:color w:val="737373"/>
          <w:sz w:val="18"/>
          <w:szCs w:val="18"/>
        </w:rPr>
        <w:br/>
      </w:r>
      <w:r w:rsidRPr="00622530">
        <w:rPr>
          <w:rFonts w:ascii="Verdana" w:hAnsi="Verdana" w:cs="Verdana"/>
          <w:b/>
          <w:bCs/>
          <w:color w:val="737373"/>
          <w:sz w:val="18"/>
          <w:szCs w:val="18"/>
        </w:rPr>
        <w:br/>
        <w:t>Middleware para Computação em Grade</w:t>
      </w:r>
      <w:r w:rsidRPr="00622530">
        <w:rPr>
          <w:rFonts w:ascii="Verdana" w:hAnsi="Verdana" w:cs="Verdana"/>
          <w:b/>
          <w:bCs/>
          <w:color w:val="737373"/>
          <w:sz w:val="18"/>
          <w:szCs w:val="18"/>
        </w:rPr>
        <w:br/>
      </w:r>
      <w:r w:rsidRPr="00622530">
        <w:rPr>
          <w:rFonts w:ascii="Verdana" w:hAnsi="Verdana" w:cs="Verdana"/>
          <w:color w:val="737373"/>
          <w:sz w:val="18"/>
          <w:szCs w:val="18"/>
        </w:rPr>
        <w:t>Coordenador: Bruno Richard Schulze</w:t>
      </w:r>
      <w:r w:rsidRPr="00622530">
        <w:rPr>
          <w:rFonts w:ascii="Verdana" w:hAnsi="Verdana" w:cs="Verdana"/>
          <w:color w:val="737373"/>
          <w:sz w:val="18"/>
          <w:szCs w:val="18"/>
        </w:rPr>
        <w:br/>
        <w:t>Período: 1/3/2007 até 28/2/2010</w:t>
      </w:r>
      <w:r w:rsidRPr="00622530">
        <w:rPr>
          <w:rFonts w:ascii="Verdana" w:hAnsi="Verdana" w:cs="Verdana"/>
          <w:color w:val="737373"/>
          <w:sz w:val="18"/>
          <w:szCs w:val="18"/>
        </w:rPr>
        <w:br/>
        <w:t>Tipo do Projeto: Projetos Individuais de Pesquisa</w:t>
      </w:r>
      <w:r w:rsidRPr="00622530">
        <w:rPr>
          <w:rFonts w:ascii="Verdana" w:hAnsi="Verdana" w:cs="Verdana"/>
          <w:color w:val="737373"/>
          <w:sz w:val="18"/>
          <w:szCs w:val="18"/>
        </w:rPr>
        <w:br/>
      </w:r>
      <w:r w:rsidRPr="00622530">
        <w:rPr>
          <w:rFonts w:ascii="Verdana" w:hAnsi="Verdana" w:cs="Verdana"/>
          <w:b/>
          <w:bCs/>
          <w:color w:val="737373"/>
          <w:sz w:val="18"/>
          <w:szCs w:val="18"/>
        </w:rPr>
        <w:br/>
        <w:t>M</w:t>
      </w:r>
      <w:r>
        <w:rPr>
          <w:rFonts w:ascii="Verdana" w:hAnsi="Verdana" w:cs="Verdana"/>
          <w:b/>
          <w:bCs/>
          <w:color w:val="737373"/>
          <w:sz w:val="18"/>
          <w:szCs w:val="18"/>
        </w:rPr>
        <w:t>IRA</w:t>
      </w:r>
      <w:r w:rsidRPr="00622530">
        <w:rPr>
          <w:rFonts w:ascii="Verdana" w:hAnsi="Verdana" w:cs="Verdana"/>
          <w:b/>
          <w:bCs/>
          <w:color w:val="737373"/>
          <w:sz w:val="18"/>
          <w:szCs w:val="18"/>
        </w:rPr>
        <w:t xml:space="preserve"> (Edital CNPq 0</w:t>
      </w:r>
      <w:r>
        <w:rPr>
          <w:rFonts w:ascii="Verdana" w:hAnsi="Verdana" w:cs="Verdana"/>
          <w:b/>
          <w:bCs/>
          <w:color w:val="737373"/>
          <w:sz w:val="18"/>
          <w:szCs w:val="18"/>
        </w:rPr>
        <w:t>14</w:t>
      </w:r>
      <w:r w:rsidRPr="00622530">
        <w:rPr>
          <w:rFonts w:ascii="Verdana" w:hAnsi="Verdana" w:cs="Verdana"/>
          <w:b/>
          <w:bCs/>
          <w:color w:val="737373"/>
          <w:sz w:val="18"/>
          <w:szCs w:val="18"/>
        </w:rPr>
        <w:t>/200</w:t>
      </w:r>
      <w:r>
        <w:rPr>
          <w:rFonts w:ascii="Verdana" w:hAnsi="Verdana" w:cs="Verdana"/>
          <w:b/>
          <w:bCs/>
          <w:color w:val="737373"/>
          <w:sz w:val="18"/>
          <w:szCs w:val="18"/>
        </w:rPr>
        <w:t>8</w:t>
      </w:r>
      <w:r w:rsidRPr="00622530">
        <w:rPr>
          <w:rFonts w:ascii="Verdana" w:hAnsi="Verdana" w:cs="Verdana"/>
          <w:b/>
          <w:bCs/>
          <w:color w:val="737373"/>
          <w:sz w:val="18"/>
          <w:szCs w:val="18"/>
        </w:rPr>
        <w:t xml:space="preserve"> </w:t>
      </w:r>
      <w:r>
        <w:rPr>
          <w:rFonts w:ascii="Verdana" w:hAnsi="Verdana" w:cs="Verdana"/>
          <w:b/>
          <w:bCs/>
          <w:color w:val="737373"/>
          <w:sz w:val="18"/>
          <w:szCs w:val="18"/>
        </w:rPr>
        <w:t>P</w:t>
      </w:r>
      <w:r w:rsidRPr="00622530">
        <w:rPr>
          <w:rFonts w:ascii="Verdana" w:hAnsi="Verdana" w:cs="Verdana"/>
          <w:b/>
          <w:bCs/>
          <w:color w:val="737373"/>
          <w:sz w:val="18"/>
          <w:szCs w:val="18"/>
        </w:rPr>
        <w:t>rocesso n</w:t>
      </w:r>
      <w:r>
        <w:rPr>
          <w:rFonts w:ascii="Verdana" w:hAnsi="Verdana" w:cs="Verdana"/>
          <w:b/>
          <w:bCs/>
          <w:color w:val="737373"/>
          <w:sz w:val="18"/>
          <w:szCs w:val="18"/>
        </w:rPr>
        <w:t>º</w:t>
      </w:r>
      <w:r w:rsidRPr="00622530">
        <w:rPr>
          <w:rFonts w:ascii="Verdana" w:hAnsi="Verdana" w:cs="Verdana"/>
          <w:b/>
          <w:bCs/>
          <w:color w:val="737373"/>
          <w:sz w:val="18"/>
          <w:szCs w:val="18"/>
        </w:rPr>
        <w:t xml:space="preserve"> </w:t>
      </w:r>
      <w:r>
        <w:rPr>
          <w:rFonts w:ascii="Verdana" w:hAnsi="Verdana" w:cs="Verdana"/>
          <w:b/>
          <w:bCs/>
          <w:color w:val="737373"/>
          <w:sz w:val="18"/>
          <w:szCs w:val="18"/>
        </w:rPr>
        <w:t>20084736603</w:t>
      </w:r>
      <w:r w:rsidRPr="00622530">
        <w:rPr>
          <w:rFonts w:ascii="Verdana" w:hAnsi="Verdana" w:cs="Verdana"/>
          <w:b/>
          <w:bCs/>
          <w:color w:val="737373"/>
          <w:sz w:val="18"/>
          <w:szCs w:val="18"/>
        </w:rPr>
        <w:t>)</w:t>
      </w:r>
      <w:r w:rsidRPr="00622530">
        <w:rPr>
          <w:rFonts w:ascii="Verdana" w:hAnsi="Verdana" w:cs="Verdana"/>
          <w:b/>
          <w:bCs/>
          <w:color w:val="737373"/>
          <w:sz w:val="18"/>
          <w:szCs w:val="18"/>
        </w:rPr>
        <w:br/>
      </w:r>
      <w:r w:rsidRPr="00622530">
        <w:rPr>
          <w:rFonts w:ascii="Verdana" w:hAnsi="Verdana" w:cs="Verdana"/>
          <w:color w:val="737373"/>
          <w:sz w:val="18"/>
          <w:szCs w:val="18"/>
        </w:rPr>
        <w:t>Coordenador: A</w:t>
      </w:r>
      <w:r>
        <w:rPr>
          <w:rFonts w:ascii="Verdana" w:hAnsi="Verdana" w:cs="Verdana"/>
          <w:color w:val="737373"/>
          <w:sz w:val="18"/>
          <w:szCs w:val="18"/>
        </w:rPr>
        <w:t>rtur Ziviani</w:t>
      </w:r>
      <w:r w:rsidRPr="00622530">
        <w:rPr>
          <w:rFonts w:ascii="Verdana" w:hAnsi="Verdana" w:cs="Verdana"/>
          <w:color w:val="737373"/>
          <w:sz w:val="18"/>
          <w:szCs w:val="18"/>
        </w:rPr>
        <w:br/>
        <w:t>Período: 1/</w:t>
      </w:r>
      <w:r>
        <w:rPr>
          <w:rFonts w:ascii="Verdana" w:hAnsi="Verdana" w:cs="Verdana"/>
          <w:color w:val="737373"/>
          <w:sz w:val="18"/>
          <w:szCs w:val="18"/>
        </w:rPr>
        <w:t>2</w:t>
      </w:r>
      <w:r w:rsidRPr="00622530">
        <w:rPr>
          <w:rFonts w:ascii="Verdana" w:hAnsi="Verdana" w:cs="Verdana"/>
          <w:color w:val="737373"/>
          <w:sz w:val="18"/>
          <w:szCs w:val="18"/>
        </w:rPr>
        <w:t>/200</w:t>
      </w:r>
      <w:r>
        <w:rPr>
          <w:rFonts w:ascii="Verdana" w:hAnsi="Verdana" w:cs="Verdana"/>
          <w:color w:val="737373"/>
          <w:sz w:val="18"/>
          <w:szCs w:val="18"/>
        </w:rPr>
        <w:t>9</w:t>
      </w:r>
      <w:r w:rsidRPr="00622530">
        <w:rPr>
          <w:rFonts w:ascii="Verdana" w:hAnsi="Verdana" w:cs="Verdana"/>
          <w:color w:val="737373"/>
          <w:sz w:val="18"/>
          <w:szCs w:val="18"/>
        </w:rPr>
        <w:br/>
        <w:t xml:space="preserve">Tipo do Projeto: Projetos </w:t>
      </w:r>
      <w:r>
        <w:rPr>
          <w:rFonts w:ascii="Verdana" w:hAnsi="Verdana" w:cs="Verdana"/>
          <w:color w:val="737373"/>
          <w:sz w:val="18"/>
          <w:szCs w:val="18"/>
        </w:rPr>
        <w:t>Individuais de Pesquisa</w:t>
      </w:r>
      <w:r w:rsidRPr="00622530">
        <w:rPr>
          <w:rFonts w:ascii="Verdana" w:hAnsi="Verdana" w:cs="Verdana"/>
          <w:color w:val="737373"/>
          <w:sz w:val="18"/>
          <w:szCs w:val="18"/>
        </w:rPr>
        <w:br/>
      </w:r>
      <w:r w:rsidRPr="00622530">
        <w:rPr>
          <w:rFonts w:ascii="Verdana" w:hAnsi="Verdana" w:cs="Verdana"/>
          <w:b/>
          <w:bCs/>
          <w:color w:val="737373"/>
          <w:sz w:val="18"/>
          <w:szCs w:val="18"/>
        </w:rPr>
        <w:br/>
      </w:r>
      <w:r w:rsidRPr="00ED65AB">
        <w:rPr>
          <w:rFonts w:ascii="Verdana" w:hAnsi="Verdana" w:cs="Verdana"/>
          <w:b/>
          <w:bCs/>
          <w:color w:val="737373"/>
          <w:sz w:val="18"/>
          <w:szCs w:val="18"/>
        </w:rPr>
        <w:t>Modelagem, Filtragem e Controle de Sistemas Sujeitos a Incertezas (Edital Universal CNPq)</w:t>
      </w:r>
      <w:r w:rsidRPr="00622530">
        <w:rPr>
          <w:rFonts w:ascii="Verdana" w:hAnsi="Verdana" w:cs="Verdana"/>
          <w:b/>
          <w:bCs/>
          <w:color w:val="737373"/>
          <w:sz w:val="18"/>
          <w:szCs w:val="18"/>
        </w:rPr>
        <w:br/>
      </w:r>
      <w:r w:rsidRPr="00622530">
        <w:rPr>
          <w:rFonts w:ascii="Verdana" w:hAnsi="Verdana" w:cs="Verdana"/>
          <w:color w:val="737373"/>
          <w:sz w:val="18"/>
          <w:szCs w:val="18"/>
        </w:rPr>
        <w:t>Coordenador: Marcelo Dutra Fragoso</w:t>
      </w:r>
      <w:r w:rsidRPr="00622530">
        <w:rPr>
          <w:rFonts w:ascii="Verdana" w:hAnsi="Verdana" w:cs="Verdana"/>
          <w:color w:val="737373"/>
          <w:sz w:val="18"/>
          <w:szCs w:val="18"/>
        </w:rPr>
        <w:br/>
        <w:t>Período: 1/3/2008 até 1/3/2010</w:t>
      </w:r>
      <w:r w:rsidRPr="00622530">
        <w:rPr>
          <w:rFonts w:ascii="Verdana" w:hAnsi="Verdana" w:cs="Verdana"/>
          <w:color w:val="737373"/>
          <w:sz w:val="18"/>
          <w:szCs w:val="18"/>
        </w:rPr>
        <w:br/>
        <w:t>Tipo do Projeto: Projetos em Colaboração com outras Instituições.</w:t>
      </w:r>
      <w:r w:rsidRPr="00622530">
        <w:rPr>
          <w:rFonts w:ascii="Verdana" w:hAnsi="Verdana" w:cs="Verdana"/>
          <w:color w:val="737373"/>
          <w:sz w:val="18"/>
          <w:szCs w:val="18"/>
        </w:rPr>
        <w:br/>
      </w:r>
      <w:r w:rsidRPr="00622530">
        <w:rPr>
          <w:rFonts w:ascii="Verdana" w:hAnsi="Verdana" w:cs="Verdana"/>
          <w:b/>
          <w:bCs/>
          <w:color w:val="737373"/>
          <w:sz w:val="18"/>
          <w:szCs w:val="18"/>
        </w:rPr>
        <w:br/>
      </w:r>
      <w:r w:rsidRPr="000F5AB5">
        <w:rPr>
          <w:rFonts w:ascii="Verdana" w:hAnsi="Verdana" w:cs="Verdana"/>
          <w:b/>
          <w:bCs/>
          <w:color w:val="737373"/>
          <w:sz w:val="18"/>
          <w:szCs w:val="18"/>
        </w:rPr>
        <w:t>Modelagem Computacional da Teoria do Conhecimento</w:t>
      </w:r>
      <w:r w:rsidRPr="00622530">
        <w:rPr>
          <w:rFonts w:ascii="Verdana" w:hAnsi="Verdana" w:cs="Verdana"/>
          <w:b/>
          <w:bCs/>
          <w:color w:val="737373"/>
          <w:sz w:val="18"/>
          <w:szCs w:val="18"/>
        </w:rPr>
        <w:br/>
      </w:r>
      <w:r w:rsidRPr="00622530">
        <w:rPr>
          <w:rFonts w:ascii="Verdana" w:hAnsi="Verdana" w:cs="Verdana"/>
          <w:color w:val="737373"/>
          <w:sz w:val="18"/>
          <w:szCs w:val="18"/>
        </w:rPr>
        <w:t>Coordenador: Augusto César Noronha Rodrigues Galeão</w:t>
      </w:r>
      <w:r w:rsidRPr="00622530">
        <w:rPr>
          <w:rFonts w:ascii="Verdana" w:hAnsi="Verdana" w:cs="Verdana"/>
          <w:color w:val="737373"/>
          <w:sz w:val="18"/>
          <w:szCs w:val="18"/>
        </w:rPr>
        <w:br/>
        <w:t>Período: 28/4/2004</w:t>
      </w:r>
      <w:r w:rsidRPr="00622530">
        <w:rPr>
          <w:rFonts w:ascii="Verdana" w:hAnsi="Verdana" w:cs="Verdana"/>
          <w:color w:val="737373"/>
          <w:sz w:val="18"/>
          <w:szCs w:val="18"/>
        </w:rPr>
        <w:br/>
        <w:t>Tipo do Projeto: Projetos de Cooperação Bilateral</w:t>
      </w:r>
      <w:r w:rsidRPr="00622530">
        <w:rPr>
          <w:rFonts w:ascii="Verdana" w:hAnsi="Verdana" w:cs="Verdana"/>
          <w:color w:val="737373"/>
          <w:sz w:val="18"/>
          <w:szCs w:val="18"/>
        </w:rPr>
        <w:br/>
      </w:r>
    </w:p>
    <w:p w:rsidR="00825253" w:rsidRDefault="00825253" w:rsidP="000A0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rPr>
      </w:pPr>
      <w:r w:rsidRPr="004C565C">
        <w:rPr>
          <w:rFonts w:ascii="Verdana" w:hAnsi="Verdana" w:cs="Verdana"/>
          <w:b/>
          <w:bCs/>
          <w:color w:val="737373"/>
          <w:sz w:val="18"/>
          <w:szCs w:val="18"/>
        </w:rPr>
        <w:t>Modelagem Computacional do Sistema Cardiovascular Humano com Aplicação na Diagnose, Tratamento e Planejamento Cirúrgico de Doenças Cardiovasculares - Programa Brasil-Suíça de Cooperação Científica e Tecnológica</w:t>
      </w:r>
      <w:r w:rsidRPr="002C6039">
        <w:rPr>
          <w:rFonts w:ascii="Verdana" w:hAnsi="Verdana" w:cs="Verdana"/>
          <w:b/>
          <w:bCs/>
          <w:color w:val="737373"/>
          <w:sz w:val="18"/>
          <w:szCs w:val="18"/>
        </w:rPr>
        <w:br/>
      </w:r>
      <w:r>
        <w:rPr>
          <w:rFonts w:ascii="Verdana" w:hAnsi="Verdana" w:cs="Verdana"/>
          <w:color w:val="737373"/>
          <w:sz w:val="18"/>
          <w:szCs w:val="18"/>
        </w:rPr>
        <w:t>C</w:t>
      </w:r>
      <w:r w:rsidRPr="002C6039">
        <w:rPr>
          <w:rFonts w:ascii="Verdana" w:hAnsi="Verdana" w:cs="Verdana"/>
          <w:color w:val="737373"/>
          <w:sz w:val="18"/>
          <w:szCs w:val="18"/>
        </w:rPr>
        <w:t xml:space="preserve">oordenador: Raúl A. Feijóo </w:t>
      </w:r>
      <w:r>
        <w:rPr>
          <w:rFonts w:ascii="Verdana" w:hAnsi="Verdana" w:cs="Verdana"/>
          <w:color w:val="737373"/>
          <w:sz w:val="18"/>
          <w:szCs w:val="18"/>
        </w:rPr>
        <w:t>e</w:t>
      </w:r>
      <w:r w:rsidRPr="002C6039">
        <w:rPr>
          <w:rFonts w:ascii="Verdana" w:hAnsi="Verdana" w:cs="Verdana"/>
          <w:color w:val="737373"/>
          <w:sz w:val="18"/>
          <w:szCs w:val="18"/>
        </w:rPr>
        <w:t xml:space="preserve"> Alfio Quarteroni</w:t>
      </w:r>
    </w:p>
    <w:p w:rsidR="00825253" w:rsidRDefault="00825253" w:rsidP="000A0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rPr>
      </w:pPr>
      <w:r>
        <w:rPr>
          <w:rFonts w:ascii="Verdana" w:hAnsi="Verdana" w:cs="Verdana"/>
          <w:color w:val="737373"/>
          <w:sz w:val="18"/>
          <w:szCs w:val="18"/>
        </w:rPr>
        <w:t>Período: 01/04/2010 até 31/3/2012</w:t>
      </w:r>
    </w:p>
    <w:p w:rsidR="00825253" w:rsidRDefault="00825253" w:rsidP="000A0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b/>
          <w:bCs/>
          <w:color w:val="737373"/>
          <w:sz w:val="18"/>
          <w:szCs w:val="18"/>
        </w:rPr>
      </w:pPr>
      <w:r w:rsidRPr="00622530">
        <w:rPr>
          <w:rFonts w:ascii="Verdana" w:hAnsi="Verdana" w:cs="Verdana"/>
          <w:color w:val="737373"/>
          <w:sz w:val="18"/>
          <w:szCs w:val="18"/>
        </w:rPr>
        <w:t>Tipo do Projeto: Projetos em Colaboração com outras Instituições.</w:t>
      </w:r>
      <w:r w:rsidRPr="00622530">
        <w:rPr>
          <w:rFonts w:ascii="Verdana" w:hAnsi="Verdana" w:cs="Verdana"/>
          <w:color w:val="737373"/>
          <w:sz w:val="18"/>
          <w:szCs w:val="18"/>
        </w:rPr>
        <w:br/>
      </w:r>
    </w:p>
    <w:p w:rsidR="00825253" w:rsidRDefault="00825253" w:rsidP="00773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b/>
          <w:bCs/>
          <w:color w:val="737373"/>
          <w:sz w:val="18"/>
          <w:szCs w:val="18"/>
        </w:rPr>
      </w:pPr>
      <w:r w:rsidRPr="007732C3">
        <w:rPr>
          <w:rFonts w:ascii="Verdana" w:hAnsi="Verdana" w:cs="Verdana"/>
          <w:b/>
          <w:bCs/>
          <w:color w:val="737373"/>
          <w:sz w:val="18"/>
          <w:szCs w:val="18"/>
        </w:rPr>
        <w:t>Modelagem Computacional do Sistema Cardiovascular Humano via Representações Dimensionalmente-Heterogêneas</w:t>
      </w:r>
      <w:r>
        <w:rPr>
          <w:rFonts w:ascii="Verdana" w:hAnsi="Verdana" w:cs="Verdana"/>
          <w:b/>
          <w:bCs/>
          <w:color w:val="737373"/>
          <w:sz w:val="18"/>
          <w:szCs w:val="18"/>
        </w:rPr>
        <w:t xml:space="preserve"> (Projeto “Cientista do Nosso Estado”</w:t>
      </w:r>
      <w:proofErr w:type="gramStart"/>
      <w:r>
        <w:rPr>
          <w:rFonts w:ascii="Verdana" w:hAnsi="Verdana" w:cs="Verdana"/>
          <w:b/>
          <w:bCs/>
          <w:color w:val="737373"/>
          <w:sz w:val="18"/>
          <w:szCs w:val="18"/>
        </w:rPr>
        <w:t>)</w:t>
      </w:r>
      <w:proofErr w:type="gramEnd"/>
      <w:r w:rsidRPr="007732C3">
        <w:rPr>
          <w:rFonts w:ascii="Verdana" w:hAnsi="Verdana" w:cs="Verdana"/>
          <w:color w:val="737373"/>
          <w:sz w:val="18"/>
          <w:szCs w:val="18"/>
        </w:rPr>
        <w:br/>
        <w:t>Coordenador: Pablo Javier Blanco</w:t>
      </w:r>
      <w:r w:rsidRPr="007732C3">
        <w:rPr>
          <w:rFonts w:ascii="Verdana" w:hAnsi="Verdana" w:cs="Verdana"/>
          <w:color w:val="737373"/>
          <w:sz w:val="18"/>
          <w:szCs w:val="18"/>
        </w:rPr>
        <w:br/>
        <w:t>Período: 1/7/2010 até 1/2/2013</w:t>
      </w:r>
      <w:r w:rsidRPr="007732C3">
        <w:rPr>
          <w:rFonts w:ascii="Verdana" w:hAnsi="Verdana" w:cs="Verdana"/>
          <w:color w:val="737373"/>
          <w:sz w:val="18"/>
          <w:szCs w:val="18"/>
        </w:rPr>
        <w:br/>
      </w:r>
      <w:r w:rsidRPr="00622530">
        <w:rPr>
          <w:rFonts w:ascii="Verdana" w:hAnsi="Verdana" w:cs="Verdana"/>
          <w:color w:val="737373"/>
          <w:sz w:val="18"/>
          <w:szCs w:val="18"/>
        </w:rPr>
        <w:t>Tipo do Projeto: Projetos em Colaboração com outras Instituições.</w:t>
      </w:r>
      <w:r w:rsidRPr="00622530">
        <w:rPr>
          <w:rFonts w:ascii="Verdana" w:hAnsi="Verdana" w:cs="Verdana"/>
          <w:color w:val="737373"/>
          <w:sz w:val="18"/>
          <w:szCs w:val="18"/>
        </w:rPr>
        <w:br/>
      </w:r>
      <w:r w:rsidRPr="00B151BA">
        <w:rPr>
          <w:rFonts w:ascii="Verdana" w:hAnsi="Verdana" w:cs="Verdana"/>
          <w:b/>
          <w:bCs/>
          <w:color w:val="737373"/>
          <w:sz w:val="18"/>
          <w:szCs w:val="18"/>
        </w:rPr>
        <w:br/>
      </w:r>
      <w:r w:rsidRPr="00622530">
        <w:rPr>
          <w:rFonts w:ascii="Verdana" w:hAnsi="Verdana" w:cs="Verdana"/>
          <w:b/>
          <w:bCs/>
          <w:color w:val="737373"/>
          <w:sz w:val="18"/>
          <w:szCs w:val="18"/>
        </w:rPr>
        <w:t>Modelagem Computacional e Análise Numérica de Problemas Reativos Não-Lineares</w:t>
      </w:r>
      <w:r w:rsidRPr="00622530">
        <w:rPr>
          <w:rFonts w:ascii="Verdana" w:hAnsi="Verdana" w:cs="Verdana"/>
          <w:b/>
          <w:bCs/>
          <w:color w:val="737373"/>
          <w:sz w:val="18"/>
          <w:szCs w:val="18"/>
        </w:rPr>
        <w:br/>
      </w:r>
      <w:r w:rsidRPr="00870B20">
        <w:rPr>
          <w:rFonts w:ascii="Verdana" w:hAnsi="Verdana" w:cs="Verdana"/>
          <w:color w:val="737373"/>
          <w:sz w:val="18"/>
          <w:szCs w:val="18"/>
        </w:rPr>
        <w:t>Coordenador: Sandra Mara Cardoso Malta</w:t>
      </w:r>
      <w:r w:rsidRPr="00870B20">
        <w:rPr>
          <w:rFonts w:ascii="Verdana" w:hAnsi="Verdana" w:cs="Verdana"/>
          <w:color w:val="737373"/>
          <w:sz w:val="18"/>
          <w:szCs w:val="18"/>
        </w:rPr>
        <w:br/>
        <w:t>Período: 1/3/200</w:t>
      </w:r>
      <w:r>
        <w:rPr>
          <w:rFonts w:ascii="Verdana" w:hAnsi="Verdana" w:cs="Verdana"/>
          <w:color w:val="737373"/>
          <w:sz w:val="18"/>
          <w:szCs w:val="18"/>
        </w:rPr>
        <w:t>9</w:t>
      </w:r>
      <w:r w:rsidRPr="00870B20">
        <w:rPr>
          <w:rFonts w:ascii="Verdana" w:hAnsi="Verdana" w:cs="Verdana"/>
          <w:color w:val="737373"/>
          <w:sz w:val="18"/>
          <w:szCs w:val="18"/>
        </w:rPr>
        <w:br/>
        <w:t>Tipo do Projeto: Projetos Individuais de Pesquisa</w:t>
      </w:r>
      <w:r w:rsidRPr="00870B20">
        <w:rPr>
          <w:rFonts w:ascii="Verdana" w:hAnsi="Verdana" w:cs="Verdana"/>
          <w:color w:val="737373"/>
          <w:sz w:val="18"/>
          <w:szCs w:val="18"/>
        </w:rPr>
        <w:br/>
      </w:r>
      <w:r w:rsidRPr="00622530">
        <w:rPr>
          <w:rFonts w:ascii="Verdana" w:hAnsi="Verdana" w:cs="Verdana"/>
          <w:b/>
          <w:bCs/>
          <w:color w:val="737373"/>
          <w:sz w:val="18"/>
          <w:szCs w:val="18"/>
        </w:rPr>
        <w:br/>
        <w:t>Modelagem Computacional Multiescala de Contaminação de Solos e Aquíferos</w:t>
      </w:r>
    </w:p>
    <w:p w:rsidR="00825253" w:rsidRDefault="00825253" w:rsidP="00F21D41">
      <w:pPr>
        <w:rPr>
          <w:rFonts w:ascii="Verdana" w:hAnsi="Verdana" w:cs="Verdana"/>
          <w:color w:val="737373"/>
          <w:sz w:val="18"/>
          <w:szCs w:val="18"/>
        </w:rPr>
      </w:pPr>
      <w:r w:rsidRPr="00870B20">
        <w:rPr>
          <w:rFonts w:ascii="Verdana" w:hAnsi="Verdana" w:cs="Verdana"/>
          <w:color w:val="737373"/>
          <w:sz w:val="18"/>
          <w:szCs w:val="18"/>
        </w:rPr>
        <w:t>Coordenador: Márcio Arab Murad</w:t>
      </w:r>
      <w:r w:rsidRPr="00870B20">
        <w:rPr>
          <w:rFonts w:ascii="Verdana" w:hAnsi="Verdana" w:cs="Verdana"/>
          <w:color w:val="737373"/>
          <w:sz w:val="18"/>
          <w:szCs w:val="18"/>
        </w:rPr>
        <w:br/>
        <w:t>Perí</w:t>
      </w:r>
      <w:r>
        <w:rPr>
          <w:rFonts w:ascii="Verdana" w:hAnsi="Verdana" w:cs="Verdana"/>
          <w:color w:val="737373"/>
          <w:sz w:val="18"/>
          <w:szCs w:val="18"/>
        </w:rPr>
        <w:t>odo: 1/11/2007</w:t>
      </w:r>
      <w:r>
        <w:rPr>
          <w:rFonts w:ascii="Verdana" w:hAnsi="Verdana" w:cs="Verdana"/>
          <w:color w:val="737373"/>
          <w:sz w:val="18"/>
          <w:szCs w:val="18"/>
        </w:rPr>
        <w:br/>
        <w:t xml:space="preserve">Tipo do Projeto: </w:t>
      </w:r>
      <w:r w:rsidRPr="00ED65AB">
        <w:rPr>
          <w:rFonts w:ascii="Verdana" w:hAnsi="Verdana" w:cs="Verdana"/>
          <w:color w:val="737373"/>
          <w:sz w:val="18"/>
          <w:szCs w:val="18"/>
        </w:rPr>
        <w:t>Projeto 'Cientista do Nosso Estado'</w:t>
      </w:r>
      <w:r w:rsidRPr="00ED65AB">
        <w:rPr>
          <w:rFonts w:ascii="Verdana" w:hAnsi="Verdana" w:cs="Verdana"/>
          <w:color w:val="737373"/>
          <w:sz w:val="18"/>
          <w:szCs w:val="18"/>
        </w:rPr>
        <w:br/>
      </w:r>
      <w:r w:rsidRPr="00622530">
        <w:rPr>
          <w:rFonts w:ascii="Verdana" w:hAnsi="Verdana" w:cs="Verdana"/>
          <w:b/>
          <w:bCs/>
          <w:color w:val="737373"/>
          <w:sz w:val="18"/>
          <w:szCs w:val="18"/>
        </w:rPr>
        <w:br/>
        <w:t>Modelagem e Reconstrução de Imagens de Face de Crianças e Pessoas Desaparecidas</w:t>
      </w:r>
      <w:r w:rsidRPr="00622530">
        <w:rPr>
          <w:rFonts w:ascii="Verdana" w:hAnsi="Verdana" w:cs="Verdana"/>
          <w:b/>
          <w:bCs/>
          <w:color w:val="737373"/>
          <w:sz w:val="18"/>
          <w:szCs w:val="18"/>
        </w:rPr>
        <w:br/>
      </w:r>
      <w:r w:rsidRPr="00870B20">
        <w:rPr>
          <w:rFonts w:ascii="Verdana" w:hAnsi="Verdana" w:cs="Verdana"/>
          <w:color w:val="737373"/>
          <w:sz w:val="18"/>
          <w:szCs w:val="18"/>
        </w:rPr>
        <w:t>Coordenador: Carlos Eduardo Thomaz</w:t>
      </w:r>
      <w:r w:rsidRPr="00870B20">
        <w:rPr>
          <w:rFonts w:ascii="Verdana" w:hAnsi="Verdana" w:cs="Verdana"/>
          <w:color w:val="737373"/>
          <w:sz w:val="18"/>
          <w:szCs w:val="18"/>
        </w:rPr>
        <w:br/>
        <w:t>Período: 1/3/2008 até 1/3/2010</w:t>
      </w:r>
      <w:r w:rsidRPr="00870B20">
        <w:rPr>
          <w:rFonts w:ascii="Verdana" w:hAnsi="Verdana" w:cs="Verdana"/>
          <w:color w:val="737373"/>
          <w:sz w:val="18"/>
          <w:szCs w:val="18"/>
        </w:rPr>
        <w:br/>
        <w:t>Tipo do Projeto: Projetos em Colaboração com outras Instituições.</w:t>
      </w:r>
      <w:r w:rsidRPr="00870B20">
        <w:rPr>
          <w:rFonts w:ascii="Verdana" w:hAnsi="Verdana" w:cs="Verdana"/>
          <w:color w:val="737373"/>
          <w:sz w:val="18"/>
          <w:szCs w:val="18"/>
        </w:rPr>
        <w:br/>
      </w:r>
      <w:r w:rsidRPr="00622530">
        <w:rPr>
          <w:rFonts w:ascii="Verdana" w:hAnsi="Verdana" w:cs="Verdana"/>
          <w:b/>
          <w:bCs/>
          <w:color w:val="737373"/>
          <w:sz w:val="18"/>
          <w:szCs w:val="18"/>
        </w:rPr>
        <w:br/>
        <w:t>Modelagem e Simulação Computacional do Sistema Cardiovascular Humano</w:t>
      </w:r>
      <w:r w:rsidRPr="00622530">
        <w:rPr>
          <w:rFonts w:ascii="Verdana" w:hAnsi="Verdana" w:cs="Verdana"/>
          <w:b/>
          <w:bCs/>
          <w:color w:val="737373"/>
          <w:sz w:val="18"/>
          <w:szCs w:val="18"/>
        </w:rPr>
        <w:br/>
      </w:r>
      <w:r w:rsidRPr="00870B20">
        <w:rPr>
          <w:rFonts w:ascii="Verdana" w:hAnsi="Verdana" w:cs="Verdana"/>
          <w:color w:val="737373"/>
          <w:sz w:val="18"/>
          <w:szCs w:val="18"/>
        </w:rPr>
        <w:t>Coordenador: Raúl Antonino Feijóo</w:t>
      </w:r>
      <w:r w:rsidRPr="00870B20">
        <w:rPr>
          <w:rFonts w:ascii="Verdana" w:hAnsi="Verdana" w:cs="Verdana"/>
          <w:color w:val="737373"/>
          <w:sz w:val="18"/>
          <w:szCs w:val="18"/>
        </w:rPr>
        <w:br/>
        <w:t>Período: 1/4/2008</w:t>
      </w:r>
      <w:r w:rsidRPr="00870B20">
        <w:rPr>
          <w:rFonts w:ascii="Verdana" w:hAnsi="Verdana" w:cs="Verdana"/>
          <w:color w:val="737373"/>
          <w:sz w:val="18"/>
          <w:szCs w:val="18"/>
        </w:rPr>
        <w:br/>
        <w:t xml:space="preserve">Tipo do Projeto: Projetos </w:t>
      </w:r>
      <w:r>
        <w:rPr>
          <w:rFonts w:ascii="Verdana" w:hAnsi="Verdana" w:cs="Verdana"/>
          <w:color w:val="737373"/>
          <w:sz w:val="18"/>
          <w:szCs w:val="18"/>
        </w:rPr>
        <w:t>Integrados de Pesquisa</w:t>
      </w:r>
      <w:r w:rsidRPr="00870B20">
        <w:rPr>
          <w:rFonts w:ascii="Verdana" w:hAnsi="Verdana" w:cs="Verdana"/>
          <w:color w:val="737373"/>
          <w:sz w:val="18"/>
          <w:szCs w:val="18"/>
        </w:rPr>
        <w:br/>
      </w:r>
      <w:r w:rsidRPr="00622530">
        <w:rPr>
          <w:rFonts w:ascii="Verdana" w:hAnsi="Verdana" w:cs="Verdana"/>
          <w:b/>
          <w:bCs/>
          <w:color w:val="737373"/>
          <w:sz w:val="18"/>
          <w:szCs w:val="18"/>
        </w:rPr>
        <w:br/>
        <w:t xml:space="preserve">Modelagem e Simulação Numérica de Escoamento em Reservatórios de Petróleo Heterogêneos com Acoplamento Geomecânico - Rede SIGER (Simulação e Gerenciamento de Reservatórios) </w:t>
      </w:r>
      <w:r w:rsidRPr="00622530">
        <w:rPr>
          <w:rFonts w:ascii="Verdana" w:hAnsi="Verdana" w:cs="Verdana"/>
          <w:b/>
          <w:bCs/>
          <w:color w:val="737373"/>
          <w:sz w:val="18"/>
          <w:szCs w:val="18"/>
        </w:rPr>
        <w:br/>
      </w:r>
      <w:r w:rsidRPr="00870B20">
        <w:rPr>
          <w:rFonts w:ascii="Verdana" w:hAnsi="Verdana" w:cs="Verdana"/>
          <w:color w:val="737373"/>
          <w:sz w:val="18"/>
          <w:szCs w:val="18"/>
        </w:rPr>
        <w:t>Coordenador: Márcio Arab Murad</w:t>
      </w:r>
      <w:r w:rsidRPr="00870B20">
        <w:rPr>
          <w:rFonts w:ascii="Verdana" w:hAnsi="Verdana" w:cs="Verdana"/>
          <w:color w:val="737373"/>
          <w:sz w:val="18"/>
          <w:szCs w:val="18"/>
        </w:rPr>
        <w:br/>
        <w:t>Período: 1/12/2007</w:t>
      </w:r>
      <w:r w:rsidRPr="00870B20">
        <w:rPr>
          <w:rFonts w:ascii="Verdana" w:hAnsi="Verdana" w:cs="Verdana"/>
          <w:color w:val="737373"/>
          <w:sz w:val="18"/>
          <w:szCs w:val="18"/>
        </w:rPr>
        <w:br/>
        <w:t>Tipo do Projeto: Projetos em Colaboração com outras Instituições.</w:t>
      </w:r>
      <w:r w:rsidRPr="00870B20">
        <w:rPr>
          <w:rFonts w:ascii="Verdana" w:hAnsi="Verdana" w:cs="Verdana"/>
          <w:color w:val="737373"/>
          <w:sz w:val="18"/>
          <w:szCs w:val="18"/>
        </w:rPr>
        <w:br/>
      </w:r>
      <w:r w:rsidRPr="00622530">
        <w:rPr>
          <w:rFonts w:ascii="Verdana" w:hAnsi="Verdana" w:cs="Verdana"/>
          <w:b/>
          <w:bCs/>
          <w:color w:val="737373"/>
          <w:sz w:val="18"/>
          <w:szCs w:val="18"/>
        </w:rPr>
        <w:br/>
        <w:t>Modelagem, Filtragem e Controle de Sistemas Estocásticos.</w:t>
      </w:r>
      <w:r w:rsidRPr="00622530">
        <w:rPr>
          <w:rFonts w:ascii="Verdana" w:hAnsi="Verdana" w:cs="Verdana"/>
          <w:b/>
          <w:bCs/>
          <w:color w:val="737373"/>
          <w:sz w:val="18"/>
          <w:szCs w:val="18"/>
        </w:rPr>
        <w:br/>
      </w:r>
      <w:r w:rsidRPr="00870B20">
        <w:rPr>
          <w:rFonts w:ascii="Verdana" w:hAnsi="Verdana" w:cs="Verdana"/>
          <w:color w:val="737373"/>
          <w:sz w:val="18"/>
          <w:szCs w:val="18"/>
        </w:rPr>
        <w:t>Coordenador: Marcelo Dutra Fragoso</w:t>
      </w:r>
      <w:r>
        <w:rPr>
          <w:rFonts w:ascii="Verdana" w:hAnsi="Verdana" w:cs="Verdana"/>
          <w:color w:val="737373"/>
          <w:sz w:val="18"/>
          <w:szCs w:val="18"/>
        </w:rPr>
        <w:br/>
        <w:t>Período: 1/3/2008 até 1/3/2011</w:t>
      </w:r>
      <w:r w:rsidRPr="00870B20">
        <w:rPr>
          <w:rFonts w:ascii="Verdana" w:hAnsi="Verdana" w:cs="Verdana"/>
          <w:color w:val="737373"/>
          <w:sz w:val="18"/>
          <w:szCs w:val="18"/>
        </w:rPr>
        <w:br/>
        <w:t>Tipo do Projeto: Projetos Individuais de Pesquisa</w:t>
      </w:r>
      <w:r w:rsidRPr="00870B20">
        <w:rPr>
          <w:rFonts w:ascii="Verdana" w:hAnsi="Verdana" w:cs="Verdana"/>
          <w:color w:val="737373"/>
          <w:sz w:val="18"/>
          <w:szCs w:val="18"/>
        </w:rPr>
        <w:br/>
      </w:r>
    </w:p>
    <w:p w:rsidR="00825253" w:rsidRPr="008D1C39" w:rsidRDefault="00825253" w:rsidP="00F21D41">
      <w:pPr>
        <w:rPr>
          <w:rFonts w:ascii="Verdana" w:hAnsi="Verdana" w:cs="Verdana"/>
          <w:b/>
          <w:bCs/>
          <w:color w:val="737373"/>
          <w:sz w:val="18"/>
          <w:szCs w:val="18"/>
        </w:rPr>
      </w:pPr>
      <w:r w:rsidRPr="008D1C39">
        <w:rPr>
          <w:rFonts w:ascii="Verdana" w:hAnsi="Verdana" w:cs="Verdana"/>
          <w:b/>
          <w:bCs/>
          <w:color w:val="737373"/>
          <w:sz w:val="18"/>
          <w:szCs w:val="18"/>
        </w:rPr>
        <w:t>Modelagem, Métodos Numéricos e Análise em Equações Diferenciais Parciais com Múltiplas Escalas</w:t>
      </w:r>
    </w:p>
    <w:p w:rsidR="00825253" w:rsidRDefault="00825253" w:rsidP="00F21D41">
      <w:pPr>
        <w:rPr>
          <w:rFonts w:ascii="Verdana" w:hAnsi="Verdana" w:cs="Verdana"/>
          <w:color w:val="737373"/>
          <w:sz w:val="18"/>
          <w:szCs w:val="18"/>
        </w:rPr>
      </w:pPr>
      <w:r>
        <w:rPr>
          <w:rFonts w:ascii="Verdana" w:hAnsi="Verdana" w:cs="Verdana"/>
          <w:color w:val="737373"/>
          <w:sz w:val="18"/>
          <w:szCs w:val="18"/>
        </w:rPr>
        <w:t>Coordenador: Alexandre Loureiro Madureira</w:t>
      </w:r>
    </w:p>
    <w:p w:rsidR="00825253" w:rsidRDefault="00825253" w:rsidP="00F21D41">
      <w:pPr>
        <w:rPr>
          <w:rFonts w:ascii="Verdana" w:hAnsi="Verdana" w:cs="Verdana"/>
          <w:color w:val="737373"/>
          <w:sz w:val="18"/>
          <w:szCs w:val="18"/>
        </w:rPr>
      </w:pPr>
      <w:r>
        <w:rPr>
          <w:rFonts w:ascii="Verdana" w:hAnsi="Verdana" w:cs="Verdana"/>
          <w:color w:val="737373"/>
          <w:sz w:val="18"/>
          <w:szCs w:val="18"/>
        </w:rPr>
        <w:t>Período: 2009 até 2011</w:t>
      </w:r>
    </w:p>
    <w:p w:rsidR="00825253" w:rsidRDefault="00825253" w:rsidP="00F21D41">
      <w:pPr>
        <w:rPr>
          <w:rFonts w:ascii="Verdana" w:hAnsi="Verdana" w:cs="Verdana"/>
          <w:color w:val="737373"/>
          <w:sz w:val="18"/>
          <w:szCs w:val="18"/>
        </w:rPr>
      </w:pPr>
      <w:r>
        <w:rPr>
          <w:rFonts w:ascii="Verdana" w:hAnsi="Verdana" w:cs="Verdana"/>
          <w:color w:val="737373"/>
          <w:sz w:val="18"/>
          <w:szCs w:val="18"/>
        </w:rPr>
        <w:t>Tipo do Projeto: Projetos Individuais de Pesquisa</w:t>
      </w:r>
    </w:p>
    <w:p w:rsidR="00825253" w:rsidRDefault="00825253" w:rsidP="00F21D41">
      <w:pPr>
        <w:rPr>
          <w:rFonts w:ascii="Verdana" w:hAnsi="Verdana" w:cs="Verdana"/>
          <w:b/>
          <w:bCs/>
          <w:color w:val="737373"/>
          <w:sz w:val="18"/>
          <w:szCs w:val="18"/>
        </w:rPr>
      </w:pPr>
      <w:r w:rsidRPr="002F3E90">
        <w:rPr>
          <w:rFonts w:ascii="Verdana" w:hAnsi="Verdana" w:cs="Verdana"/>
          <w:color w:val="737373"/>
          <w:sz w:val="18"/>
          <w:szCs w:val="18"/>
        </w:rPr>
        <w:br/>
      </w:r>
      <w:r w:rsidRPr="00622530">
        <w:rPr>
          <w:rFonts w:ascii="Verdana" w:hAnsi="Verdana" w:cs="Verdana"/>
          <w:b/>
          <w:bCs/>
          <w:color w:val="737373"/>
          <w:sz w:val="18"/>
          <w:szCs w:val="18"/>
        </w:rPr>
        <w:t>Métodos Avançados em Modelagem, Filtragem e Controle de Sistemas Dinâmicos Sujeitos a Incertezas - Projeto 'Cientista do Nosso Estado'</w:t>
      </w:r>
      <w:r w:rsidRPr="00622530">
        <w:rPr>
          <w:rFonts w:ascii="Verdana" w:hAnsi="Verdana" w:cs="Verdana"/>
          <w:b/>
          <w:bCs/>
          <w:color w:val="737373"/>
          <w:sz w:val="18"/>
          <w:szCs w:val="18"/>
        </w:rPr>
        <w:br/>
      </w:r>
      <w:r w:rsidRPr="00870B20">
        <w:rPr>
          <w:rFonts w:ascii="Verdana" w:hAnsi="Verdana" w:cs="Verdana"/>
          <w:color w:val="737373"/>
          <w:sz w:val="18"/>
          <w:szCs w:val="18"/>
        </w:rPr>
        <w:t>Coordenador: Marcelo Dutra Fragoso</w:t>
      </w:r>
      <w:r w:rsidRPr="00870B20">
        <w:rPr>
          <w:rFonts w:ascii="Verdana" w:hAnsi="Verdana" w:cs="Verdana"/>
          <w:color w:val="737373"/>
          <w:sz w:val="18"/>
          <w:szCs w:val="18"/>
        </w:rPr>
        <w:br/>
        <w:t>Período: 1/3/2008 até 1/3/2010</w:t>
      </w:r>
      <w:r w:rsidRPr="00870B20">
        <w:rPr>
          <w:rFonts w:ascii="Verdana" w:hAnsi="Verdana" w:cs="Verdana"/>
          <w:color w:val="737373"/>
          <w:sz w:val="18"/>
          <w:szCs w:val="18"/>
        </w:rPr>
        <w:br/>
        <w:t>Tipo do Projeto: Projetos em Colaboração com outras Instituições</w:t>
      </w:r>
      <w:r w:rsidRPr="00870B20">
        <w:rPr>
          <w:rFonts w:ascii="Verdana" w:hAnsi="Verdana" w:cs="Verdana"/>
          <w:color w:val="737373"/>
          <w:sz w:val="18"/>
          <w:szCs w:val="18"/>
        </w:rPr>
        <w:br/>
      </w:r>
      <w:r w:rsidRPr="00622530">
        <w:rPr>
          <w:rFonts w:ascii="Verdana" w:hAnsi="Verdana" w:cs="Verdana"/>
          <w:b/>
          <w:bCs/>
          <w:color w:val="737373"/>
          <w:sz w:val="18"/>
          <w:szCs w:val="18"/>
        </w:rPr>
        <w:br/>
        <w:t>Métodos Estocásticos e Robustos em Modelagem, Estimação e Controle, e Aplicações</w:t>
      </w:r>
      <w:r w:rsidRPr="00622530">
        <w:rPr>
          <w:rFonts w:ascii="Verdana" w:hAnsi="Verdana" w:cs="Verdana"/>
          <w:b/>
          <w:bCs/>
          <w:color w:val="737373"/>
          <w:sz w:val="18"/>
          <w:szCs w:val="18"/>
        </w:rPr>
        <w:br/>
      </w:r>
      <w:r w:rsidRPr="00870B20">
        <w:rPr>
          <w:rFonts w:ascii="Verdana" w:hAnsi="Verdana" w:cs="Verdana"/>
          <w:color w:val="737373"/>
          <w:sz w:val="18"/>
          <w:szCs w:val="18"/>
        </w:rPr>
        <w:t>Coordenador: Carlos Emanuel de Souza</w:t>
      </w:r>
      <w:r w:rsidRPr="00870B20">
        <w:rPr>
          <w:rFonts w:ascii="Verdana" w:hAnsi="Verdana" w:cs="Verdana"/>
          <w:color w:val="737373"/>
          <w:sz w:val="18"/>
          <w:szCs w:val="18"/>
        </w:rPr>
        <w:br/>
        <w:t>Período: 1/4/2008</w:t>
      </w:r>
      <w:r w:rsidRPr="00870B20">
        <w:rPr>
          <w:rFonts w:ascii="Verdana" w:hAnsi="Verdana" w:cs="Verdana"/>
          <w:color w:val="737373"/>
          <w:sz w:val="18"/>
          <w:szCs w:val="18"/>
        </w:rPr>
        <w:br/>
        <w:t xml:space="preserve">Tipo do Projeto: Projetos </w:t>
      </w:r>
      <w:r>
        <w:rPr>
          <w:rFonts w:ascii="Verdana" w:hAnsi="Verdana" w:cs="Verdana"/>
          <w:color w:val="737373"/>
          <w:sz w:val="18"/>
          <w:szCs w:val="18"/>
        </w:rPr>
        <w:t>Integrados de Pesquisa</w:t>
      </w:r>
      <w:r w:rsidRPr="00870B20">
        <w:rPr>
          <w:rFonts w:ascii="Verdana" w:hAnsi="Verdana" w:cs="Verdana"/>
          <w:color w:val="737373"/>
          <w:sz w:val="18"/>
          <w:szCs w:val="18"/>
        </w:rPr>
        <w:br/>
      </w:r>
      <w:r w:rsidRPr="00622530">
        <w:rPr>
          <w:rFonts w:ascii="Verdana" w:hAnsi="Verdana" w:cs="Verdana"/>
          <w:b/>
          <w:bCs/>
          <w:color w:val="737373"/>
          <w:sz w:val="18"/>
          <w:szCs w:val="18"/>
        </w:rPr>
        <w:br/>
        <w:t>Métodos Numéricos e Controle de Equações Diferenciais Aplicadas às Engenharias e Ciências</w:t>
      </w:r>
      <w:r w:rsidRPr="00622530">
        <w:rPr>
          <w:rFonts w:ascii="Verdana" w:hAnsi="Verdana" w:cs="Verdana"/>
          <w:b/>
          <w:bCs/>
          <w:color w:val="737373"/>
          <w:sz w:val="18"/>
          <w:szCs w:val="18"/>
        </w:rPr>
        <w:br/>
      </w:r>
      <w:r w:rsidRPr="00870B20">
        <w:rPr>
          <w:rFonts w:ascii="Verdana" w:hAnsi="Verdana" w:cs="Verdana"/>
          <w:color w:val="737373"/>
          <w:sz w:val="18"/>
          <w:szCs w:val="18"/>
        </w:rPr>
        <w:t>Coordenador: Alexandre Loureiro Madureira</w:t>
      </w:r>
      <w:r w:rsidRPr="00870B20">
        <w:rPr>
          <w:rFonts w:ascii="Verdana" w:hAnsi="Verdana" w:cs="Verdana"/>
          <w:color w:val="737373"/>
          <w:sz w:val="18"/>
          <w:szCs w:val="18"/>
        </w:rPr>
        <w:br/>
        <w:t>Período: 1/4/2008</w:t>
      </w:r>
      <w:r w:rsidRPr="00870B20">
        <w:rPr>
          <w:rFonts w:ascii="Verdana" w:hAnsi="Verdana" w:cs="Verdana"/>
          <w:color w:val="737373"/>
          <w:sz w:val="18"/>
          <w:szCs w:val="18"/>
        </w:rPr>
        <w:br/>
        <w:t xml:space="preserve">Tipo do Projeto: Projetos </w:t>
      </w:r>
      <w:r>
        <w:rPr>
          <w:rFonts w:ascii="Verdana" w:hAnsi="Verdana" w:cs="Verdana"/>
          <w:color w:val="737373"/>
          <w:sz w:val="18"/>
          <w:szCs w:val="18"/>
        </w:rPr>
        <w:t>Integrados de Pesquisa</w:t>
      </w:r>
      <w:r w:rsidRPr="00870B20">
        <w:rPr>
          <w:rFonts w:ascii="Verdana" w:hAnsi="Verdana" w:cs="Verdana"/>
          <w:color w:val="737373"/>
          <w:sz w:val="18"/>
          <w:szCs w:val="18"/>
        </w:rPr>
        <w:br/>
      </w:r>
    </w:p>
    <w:p w:rsidR="00825253" w:rsidRPr="000855F9" w:rsidRDefault="00825253" w:rsidP="00F21D41">
      <w:pPr>
        <w:rPr>
          <w:rFonts w:ascii="Verdana" w:hAnsi="Verdana" w:cs="Verdana"/>
          <w:b/>
          <w:bCs/>
          <w:color w:val="737373"/>
          <w:sz w:val="18"/>
          <w:szCs w:val="18"/>
        </w:rPr>
      </w:pPr>
      <w:r w:rsidRPr="000855F9">
        <w:rPr>
          <w:rFonts w:ascii="Verdana" w:hAnsi="Verdana" w:cs="Verdana"/>
          <w:b/>
          <w:bCs/>
          <w:color w:val="737373"/>
          <w:sz w:val="18"/>
          <w:szCs w:val="18"/>
        </w:rPr>
        <w:t>MICMAT</w:t>
      </w:r>
    </w:p>
    <w:p w:rsidR="00825253" w:rsidRDefault="00825253" w:rsidP="00F21D41">
      <w:pPr>
        <w:rPr>
          <w:rFonts w:ascii="Verdana" w:hAnsi="Verdana" w:cs="Verdana"/>
          <w:color w:val="737373"/>
          <w:sz w:val="18"/>
          <w:szCs w:val="18"/>
        </w:rPr>
      </w:pPr>
      <w:r>
        <w:rPr>
          <w:rFonts w:ascii="Verdana" w:hAnsi="Verdana" w:cs="Verdana"/>
          <w:color w:val="737373"/>
          <w:sz w:val="18"/>
          <w:szCs w:val="18"/>
        </w:rPr>
        <w:t>Coordenador: Artur Ziviani</w:t>
      </w:r>
    </w:p>
    <w:p w:rsidR="00825253" w:rsidRDefault="00825253" w:rsidP="00F21D41">
      <w:pPr>
        <w:rPr>
          <w:rFonts w:ascii="Verdana" w:hAnsi="Verdana" w:cs="Verdana"/>
          <w:color w:val="737373"/>
          <w:sz w:val="18"/>
          <w:szCs w:val="18"/>
        </w:rPr>
      </w:pPr>
      <w:r>
        <w:rPr>
          <w:rFonts w:ascii="Verdana" w:hAnsi="Verdana" w:cs="Verdana"/>
          <w:color w:val="737373"/>
          <w:sz w:val="18"/>
          <w:szCs w:val="18"/>
        </w:rPr>
        <w:t>Período: 18/9/2008 até 15/6/2010</w:t>
      </w:r>
    </w:p>
    <w:p w:rsidR="00825253" w:rsidRPr="000855F9" w:rsidRDefault="00825253" w:rsidP="00F21D41">
      <w:pPr>
        <w:rPr>
          <w:rFonts w:ascii="Verdana" w:hAnsi="Verdana" w:cs="Verdana"/>
          <w:color w:val="737373"/>
          <w:sz w:val="18"/>
          <w:szCs w:val="18"/>
        </w:rPr>
      </w:pPr>
      <w:r>
        <w:rPr>
          <w:rFonts w:ascii="Verdana" w:hAnsi="Verdana" w:cs="Verdana"/>
          <w:color w:val="737373"/>
          <w:sz w:val="18"/>
          <w:szCs w:val="18"/>
        </w:rPr>
        <w:t>Tipo de Projeto: Projetos Individuais de Pesquisa</w:t>
      </w:r>
    </w:p>
    <w:p w:rsidR="00825253" w:rsidRDefault="00825253" w:rsidP="00C51038">
      <w:pPr>
        <w:rPr>
          <w:rFonts w:ascii="Verdana" w:hAnsi="Verdana" w:cs="Verdana"/>
          <w:b/>
          <w:bCs/>
          <w:color w:val="737373"/>
          <w:sz w:val="18"/>
          <w:szCs w:val="18"/>
        </w:rPr>
      </w:pPr>
      <w:r w:rsidRPr="00622530">
        <w:rPr>
          <w:rFonts w:ascii="Verdana" w:hAnsi="Verdana" w:cs="Verdana"/>
          <w:b/>
          <w:bCs/>
          <w:color w:val="737373"/>
          <w:sz w:val="18"/>
          <w:szCs w:val="18"/>
        </w:rPr>
        <w:br/>
      </w:r>
      <w:proofErr w:type="gramStart"/>
      <w:r w:rsidRPr="001342AB">
        <w:rPr>
          <w:rFonts w:ascii="Verdana" w:hAnsi="Verdana" w:cs="Verdana"/>
          <w:b/>
          <w:bCs/>
          <w:color w:val="737373"/>
          <w:sz w:val="18"/>
          <w:szCs w:val="18"/>
        </w:rPr>
        <w:t>NITRio</w:t>
      </w:r>
      <w:proofErr w:type="gramEnd"/>
      <w:r w:rsidRPr="001342AB">
        <w:rPr>
          <w:rFonts w:ascii="Verdana" w:hAnsi="Verdana" w:cs="Verdana"/>
          <w:b/>
          <w:bCs/>
          <w:color w:val="737373"/>
          <w:sz w:val="18"/>
          <w:szCs w:val="18"/>
        </w:rPr>
        <w:t xml:space="preserve"> - Núcleo de Inovação Tecnológica</w:t>
      </w:r>
      <w:r w:rsidRPr="00622530">
        <w:rPr>
          <w:rFonts w:ascii="Verdana" w:hAnsi="Verdana" w:cs="Verdana"/>
          <w:b/>
          <w:bCs/>
          <w:color w:val="737373"/>
          <w:sz w:val="18"/>
          <w:szCs w:val="18"/>
        </w:rPr>
        <w:br/>
      </w:r>
      <w:r w:rsidRPr="00870B20">
        <w:rPr>
          <w:rFonts w:ascii="Verdana" w:hAnsi="Verdana" w:cs="Verdana"/>
          <w:color w:val="737373"/>
          <w:sz w:val="18"/>
          <w:szCs w:val="18"/>
        </w:rPr>
        <w:t>Coordenador: Augusto da Cunha Raupp</w:t>
      </w:r>
      <w:r w:rsidRPr="00870B20">
        <w:rPr>
          <w:rFonts w:ascii="Verdana" w:hAnsi="Verdana" w:cs="Verdana"/>
          <w:color w:val="737373"/>
          <w:sz w:val="18"/>
          <w:szCs w:val="18"/>
        </w:rPr>
        <w:br/>
        <w:t>Período: 1/8/2006</w:t>
      </w:r>
      <w:r w:rsidRPr="00870B20">
        <w:rPr>
          <w:rFonts w:ascii="Verdana" w:hAnsi="Verdana" w:cs="Verdana"/>
          <w:color w:val="737373"/>
          <w:sz w:val="18"/>
          <w:szCs w:val="18"/>
        </w:rPr>
        <w:br/>
        <w:t>Tipo do Projeto: Projetos em Colaboração com outras Instituições.</w:t>
      </w:r>
      <w:r w:rsidRPr="00870B20">
        <w:rPr>
          <w:rFonts w:ascii="Verdana" w:hAnsi="Verdana" w:cs="Verdana"/>
          <w:color w:val="737373"/>
          <w:sz w:val="18"/>
          <w:szCs w:val="18"/>
        </w:rPr>
        <w:br/>
      </w:r>
      <w:r w:rsidRPr="00622530">
        <w:rPr>
          <w:rFonts w:ascii="Verdana" w:hAnsi="Verdana" w:cs="Verdana"/>
          <w:b/>
          <w:bCs/>
          <w:color w:val="737373"/>
          <w:sz w:val="18"/>
          <w:szCs w:val="18"/>
        </w:rPr>
        <w:br/>
        <w:t>Organização de vias Metabólicas</w:t>
      </w:r>
      <w:r w:rsidRPr="00622530">
        <w:rPr>
          <w:rFonts w:ascii="Verdana" w:hAnsi="Verdana" w:cs="Verdana"/>
          <w:b/>
          <w:bCs/>
          <w:color w:val="737373"/>
          <w:sz w:val="18"/>
          <w:szCs w:val="18"/>
        </w:rPr>
        <w:br/>
      </w:r>
      <w:r w:rsidRPr="00870B20">
        <w:rPr>
          <w:rFonts w:ascii="Verdana" w:hAnsi="Verdana" w:cs="Verdana"/>
          <w:color w:val="737373"/>
          <w:sz w:val="18"/>
          <w:szCs w:val="18"/>
        </w:rPr>
        <w:t>Coordenador: Maurício Vieira Kritz</w:t>
      </w:r>
      <w:r w:rsidRPr="00870B20">
        <w:rPr>
          <w:rFonts w:ascii="Verdana" w:hAnsi="Verdana" w:cs="Verdana"/>
          <w:color w:val="737373"/>
          <w:sz w:val="18"/>
          <w:szCs w:val="18"/>
        </w:rPr>
        <w:br/>
        <w:t>Período: 5/2/2007</w:t>
      </w:r>
      <w:r w:rsidRPr="00870B20">
        <w:rPr>
          <w:rFonts w:ascii="Verdana" w:hAnsi="Verdana" w:cs="Verdana"/>
          <w:color w:val="737373"/>
          <w:sz w:val="18"/>
          <w:szCs w:val="18"/>
        </w:rPr>
        <w:br/>
        <w:t>Tipo do Projeto: Projetos Individuais de Pesquisa</w:t>
      </w:r>
      <w:r w:rsidRPr="00870B20">
        <w:rPr>
          <w:rFonts w:ascii="Verdana" w:hAnsi="Verdana" w:cs="Verdana"/>
          <w:color w:val="737373"/>
          <w:sz w:val="18"/>
          <w:szCs w:val="18"/>
        </w:rPr>
        <w:br/>
      </w:r>
      <w:r w:rsidRPr="00622530">
        <w:rPr>
          <w:rFonts w:ascii="Verdana" w:hAnsi="Verdana" w:cs="Verdana"/>
          <w:b/>
          <w:bCs/>
          <w:color w:val="737373"/>
          <w:sz w:val="18"/>
          <w:szCs w:val="18"/>
        </w:rPr>
        <w:br/>
      </w:r>
      <w:r w:rsidRPr="00B97875">
        <w:rPr>
          <w:rFonts w:ascii="Verdana" w:hAnsi="Verdana" w:cs="Verdana"/>
          <w:b/>
          <w:bCs/>
          <w:color w:val="737373"/>
          <w:sz w:val="18"/>
          <w:szCs w:val="18"/>
        </w:rPr>
        <w:t>Organização e Informação em Biologia e Ecologia</w:t>
      </w:r>
      <w:r w:rsidRPr="00622530">
        <w:rPr>
          <w:rFonts w:ascii="Verdana" w:hAnsi="Verdana" w:cs="Verdana"/>
          <w:b/>
          <w:bCs/>
          <w:color w:val="737373"/>
          <w:sz w:val="18"/>
          <w:szCs w:val="18"/>
        </w:rPr>
        <w:br/>
      </w:r>
      <w:r w:rsidRPr="00870B20">
        <w:rPr>
          <w:rFonts w:ascii="Verdana" w:hAnsi="Verdana" w:cs="Verdana"/>
          <w:color w:val="737373"/>
          <w:sz w:val="18"/>
          <w:szCs w:val="18"/>
        </w:rPr>
        <w:t>Coordenador: Maurício Vieira Kritz</w:t>
      </w:r>
      <w:r w:rsidRPr="00870B20">
        <w:rPr>
          <w:rFonts w:ascii="Verdana" w:hAnsi="Verdana" w:cs="Verdana"/>
          <w:color w:val="737373"/>
          <w:sz w:val="18"/>
          <w:szCs w:val="18"/>
        </w:rPr>
        <w:br/>
        <w:t>Período: 12/2/2006</w:t>
      </w:r>
      <w:r w:rsidRPr="00870B20">
        <w:rPr>
          <w:rFonts w:ascii="Verdana" w:hAnsi="Verdana" w:cs="Verdana"/>
          <w:color w:val="737373"/>
          <w:sz w:val="18"/>
          <w:szCs w:val="18"/>
        </w:rPr>
        <w:br/>
        <w:t>Tipo do Projeto: Projetos Individuais de Pesquisa</w:t>
      </w:r>
      <w:r w:rsidRPr="00870B20">
        <w:rPr>
          <w:rFonts w:ascii="Verdana" w:hAnsi="Verdana" w:cs="Verdana"/>
          <w:color w:val="737373"/>
          <w:sz w:val="18"/>
          <w:szCs w:val="18"/>
        </w:rPr>
        <w:br/>
      </w:r>
      <w:r w:rsidRPr="00622530">
        <w:rPr>
          <w:rFonts w:ascii="Verdana" w:hAnsi="Verdana" w:cs="Verdana"/>
          <w:b/>
          <w:bCs/>
          <w:color w:val="737373"/>
          <w:sz w:val="18"/>
          <w:szCs w:val="18"/>
        </w:rPr>
        <w:br/>
        <w:t xml:space="preserve">Organização Variável em Sistemas Ecológicos </w:t>
      </w:r>
      <w:r w:rsidRPr="00622530">
        <w:rPr>
          <w:rFonts w:ascii="Verdana" w:hAnsi="Verdana" w:cs="Verdana"/>
          <w:b/>
          <w:bCs/>
          <w:color w:val="737373"/>
          <w:sz w:val="18"/>
          <w:szCs w:val="18"/>
        </w:rPr>
        <w:br/>
      </w:r>
      <w:r w:rsidRPr="00870B20">
        <w:rPr>
          <w:rFonts w:ascii="Verdana" w:hAnsi="Verdana" w:cs="Verdana"/>
          <w:color w:val="737373"/>
          <w:sz w:val="18"/>
          <w:szCs w:val="18"/>
        </w:rPr>
        <w:t>Coordenador: Maurício Vieira Kritz</w:t>
      </w:r>
      <w:r w:rsidRPr="00870B20">
        <w:rPr>
          <w:rFonts w:ascii="Verdana" w:hAnsi="Verdana" w:cs="Verdana"/>
          <w:color w:val="737373"/>
          <w:sz w:val="18"/>
          <w:szCs w:val="18"/>
        </w:rPr>
        <w:br/>
        <w:t>Período: 9/1/2007</w:t>
      </w:r>
      <w:r w:rsidRPr="00870B20">
        <w:rPr>
          <w:rFonts w:ascii="Verdana" w:hAnsi="Verdana" w:cs="Verdana"/>
          <w:color w:val="737373"/>
          <w:sz w:val="18"/>
          <w:szCs w:val="18"/>
        </w:rPr>
        <w:br/>
        <w:t>Tipo do Projeto: Projetos Individuais de Pesquisa</w:t>
      </w:r>
      <w:r w:rsidRPr="00870B20">
        <w:rPr>
          <w:rFonts w:ascii="Verdana" w:hAnsi="Verdana" w:cs="Verdana"/>
          <w:color w:val="737373"/>
          <w:sz w:val="18"/>
          <w:szCs w:val="18"/>
        </w:rPr>
        <w:br/>
      </w:r>
      <w:r w:rsidRPr="00622530">
        <w:rPr>
          <w:rFonts w:ascii="Verdana" w:hAnsi="Verdana" w:cs="Verdana"/>
          <w:b/>
          <w:bCs/>
          <w:color w:val="737373"/>
          <w:sz w:val="18"/>
          <w:szCs w:val="18"/>
        </w:rPr>
        <w:br/>
        <w:t>P</w:t>
      </w:r>
      <w:r>
        <w:rPr>
          <w:rFonts w:ascii="Verdana" w:hAnsi="Verdana" w:cs="Verdana"/>
          <w:b/>
          <w:bCs/>
          <w:color w:val="737373"/>
          <w:sz w:val="18"/>
          <w:szCs w:val="18"/>
        </w:rPr>
        <w:t>ADBR: Infraestrutura Nacional de Processamento Computacional Avançado</w:t>
      </w:r>
      <w:r w:rsidRPr="00622530">
        <w:rPr>
          <w:rFonts w:ascii="Verdana" w:hAnsi="Verdana" w:cs="Verdana"/>
          <w:b/>
          <w:bCs/>
          <w:color w:val="737373"/>
          <w:sz w:val="18"/>
          <w:szCs w:val="18"/>
        </w:rPr>
        <w:br/>
      </w:r>
      <w:r w:rsidRPr="00870B20">
        <w:rPr>
          <w:rFonts w:ascii="Verdana" w:hAnsi="Verdana" w:cs="Verdana"/>
          <w:color w:val="737373"/>
          <w:sz w:val="18"/>
          <w:szCs w:val="18"/>
        </w:rPr>
        <w:t>Coordenador: A</w:t>
      </w:r>
      <w:r>
        <w:rPr>
          <w:rFonts w:ascii="Verdana" w:hAnsi="Verdana" w:cs="Verdana"/>
          <w:color w:val="737373"/>
          <w:sz w:val="18"/>
          <w:szCs w:val="18"/>
        </w:rPr>
        <w:t>ntonio Tadeu Azevedo Gomes</w:t>
      </w:r>
      <w:r w:rsidRPr="00870B20">
        <w:rPr>
          <w:rFonts w:ascii="Verdana" w:hAnsi="Verdana" w:cs="Verdana"/>
          <w:color w:val="737373"/>
          <w:sz w:val="18"/>
          <w:szCs w:val="18"/>
        </w:rPr>
        <w:br/>
        <w:t xml:space="preserve">Período: </w:t>
      </w:r>
      <w:r>
        <w:rPr>
          <w:rFonts w:ascii="Verdana" w:hAnsi="Verdana" w:cs="Verdana"/>
          <w:color w:val="737373"/>
          <w:sz w:val="18"/>
          <w:szCs w:val="18"/>
        </w:rPr>
        <w:t>18/12/2008 até 18/12/2010</w:t>
      </w:r>
      <w:r w:rsidRPr="00870B20">
        <w:rPr>
          <w:rFonts w:ascii="Verdana" w:hAnsi="Verdana" w:cs="Verdana"/>
          <w:color w:val="737373"/>
          <w:sz w:val="18"/>
          <w:szCs w:val="18"/>
        </w:rPr>
        <w:br/>
        <w:t>Tipo do Projeto: Pro</w:t>
      </w:r>
      <w:r>
        <w:rPr>
          <w:rFonts w:ascii="Verdana" w:hAnsi="Verdana" w:cs="Verdana"/>
          <w:color w:val="737373"/>
          <w:sz w:val="18"/>
          <w:szCs w:val="18"/>
        </w:rPr>
        <w:t>jetos em Colaboração com outras Instituições</w:t>
      </w:r>
      <w:r w:rsidRPr="00870B20">
        <w:rPr>
          <w:rFonts w:ascii="Verdana" w:hAnsi="Verdana" w:cs="Verdana"/>
          <w:color w:val="737373"/>
          <w:sz w:val="18"/>
          <w:szCs w:val="18"/>
        </w:rPr>
        <w:br/>
        <w:t>Web Page: http://www.</w:t>
      </w:r>
      <w:r>
        <w:rPr>
          <w:rFonts w:ascii="Verdana" w:hAnsi="Verdana" w:cs="Verdana"/>
          <w:color w:val="737373"/>
          <w:sz w:val="18"/>
          <w:szCs w:val="18"/>
        </w:rPr>
        <w:t>sinapad.lncc.br</w:t>
      </w:r>
      <w:r w:rsidRPr="00870B20">
        <w:rPr>
          <w:rFonts w:ascii="Verdana" w:hAnsi="Verdana" w:cs="Verdana"/>
          <w:color w:val="737373"/>
          <w:sz w:val="18"/>
          <w:szCs w:val="18"/>
        </w:rPr>
        <w:br/>
      </w:r>
      <w:r w:rsidRPr="00B151BA">
        <w:rPr>
          <w:rFonts w:ascii="Verdana" w:hAnsi="Verdana" w:cs="Verdana"/>
          <w:b/>
          <w:bCs/>
          <w:color w:val="737373"/>
          <w:sz w:val="18"/>
          <w:szCs w:val="18"/>
        </w:rPr>
        <w:br/>
      </w:r>
      <w:r w:rsidRPr="00092370">
        <w:rPr>
          <w:rFonts w:ascii="Verdana" w:hAnsi="Verdana" w:cs="Verdana"/>
          <w:b/>
          <w:bCs/>
          <w:color w:val="737373"/>
          <w:sz w:val="18"/>
          <w:szCs w:val="18"/>
        </w:rPr>
        <w:t>P</w:t>
      </w:r>
      <w:r>
        <w:rPr>
          <w:rFonts w:ascii="Verdana" w:hAnsi="Verdana" w:cs="Verdana"/>
          <w:b/>
          <w:bCs/>
          <w:color w:val="737373"/>
          <w:sz w:val="18"/>
          <w:szCs w:val="18"/>
        </w:rPr>
        <w:t>esquisa Ecológica de Longa Duração - Guanabara</w:t>
      </w:r>
      <w:r w:rsidRPr="00092370">
        <w:rPr>
          <w:rFonts w:ascii="Verdana" w:hAnsi="Verdana" w:cs="Verdana"/>
          <w:b/>
          <w:bCs/>
          <w:color w:val="737373"/>
          <w:sz w:val="18"/>
          <w:szCs w:val="18"/>
        </w:rPr>
        <w:br/>
      </w:r>
      <w:r w:rsidRPr="00092370">
        <w:rPr>
          <w:rFonts w:ascii="Verdana" w:hAnsi="Verdana" w:cs="Verdana"/>
          <w:color w:val="737373"/>
          <w:sz w:val="18"/>
          <w:szCs w:val="18"/>
        </w:rPr>
        <w:t xml:space="preserve">Coordenador: </w:t>
      </w:r>
      <w:r>
        <w:rPr>
          <w:rFonts w:ascii="Verdana" w:hAnsi="Verdana" w:cs="Verdana"/>
          <w:color w:val="737373"/>
          <w:sz w:val="18"/>
          <w:szCs w:val="18"/>
        </w:rPr>
        <w:t>Jean Louis Valentin</w:t>
      </w:r>
      <w:r w:rsidRPr="00092370">
        <w:rPr>
          <w:rFonts w:ascii="Verdana" w:hAnsi="Verdana" w:cs="Verdana"/>
          <w:color w:val="737373"/>
          <w:sz w:val="18"/>
          <w:szCs w:val="18"/>
        </w:rPr>
        <w:t xml:space="preserve"> </w:t>
      </w:r>
      <w:r w:rsidRPr="00092370">
        <w:rPr>
          <w:rFonts w:ascii="Verdana" w:hAnsi="Verdana" w:cs="Verdana"/>
          <w:color w:val="737373"/>
          <w:sz w:val="18"/>
          <w:szCs w:val="18"/>
        </w:rPr>
        <w:br/>
        <w:t>Período: 1/1/20</w:t>
      </w:r>
      <w:r>
        <w:rPr>
          <w:rFonts w:ascii="Verdana" w:hAnsi="Verdana" w:cs="Verdana"/>
          <w:color w:val="737373"/>
          <w:sz w:val="18"/>
          <w:szCs w:val="18"/>
        </w:rPr>
        <w:t>10</w:t>
      </w:r>
      <w:r w:rsidRPr="00092370">
        <w:rPr>
          <w:rFonts w:ascii="Verdana" w:hAnsi="Verdana" w:cs="Verdana"/>
          <w:color w:val="737373"/>
          <w:sz w:val="18"/>
          <w:szCs w:val="18"/>
        </w:rPr>
        <w:t xml:space="preserve"> até </w:t>
      </w:r>
      <w:r>
        <w:rPr>
          <w:rFonts w:ascii="Verdana" w:hAnsi="Verdana" w:cs="Verdana"/>
          <w:color w:val="737373"/>
          <w:sz w:val="18"/>
          <w:szCs w:val="18"/>
        </w:rPr>
        <w:t>3</w:t>
      </w:r>
      <w:r w:rsidRPr="00092370">
        <w:rPr>
          <w:rFonts w:ascii="Verdana" w:hAnsi="Verdana" w:cs="Verdana"/>
          <w:color w:val="737373"/>
          <w:sz w:val="18"/>
          <w:szCs w:val="18"/>
        </w:rPr>
        <w:t>1/12/201</w:t>
      </w:r>
      <w:r>
        <w:rPr>
          <w:rFonts w:ascii="Verdana" w:hAnsi="Verdana" w:cs="Verdana"/>
          <w:color w:val="737373"/>
          <w:sz w:val="18"/>
          <w:szCs w:val="18"/>
        </w:rPr>
        <w:t>2</w:t>
      </w:r>
      <w:r w:rsidRPr="00092370">
        <w:rPr>
          <w:rFonts w:ascii="Verdana" w:hAnsi="Verdana" w:cs="Verdana"/>
          <w:color w:val="737373"/>
          <w:sz w:val="18"/>
          <w:szCs w:val="18"/>
        </w:rPr>
        <w:br/>
      </w:r>
      <w:r>
        <w:rPr>
          <w:rFonts w:ascii="Verdana" w:hAnsi="Verdana" w:cs="Verdana"/>
          <w:color w:val="737373"/>
          <w:sz w:val="18"/>
          <w:szCs w:val="18"/>
        </w:rPr>
        <w:t>Tipo do Projeto: Projetos em Colaboração com outras Instituições</w:t>
      </w:r>
      <w:r w:rsidRPr="00092370">
        <w:rPr>
          <w:rFonts w:ascii="Verdana" w:hAnsi="Verdana" w:cs="Verdana"/>
          <w:color w:val="737373"/>
          <w:sz w:val="18"/>
          <w:szCs w:val="18"/>
        </w:rPr>
        <w:br/>
      </w:r>
      <w:r w:rsidRPr="00B151BA">
        <w:rPr>
          <w:rFonts w:ascii="Verdana" w:hAnsi="Verdana" w:cs="Verdana"/>
          <w:b/>
          <w:bCs/>
          <w:color w:val="737373"/>
          <w:sz w:val="18"/>
          <w:szCs w:val="18"/>
        </w:rPr>
        <w:br/>
      </w:r>
      <w:r w:rsidRPr="00622530">
        <w:rPr>
          <w:rFonts w:ascii="Verdana" w:hAnsi="Verdana" w:cs="Verdana"/>
          <w:b/>
          <w:bCs/>
          <w:color w:val="737373"/>
          <w:sz w:val="18"/>
          <w:szCs w:val="18"/>
        </w:rPr>
        <w:t>P</w:t>
      </w:r>
      <w:r>
        <w:rPr>
          <w:rFonts w:ascii="Verdana" w:hAnsi="Verdana" w:cs="Verdana"/>
          <w:b/>
          <w:bCs/>
          <w:color w:val="737373"/>
          <w:sz w:val="18"/>
          <w:szCs w:val="18"/>
        </w:rPr>
        <w:t>lataforma Tecnológica das Cadeias Produtivas de Software e Tecnologia da Informação da Região Serrana III do Estado do Rio de Janeiro</w:t>
      </w:r>
      <w:r w:rsidRPr="00622530">
        <w:rPr>
          <w:rFonts w:ascii="Verdana" w:hAnsi="Verdana" w:cs="Verdana"/>
          <w:b/>
          <w:bCs/>
          <w:color w:val="737373"/>
          <w:sz w:val="18"/>
          <w:szCs w:val="18"/>
        </w:rPr>
        <w:t xml:space="preserve"> </w:t>
      </w:r>
      <w:r w:rsidRPr="00622530">
        <w:rPr>
          <w:rFonts w:ascii="Verdana" w:hAnsi="Verdana" w:cs="Verdana"/>
          <w:b/>
          <w:bCs/>
          <w:color w:val="737373"/>
          <w:sz w:val="18"/>
          <w:szCs w:val="18"/>
        </w:rPr>
        <w:br/>
      </w:r>
      <w:r w:rsidRPr="00870B20">
        <w:rPr>
          <w:rFonts w:ascii="Verdana" w:hAnsi="Verdana" w:cs="Verdana"/>
          <w:color w:val="737373"/>
          <w:sz w:val="18"/>
          <w:szCs w:val="18"/>
        </w:rPr>
        <w:t xml:space="preserve">Coordenador: </w:t>
      </w:r>
      <w:r>
        <w:rPr>
          <w:rFonts w:ascii="Verdana" w:hAnsi="Verdana" w:cs="Verdana"/>
          <w:color w:val="737373"/>
          <w:sz w:val="18"/>
          <w:szCs w:val="18"/>
        </w:rPr>
        <w:t>Augusto da Cunha Raupp</w:t>
      </w:r>
      <w:r w:rsidRPr="00870B20">
        <w:rPr>
          <w:rFonts w:ascii="Verdana" w:hAnsi="Verdana" w:cs="Verdana"/>
          <w:color w:val="737373"/>
          <w:sz w:val="18"/>
          <w:szCs w:val="18"/>
        </w:rPr>
        <w:br/>
        <w:t xml:space="preserve">Período: </w:t>
      </w:r>
      <w:r>
        <w:rPr>
          <w:rFonts w:ascii="Verdana" w:hAnsi="Verdana" w:cs="Verdana"/>
          <w:color w:val="737373"/>
          <w:sz w:val="18"/>
          <w:szCs w:val="18"/>
        </w:rPr>
        <w:t>1/2/2002</w:t>
      </w:r>
      <w:r w:rsidRPr="00870B20">
        <w:rPr>
          <w:rFonts w:ascii="Verdana" w:hAnsi="Verdana" w:cs="Verdana"/>
          <w:color w:val="737373"/>
          <w:sz w:val="18"/>
          <w:szCs w:val="18"/>
        </w:rPr>
        <w:br/>
        <w:t>Tipo do Projeto: Pro</w:t>
      </w:r>
      <w:r>
        <w:rPr>
          <w:rFonts w:ascii="Verdana" w:hAnsi="Verdana" w:cs="Verdana"/>
          <w:color w:val="737373"/>
          <w:sz w:val="18"/>
          <w:szCs w:val="18"/>
        </w:rPr>
        <w:t>jetos em Colaboração com outras Instituições</w:t>
      </w:r>
      <w:r w:rsidRPr="00870B20">
        <w:rPr>
          <w:rFonts w:ascii="Verdana" w:hAnsi="Verdana" w:cs="Verdana"/>
          <w:color w:val="737373"/>
          <w:sz w:val="18"/>
          <w:szCs w:val="18"/>
        </w:rPr>
        <w:br/>
      </w:r>
      <w:r w:rsidRPr="00622530">
        <w:rPr>
          <w:rFonts w:ascii="Verdana" w:hAnsi="Verdana" w:cs="Verdana"/>
          <w:b/>
          <w:bCs/>
          <w:color w:val="737373"/>
          <w:sz w:val="18"/>
          <w:szCs w:val="18"/>
        </w:rPr>
        <w:br/>
        <w:t>P</w:t>
      </w:r>
      <w:r>
        <w:rPr>
          <w:rFonts w:ascii="Verdana" w:hAnsi="Verdana" w:cs="Verdana"/>
          <w:b/>
          <w:bCs/>
          <w:color w:val="737373"/>
          <w:sz w:val="18"/>
          <w:szCs w:val="18"/>
        </w:rPr>
        <w:t>OP-RJ – Ponto de Presença da Rede RNP</w:t>
      </w:r>
      <w:r w:rsidRPr="00622530">
        <w:rPr>
          <w:rFonts w:ascii="Verdana" w:hAnsi="Verdana" w:cs="Verdana"/>
          <w:b/>
          <w:bCs/>
          <w:color w:val="737373"/>
          <w:sz w:val="18"/>
          <w:szCs w:val="18"/>
        </w:rPr>
        <w:t xml:space="preserve"> </w:t>
      </w:r>
      <w:r w:rsidRPr="00622530">
        <w:rPr>
          <w:rFonts w:ascii="Verdana" w:hAnsi="Verdana" w:cs="Verdana"/>
          <w:b/>
          <w:bCs/>
          <w:color w:val="737373"/>
          <w:sz w:val="18"/>
          <w:szCs w:val="18"/>
        </w:rPr>
        <w:br/>
      </w:r>
      <w:r w:rsidRPr="00870B20">
        <w:rPr>
          <w:rFonts w:ascii="Verdana" w:hAnsi="Verdana" w:cs="Verdana"/>
          <w:color w:val="737373"/>
          <w:sz w:val="18"/>
          <w:szCs w:val="18"/>
        </w:rPr>
        <w:t xml:space="preserve">Coordenador: </w:t>
      </w:r>
      <w:r>
        <w:rPr>
          <w:rFonts w:ascii="Verdana" w:hAnsi="Verdana" w:cs="Verdana"/>
          <w:color w:val="737373"/>
          <w:sz w:val="18"/>
          <w:szCs w:val="18"/>
        </w:rPr>
        <w:t>Augusto da Cunha Raupp</w:t>
      </w:r>
      <w:r w:rsidRPr="00870B20">
        <w:rPr>
          <w:rFonts w:ascii="Verdana" w:hAnsi="Verdana" w:cs="Verdana"/>
          <w:color w:val="737373"/>
          <w:sz w:val="18"/>
          <w:szCs w:val="18"/>
        </w:rPr>
        <w:t xml:space="preserve"> </w:t>
      </w:r>
      <w:r w:rsidRPr="00870B20">
        <w:rPr>
          <w:rFonts w:ascii="Verdana" w:hAnsi="Verdana" w:cs="Verdana"/>
          <w:color w:val="737373"/>
          <w:sz w:val="18"/>
          <w:szCs w:val="18"/>
        </w:rPr>
        <w:br/>
        <w:t xml:space="preserve">Período: </w:t>
      </w:r>
      <w:r>
        <w:rPr>
          <w:rFonts w:ascii="Verdana" w:hAnsi="Verdana" w:cs="Verdana"/>
          <w:color w:val="737373"/>
          <w:sz w:val="18"/>
          <w:szCs w:val="18"/>
        </w:rPr>
        <w:t>1/1/1991</w:t>
      </w:r>
      <w:r w:rsidRPr="00870B20">
        <w:rPr>
          <w:rFonts w:ascii="Verdana" w:hAnsi="Verdana" w:cs="Verdana"/>
          <w:color w:val="737373"/>
          <w:sz w:val="18"/>
          <w:szCs w:val="18"/>
        </w:rPr>
        <w:br/>
        <w:t>Tipo do Projeto: Pro</w:t>
      </w:r>
      <w:r>
        <w:rPr>
          <w:rFonts w:ascii="Verdana" w:hAnsi="Verdana" w:cs="Verdana"/>
          <w:color w:val="737373"/>
          <w:sz w:val="18"/>
          <w:szCs w:val="18"/>
        </w:rPr>
        <w:t>jeto Institucional</w:t>
      </w:r>
      <w:r w:rsidRPr="00870B20">
        <w:rPr>
          <w:rFonts w:ascii="Verdana" w:hAnsi="Verdana" w:cs="Verdana"/>
          <w:color w:val="737373"/>
          <w:sz w:val="18"/>
          <w:szCs w:val="18"/>
        </w:rPr>
        <w:br/>
      </w:r>
    </w:p>
    <w:p w:rsidR="00825253" w:rsidRPr="00C51038" w:rsidRDefault="00825253" w:rsidP="00C51038">
      <w:pPr>
        <w:widowControl w:val="0"/>
        <w:tabs>
          <w:tab w:val="left" w:pos="0"/>
        </w:tabs>
        <w:autoSpaceDE w:val="0"/>
        <w:autoSpaceDN w:val="0"/>
        <w:adjustRightInd w:val="0"/>
        <w:jc w:val="both"/>
        <w:rPr>
          <w:rFonts w:ascii="Verdana" w:hAnsi="Verdana" w:cs="Verdana"/>
          <w:b/>
          <w:bCs/>
          <w:color w:val="737373"/>
          <w:sz w:val="18"/>
          <w:szCs w:val="18"/>
        </w:rPr>
      </w:pPr>
      <w:r w:rsidRPr="00C51038">
        <w:rPr>
          <w:rFonts w:ascii="Verdana" w:hAnsi="Verdana" w:cs="Verdana"/>
          <w:b/>
          <w:bCs/>
          <w:color w:val="737373"/>
          <w:sz w:val="18"/>
          <w:szCs w:val="18"/>
        </w:rPr>
        <w:t>Pós-Genoma</w:t>
      </w:r>
      <w:r>
        <w:rPr>
          <w:rFonts w:ascii="Verdana" w:hAnsi="Verdana" w:cs="Verdana"/>
          <w:b/>
          <w:bCs/>
          <w:color w:val="737373"/>
          <w:sz w:val="18"/>
          <w:szCs w:val="18"/>
        </w:rPr>
        <w:t xml:space="preserve"> de Fungos Patogênicos Humanos Visando o Desenvolvimento de Novas Drogas A</w:t>
      </w:r>
      <w:r w:rsidRPr="00C51038">
        <w:rPr>
          <w:rFonts w:ascii="Verdana" w:hAnsi="Verdana" w:cs="Verdana"/>
          <w:b/>
          <w:bCs/>
          <w:color w:val="737373"/>
          <w:sz w:val="18"/>
          <w:szCs w:val="18"/>
        </w:rPr>
        <w:t>ntifúngicas</w:t>
      </w:r>
    </w:p>
    <w:p w:rsidR="00825253" w:rsidRPr="00C51038" w:rsidRDefault="00825253" w:rsidP="00C51038">
      <w:pPr>
        <w:widowControl w:val="0"/>
        <w:tabs>
          <w:tab w:val="left" w:pos="0"/>
        </w:tabs>
        <w:autoSpaceDE w:val="0"/>
        <w:autoSpaceDN w:val="0"/>
        <w:adjustRightInd w:val="0"/>
        <w:jc w:val="both"/>
        <w:rPr>
          <w:rFonts w:ascii="Verdana" w:hAnsi="Verdana" w:cs="Verdana"/>
          <w:color w:val="737373"/>
          <w:sz w:val="18"/>
          <w:szCs w:val="18"/>
        </w:rPr>
      </w:pPr>
      <w:r>
        <w:rPr>
          <w:rFonts w:ascii="Verdana" w:hAnsi="Verdana" w:cs="Verdana"/>
          <w:color w:val="737373"/>
          <w:sz w:val="18"/>
          <w:szCs w:val="18"/>
        </w:rPr>
        <w:t xml:space="preserve">Coordenador: </w:t>
      </w:r>
      <w:r w:rsidRPr="00C51038">
        <w:rPr>
          <w:rFonts w:ascii="Verdana" w:hAnsi="Verdana" w:cs="Verdana"/>
          <w:color w:val="737373"/>
          <w:sz w:val="18"/>
          <w:szCs w:val="18"/>
        </w:rPr>
        <w:t>Maria Sueli Soares Felipe</w:t>
      </w:r>
    </w:p>
    <w:p w:rsidR="00825253" w:rsidRPr="00C51038" w:rsidRDefault="00825253" w:rsidP="00C51038">
      <w:pPr>
        <w:widowControl w:val="0"/>
        <w:tabs>
          <w:tab w:val="left" w:pos="0"/>
        </w:tabs>
        <w:autoSpaceDE w:val="0"/>
        <w:autoSpaceDN w:val="0"/>
        <w:adjustRightInd w:val="0"/>
        <w:jc w:val="both"/>
        <w:rPr>
          <w:rFonts w:ascii="Verdana" w:hAnsi="Verdana" w:cs="Verdana"/>
          <w:color w:val="737373"/>
          <w:sz w:val="18"/>
          <w:szCs w:val="18"/>
        </w:rPr>
      </w:pPr>
      <w:r w:rsidRPr="00C51038">
        <w:rPr>
          <w:rFonts w:ascii="Verdana" w:hAnsi="Verdana" w:cs="Verdana"/>
          <w:color w:val="737373"/>
          <w:sz w:val="18"/>
          <w:szCs w:val="18"/>
        </w:rPr>
        <w:t xml:space="preserve">Período: </w:t>
      </w:r>
      <w:r>
        <w:rPr>
          <w:rFonts w:ascii="Verdana" w:hAnsi="Verdana" w:cs="Verdana"/>
          <w:color w:val="737373"/>
          <w:sz w:val="18"/>
          <w:szCs w:val="18"/>
        </w:rPr>
        <w:t>01/</w:t>
      </w:r>
      <w:r w:rsidRPr="00C51038">
        <w:rPr>
          <w:rFonts w:ascii="Verdana" w:hAnsi="Verdana" w:cs="Verdana"/>
          <w:color w:val="737373"/>
          <w:sz w:val="18"/>
          <w:szCs w:val="18"/>
        </w:rPr>
        <w:t xml:space="preserve">2/2010 </w:t>
      </w:r>
      <w:r>
        <w:rPr>
          <w:rFonts w:ascii="Verdana" w:hAnsi="Verdana" w:cs="Verdana"/>
          <w:color w:val="737373"/>
          <w:sz w:val="18"/>
          <w:szCs w:val="18"/>
        </w:rPr>
        <w:t>até</w:t>
      </w:r>
      <w:r w:rsidRPr="00C51038">
        <w:rPr>
          <w:rFonts w:ascii="Verdana" w:hAnsi="Verdana" w:cs="Verdana"/>
          <w:color w:val="737373"/>
          <w:sz w:val="18"/>
          <w:szCs w:val="18"/>
        </w:rPr>
        <w:t xml:space="preserve"> </w:t>
      </w:r>
      <w:r>
        <w:rPr>
          <w:rFonts w:ascii="Verdana" w:hAnsi="Verdana" w:cs="Verdana"/>
          <w:color w:val="737373"/>
          <w:sz w:val="18"/>
          <w:szCs w:val="18"/>
        </w:rPr>
        <w:t>01/</w:t>
      </w:r>
      <w:r w:rsidRPr="00C51038">
        <w:rPr>
          <w:rFonts w:ascii="Verdana" w:hAnsi="Verdana" w:cs="Verdana"/>
          <w:color w:val="737373"/>
          <w:sz w:val="18"/>
          <w:szCs w:val="18"/>
        </w:rPr>
        <w:t>1/2013</w:t>
      </w:r>
    </w:p>
    <w:p w:rsidR="00825253" w:rsidRPr="00C51038" w:rsidRDefault="00825253" w:rsidP="00C51038">
      <w:pPr>
        <w:widowControl w:val="0"/>
        <w:tabs>
          <w:tab w:val="left" w:pos="0"/>
        </w:tabs>
        <w:autoSpaceDE w:val="0"/>
        <w:autoSpaceDN w:val="0"/>
        <w:adjustRightInd w:val="0"/>
        <w:rPr>
          <w:rFonts w:ascii="Verdana" w:hAnsi="Verdana" w:cs="Verdana"/>
          <w:color w:val="737373"/>
          <w:sz w:val="18"/>
          <w:szCs w:val="18"/>
        </w:rPr>
      </w:pPr>
      <w:r>
        <w:rPr>
          <w:rFonts w:ascii="Verdana" w:hAnsi="Verdana" w:cs="Verdana"/>
          <w:color w:val="737373"/>
          <w:sz w:val="18"/>
          <w:szCs w:val="18"/>
        </w:rPr>
        <w:t xml:space="preserve">Tipo do Projeto: Projetos em Colaboração com outras </w:t>
      </w:r>
      <w:r w:rsidRPr="00C51038">
        <w:rPr>
          <w:rFonts w:ascii="Verdana" w:hAnsi="Verdana" w:cs="Verdana"/>
          <w:color w:val="737373"/>
          <w:sz w:val="18"/>
          <w:szCs w:val="18"/>
        </w:rPr>
        <w:t>Instituições</w:t>
      </w:r>
      <w:r w:rsidRPr="00B151BA">
        <w:rPr>
          <w:rFonts w:ascii="Verdana" w:hAnsi="Verdana" w:cs="Verdana"/>
          <w:b/>
          <w:bCs/>
          <w:color w:val="737373"/>
          <w:sz w:val="18"/>
          <w:szCs w:val="18"/>
        </w:rPr>
        <w:br/>
      </w:r>
      <w:r w:rsidRPr="00622530">
        <w:rPr>
          <w:rFonts w:ascii="Verdana" w:hAnsi="Verdana" w:cs="Verdana"/>
          <w:b/>
          <w:bCs/>
          <w:color w:val="737373"/>
          <w:sz w:val="18"/>
          <w:szCs w:val="18"/>
        </w:rPr>
        <w:br/>
        <w:t>Pre</w:t>
      </w:r>
      <w:r>
        <w:rPr>
          <w:rFonts w:ascii="Verdana" w:hAnsi="Verdana" w:cs="Verdana"/>
          <w:b/>
          <w:bCs/>
          <w:color w:val="737373"/>
          <w:sz w:val="18"/>
          <w:szCs w:val="18"/>
        </w:rPr>
        <w:t>dição de Estruturas de Proteínas e de Complexos Receptor-Ligante: Desenvolvimento de Métodos, Algoritmos e Programas</w:t>
      </w:r>
      <w:r w:rsidRPr="00622530">
        <w:rPr>
          <w:rFonts w:ascii="Verdana" w:hAnsi="Verdana" w:cs="Verdana"/>
          <w:b/>
          <w:bCs/>
          <w:color w:val="737373"/>
          <w:sz w:val="18"/>
          <w:szCs w:val="18"/>
        </w:rPr>
        <w:br/>
      </w:r>
      <w:r w:rsidRPr="00870B20">
        <w:rPr>
          <w:rFonts w:ascii="Verdana" w:hAnsi="Verdana" w:cs="Verdana"/>
          <w:color w:val="737373"/>
          <w:sz w:val="18"/>
          <w:szCs w:val="18"/>
        </w:rPr>
        <w:t xml:space="preserve">Coordenador: </w:t>
      </w:r>
      <w:r>
        <w:rPr>
          <w:rFonts w:ascii="Verdana" w:hAnsi="Verdana" w:cs="Verdana"/>
          <w:color w:val="737373"/>
          <w:sz w:val="18"/>
          <w:szCs w:val="18"/>
        </w:rPr>
        <w:t>Laurent Emmanuel Dardenne</w:t>
      </w:r>
      <w:r w:rsidRPr="00870B20">
        <w:rPr>
          <w:rFonts w:ascii="Verdana" w:hAnsi="Verdana" w:cs="Verdana"/>
          <w:color w:val="737373"/>
          <w:sz w:val="18"/>
          <w:szCs w:val="18"/>
        </w:rPr>
        <w:br/>
        <w:t xml:space="preserve">Período: </w:t>
      </w:r>
      <w:r>
        <w:rPr>
          <w:rFonts w:ascii="Verdana" w:hAnsi="Verdana" w:cs="Verdana"/>
          <w:color w:val="737373"/>
          <w:sz w:val="18"/>
          <w:szCs w:val="18"/>
        </w:rPr>
        <w:t>1/10/2009 até 30/9/2012</w:t>
      </w:r>
      <w:r w:rsidRPr="00870B20">
        <w:rPr>
          <w:rFonts w:ascii="Verdana" w:hAnsi="Verdana" w:cs="Verdana"/>
          <w:color w:val="737373"/>
          <w:sz w:val="18"/>
          <w:szCs w:val="18"/>
        </w:rPr>
        <w:br/>
        <w:t xml:space="preserve">Tipo do Projeto: Projetos </w:t>
      </w:r>
      <w:r>
        <w:rPr>
          <w:rFonts w:ascii="Verdana" w:hAnsi="Verdana" w:cs="Verdana"/>
          <w:color w:val="737373"/>
          <w:sz w:val="18"/>
          <w:szCs w:val="18"/>
        </w:rPr>
        <w:t>‘Cientista do Nosso Estado’</w:t>
      </w:r>
      <w:r w:rsidRPr="00870B20">
        <w:rPr>
          <w:rFonts w:ascii="Verdana" w:hAnsi="Verdana" w:cs="Verdana"/>
          <w:color w:val="737373"/>
          <w:sz w:val="18"/>
          <w:szCs w:val="18"/>
        </w:rPr>
        <w:br/>
      </w:r>
      <w:r w:rsidRPr="00622530">
        <w:rPr>
          <w:rFonts w:ascii="Verdana" w:hAnsi="Verdana" w:cs="Verdana"/>
          <w:b/>
          <w:bCs/>
          <w:color w:val="737373"/>
          <w:sz w:val="18"/>
          <w:szCs w:val="18"/>
        </w:rPr>
        <w:br/>
        <w:t>Prevenção de Calamidades por Intempéries</w:t>
      </w:r>
      <w:r w:rsidRPr="00622530">
        <w:rPr>
          <w:rFonts w:ascii="Verdana" w:hAnsi="Verdana" w:cs="Verdana"/>
          <w:b/>
          <w:bCs/>
          <w:color w:val="737373"/>
          <w:sz w:val="18"/>
          <w:szCs w:val="18"/>
        </w:rPr>
        <w:br/>
      </w:r>
      <w:r w:rsidRPr="00870B20">
        <w:rPr>
          <w:rFonts w:ascii="Verdana" w:hAnsi="Verdana" w:cs="Verdana"/>
          <w:color w:val="737373"/>
          <w:sz w:val="18"/>
          <w:szCs w:val="18"/>
        </w:rPr>
        <w:t>Coordenador: Augusto da Cunha Raupp</w:t>
      </w:r>
      <w:r w:rsidRPr="00870B20">
        <w:rPr>
          <w:rFonts w:ascii="Verdana" w:hAnsi="Verdana" w:cs="Verdana"/>
          <w:color w:val="737373"/>
          <w:sz w:val="18"/>
          <w:szCs w:val="18"/>
        </w:rPr>
        <w:br/>
        <w:t>Período: 29/10/2004</w:t>
      </w:r>
      <w:r>
        <w:rPr>
          <w:rFonts w:ascii="Verdana" w:hAnsi="Verdana" w:cs="Verdana"/>
          <w:color w:val="737373"/>
          <w:sz w:val="18"/>
          <w:szCs w:val="18"/>
        </w:rPr>
        <w:t xml:space="preserve"> até 29/6/2010</w:t>
      </w:r>
      <w:r w:rsidRPr="00870B20">
        <w:rPr>
          <w:rFonts w:ascii="Verdana" w:hAnsi="Verdana" w:cs="Verdana"/>
          <w:color w:val="737373"/>
          <w:sz w:val="18"/>
          <w:szCs w:val="18"/>
        </w:rPr>
        <w:br/>
        <w:t>Tipo do Projeto: Projetos em Colaboração com outras Instituições.</w:t>
      </w:r>
    </w:p>
    <w:p w:rsidR="00825253" w:rsidRDefault="00825253" w:rsidP="0002700C">
      <w:pPr>
        <w:rPr>
          <w:rFonts w:ascii="Verdana" w:hAnsi="Verdana" w:cs="Verdana"/>
          <w:b/>
          <w:bCs/>
          <w:color w:val="737373"/>
          <w:sz w:val="18"/>
          <w:szCs w:val="18"/>
        </w:rPr>
      </w:pPr>
      <w:r w:rsidRPr="00760670">
        <w:rPr>
          <w:rFonts w:ascii="Verdana" w:hAnsi="Verdana" w:cs="Verdana"/>
          <w:color w:val="737373"/>
          <w:sz w:val="18"/>
          <w:szCs w:val="18"/>
        </w:rPr>
        <w:br/>
      </w:r>
      <w:r w:rsidRPr="00760670">
        <w:rPr>
          <w:rFonts w:ascii="Verdana" w:hAnsi="Verdana" w:cs="Verdana"/>
          <w:b/>
          <w:bCs/>
          <w:color w:val="737373"/>
          <w:sz w:val="18"/>
          <w:szCs w:val="18"/>
        </w:rPr>
        <w:t>Problemas com múltiplas escalas: modelagem, métodos numéricos e análise</w:t>
      </w:r>
      <w:r w:rsidRPr="00760670">
        <w:rPr>
          <w:rFonts w:ascii="Verdana" w:hAnsi="Verdana" w:cs="Verdana"/>
          <w:color w:val="737373"/>
          <w:sz w:val="18"/>
          <w:szCs w:val="18"/>
        </w:rPr>
        <w:br/>
        <w:t>Coordenador: Alexandre Loureiro Madureira</w:t>
      </w:r>
      <w:r w:rsidRPr="00760670">
        <w:rPr>
          <w:rFonts w:ascii="Verdana" w:hAnsi="Verdana" w:cs="Verdana"/>
          <w:color w:val="737373"/>
          <w:sz w:val="18"/>
          <w:szCs w:val="18"/>
        </w:rPr>
        <w:br/>
        <w:t>Período: 1/1/2009 até 31/12/2011</w:t>
      </w:r>
      <w:r w:rsidRPr="00760670">
        <w:rPr>
          <w:rFonts w:ascii="Verdana" w:hAnsi="Verdana" w:cs="Verdana"/>
          <w:color w:val="737373"/>
          <w:sz w:val="18"/>
          <w:szCs w:val="18"/>
        </w:rPr>
        <w:br/>
        <w:t>Tipo do Projeto: Projetos Individuais de Pesquisa</w:t>
      </w:r>
      <w:r w:rsidRPr="00760670">
        <w:rPr>
          <w:rFonts w:ascii="Verdana" w:hAnsi="Verdana" w:cs="Verdana"/>
          <w:color w:val="737373"/>
          <w:sz w:val="18"/>
          <w:szCs w:val="18"/>
        </w:rPr>
        <w:br/>
      </w:r>
      <w:r w:rsidRPr="00760670">
        <w:rPr>
          <w:rFonts w:ascii="Verdana" w:hAnsi="Verdana" w:cs="Verdana"/>
          <w:color w:val="737373"/>
          <w:sz w:val="18"/>
          <w:szCs w:val="18"/>
        </w:rPr>
        <w:br/>
      </w:r>
      <w:r w:rsidRPr="00760670">
        <w:rPr>
          <w:rFonts w:ascii="Verdana" w:hAnsi="Verdana" w:cs="Verdana"/>
          <w:b/>
          <w:bCs/>
          <w:color w:val="737373"/>
          <w:sz w:val="18"/>
          <w:szCs w:val="18"/>
        </w:rPr>
        <w:t>Processamento Adaptativo em Áudio Digital</w:t>
      </w:r>
      <w:r w:rsidRPr="00760670">
        <w:rPr>
          <w:rFonts w:ascii="Verdana" w:hAnsi="Verdana" w:cs="Verdana"/>
          <w:color w:val="737373"/>
          <w:sz w:val="18"/>
          <w:szCs w:val="18"/>
        </w:rPr>
        <w:br/>
        <w:t>Coordenador: Paulo Antonio Andrade Esquef</w:t>
      </w:r>
      <w:r w:rsidRPr="00760670">
        <w:rPr>
          <w:rFonts w:ascii="Verdana" w:hAnsi="Verdana" w:cs="Verdana"/>
          <w:color w:val="737373"/>
          <w:sz w:val="18"/>
          <w:szCs w:val="18"/>
        </w:rPr>
        <w:br/>
        <w:t>Período: 1/3/2010 até 28/2/2013</w:t>
      </w:r>
      <w:r w:rsidRPr="00760670">
        <w:rPr>
          <w:rFonts w:ascii="Verdana" w:hAnsi="Verdana" w:cs="Verdana"/>
          <w:color w:val="737373"/>
          <w:sz w:val="18"/>
          <w:szCs w:val="18"/>
        </w:rPr>
        <w:br/>
        <w:t>Tipo do Projeto: Projetos Individuais de Pesquisa</w:t>
      </w:r>
      <w:r w:rsidRPr="00760670">
        <w:rPr>
          <w:rFonts w:ascii="Verdana" w:hAnsi="Verdana" w:cs="Verdana"/>
          <w:color w:val="737373"/>
          <w:sz w:val="18"/>
          <w:szCs w:val="18"/>
        </w:rPr>
        <w:br/>
      </w:r>
      <w:r w:rsidRPr="00760670">
        <w:rPr>
          <w:rFonts w:ascii="Verdana" w:hAnsi="Verdana" w:cs="Verdana"/>
          <w:b/>
          <w:bCs/>
          <w:color w:val="737373"/>
          <w:sz w:val="18"/>
          <w:szCs w:val="18"/>
        </w:rPr>
        <w:br/>
      </w:r>
      <w:r w:rsidRPr="00622530">
        <w:rPr>
          <w:rFonts w:ascii="Verdana" w:hAnsi="Verdana" w:cs="Verdana"/>
          <w:b/>
          <w:bCs/>
          <w:color w:val="737373"/>
          <w:sz w:val="18"/>
          <w:szCs w:val="18"/>
        </w:rPr>
        <w:t>Processamento de Imagens</w:t>
      </w:r>
      <w:r w:rsidRPr="00622530">
        <w:rPr>
          <w:rFonts w:ascii="Verdana" w:hAnsi="Verdana" w:cs="Verdana"/>
          <w:b/>
          <w:bCs/>
          <w:color w:val="737373"/>
          <w:sz w:val="18"/>
          <w:szCs w:val="18"/>
        </w:rPr>
        <w:br/>
      </w:r>
      <w:r w:rsidRPr="00870B20">
        <w:rPr>
          <w:rFonts w:ascii="Verdana" w:hAnsi="Verdana" w:cs="Verdana"/>
          <w:color w:val="737373"/>
          <w:sz w:val="18"/>
          <w:szCs w:val="18"/>
        </w:rPr>
        <w:t>Coordenador: Gilson Antônio Giraldi</w:t>
      </w:r>
      <w:r w:rsidRPr="00870B20">
        <w:rPr>
          <w:rFonts w:ascii="Verdana" w:hAnsi="Verdana" w:cs="Verdana"/>
          <w:color w:val="737373"/>
          <w:sz w:val="18"/>
          <w:szCs w:val="18"/>
        </w:rPr>
        <w:br/>
        <w:t>Período: 1/4/2008</w:t>
      </w:r>
      <w:r w:rsidRPr="00870B20">
        <w:rPr>
          <w:rFonts w:ascii="Verdana" w:hAnsi="Verdana" w:cs="Verdana"/>
          <w:color w:val="737373"/>
          <w:sz w:val="18"/>
          <w:szCs w:val="18"/>
        </w:rPr>
        <w:br/>
        <w:t xml:space="preserve">Tipo do Projeto: Projetos </w:t>
      </w:r>
      <w:r>
        <w:rPr>
          <w:rFonts w:ascii="Verdana" w:hAnsi="Verdana" w:cs="Verdana"/>
          <w:color w:val="737373"/>
          <w:sz w:val="18"/>
          <w:szCs w:val="18"/>
        </w:rPr>
        <w:t>Integrados de Pesquisa</w:t>
      </w:r>
      <w:r w:rsidRPr="00870B20">
        <w:rPr>
          <w:rFonts w:ascii="Verdana" w:hAnsi="Verdana" w:cs="Verdana"/>
          <w:color w:val="737373"/>
          <w:sz w:val="18"/>
          <w:szCs w:val="18"/>
        </w:rPr>
        <w:br/>
      </w:r>
      <w:r w:rsidRPr="00760670">
        <w:rPr>
          <w:rFonts w:ascii="Verdana" w:hAnsi="Verdana" w:cs="Verdana"/>
          <w:b/>
          <w:bCs/>
          <w:color w:val="737373"/>
          <w:sz w:val="18"/>
          <w:szCs w:val="18"/>
        </w:rPr>
        <w:br/>
      </w:r>
      <w:r w:rsidRPr="00622530">
        <w:rPr>
          <w:rFonts w:ascii="Verdana" w:hAnsi="Verdana" w:cs="Verdana"/>
          <w:b/>
          <w:bCs/>
          <w:color w:val="737373"/>
          <w:sz w:val="18"/>
          <w:szCs w:val="18"/>
        </w:rPr>
        <w:t>Pro</w:t>
      </w:r>
      <w:r>
        <w:rPr>
          <w:rFonts w:ascii="Verdana" w:hAnsi="Verdana" w:cs="Verdana"/>
          <w:b/>
          <w:bCs/>
          <w:color w:val="737373"/>
          <w:sz w:val="18"/>
          <w:szCs w:val="18"/>
        </w:rPr>
        <w:t>grama de Capacitação Institucional PCI/LNCC – Modelagem e simulação Computacional de Sistemas Complexos Multidisciplinares</w:t>
      </w:r>
      <w:r w:rsidRPr="00622530">
        <w:rPr>
          <w:rFonts w:ascii="Verdana" w:hAnsi="Verdana" w:cs="Verdana"/>
          <w:b/>
          <w:bCs/>
          <w:color w:val="737373"/>
          <w:sz w:val="18"/>
          <w:szCs w:val="18"/>
        </w:rPr>
        <w:br/>
      </w:r>
      <w:r w:rsidRPr="00870B20">
        <w:rPr>
          <w:rFonts w:ascii="Verdana" w:hAnsi="Verdana" w:cs="Verdana"/>
          <w:color w:val="737373"/>
          <w:sz w:val="18"/>
          <w:szCs w:val="18"/>
        </w:rPr>
        <w:t xml:space="preserve">Coordenador: </w:t>
      </w:r>
      <w:r>
        <w:rPr>
          <w:rFonts w:ascii="Verdana" w:hAnsi="Verdana" w:cs="Verdana"/>
          <w:color w:val="737373"/>
          <w:sz w:val="18"/>
          <w:szCs w:val="18"/>
        </w:rPr>
        <w:t>Laurent Emmanuel Dardenne</w:t>
      </w:r>
      <w:r w:rsidRPr="00870B20">
        <w:rPr>
          <w:rFonts w:ascii="Verdana" w:hAnsi="Verdana" w:cs="Verdana"/>
          <w:color w:val="737373"/>
          <w:sz w:val="18"/>
          <w:szCs w:val="18"/>
        </w:rPr>
        <w:br/>
        <w:t>Período: 1/4/2008</w:t>
      </w:r>
      <w:r>
        <w:rPr>
          <w:rFonts w:ascii="Verdana" w:hAnsi="Verdana" w:cs="Verdana"/>
          <w:color w:val="737373"/>
          <w:sz w:val="18"/>
          <w:szCs w:val="18"/>
        </w:rPr>
        <w:t xml:space="preserve"> até 31/3/2010</w:t>
      </w:r>
      <w:r w:rsidRPr="00870B20">
        <w:rPr>
          <w:rFonts w:ascii="Verdana" w:hAnsi="Verdana" w:cs="Verdana"/>
          <w:color w:val="737373"/>
          <w:sz w:val="18"/>
          <w:szCs w:val="18"/>
        </w:rPr>
        <w:br/>
        <w:t xml:space="preserve">Tipo do Projeto: </w:t>
      </w:r>
      <w:r w:rsidRPr="00760670">
        <w:rPr>
          <w:rFonts w:ascii="Verdana" w:hAnsi="Verdana" w:cs="Verdana"/>
          <w:color w:val="737373"/>
          <w:sz w:val="18"/>
          <w:szCs w:val="18"/>
        </w:rPr>
        <w:t xml:space="preserve">Projetos </w:t>
      </w:r>
      <w:r>
        <w:rPr>
          <w:rFonts w:ascii="Verdana" w:hAnsi="Verdana" w:cs="Verdana"/>
          <w:color w:val="737373"/>
          <w:sz w:val="18"/>
          <w:szCs w:val="18"/>
        </w:rPr>
        <w:t>Institucionais</w:t>
      </w:r>
      <w:r w:rsidRPr="00870B20">
        <w:rPr>
          <w:rFonts w:ascii="Verdana" w:hAnsi="Verdana" w:cs="Verdana"/>
          <w:color w:val="737373"/>
          <w:sz w:val="18"/>
          <w:szCs w:val="18"/>
        </w:rPr>
        <w:br/>
      </w:r>
      <w:r w:rsidRPr="00622530">
        <w:rPr>
          <w:rFonts w:ascii="Verdana" w:hAnsi="Verdana" w:cs="Verdana"/>
          <w:b/>
          <w:bCs/>
          <w:color w:val="737373"/>
          <w:sz w:val="18"/>
          <w:szCs w:val="18"/>
        </w:rPr>
        <w:br/>
        <w:t>Projeto Bilateral entre a IM-UFRJ e a Universidad Autonoma de Madrid</w:t>
      </w:r>
      <w:r w:rsidRPr="00622530">
        <w:rPr>
          <w:rFonts w:ascii="Verdana" w:hAnsi="Verdana" w:cs="Verdana"/>
          <w:b/>
          <w:bCs/>
          <w:color w:val="737373"/>
          <w:sz w:val="18"/>
          <w:szCs w:val="18"/>
        </w:rPr>
        <w:br/>
      </w:r>
      <w:r w:rsidRPr="00870B20">
        <w:rPr>
          <w:rFonts w:ascii="Verdana" w:hAnsi="Verdana" w:cs="Verdana"/>
          <w:color w:val="737373"/>
          <w:sz w:val="18"/>
          <w:szCs w:val="18"/>
        </w:rPr>
        <w:t>Coordenador: Almir F. Pazoto</w:t>
      </w:r>
      <w:r w:rsidRPr="00870B20">
        <w:rPr>
          <w:rFonts w:ascii="Verdana" w:hAnsi="Verdana" w:cs="Verdana"/>
          <w:color w:val="737373"/>
          <w:sz w:val="18"/>
          <w:szCs w:val="18"/>
        </w:rPr>
        <w:br/>
        <w:t>Período: 1/12/2005 até 1/3/2010</w:t>
      </w:r>
      <w:r w:rsidRPr="00870B20">
        <w:rPr>
          <w:rFonts w:ascii="Verdana" w:hAnsi="Verdana" w:cs="Verdana"/>
          <w:color w:val="737373"/>
          <w:sz w:val="18"/>
          <w:szCs w:val="18"/>
        </w:rPr>
        <w:br/>
        <w:t>Tipo do Projeto: Projetos de Cooperação Bilateral</w:t>
      </w:r>
      <w:r w:rsidRPr="00870B20">
        <w:rPr>
          <w:rFonts w:ascii="Verdana" w:hAnsi="Verdana" w:cs="Verdana"/>
          <w:color w:val="737373"/>
          <w:sz w:val="18"/>
          <w:szCs w:val="18"/>
        </w:rPr>
        <w:br/>
      </w:r>
      <w:r w:rsidRPr="00622530">
        <w:rPr>
          <w:rFonts w:ascii="Verdana" w:hAnsi="Verdana" w:cs="Verdana"/>
          <w:b/>
          <w:bCs/>
          <w:color w:val="737373"/>
          <w:sz w:val="18"/>
          <w:szCs w:val="18"/>
        </w:rPr>
        <w:br/>
      </w:r>
      <w:proofErr w:type="gramStart"/>
      <w:r w:rsidRPr="00622530">
        <w:rPr>
          <w:rFonts w:ascii="Verdana" w:hAnsi="Verdana" w:cs="Verdana"/>
          <w:b/>
          <w:bCs/>
          <w:color w:val="737373"/>
          <w:sz w:val="18"/>
          <w:szCs w:val="18"/>
        </w:rPr>
        <w:t>Projeto</w:t>
      </w:r>
      <w:proofErr w:type="gramEnd"/>
      <w:r w:rsidRPr="00622530">
        <w:rPr>
          <w:rFonts w:ascii="Verdana" w:hAnsi="Verdana" w:cs="Verdana"/>
          <w:b/>
          <w:bCs/>
          <w:color w:val="737373"/>
          <w:sz w:val="18"/>
          <w:szCs w:val="18"/>
        </w:rPr>
        <w:t xml:space="preserve"> </w:t>
      </w:r>
      <w:r>
        <w:rPr>
          <w:rFonts w:ascii="Verdana" w:hAnsi="Verdana" w:cs="Verdana"/>
          <w:b/>
          <w:bCs/>
          <w:color w:val="737373"/>
          <w:sz w:val="18"/>
          <w:szCs w:val="18"/>
        </w:rPr>
        <w:t>de Ampliação de Estrutura e Aprimoramento de Serviços da Incubadora LNCC</w:t>
      </w:r>
      <w:r w:rsidRPr="00622530">
        <w:rPr>
          <w:rFonts w:ascii="Verdana" w:hAnsi="Verdana" w:cs="Verdana"/>
          <w:b/>
          <w:bCs/>
          <w:color w:val="737373"/>
          <w:sz w:val="18"/>
          <w:szCs w:val="18"/>
        </w:rPr>
        <w:br/>
      </w:r>
      <w:r w:rsidRPr="00870B20">
        <w:rPr>
          <w:rFonts w:ascii="Verdana" w:hAnsi="Verdana" w:cs="Verdana"/>
          <w:color w:val="737373"/>
          <w:sz w:val="18"/>
          <w:szCs w:val="18"/>
        </w:rPr>
        <w:t>Coordenador: A</w:t>
      </w:r>
      <w:r>
        <w:rPr>
          <w:rFonts w:ascii="Verdana" w:hAnsi="Verdana" w:cs="Verdana"/>
          <w:color w:val="737373"/>
          <w:sz w:val="18"/>
          <w:szCs w:val="18"/>
        </w:rPr>
        <w:t>ugusto da Cunha Raupp</w:t>
      </w:r>
      <w:r w:rsidRPr="00870B20">
        <w:rPr>
          <w:rFonts w:ascii="Verdana" w:hAnsi="Verdana" w:cs="Verdana"/>
          <w:color w:val="737373"/>
          <w:sz w:val="18"/>
          <w:szCs w:val="18"/>
        </w:rPr>
        <w:br/>
        <w:t xml:space="preserve">Período: </w:t>
      </w:r>
      <w:r>
        <w:rPr>
          <w:rFonts w:ascii="Verdana" w:hAnsi="Verdana" w:cs="Verdana"/>
          <w:color w:val="737373"/>
          <w:sz w:val="18"/>
          <w:szCs w:val="18"/>
        </w:rPr>
        <w:t>15/12/2008 até 15/12/2010</w:t>
      </w:r>
      <w:r w:rsidRPr="00870B20">
        <w:rPr>
          <w:rFonts w:ascii="Verdana" w:hAnsi="Verdana" w:cs="Verdana"/>
          <w:color w:val="737373"/>
          <w:sz w:val="18"/>
          <w:szCs w:val="18"/>
        </w:rPr>
        <w:br/>
        <w:t xml:space="preserve">Tipo do Projeto: Projetos </w:t>
      </w:r>
      <w:r>
        <w:rPr>
          <w:rFonts w:ascii="Verdana" w:hAnsi="Verdana" w:cs="Verdana"/>
          <w:color w:val="737373"/>
          <w:sz w:val="18"/>
          <w:szCs w:val="18"/>
        </w:rPr>
        <w:t>Institucionais</w:t>
      </w:r>
      <w:r w:rsidRPr="00870B20">
        <w:rPr>
          <w:rFonts w:ascii="Verdana" w:hAnsi="Verdana" w:cs="Verdana"/>
          <w:color w:val="737373"/>
          <w:sz w:val="18"/>
          <w:szCs w:val="18"/>
        </w:rPr>
        <w:br/>
      </w:r>
      <w:r w:rsidRPr="00622530">
        <w:rPr>
          <w:rFonts w:ascii="Verdana" w:hAnsi="Verdana" w:cs="Verdana"/>
          <w:b/>
          <w:bCs/>
          <w:color w:val="737373"/>
          <w:sz w:val="18"/>
          <w:szCs w:val="18"/>
        </w:rPr>
        <w:br/>
        <w:t>Projeto Genoma Brasileiro</w:t>
      </w:r>
      <w:r w:rsidRPr="00622530">
        <w:rPr>
          <w:rFonts w:ascii="Verdana" w:hAnsi="Verdana" w:cs="Verdana"/>
          <w:b/>
          <w:bCs/>
          <w:color w:val="737373"/>
          <w:sz w:val="18"/>
          <w:szCs w:val="18"/>
        </w:rPr>
        <w:br/>
      </w:r>
      <w:r w:rsidRPr="00870B20">
        <w:rPr>
          <w:rFonts w:ascii="Verdana" w:hAnsi="Verdana" w:cs="Verdana"/>
          <w:color w:val="737373"/>
          <w:sz w:val="18"/>
          <w:szCs w:val="18"/>
        </w:rPr>
        <w:t>Coordenador: Ana Tereza Ribeiro de Vasconcelos</w:t>
      </w:r>
      <w:r w:rsidRPr="00870B20">
        <w:rPr>
          <w:rFonts w:ascii="Verdana" w:hAnsi="Verdana" w:cs="Verdana"/>
          <w:color w:val="737373"/>
          <w:sz w:val="18"/>
          <w:szCs w:val="18"/>
        </w:rPr>
        <w:br/>
        <w:t>Período: 1/12/2000 até 1/12/2010</w:t>
      </w:r>
      <w:r w:rsidRPr="00870B20">
        <w:rPr>
          <w:rFonts w:ascii="Verdana" w:hAnsi="Verdana" w:cs="Verdana"/>
          <w:color w:val="737373"/>
          <w:sz w:val="18"/>
          <w:szCs w:val="18"/>
        </w:rPr>
        <w:br/>
        <w:t>Tipo do Projeto: Projetos em Colaboração com outras Instituições.</w:t>
      </w:r>
      <w:r w:rsidRPr="00870B20">
        <w:rPr>
          <w:rFonts w:ascii="Verdana" w:hAnsi="Verdana" w:cs="Verdana"/>
          <w:color w:val="737373"/>
          <w:sz w:val="18"/>
          <w:szCs w:val="18"/>
        </w:rPr>
        <w:br/>
        <w:t>Web Page: http://www.brgene.lncc.br</w:t>
      </w:r>
      <w:r w:rsidRPr="00870B20">
        <w:rPr>
          <w:rFonts w:ascii="Verdana" w:hAnsi="Verdana" w:cs="Verdana"/>
          <w:color w:val="737373"/>
          <w:sz w:val="18"/>
          <w:szCs w:val="18"/>
        </w:rPr>
        <w:br/>
      </w:r>
      <w:r w:rsidRPr="00B151BA">
        <w:rPr>
          <w:rFonts w:ascii="Verdana" w:hAnsi="Verdana" w:cs="Verdana"/>
          <w:b/>
          <w:bCs/>
          <w:color w:val="737373"/>
          <w:sz w:val="18"/>
          <w:szCs w:val="18"/>
        </w:rPr>
        <w:br/>
      </w:r>
      <w:r>
        <w:rPr>
          <w:rFonts w:ascii="Verdana" w:hAnsi="Verdana" w:cs="Verdana"/>
          <w:b/>
          <w:bCs/>
          <w:color w:val="737373"/>
          <w:sz w:val="18"/>
          <w:szCs w:val="18"/>
        </w:rPr>
        <w:t>Propriedades Assintóticas de Modelos Dissipativos em Fluidos – Elasticidade e Eletromagnetismo</w:t>
      </w:r>
      <w:r w:rsidRPr="00B151BA">
        <w:rPr>
          <w:rFonts w:ascii="Verdana" w:hAnsi="Verdana" w:cs="Verdana"/>
          <w:b/>
          <w:bCs/>
          <w:color w:val="737373"/>
          <w:sz w:val="18"/>
          <w:szCs w:val="18"/>
        </w:rPr>
        <w:br/>
      </w:r>
      <w:r w:rsidRPr="00423FB6">
        <w:rPr>
          <w:rFonts w:ascii="Verdana" w:hAnsi="Verdana" w:cs="Verdana"/>
          <w:color w:val="737373"/>
          <w:sz w:val="18"/>
          <w:szCs w:val="18"/>
        </w:rPr>
        <w:t xml:space="preserve">Coordenador: </w:t>
      </w:r>
      <w:r>
        <w:rPr>
          <w:rFonts w:ascii="Verdana" w:hAnsi="Verdana" w:cs="Verdana"/>
          <w:color w:val="737373"/>
          <w:sz w:val="18"/>
          <w:szCs w:val="18"/>
        </w:rPr>
        <w:t>Gustavo Alberto Perla Menzala</w:t>
      </w:r>
      <w:r w:rsidRPr="00423FB6">
        <w:rPr>
          <w:rFonts w:ascii="Verdana" w:hAnsi="Verdana" w:cs="Verdana"/>
          <w:color w:val="737373"/>
          <w:sz w:val="18"/>
          <w:szCs w:val="18"/>
        </w:rPr>
        <w:br/>
        <w:t>Período: 1/</w:t>
      </w:r>
      <w:r>
        <w:rPr>
          <w:rFonts w:ascii="Verdana" w:hAnsi="Verdana" w:cs="Verdana"/>
          <w:color w:val="737373"/>
          <w:sz w:val="18"/>
          <w:szCs w:val="18"/>
        </w:rPr>
        <w:t>12/2008 até 1/12/2010</w:t>
      </w:r>
      <w:r w:rsidRPr="00423FB6">
        <w:rPr>
          <w:rFonts w:ascii="Verdana" w:hAnsi="Verdana" w:cs="Verdana"/>
          <w:color w:val="737373"/>
          <w:sz w:val="18"/>
          <w:szCs w:val="18"/>
        </w:rPr>
        <w:br/>
      </w:r>
      <w:r>
        <w:rPr>
          <w:rFonts w:ascii="Verdana" w:hAnsi="Verdana" w:cs="Verdana"/>
          <w:color w:val="737373"/>
          <w:sz w:val="18"/>
          <w:szCs w:val="18"/>
        </w:rPr>
        <w:t>Tipo do Projeto: Projetos em Colaboração com outras Instituições</w:t>
      </w:r>
      <w:r w:rsidRPr="00423FB6">
        <w:rPr>
          <w:rFonts w:ascii="Verdana" w:hAnsi="Verdana" w:cs="Verdana"/>
          <w:color w:val="737373"/>
          <w:sz w:val="18"/>
          <w:szCs w:val="18"/>
        </w:rPr>
        <w:br/>
      </w:r>
    </w:p>
    <w:p w:rsidR="00825253" w:rsidRPr="00CB45B2" w:rsidRDefault="00825253" w:rsidP="0002700C">
      <w:pPr>
        <w:rPr>
          <w:rFonts w:ascii="Verdana" w:hAnsi="Verdana" w:cs="Verdana"/>
          <w:b/>
          <w:bCs/>
          <w:color w:val="737373"/>
          <w:sz w:val="18"/>
          <w:szCs w:val="18"/>
        </w:rPr>
      </w:pPr>
      <w:r w:rsidRPr="00CB45B2">
        <w:rPr>
          <w:rFonts w:ascii="Verdana" w:hAnsi="Verdana" w:cs="Verdana"/>
          <w:b/>
          <w:bCs/>
          <w:color w:val="737373"/>
          <w:sz w:val="18"/>
          <w:szCs w:val="18"/>
        </w:rPr>
        <w:t>Prospecção de Enzimas com Potencial Aplicação na Produção de Etanol de Segunda Geração: o Caramujo Africano e Microorganismos Associados a Manguezais do Estado do Rio de Janeiro</w:t>
      </w:r>
    </w:p>
    <w:p w:rsidR="00825253" w:rsidRDefault="00825253" w:rsidP="00F60120">
      <w:pPr>
        <w:rPr>
          <w:rFonts w:ascii="Verdana" w:hAnsi="Verdana" w:cs="Verdana"/>
          <w:b/>
          <w:bCs/>
          <w:color w:val="737373"/>
          <w:sz w:val="18"/>
          <w:szCs w:val="18"/>
        </w:rPr>
      </w:pPr>
      <w:r w:rsidRPr="00CB45B2">
        <w:rPr>
          <w:rFonts w:ascii="Verdana" w:hAnsi="Verdana" w:cs="Verdana"/>
          <w:color w:val="737373"/>
          <w:sz w:val="18"/>
          <w:szCs w:val="18"/>
        </w:rPr>
        <w:t>Coordenador</w:t>
      </w:r>
      <w:r>
        <w:rPr>
          <w:rFonts w:ascii="Verdana" w:hAnsi="Verdana" w:cs="Verdana"/>
          <w:color w:val="737373"/>
          <w:sz w:val="18"/>
          <w:szCs w:val="18"/>
        </w:rPr>
        <w:t>:</w:t>
      </w:r>
      <w:r w:rsidRPr="00CB45B2">
        <w:rPr>
          <w:rFonts w:ascii="Verdana" w:hAnsi="Verdana" w:cs="Verdana"/>
          <w:color w:val="737373"/>
          <w:sz w:val="18"/>
          <w:szCs w:val="18"/>
        </w:rPr>
        <w:t xml:space="preserve"> Ana Tereza Ribeiro de Vasconcelos</w:t>
      </w:r>
      <w:r w:rsidRPr="00CB45B2">
        <w:rPr>
          <w:rFonts w:ascii="Verdana" w:hAnsi="Verdana" w:cs="Verdana"/>
          <w:color w:val="737373"/>
          <w:sz w:val="18"/>
          <w:szCs w:val="18"/>
        </w:rPr>
        <w:br/>
        <w:t>Período: 2010</w:t>
      </w:r>
      <w:r>
        <w:rPr>
          <w:rFonts w:ascii="Verdana" w:hAnsi="Verdana" w:cs="Verdana"/>
          <w:color w:val="737373"/>
          <w:sz w:val="18"/>
          <w:szCs w:val="18"/>
        </w:rPr>
        <w:t xml:space="preserve"> até </w:t>
      </w:r>
      <w:r w:rsidRPr="00CB45B2">
        <w:rPr>
          <w:rFonts w:ascii="Verdana" w:hAnsi="Verdana" w:cs="Verdana"/>
          <w:color w:val="737373"/>
          <w:sz w:val="18"/>
          <w:szCs w:val="18"/>
        </w:rPr>
        <w:t>2012</w:t>
      </w:r>
      <w:r w:rsidRPr="00CB45B2">
        <w:rPr>
          <w:rFonts w:ascii="Verdana" w:hAnsi="Verdana" w:cs="Verdana"/>
          <w:color w:val="737373"/>
          <w:sz w:val="18"/>
          <w:szCs w:val="18"/>
        </w:rPr>
        <w:br/>
      </w:r>
      <w:r>
        <w:rPr>
          <w:rFonts w:ascii="Verdana" w:hAnsi="Verdana" w:cs="Verdana"/>
          <w:color w:val="737373"/>
          <w:sz w:val="18"/>
          <w:szCs w:val="18"/>
        </w:rPr>
        <w:t xml:space="preserve">Tipo do Projeto: Projetos em Colaboração com outras </w:t>
      </w:r>
      <w:r w:rsidRPr="00CB45B2">
        <w:rPr>
          <w:rFonts w:ascii="Verdana" w:hAnsi="Verdana" w:cs="Verdana"/>
          <w:color w:val="737373"/>
          <w:sz w:val="18"/>
          <w:szCs w:val="18"/>
        </w:rPr>
        <w:t>Instituições</w:t>
      </w:r>
      <w:r w:rsidRPr="00CB45B2">
        <w:rPr>
          <w:rFonts w:ascii="Verdana" w:hAnsi="Verdana" w:cs="Verdana"/>
          <w:color w:val="737373"/>
          <w:sz w:val="18"/>
          <w:szCs w:val="18"/>
        </w:rPr>
        <w:br/>
      </w:r>
    </w:p>
    <w:p w:rsidR="00825253" w:rsidRPr="00F60120" w:rsidRDefault="00825253" w:rsidP="00F60120">
      <w:pPr>
        <w:widowControl w:val="0"/>
        <w:tabs>
          <w:tab w:val="left" w:pos="1700"/>
        </w:tabs>
        <w:autoSpaceDE w:val="0"/>
        <w:autoSpaceDN w:val="0"/>
        <w:adjustRightInd w:val="0"/>
        <w:ind w:left="1700" w:hanging="1700"/>
        <w:jc w:val="both"/>
        <w:rPr>
          <w:rFonts w:ascii="Verdana" w:hAnsi="Verdana" w:cs="Verdana"/>
          <w:color w:val="737373"/>
          <w:sz w:val="18"/>
          <w:szCs w:val="18"/>
        </w:rPr>
      </w:pPr>
      <w:r>
        <w:rPr>
          <w:rFonts w:ascii="Verdana" w:hAnsi="Verdana" w:cs="Verdana"/>
          <w:b/>
          <w:bCs/>
          <w:color w:val="737373"/>
          <w:sz w:val="18"/>
          <w:szCs w:val="18"/>
        </w:rPr>
        <w:t>Prospecção de Novos Genes com Potencial B</w:t>
      </w:r>
      <w:r w:rsidRPr="00F60120">
        <w:rPr>
          <w:rFonts w:ascii="Verdana" w:hAnsi="Verdana" w:cs="Verdana"/>
          <w:b/>
          <w:bCs/>
          <w:color w:val="737373"/>
          <w:sz w:val="18"/>
          <w:szCs w:val="18"/>
        </w:rPr>
        <w:t>iotecnológico</w:t>
      </w:r>
    </w:p>
    <w:p w:rsidR="00825253" w:rsidRPr="00F60120" w:rsidRDefault="00825253" w:rsidP="00F60120">
      <w:pPr>
        <w:widowControl w:val="0"/>
        <w:tabs>
          <w:tab w:val="left" w:pos="0"/>
        </w:tabs>
        <w:autoSpaceDE w:val="0"/>
        <w:autoSpaceDN w:val="0"/>
        <w:adjustRightInd w:val="0"/>
        <w:jc w:val="both"/>
        <w:rPr>
          <w:rFonts w:ascii="Verdana" w:hAnsi="Verdana" w:cs="Verdana"/>
          <w:color w:val="737373"/>
          <w:sz w:val="18"/>
          <w:szCs w:val="18"/>
        </w:rPr>
      </w:pPr>
      <w:r>
        <w:rPr>
          <w:rFonts w:ascii="Verdana" w:hAnsi="Verdana" w:cs="Verdana"/>
          <w:color w:val="737373"/>
          <w:sz w:val="18"/>
          <w:szCs w:val="18"/>
        </w:rPr>
        <w:t xml:space="preserve">Coordenador: </w:t>
      </w:r>
      <w:r w:rsidRPr="00F60120">
        <w:rPr>
          <w:rFonts w:ascii="Verdana" w:hAnsi="Verdana" w:cs="Verdana"/>
          <w:color w:val="737373"/>
          <w:sz w:val="18"/>
          <w:szCs w:val="18"/>
        </w:rPr>
        <w:t>Lucymara Fassarela Agnez-Lima</w:t>
      </w:r>
    </w:p>
    <w:p w:rsidR="00825253" w:rsidRPr="00F60120" w:rsidRDefault="00825253" w:rsidP="00F60120">
      <w:pPr>
        <w:widowControl w:val="0"/>
        <w:tabs>
          <w:tab w:val="left" w:pos="0"/>
        </w:tabs>
        <w:autoSpaceDE w:val="0"/>
        <w:autoSpaceDN w:val="0"/>
        <w:adjustRightInd w:val="0"/>
        <w:jc w:val="both"/>
        <w:rPr>
          <w:rFonts w:ascii="Verdana" w:hAnsi="Verdana" w:cs="Verdana"/>
          <w:color w:val="737373"/>
          <w:sz w:val="18"/>
          <w:szCs w:val="18"/>
        </w:rPr>
      </w:pPr>
      <w:r w:rsidRPr="00F60120">
        <w:rPr>
          <w:rFonts w:ascii="Verdana" w:hAnsi="Verdana" w:cs="Verdana"/>
          <w:color w:val="737373"/>
          <w:sz w:val="18"/>
          <w:szCs w:val="18"/>
        </w:rPr>
        <w:t xml:space="preserve">Período: </w:t>
      </w:r>
      <w:r>
        <w:rPr>
          <w:rFonts w:ascii="Verdana" w:hAnsi="Verdana" w:cs="Verdana"/>
          <w:color w:val="737373"/>
          <w:sz w:val="18"/>
          <w:szCs w:val="18"/>
        </w:rPr>
        <w:t>01/</w:t>
      </w:r>
      <w:r w:rsidRPr="00F60120">
        <w:rPr>
          <w:rFonts w:ascii="Verdana" w:hAnsi="Verdana" w:cs="Verdana"/>
          <w:color w:val="737373"/>
          <w:sz w:val="18"/>
          <w:szCs w:val="18"/>
        </w:rPr>
        <w:t xml:space="preserve">2/2007 </w:t>
      </w:r>
      <w:r>
        <w:rPr>
          <w:rFonts w:ascii="Verdana" w:hAnsi="Verdana" w:cs="Verdana"/>
          <w:color w:val="737373"/>
          <w:sz w:val="18"/>
          <w:szCs w:val="18"/>
        </w:rPr>
        <w:t>até</w:t>
      </w:r>
      <w:r w:rsidRPr="00F60120">
        <w:rPr>
          <w:rFonts w:ascii="Verdana" w:hAnsi="Verdana" w:cs="Verdana"/>
          <w:color w:val="737373"/>
          <w:sz w:val="18"/>
          <w:szCs w:val="18"/>
        </w:rPr>
        <w:t xml:space="preserve"> </w:t>
      </w:r>
      <w:r>
        <w:rPr>
          <w:rFonts w:ascii="Verdana" w:hAnsi="Verdana" w:cs="Verdana"/>
          <w:color w:val="737373"/>
          <w:sz w:val="18"/>
          <w:szCs w:val="18"/>
        </w:rPr>
        <w:t>01/</w:t>
      </w:r>
      <w:r w:rsidRPr="00F60120">
        <w:rPr>
          <w:rFonts w:ascii="Verdana" w:hAnsi="Verdana" w:cs="Verdana"/>
          <w:color w:val="737373"/>
          <w:sz w:val="18"/>
          <w:szCs w:val="18"/>
        </w:rPr>
        <w:t>1/2012</w:t>
      </w:r>
    </w:p>
    <w:p w:rsidR="00825253" w:rsidRPr="00F60120" w:rsidRDefault="00825253" w:rsidP="00F60120">
      <w:pPr>
        <w:widowControl w:val="0"/>
        <w:tabs>
          <w:tab w:val="left" w:pos="0"/>
        </w:tabs>
        <w:autoSpaceDE w:val="0"/>
        <w:autoSpaceDN w:val="0"/>
        <w:adjustRightInd w:val="0"/>
        <w:rPr>
          <w:rFonts w:ascii="Verdana" w:hAnsi="Verdana" w:cs="Verdana"/>
          <w:color w:val="737373"/>
          <w:sz w:val="18"/>
          <w:szCs w:val="18"/>
        </w:rPr>
      </w:pPr>
      <w:r>
        <w:rPr>
          <w:rFonts w:ascii="Verdana" w:hAnsi="Verdana" w:cs="Verdana"/>
          <w:color w:val="737373"/>
          <w:sz w:val="18"/>
          <w:szCs w:val="18"/>
        </w:rPr>
        <w:t xml:space="preserve">Tipo do Projeto: Projetos em Colaboração com outras </w:t>
      </w:r>
      <w:r w:rsidRPr="00F60120">
        <w:rPr>
          <w:rFonts w:ascii="Verdana" w:hAnsi="Verdana" w:cs="Verdana"/>
          <w:color w:val="737373"/>
          <w:sz w:val="18"/>
          <w:szCs w:val="18"/>
        </w:rPr>
        <w:t>Instituições</w:t>
      </w:r>
      <w:r w:rsidRPr="00B151BA">
        <w:rPr>
          <w:rFonts w:ascii="Verdana" w:hAnsi="Verdana" w:cs="Verdana"/>
          <w:b/>
          <w:bCs/>
          <w:color w:val="737373"/>
          <w:sz w:val="18"/>
          <w:szCs w:val="18"/>
        </w:rPr>
        <w:br/>
      </w:r>
      <w:r w:rsidRPr="00B151BA">
        <w:rPr>
          <w:rFonts w:ascii="Verdana" w:hAnsi="Verdana" w:cs="Verdana"/>
          <w:b/>
          <w:bCs/>
          <w:color w:val="737373"/>
          <w:sz w:val="18"/>
          <w:szCs w:val="18"/>
        </w:rPr>
        <w:br/>
      </w:r>
      <w:r w:rsidRPr="00622530">
        <w:rPr>
          <w:rFonts w:ascii="Verdana" w:hAnsi="Verdana" w:cs="Verdana"/>
          <w:b/>
          <w:bCs/>
          <w:color w:val="737373"/>
          <w:sz w:val="18"/>
          <w:szCs w:val="18"/>
        </w:rPr>
        <w:t>Realidade Virtual</w:t>
      </w:r>
      <w:r w:rsidRPr="00622530">
        <w:rPr>
          <w:rFonts w:ascii="Verdana" w:hAnsi="Verdana" w:cs="Verdana"/>
          <w:b/>
          <w:bCs/>
          <w:color w:val="737373"/>
          <w:sz w:val="18"/>
          <w:szCs w:val="18"/>
        </w:rPr>
        <w:br/>
      </w:r>
      <w:r w:rsidRPr="00870B20">
        <w:rPr>
          <w:rFonts w:ascii="Verdana" w:hAnsi="Verdana" w:cs="Verdana"/>
          <w:color w:val="737373"/>
          <w:sz w:val="18"/>
          <w:szCs w:val="18"/>
        </w:rPr>
        <w:t>Coordenador: Jauvane Cavalcan</w:t>
      </w:r>
      <w:r>
        <w:rPr>
          <w:rFonts w:ascii="Verdana" w:hAnsi="Verdana" w:cs="Verdana"/>
          <w:color w:val="737373"/>
          <w:sz w:val="18"/>
          <w:szCs w:val="18"/>
        </w:rPr>
        <w:t>te de Oliveira</w:t>
      </w:r>
      <w:r>
        <w:rPr>
          <w:rFonts w:ascii="Verdana" w:hAnsi="Verdana" w:cs="Verdana"/>
          <w:color w:val="737373"/>
          <w:sz w:val="18"/>
          <w:szCs w:val="18"/>
        </w:rPr>
        <w:br/>
        <w:t>Período: 1/4/2009 até 31/3/2014</w:t>
      </w:r>
      <w:r w:rsidRPr="00870B20">
        <w:rPr>
          <w:rFonts w:ascii="Verdana" w:hAnsi="Verdana" w:cs="Verdana"/>
          <w:color w:val="737373"/>
          <w:sz w:val="18"/>
          <w:szCs w:val="18"/>
        </w:rPr>
        <w:br/>
        <w:t xml:space="preserve">Tipo do Projeto: Projetos </w:t>
      </w:r>
      <w:r>
        <w:rPr>
          <w:rFonts w:ascii="Verdana" w:hAnsi="Verdana" w:cs="Verdana"/>
          <w:color w:val="737373"/>
          <w:sz w:val="18"/>
          <w:szCs w:val="18"/>
        </w:rPr>
        <w:t>Integrados de Pesquisa</w:t>
      </w:r>
      <w:r w:rsidRPr="00870B20">
        <w:rPr>
          <w:rFonts w:ascii="Verdana" w:hAnsi="Verdana" w:cs="Verdana"/>
          <w:color w:val="737373"/>
          <w:sz w:val="18"/>
          <w:szCs w:val="18"/>
        </w:rPr>
        <w:br/>
      </w:r>
      <w:r w:rsidRPr="00622530">
        <w:rPr>
          <w:rFonts w:ascii="Verdana" w:hAnsi="Verdana" w:cs="Verdana"/>
          <w:b/>
          <w:bCs/>
          <w:color w:val="737373"/>
          <w:sz w:val="18"/>
          <w:szCs w:val="18"/>
        </w:rPr>
        <w:br/>
        <w:t>Reconstrução Crânio-Facial</w:t>
      </w:r>
      <w:r w:rsidRPr="00622530">
        <w:rPr>
          <w:rFonts w:ascii="Verdana" w:hAnsi="Verdana" w:cs="Verdana"/>
          <w:b/>
          <w:bCs/>
          <w:color w:val="737373"/>
          <w:sz w:val="18"/>
          <w:szCs w:val="18"/>
        </w:rPr>
        <w:br/>
      </w:r>
      <w:r w:rsidRPr="00870B20">
        <w:rPr>
          <w:rFonts w:ascii="Verdana" w:hAnsi="Verdana" w:cs="Verdana"/>
          <w:color w:val="737373"/>
          <w:sz w:val="18"/>
          <w:szCs w:val="18"/>
        </w:rPr>
        <w:t>Coordenador: Gilson Antônio Giraldi</w:t>
      </w:r>
      <w:r w:rsidRPr="00870B20">
        <w:rPr>
          <w:rFonts w:ascii="Verdana" w:hAnsi="Verdana" w:cs="Verdana"/>
          <w:color w:val="737373"/>
          <w:sz w:val="18"/>
          <w:szCs w:val="18"/>
        </w:rPr>
        <w:br/>
        <w:t>Período: 1/4/2008</w:t>
      </w:r>
      <w:r w:rsidRPr="00870B20">
        <w:rPr>
          <w:rFonts w:ascii="Verdana" w:hAnsi="Verdana" w:cs="Verdana"/>
          <w:color w:val="737373"/>
          <w:sz w:val="18"/>
          <w:szCs w:val="18"/>
        </w:rPr>
        <w:br/>
        <w:t xml:space="preserve">Tipo do Projeto: Projetos </w:t>
      </w:r>
      <w:r>
        <w:rPr>
          <w:rFonts w:ascii="Verdana" w:hAnsi="Verdana" w:cs="Verdana"/>
          <w:color w:val="737373"/>
          <w:sz w:val="18"/>
          <w:szCs w:val="18"/>
        </w:rPr>
        <w:t>Integrados de Pesquisa</w:t>
      </w:r>
      <w:r w:rsidRPr="00870B20">
        <w:rPr>
          <w:rFonts w:ascii="Verdana" w:hAnsi="Verdana" w:cs="Verdana"/>
          <w:color w:val="737373"/>
          <w:sz w:val="18"/>
          <w:szCs w:val="18"/>
        </w:rPr>
        <w:br/>
      </w:r>
      <w:r w:rsidRPr="00622530">
        <w:rPr>
          <w:rFonts w:ascii="Verdana" w:hAnsi="Verdana" w:cs="Verdana"/>
          <w:b/>
          <w:bCs/>
          <w:color w:val="737373"/>
          <w:sz w:val="18"/>
          <w:szCs w:val="18"/>
        </w:rPr>
        <w:br/>
        <w:t>Rede Brasileira de Pesquisas sobre o Câncer - RBPC</w:t>
      </w:r>
      <w:r w:rsidRPr="00622530">
        <w:rPr>
          <w:rFonts w:ascii="Verdana" w:hAnsi="Verdana" w:cs="Verdana"/>
          <w:b/>
          <w:bCs/>
          <w:color w:val="737373"/>
          <w:sz w:val="18"/>
          <w:szCs w:val="18"/>
        </w:rPr>
        <w:br/>
      </w:r>
      <w:r w:rsidRPr="00870B20">
        <w:rPr>
          <w:rFonts w:ascii="Verdana" w:hAnsi="Verdana" w:cs="Verdana"/>
          <w:color w:val="737373"/>
          <w:sz w:val="18"/>
          <w:szCs w:val="18"/>
        </w:rPr>
        <w:t>Coordenador: Ana Tereza Ribeiro de Vasconcelos</w:t>
      </w:r>
      <w:r w:rsidRPr="00870B20">
        <w:rPr>
          <w:rFonts w:ascii="Verdana" w:hAnsi="Verdana" w:cs="Verdana"/>
          <w:color w:val="737373"/>
          <w:sz w:val="18"/>
          <w:szCs w:val="18"/>
        </w:rPr>
        <w:br/>
        <w:t>Período: 1/12/2008</w:t>
      </w:r>
      <w:r>
        <w:rPr>
          <w:rFonts w:ascii="Verdana" w:hAnsi="Verdana" w:cs="Verdana"/>
          <w:color w:val="737373"/>
          <w:sz w:val="18"/>
          <w:szCs w:val="18"/>
        </w:rPr>
        <w:t xml:space="preserve"> até 30/11/2011</w:t>
      </w:r>
      <w:r w:rsidRPr="00870B20">
        <w:rPr>
          <w:rFonts w:ascii="Verdana" w:hAnsi="Verdana" w:cs="Verdana"/>
          <w:color w:val="737373"/>
          <w:sz w:val="18"/>
          <w:szCs w:val="18"/>
        </w:rPr>
        <w:br/>
        <w:t>Tipo do Projeto: Projetos em Colaboração com outras Instituições.</w:t>
      </w:r>
      <w:r w:rsidRPr="00870B20">
        <w:rPr>
          <w:rFonts w:ascii="Verdana" w:hAnsi="Verdana" w:cs="Verdana"/>
          <w:color w:val="737373"/>
          <w:sz w:val="18"/>
          <w:szCs w:val="18"/>
        </w:rPr>
        <w:br/>
      </w:r>
      <w:r w:rsidRPr="00622530">
        <w:rPr>
          <w:rFonts w:ascii="Verdana" w:hAnsi="Verdana" w:cs="Verdana"/>
          <w:b/>
          <w:bCs/>
          <w:color w:val="737373"/>
          <w:sz w:val="18"/>
          <w:szCs w:val="18"/>
        </w:rPr>
        <w:br/>
        <w:t xml:space="preserve">Rede Brasileira de </w:t>
      </w:r>
      <w:r>
        <w:rPr>
          <w:rFonts w:ascii="Verdana" w:hAnsi="Verdana" w:cs="Verdana"/>
          <w:b/>
          <w:bCs/>
          <w:color w:val="737373"/>
          <w:sz w:val="18"/>
          <w:szCs w:val="18"/>
        </w:rPr>
        <w:t>Visualização</w:t>
      </w:r>
      <w:r w:rsidRPr="00622530">
        <w:rPr>
          <w:rFonts w:ascii="Verdana" w:hAnsi="Verdana" w:cs="Verdana"/>
          <w:b/>
          <w:bCs/>
          <w:color w:val="737373"/>
          <w:sz w:val="18"/>
          <w:szCs w:val="18"/>
        </w:rPr>
        <w:br/>
      </w:r>
      <w:r w:rsidRPr="00870B20">
        <w:rPr>
          <w:rFonts w:ascii="Verdana" w:hAnsi="Verdana" w:cs="Verdana"/>
          <w:color w:val="737373"/>
          <w:sz w:val="18"/>
          <w:szCs w:val="18"/>
        </w:rPr>
        <w:t>Coordenador: A</w:t>
      </w:r>
      <w:r>
        <w:rPr>
          <w:rFonts w:ascii="Verdana" w:hAnsi="Verdana" w:cs="Verdana"/>
          <w:color w:val="737373"/>
          <w:sz w:val="18"/>
          <w:szCs w:val="18"/>
        </w:rPr>
        <w:t>ugusto da Cunha Raupp</w:t>
      </w:r>
      <w:r w:rsidRPr="00870B20">
        <w:rPr>
          <w:rFonts w:ascii="Verdana" w:hAnsi="Verdana" w:cs="Verdana"/>
          <w:color w:val="737373"/>
          <w:sz w:val="18"/>
          <w:szCs w:val="18"/>
        </w:rPr>
        <w:br/>
        <w:t>Período: 1/1/200</w:t>
      </w:r>
      <w:r>
        <w:rPr>
          <w:rFonts w:ascii="Verdana" w:hAnsi="Verdana" w:cs="Verdana"/>
          <w:color w:val="737373"/>
          <w:sz w:val="18"/>
          <w:szCs w:val="18"/>
        </w:rPr>
        <w:t>9</w:t>
      </w:r>
      <w:r w:rsidRPr="00870B20">
        <w:rPr>
          <w:rFonts w:ascii="Verdana" w:hAnsi="Verdana" w:cs="Verdana"/>
          <w:color w:val="737373"/>
          <w:sz w:val="18"/>
          <w:szCs w:val="18"/>
        </w:rPr>
        <w:br/>
        <w:t>Tipo do Projeto: Projetos em Colaboração com outras Instituições.</w:t>
      </w:r>
      <w:r w:rsidRPr="00870B20">
        <w:rPr>
          <w:rFonts w:ascii="Verdana" w:hAnsi="Verdana" w:cs="Verdana"/>
          <w:color w:val="737373"/>
          <w:sz w:val="18"/>
          <w:szCs w:val="18"/>
        </w:rPr>
        <w:br/>
      </w:r>
      <w:r w:rsidRPr="00622530">
        <w:rPr>
          <w:rFonts w:ascii="Verdana" w:hAnsi="Verdana" w:cs="Verdana"/>
          <w:b/>
          <w:bCs/>
          <w:color w:val="737373"/>
          <w:sz w:val="18"/>
          <w:szCs w:val="18"/>
        </w:rPr>
        <w:br/>
        <w:t>Rede de Cooperação para Análise de Dados e Modelagem Computacional em Bioengenharia Craniofacial</w:t>
      </w:r>
      <w:r w:rsidRPr="00622530">
        <w:rPr>
          <w:rFonts w:ascii="Verdana" w:hAnsi="Verdana" w:cs="Verdana"/>
          <w:b/>
          <w:bCs/>
          <w:color w:val="737373"/>
          <w:sz w:val="18"/>
          <w:szCs w:val="18"/>
        </w:rPr>
        <w:br/>
      </w:r>
      <w:r w:rsidRPr="00870B20">
        <w:rPr>
          <w:rFonts w:ascii="Verdana" w:hAnsi="Verdana" w:cs="Verdana"/>
          <w:color w:val="737373"/>
          <w:sz w:val="18"/>
          <w:szCs w:val="18"/>
        </w:rPr>
        <w:t>Coordenador: Carlos Eduardo Thomaz</w:t>
      </w:r>
      <w:r w:rsidRPr="00870B20">
        <w:rPr>
          <w:rFonts w:ascii="Verdana" w:hAnsi="Verdana" w:cs="Verdana"/>
          <w:color w:val="737373"/>
          <w:sz w:val="18"/>
          <w:szCs w:val="18"/>
        </w:rPr>
        <w:br/>
        <w:t>Período: 1/8/2008 até 1/8/2012</w:t>
      </w:r>
      <w:r w:rsidRPr="00870B20">
        <w:rPr>
          <w:rFonts w:ascii="Verdana" w:hAnsi="Verdana" w:cs="Verdana"/>
          <w:color w:val="737373"/>
          <w:sz w:val="18"/>
          <w:szCs w:val="18"/>
        </w:rPr>
        <w:br/>
        <w:t>Tipo do Projeto: Projetos em Colaboração com outras Instituições.</w:t>
      </w:r>
      <w:r w:rsidRPr="00870B20">
        <w:rPr>
          <w:rFonts w:ascii="Verdana" w:hAnsi="Verdana" w:cs="Verdana"/>
          <w:color w:val="737373"/>
          <w:sz w:val="18"/>
          <w:szCs w:val="18"/>
        </w:rPr>
        <w:br/>
      </w:r>
      <w:r w:rsidRPr="00622530">
        <w:rPr>
          <w:rFonts w:ascii="Verdana" w:hAnsi="Verdana" w:cs="Verdana"/>
          <w:b/>
          <w:bCs/>
          <w:color w:val="737373"/>
          <w:sz w:val="18"/>
          <w:szCs w:val="18"/>
        </w:rPr>
        <w:br/>
      </w:r>
      <w:r w:rsidRPr="001342AB">
        <w:rPr>
          <w:rFonts w:ascii="Verdana" w:hAnsi="Verdana" w:cs="Verdana"/>
          <w:b/>
          <w:bCs/>
          <w:color w:val="737373"/>
          <w:sz w:val="18"/>
          <w:szCs w:val="18"/>
        </w:rPr>
        <w:t>Rede Interativa de Pesquisa e Pós Graduação em Conhecimento e Sociedade</w:t>
      </w:r>
      <w:r w:rsidRPr="00622530">
        <w:rPr>
          <w:rFonts w:ascii="Verdana" w:hAnsi="Verdana" w:cs="Verdana"/>
          <w:b/>
          <w:bCs/>
          <w:color w:val="737373"/>
          <w:sz w:val="18"/>
          <w:szCs w:val="18"/>
        </w:rPr>
        <w:br/>
      </w:r>
      <w:r w:rsidRPr="00870B20">
        <w:rPr>
          <w:rFonts w:ascii="Verdana" w:hAnsi="Verdana" w:cs="Verdana"/>
          <w:color w:val="737373"/>
          <w:sz w:val="18"/>
          <w:szCs w:val="18"/>
        </w:rPr>
        <w:t>Coordenador: Terezinha Fróes</w:t>
      </w:r>
      <w:r w:rsidRPr="00870B20">
        <w:rPr>
          <w:rFonts w:ascii="Verdana" w:hAnsi="Verdana" w:cs="Verdana"/>
          <w:color w:val="737373"/>
          <w:sz w:val="18"/>
          <w:szCs w:val="18"/>
        </w:rPr>
        <w:br/>
        <w:t>Período: 15/1/2005</w:t>
      </w:r>
      <w:r w:rsidRPr="00870B20">
        <w:rPr>
          <w:rFonts w:ascii="Verdana" w:hAnsi="Verdana" w:cs="Verdana"/>
          <w:color w:val="737373"/>
          <w:sz w:val="18"/>
          <w:szCs w:val="18"/>
        </w:rPr>
        <w:br/>
        <w:t>Tipo do Projeto: Projetos em Colaboração com outras Instituições.</w:t>
      </w:r>
      <w:r w:rsidRPr="00870B20">
        <w:rPr>
          <w:rFonts w:ascii="Verdana" w:hAnsi="Verdana" w:cs="Verdana"/>
          <w:color w:val="737373"/>
          <w:sz w:val="18"/>
          <w:szCs w:val="18"/>
        </w:rPr>
        <w:br/>
      </w:r>
      <w:r w:rsidRPr="00622530">
        <w:rPr>
          <w:rFonts w:ascii="Verdana" w:hAnsi="Verdana" w:cs="Verdana"/>
          <w:b/>
          <w:bCs/>
          <w:color w:val="737373"/>
          <w:sz w:val="18"/>
          <w:szCs w:val="18"/>
        </w:rPr>
        <w:br/>
        <w:t>Rede Metropolitana de Dados de Petrópolis</w:t>
      </w:r>
      <w:r w:rsidRPr="00622530">
        <w:rPr>
          <w:rFonts w:ascii="Verdana" w:hAnsi="Verdana" w:cs="Verdana"/>
          <w:b/>
          <w:bCs/>
          <w:color w:val="737373"/>
          <w:sz w:val="18"/>
          <w:szCs w:val="18"/>
        </w:rPr>
        <w:br/>
      </w:r>
      <w:r w:rsidRPr="00870B20">
        <w:rPr>
          <w:rFonts w:ascii="Verdana" w:hAnsi="Verdana" w:cs="Verdana"/>
          <w:color w:val="737373"/>
          <w:sz w:val="18"/>
          <w:szCs w:val="18"/>
        </w:rPr>
        <w:t>Coordenador: Augusto da Cunha Raupp</w:t>
      </w:r>
      <w:r w:rsidRPr="00870B20">
        <w:rPr>
          <w:rFonts w:ascii="Verdana" w:hAnsi="Verdana" w:cs="Verdana"/>
          <w:color w:val="737373"/>
          <w:sz w:val="18"/>
          <w:szCs w:val="18"/>
        </w:rPr>
        <w:br/>
        <w:t>Período: 1/1/2008</w:t>
      </w:r>
      <w:r w:rsidRPr="00870B20">
        <w:rPr>
          <w:rFonts w:ascii="Verdana" w:hAnsi="Verdana" w:cs="Verdana"/>
          <w:color w:val="737373"/>
          <w:sz w:val="18"/>
          <w:szCs w:val="18"/>
        </w:rPr>
        <w:br/>
        <w:t>Tipo do Projeto: Projetos em Colaboração com outras Instituições.</w:t>
      </w:r>
      <w:r w:rsidRPr="00870B20">
        <w:rPr>
          <w:rFonts w:ascii="Verdana" w:hAnsi="Verdana" w:cs="Verdana"/>
          <w:color w:val="737373"/>
          <w:sz w:val="18"/>
          <w:szCs w:val="18"/>
        </w:rPr>
        <w:br/>
      </w:r>
      <w:r w:rsidRPr="00622530">
        <w:rPr>
          <w:rFonts w:ascii="Verdana" w:hAnsi="Verdana" w:cs="Verdana"/>
          <w:b/>
          <w:bCs/>
          <w:color w:val="737373"/>
          <w:sz w:val="18"/>
          <w:szCs w:val="18"/>
        </w:rPr>
        <w:br/>
        <w:t>Rede Nacional de Sequenciamento de DNA - Projeto Genoma Brasileiro: Determinação de Genomas Relevantes para a Saúde Humana</w:t>
      </w:r>
      <w:r w:rsidRPr="00622530">
        <w:rPr>
          <w:rFonts w:ascii="Verdana" w:hAnsi="Verdana" w:cs="Verdana"/>
          <w:b/>
          <w:bCs/>
          <w:color w:val="737373"/>
          <w:sz w:val="18"/>
          <w:szCs w:val="18"/>
        </w:rPr>
        <w:br/>
      </w:r>
      <w:r w:rsidRPr="00870B20">
        <w:rPr>
          <w:rFonts w:ascii="Verdana" w:hAnsi="Verdana" w:cs="Verdana"/>
          <w:color w:val="737373"/>
          <w:sz w:val="18"/>
          <w:szCs w:val="18"/>
        </w:rPr>
        <w:t>Coordenador: Ana Tereza Ribeiro d</w:t>
      </w:r>
      <w:r>
        <w:rPr>
          <w:rFonts w:ascii="Verdana" w:hAnsi="Verdana" w:cs="Verdana"/>
          <w:color w:val="737373"/>
          <w:sz w:val="18"/>
          <w:szCs w:val="18"/>
        </w:rPr>
        <w:t>e Vasconcelos</w:t>
      </w:r>
      <w:r>
        <w:rPr>
          <w:rFonts w:ascii="Verdana" w:hAnsi="Verdana" w:cs="Verdana"/>
          <w:color w:val="737373"/>
          <w:sz w:val="18"/>
          <w:szCs w:val="18"/>
        </w:rPr>
        <w:br/>
        <w:t>Período: 17/1/2008 até 17/1/2011</w:t>
      </w:r>
      <w:r w:rsidRPr="00870B20">
        <w:rPr>
          <w:rFonts w:ascii="Verdana" w:hAnsi="Verdana" w:cs="Verdana"/>
          <w:color w:val="737373"/>
          <w:sz w:val="18"/>
          <w:szCs w:val="18"/>
        </w:rPr>
        <w:br/>
        <w:t>Tipo do Projeto: Projetos em Colaboração com outras Instituições.</w:t>
      </w:r>
    </w:p>
    <w:p w:rsidR="00825253" w:rsidRDefault="00825253" w:rsidP="003A3083">
      <w:pPr>
        <w:rPr>
          <w:rFonts w:ascii="Verdana" w:hAnsi="Verdana" w:cs="Verdana"/>
          <w:b/>
          <w:bCs/>
          <w:color w:val="737373"/>
          <w:sz w:val="18"/>
          <w:szCs w:val="18"/>
        </w:rPr>
      </w:pPr>
      <w:r w:rsidRPr="00622530">
        <w:rPr>
          <w:rFonts w:ascii="Verdana" w:hAnsi="Verdana" w:cs="Verdana"/>
          <w:b/>
          <w:bCs/>
          <w:color w:val="737373"/>
          <w:sz w:val="18"/>
          <w:szCs w:val="18"/>
        </w:rPr>
        <w:br/>
        <w:t>Redes e Comunicação</w:t>
      </w:r>
      <w:r w:rsidRPr="00622530">
        <w:rPr>
          <w:rFonts w:ascii="Verdana" w:hAnsi="Verdana" w:cs="Verdana"/>
          <w:b/>
          <w:bCs/>
          <w:color w:val="737373"/>
          <w:sz w:val="18"/>
          <w:szCs w:val="18"/>
        </w:rPr>
        <w:br/>
      </w:r>
      <w:r w:rsidRPr="00870B20">
        <w:rPr>
          <w:rFonts w:ascii="Verdana" w:hAnsi="Verdana" w:cs="Verdana"/>
          <w:color w:val="737373"/>
          <w:sz w:val="18"/>
          <w:szCs w:val="18"/>
        </w:rPr>
        <w:t>Coordenador: Antônio Tadeu Azevedo Gomes</w:t>
      </w:r>
      <w:r w:rsidRPr="00870B20">
        <w:rPr>
          <w:rFonts w:ascii="Verdana" w:hAnsi="Verdana" w:cs="Verdana"/>
          <w:color w:val="737373"/>
          <w:sz w:val="18"/>
          <w:szCs w:val="18"/>
        </w:rPr>
        <w:br/>
        <w:t>Período: 1/4/2008</w:t>
      </w:r>
      <w:r w:rsidRPr="00870B20">
        <w:rPr>
          <w:rFonts w:ascii="Verdana" w:hAnsi="Verdana" w:cs="Verdana"/>
          <w:color w:val="737373"/>
          <w:sz w:val="18"/>
          <w:szCs w:val="18"/>
        </w:rPr>
        <w:br/>
        <w:t xml:space="preserve">Tipo do Projeto: Projetos </w:t>
      </w:r>
      <w:r>
        <w:rPr>
          <w:rFonts w:ascii="Verdana" w:hAnsi="Verdana" w:cs="Verdana"/>
          <w:color w:val="737373"/>
          <w:sz w:val="18"/>
          <w:szCs w:val="18"/>
        </w:rPr>
        <w:t>Integrados de Pesquisa</w:t>
      </w:r>
      <w:r w:rsidRPr="00870B20">
        <w:rPr>
          <w:rFonts w:ascii="Verdana" w:hAnsi="Verdana" w:cs="Verdana"/>
          <w:color w:val="737373"/>
          <w:sz w:val="18"/>
          <w:szCs w:val="18"/>
        </w:rPr>
        <w:br/>
      </w:r>
      <w:r w:rsidRPr="00622530">
        <w:rPr>
          <w:rFonts w:ascii="Verdana" w:hAnsi="Verdana" w:cs="Verdana"/>
          <w:b/>
          <w:bCs/>
          <w:color w:val="737373"/>
          <w:sz w:val="18"/>
          <w:szCs w:val="18"/>
        </w:rPr>
        <w:br/>
        <w:t xml:space="preserve">Rede Sul Americana e Iberoamericana de Bioinformática (Red </w:t>
      </w:r>
      <w:proofErr w:type="gramStart"/>
      <w:r w:rsidRPr="00622530">
        <w:rPr>
          <w:rFonts w:ascii="Verdana" w:hAnsi="Verdana" w:cs="Verdana"/>
          <w:b/>
          <w:bCs/>
          <w:color w:val="737373"/>
          <w:sz w:val="18"/>
          <w:szCs w:val="18"/>
        </w:rPr>
        <w:t>SurAmericana</w:t>
      </w:r>
      <w:proofErr w:type="gramEnd"/>
      <w:r w:rsidRPr="00622530">
        <w:rPr>
          <w:rFonts w:ascii="Verdana" w:hAnsi="Verdana" w:cs="Verdana"/>
          <w:b/>
          <w:bCs/>
          <w:color w:val="737373"/>
          <w:sz w:val="18"/>
          <w:szCs w:val="18"/>
        </w:rPr>
        <w:t xml:space="preserve"> e Iberoamericana de Bioinformatica)</w:t>
      </w:r>
      <w:r w:rsidRPr="00622530">
        <w:rPr>
          <w:rFonts w:ascii="Verdana" w:hAnsi="Verdana" w:cs="Verdana"/>
          <w:b/>
          <w:bCs/>
          <w:color w:val="737373"/>
          <w:sz w:val="18"/>
          <w:szCs w:val="18"/>
        </w:rPr>
        <w:br/>
      </w:r>
      <w:r w:rsidRPr="00870B20">
        <w:rPr>
          <w:rFonts w:ascii="Verdana" w:hAnsi="Verdana" w:cs="Verdana"/>
          <w:color w:val="737373"/>
          <w:sz w:val="18"/>
          <w:szCs w:val="18"/>
        </w:rPr>
        <w:t>Coordenador: Ana Tereza Ribeiro de Vasconcelos</w:t>
      </w:r>
      <w:r w:rsidRPr="00870B20">
        <w:rPr>
          <w:rFonts w:ascii="Verdana" w:hAnsi="Verdana" w:cs="Verdana"/>
          <w:color w:val="737373"/>
          <w:sz w:val="18"/>
          <w:szCs w:val="18"/>
        </w:rPr>
        <w:br/>
        <w:t>Período: 26/12/2008</w:t>
      </w:r>
      <w:r>
        <w:rPr>
          <w:rFonts w:ascii="Verdana" w:hAnsi="Verdana" w:cs="Verdana"/>
          <w:color w:val="737373"/>
          <w:sz w:val="18"/>
          <w:szCs w:val="18"/>
        </w:rPr>
        <w:t xml:space="preserve"> até 26/12/2012</w:t>
      </w:r>
      <w:r w:rsidRPr="00870B20">
        <w:rPr>
          <w:rFonts w:ascii="Verdana" w:hAnsi="Verdana" w:cs="Verdana"/>
          <w:color w:val="737373"/>
          <w:sz w:val="18"/>
          <w:szCs w:val="18"/>
        </w:rPr>
        <w:br/>
        <w:t xml:space="preserve">Tipo do Projeto: </w:t>
      </w:r>
      <w:r w:rsidRPr="00760670">
        <w:rPr>
          <w:rFonts w:ascii="Verdana" w:hAnsi="Verdana" w:cs="Verdana"/>
          <w:color w:val="737373"/>
          <w:sz w:val="18"/>
          <w:szCs w:val="18"/>
        </w:rPr>
        <w:t>Projetos em Colaboração com outras Instituições</w:t>
      </w:r>
      <w:r w:rsidRPr="00870B20">
        <w:rPr>
          <w:rFonts w:ascii="Verdana" w:hAnsi="Verdana" w:cs="Verdana"/>
          <w:color w:val="737373"/>
          <w:sz w:val="18"/>
          <w:szCs w:val="18"/>
        </w:rPr>
        <w:br/>
      </w:r>
    </w:p>
    <w:p w:rsidR="00825253" w:rsidRDefault="00825253" w:rsidP="003A3083">
      <w:pPr>
        <w:rPr>
          <w:rFonts w:ascii="Verdana" w:hAnsi="Verdana" w:cs="Verdana"/>
          <w:color w:val="737373"/>
          <w:sz w:val="18"/>
          <w:szCs w:val="18"/>
        </w:rPr>
      </w:pPr>
      <w:r w:rsidRPr="005F3EA2">
        <w:rPr>
          <w:rFonts w:ascii="Verdana" w:hAnsi="Verdana" w:cs="Verdana"/>
          <w:b/>
          <w:bCs/>
          <w:color w:val="737373"/>
          <w:sz w:val="18"/>
          <w:szCs w:val="18"/>
        </w:rPr>
        <w:t xml:space="preserve">SAMBA: Segurança, Autonomia, Mobilidade, </w:t>
      </w:r>
      <w:proofErr w:type="gramStart"/>
      <w:r w:rsidRPr="005F3EA2">
        <w:rPr>
          <w:rFonts w:ascii="Verdana" w:hAnsi="Verdana" w:cs="Verdana"/>
          <w:b/>
          <w:bCs/>
          <w:color w:val="737373"/>
          <w:sz w:val="18"/>
          <w:szCs w:val="18"/>
        </w:rPr>
        <w:t>uBiquidade</w:t>
      </w:r>
      <w:proofErr w:type="gramEnd"/>
      <w:r w:rsidRPr="005F3EA2">
        <w:rPr>
          <w:rFonts w:ascii="Verdana" w:hAnsi="Verdana" w:cs="Verdana"/>
          <w:b/>
          <w:bCs/>
          <w:color w:val="737373"/>
          <w:sz w:val="18"/>
          <w:szCs w:val="18"/>
        </w:rPr>
        <w:t xml:space="preserve"> em redes Avançadas (Projeto CAPES/COFECUB no. 549/07)</w:t>
      </w:r>
      <w:r w:rsidRPr="005F3EA2">
        <w:rPr>
          <w:rFonts w:ascii="Verdana" w:hAnsi="Verdana" w:cs="Verdana"/>
          <w:b/>
          <w:bCs/>
          <w:color w:val="737373"/>
          <w:sz w:val="18"/>
          <w:szCs w:val="18"/>
        </w:rPr>
        <w:br/>
      </w:r>
      <w:r w:rsidRPr="005F3EA2">
        <w:rPr>
          <w:rFonts w:ascii="Verdana" w:hAnsi="Verdana" w:cs="Verdana"/>
          <w:color w:val="737373"/>
          <w:sz w:val="18"/>
          <w:szCs w:val="18"/>
        </w:rPr>
        <w:t>Coordenador: Otto Carlos M. B. Duarte</w:t>
      </w:r>
    </w:p>
    <w:p w:rsidR="00825253" w:rsidRDefault="00825253" w:rsidP="00676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b/>
          <w:bCs/>
          <w:color w:val="737373"/>
          <w:sz w:val="18"/>
          <w:szCs w:val="18"/>
        </w:rPr>
      </w:pPr>
      <w:r>
        <w:rPr>
          <w:rFonts w:ascii="Verdana" w:hAnsi="Verdana" w:cs="Verdana"/>
          <w:color w:val="737373"/>
          <w:sz w:val="18"/>
          <w:szCs w:val="18"/>
        </w:rPr>
        <w:t xml:space="preserve">Período: </w:t>
      </w:r>
      <w:r w:rsidRPr="005F3EA2">
        <w:rPr>
          <w:rFonts w:ascii="Verdana" w:hAnsi="Verdana" w:cs="Verdana"/>
          <w:color w:val="737373"/>
          <w:sz w:val="18"/>
          <w:szCs w:val="18"/>
        </w:rPr>
        <w:t>2007</w:t>
      </w:r>
      <w:r>
        <w:rPr>
          <w:rFonts w:ascii="Verdana" w:hAnsi="Verdana" w:cs="Verdana"/>
          <w:color w:val="737373"/>
          <w:sz w:val="18"/>
          <w:szCs w:val="18"/>
        </w:rPr>
        <w:t xml:space="preserve"> até </w:t>
      </w:r>
      <w:r w:rsidRPr="005F3EA2">
        <w:rPr>
          <w:rFonts w:ascii="Verdana" w:hAnsi="Verdana" w:cs="Verdana"/>
          <w:color w:val="737373"/>
          <w:sz w:val="18"/>
          <w:szCs w:val="18"/>
        </w:rPr>
        <w:t>2010</w:t>
      </w:r>
      <w:r w:rsidRPr="005F3EA2">
        <w:rPr>
          <w:rFonts w:ascii="Verdana" w:hAnsi="Verdana" w:cs="Verdana"/>
          <w:color w:val="737373"/>
          <w:sz w:val="18"/>
          <w:szCs w:val="18"/>
        </w:rPr>
        <w:br/>
      </w:r>
      <w:r>
        <w:rPr>
          <w:rFonts w:ascii="Verdana" w:hAnsi="Verdana" w:cs="Verdana"/>
          <w:color w:val="737373"/>
          <w:sz w:val="18"/>
          <w:szCs w:val="18"/>
        </w:rPr>
        <w:t>Tipo do Projeto: Projetos em Colaboração com outras Instituições</w:t>
      </w:r>
      <w:r w:rsidRPr="005F3EA2">
        <w:rPr>
          <w:rFonts w:ascii="Verdana" w:hAnsi="Verdana" w:cs="Verdana"/>
          <w:color w:val="737373"/>
          <w:sz w:val="18"/>
          <w:szCs w:val="18"/>
        </w:rPr>
        <w:br/>
      </w:r>
    </w:p>
    <w:p w:rsidR="00825253" w:rsidRPr="00513EAA" w:rsidRDefault="00825253" w:rsidP="00513EAA">
      <w:pPr>
        <w:pStyle w:val="Pr-formataoHTML"/>
        <w:rPr>
          <w:rFonts w:ascii="Verdana" w:hAnsi="Verdana" w:cs="Verdana"/>
          <w:b/>
          <w:bCs/>
          <w:color w:val="737373"/>
          <w:sz w:val="18"/>
          <w:szCs w:val="18"/>
        </w:rPr>
      </w:pPr>
      <w:r w:rsidRPr="00513EAA">
        <w:rPr>
          <w:rFonts w:ascii="Verdana" w:hAnsi="Verdana" w:cs="Verdana"/>
          <w:b/>
          <w:bCs/>
          <w:color w:val="737373"/>
          <w:sz w:val="18"/>
          <w:szCs w:val="18"/>
        </w:rPr>
        <w:t>SIGEDU - Sistema de Gestão Inteligente da Educação (Processo E-26/190.064/2010 ADT1 FAPERJ)</w:t>
      </w:r>
    </w:p>
    <w:p w:rsidR="00825253" w:rsidRPr="00FE059B" w:rsidRDefault="00825253" w:rsidP="00676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rPr>
      </w:pPr>
      <w:r>
        <w:rPr>
          <w:rFonts w:ascii="Verdana" w:hAnsi="Verdana" w:cs="Verdana"/>
          <w:color w:val="737373"/>
          <w:sz w:val="18"/>
          <w:szCs w:val="18"/>
        </w:rPr>
        <w:t xml:space="preserve">Coordenador: </w:t>
      </w:r>
      <w:r w:rsidRPr="00FE059B">
        <w:rPr>
          <w:rFonts w:ascii="Verdana" w:hAnsi="Verdana" w:cs="Verdana"/>
          <w:color w:val="737373"/>
          <w:sz w:val="18"/>
          <w:szCs w:val="18"/>
        </w:rPr>
        <w:t>José Karam Filho</w:t>
      </w:r>
    </w:p>
    <w:p w:rsidR="00825253" w:rsidRPr="00FE059B" w:rsidRDefault="00825253" w:rsidP="00676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rPr>
      </w:pPr>
      <w:r>
        <w:rPr>
          <w:rFonts w:ascii="Verdana" w:hAnsi="Verdana" w:cs="Verdana"/>
          <w:color w:val="737373"/>
          <w:sz w:val="18"/>
          <w:szCs w:val="18"/>
        </w:rPr>
        <w:t xml:space="preserve">Período: </w:t>
      </w:r>
      <w:r w:rsidRPr="0015752F">
        <w:rPr>
          <w:rFonts w:ascii="Verdana" w:hAnsi="Verdana" w:cs="Verdana"/>
          <w:color w:val="737373"/>
          <w:sz w:val="18"/>
          <w:szCs w:val="18"/>
        </w:rPr>
        <w:t>17/08/2010 a 17/08/2011</w:t>
      </w:r>
    </w:p>
    <w:p w:rsidR="00825253" w:rsidRDefault="00825253" w:rsidP="00676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b/>
          <w:bCs/>
          <w:color w:val="737373"/>
          <w:sz w:val="18"/>
          <w:szCs w:val="18"/>
        </w:rPr>
      </w:pPr>
      <w:r>
        <w:rPr>
          <w:rFonts w:ascii="Verdana" w:hAnsi="Verdana" w:cs="Verdana"/>
          <w:color w:val="737373"/>
          <w:sz w:val="18"/>
          <w:szCs w:val="18"/>
        </w:rPr>
        <w:t>Tipo do Projeto: Projetos em Colaboração com outras Instituições</w:t>
      </w:r>
      <w:r w:rsidRPr="00B151BA">
        <w:rPr>
          <w:rFonts w:ascii="Verdana" w:hAnsi="Verdana" w:cs="Verdana"/>
          <w:b/>
          <w:bCs/>
          <w:color w:val="737373"/>
          <w:sz w:val="18"/>
          <w:szCs w:val="18"/>
        </w:rPr>
        <w:br/>
      </w:r>
    </w:p>
    <w:p w:rsidR="00825253" w:rsidRPr="00FE7667" w:rsidRDefault="00825253" w:rsidP="00FE7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b/>
          <w:bCs/>
          <w:color w:val="737373"/>
          <w:sz w:val="18"/>
          <w:szCs w:val="18"/>
        </w:rPr>
      </w:pPr>
      <w:r w:rsidRPr="00FE7667">
        <w:rPr>
          <w:rFonts w:ascii="Verdana" w:hAnsi="Verdana" w:cs="Verdana"/>
          <w:b/>
          <w:bCs/>
          <w:color w:val="737373"/>
          <w:sz w:val="18"/>
          <w:szCs w:val="18"/>
        </w:rPr>
        <w:t>SIGFAZ - Sistema Eficiente de Gestão Fazendária (Processo E-26/190.066/2010 ADT1 FAPERJ)</w:t>
      </w:r>
    </w:p>
    <w:p w:rsidR="00825253" w:rsidRDefault="00825253" w:rsidP="00FE7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rPr>
      </w:pPr>
      <w:r>
        <w:rPr>
          <w:rFonts w:ascii="Verdana" w:hAnsi="Verdana" w:cs="Verdana"/>
          <w:color w:val="737373"/>
          <w:sz w:val="18"/>
          <w:szCs w:val="18"/>
        </w:rPr>
        <w:t>Coordenador:</w:t>
      </w:r>
      <w:r w:rsidRPr="00FE7667">
        <w:rPr>
          <w:rFonts w:ascii="Verdana" w:hAnsi="Verdana" w:cs="Verdana"/>
          <w:color w:val="737373"/>
          <w:sz w:val="18"/>
          <w:szCs w:val="18"/>
        </w:rPr>
        <w:t xml:space="preserve"> Paulo Cesar Marques Vieir</w:t>
      </w:r>
      <w:r>
        <w:rPr>
          <w:rFonts w:ascii="Verdana" w:hAnsi="Verdana" w:cs="Verdana"/>
          <w:color w:val="737373"/>
          <w:sz w:val="18"/>
          <w:szCs w:val="18"/>
        </w:rPr>
        <w:t>a</w:t>
      </w:r>
    </w:p>
    <w:p w:rsidR="00825253" w:rsidRPr="00FE7667" w:rsidRDefault="00825253" w:rsidP="00FE7667">
      <w:pPr>
        <w:pStyle w:val="Pr-formataoHTML"/>
        <w:rPr>
          <w:rFonts w:ascii="Verdana" w:hAnsi="Verdana" w:cs="Verdana"/>
          <w:color w:val="737373"/>
          <w:sz w:val="18"/>
          <w:szCs w:val="18"/>
        </w:rPr>
      </w:pPr>
      <w:r>
        <w:rPr>
          <w:rFonts w:ascii="Verdana" w:hAnsi="Verdana" w:cs="Verdana"/>
          <w:color w:val="737373"/>
          <w:sz w:val="18"/>
          <w:szCs w:val="18"/>
        </w:rPr>
        <w:t xml:space="preserve">Período: </w:t>
      </w:r>
      <w:r w:rsidRPr="00FE7667">
        <w:rPr>
          <w:rFonts w:ascii="Verdana" w:hAnsi="Verdana" w:cs="Verdana"/>
          <w:color w:val="737373"/>
          <w:sz w:val="18"/>
          <w:szCs w:val="18"/>
        </w:rPr>
        <w:t>28/05/2010 a 28/05</w:t>
      </w:r>
      <w:r>
        <w:rPr>
          <w:rFonts w:ascii="Verdana" w:hAnsi="Verdana" w:cs="Verdana"/>
          <w:color w:val="737373"/>
          <w:sz w:val="18"/>
          <w:szCs w:val="18"/>
        </w:rPr>
        <w:t>/</w:t>
      </w:r>
      <w:r w:rsidRPr="00FE7667">
        <w:rPr>
          <w:rFonts w:ascii="Verdana" w:hAnsi="Verdana" w:cs="Verdana"/>
          <w:color w:val="737373"/>
          <w:sz w:val="18"/>
          <w:szCs w:val="18"/>
        </w:rPr>
        <w:t>2011</w:t>
      </w:r>
    </w:p>
    <w:p w:rsidR="00825253" w:rsidRPr="00FE7667" w:rsidRDefault="00825253" w:rsidP="00FE7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rPr>
      </w:pPr>
      <w:r>
        <w:rPr>
          <w:rFonts w:ascii="Verdana" w:hAnsi="Verdana" w:cs="Verdana"/>
          <w:color w:val="737373"/>
          <w:sz w:val="18"/>
          <w:szCs w:val="18"/>
        </w:rPr>
        <w:t>Tipo do Projeto: Projetos Individuais de Pesquisa</w:t>
      </w:r>
    </w:p>
    <w:p w:rsidR="00825253" w:rsidRPr="00676BEB" w:rsidRDefault="00825253" w:rsidP="00676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rPr>
      </w:pPr>
      <w:r w:rsidRPr="00622530">
        <w:rPr>
          <w:rFonts w:ascii="Verdana" w:hAnsi="Verdana" w:cs="Verdana"/>
          <w:b/>
          <w:bCs/>
          <w:color w:val="737373"/>
          <w:sz w:val="18"/>
          <w:szCs w:val="18"/>
        </w:rPr>
        <w:br/>
        <w:t>SIMEGRID: Simulações em Grid - Edital MCT/CNPq/CT-Info No 07/2007</w:t>
      </w:r>
      <w:r w:rsidRPr="00622530">
        <w:rPr>
          <w:rFonts w:ascii="Verdana" w:hAnsi="Verdana" w:cs="Verdana"/>
          <w:b/>
          <w:bCs/>
          <w:color w:val="737373"/>
          <w:sz w:val="18"/>
          <w:szCs w:val="18"/>
        </w:rPr>
        <w:br/>
      </w:r>
      <w:r w:rsidRPr="00870B20">
        <w:rPr>
          <w:rFonts w:ascii="Verdana" w:hAnsi="Verdana" w:cs="Verdana"/>
          <w:color w:val="737373"/>
          <w:sz w:val="18"/>
          <w:szCs w:val="18"/>
        </w:rPr>
        <w:t>Coordenador: Bruno Richard S</w:t>
      </w:r>
      <w:r>
        <w:rPr>
          <w:rFonts w:ascii="Verdana" w:hAnsi="Verdana" w:cs="Verdana"/>
          <w:color w:val="737373"/>
          <w:sz w:val="18"/>
          <w:szCs w:val="18"/>
        </w:rPr>
        <w:t>chulze</w:t>
      </w:r>
      <w:r>
        <w:rPr>
          <w:rFonts w:ascii="Verdana" w:hAnsi="Verdana" w:cs="Verdana"/>
          <w:color w:val="737373"/>
          <w:sz w:val="18"/>
          <w:szCs w:val="18"/>
        </w:rPr>
        <w:br/>
        <w:t>Período: 10/12/2007 até 31</w:t>
      </w:r>
      <w:r w:rsidRPr="00870B20">
        <w:rPr>
          <w:rFonts w:ascii="Verdana" w:hAnsi="Verdana" w:cs="Verdana"/>
          <w:color w:val="737373"/>
          <w:sz w:val="18"/>
          <w:szCs w:val="18"/>
        </w:rPr>
        <w:t>/</w:t>
      </w:r>
      <w:r>
        <w:rPr>
          <w:rFonts w:ascii="Verdana" w:hAnsi="Verdana" w:cs="Verdana"/>
          <w:color w:val="737373"/>
          <w:sz w:val="18"/>
          <w:szCs w:val="18"/>
        </w:rPr>
        <w:t>05</w:t>
      </w:r>
      <w:r w:rsidRPr="00870B20">
        <w:rPr>
          <w:rFonts w:ascii="Verdana" w:hAnsi="Verdana" w:cs="Verdana"/>
          <w:color w:val="737373"/>
          <w:sz w:val="18"/>
          <w:szCs w:val="18"/>
        </w:rPr>
        <w:t>/20</w:t>
      </w:r>
      <w:r>
        <w:rPr>
          <w:rFonts w:ascii="Verdana" w:hAnsi="Verdana" w:cs="Verdana"/>
          <w:color w:val="737373"/>
          <w:sz w:val="18"/>
          <w:szCs w:val="18"/>
        </w:rPr>
        <w:t>10</w:t>
      </w:r>
      <w:r w:rsidRPr="00870B20">
        <w:rPr>
          <w:rFonts w:ascii="Verdana" w:hAnsi="Verdana" w:cs="Verdana"/>
          <w:color w:val="737373"/>
          <w:sz w:val="18"/>
          <w:szCs w:val="18"/>
        </w:rPr>
        <w:br/>
        <w:t>Tipo do Projeto: Projetos em Colaboração com outras Instituições.</w:t>
      </w:r>
      <w:r w:rsidRPr="00870B20">
        <w:rPr>
          <w:rFonts w:ascii="Verdana" w:hAnsi="Verdana" w:cs="Verdana"/>
          <w:color w:val="737373"/>
          <w:sz w:val="18"/>
          <w:szCs w:val="18"/>
        </w:rPr>
        <w:br/>
      </w:r>
      <w:r w:rsidRPr="00622530">
        <w:rPr>
          <w:rFonts w:ascii="Verdana" w:hAnsi="Verdana" w:cs="Verdana"/>
          <w:b/>
          <w:bCs/>
          <w:color w:val="737373"/>
          <w:sz w:val="18"/>
          <w:szCs w:val="18"/>
        </w:rPr>
        <w:br/>
        <w:t>SI</w:t>
      </w:r>
      <w:r>
        <w:rPr>
          <w:rFonts w:ascii="Verdana" w:hAnsi="Verdana" w:cs="Verdana"/>
          <w:b/>
          <w:bCs/>
          <w:color w:val="737373"/>
          <w:sz w:val="18"/>
          <w:szCs w:val="18"/>
        </w:rPr>
        <w:t>NAPAD</w:t>
      </w:r>
      <w:r w:rsidRPr="00622530">
        <w:rPr>
          <w:rFonts w:ascii="Verdana" w:hAnsi="Verdana" w:cs="Verdana"/>
          <w:b/>
          <w:bCs/>
          <w:color w:val="737373"/>
          <w:sz w:val="18"/>
          <w:szCs w:val="18"/>
        </w:rPr>
        <w:t>: Si</w:t>
      </w:r>
      <w:r>
        <w:rPr>
          <w:rFonts w:ascii="Verdana" w:hAnsi="Verdana" w:cs="Verdana"/>
          <w:b/>
          <w:bCs/>
          <w:color w:val="737373"/>
          <w:sz w:val="18"/>
          <w:szCs w:val="18"/>
        </w:rPr>
        <w:t>stema Nacional de Processamento de Alto Desempenho</w:t>
      </w:r>
      <w:r w:rsidRPr="00622530">
        <w:rPr>
          <w:rFonts w:ascii="Verdana" w:hAnsi="Verdana" w:cs="Verdana"/>
          <w:b/>
          <w:bCs/>
          <w:color w:val="737373"/>
          <w:sz w:val="18"/>
          <w:szCs w:val="18"/>
        </w:rPr>
        <w:br/>
      </w:r>
      <w:r w:rsidRPr="00870B20">
        <w:rPr>
          <w:rFonts w:ascii="Verdana" w:hAnsi="Verdana" w:cs="Verdana"/>
          <w:color w:val="737373"/>
          <w:sz w:val="18"/>
          <w:szCs w:val="18"/>
        </w:rPr>
        <w:t xml:space="preserve">Coordenador: </w:t>
      </w:r>
      <w:r>
        <w:rPr>
          <w:rFonts w:ascii="Verdana" w:hAnsi="Verdana" w:cs="Verdana"/>
          <w:color w:val="737373"/>
          <w:sz w:val="18"/>
          <w:szCs w:val="18"/>
        </w:rPr>
        <w:t>Antonio Tadeu Azevedo Gomes</w:t>
      </w:r>
      <w:r>
        <w:rPr>
          <w:rFonts w:ascii="Verdana" w:hAnsi="Verdana" w:cs="Verdana"/>
          <w:color w:val="737373"/>
          <w:sz w:val="18"/>
          <w:szCs w:val="18"/>
        </w:rPr>
        <w:br/>
        <w:t>Período: 30/06/2001</w:t>
      </w:r>
      <w:r w:rsidRPr="00870B20">
        <w:rPr>
          <w:rFonts w:ascii="Verdana" w:hAnsi="Verdana" w:cs="Verdana"/>
          <w:color w:val="737373"/>
          <w:sz w:val="18"/>
          <w:szCs w:val="18"/>
        </w:rPr>
        <w:br/>
        <w:t>Tipo do Projeto: Projetos em Colaboração com outras Instituições.</w:t>
      </w:r>
      <w:r w:rsidRPr="00870B20">
        <w:rPr>
          <w:rFonts w:ascii="Verdana" w:hAnsi="Verdana" w:cs="Verdana"/>
          <w:color w:val="737373"/>
          <w:sz w:val="18"/>
          <w:szCs w:val="18"/>
        </w:rPr>
        <w:br/>
      </w:r>
      <w:r w:rsidRPr="00622530">
        <w:rPr>
          <w:rFonts w:ascii="Verdana" w:hAnsi="Verdana" w:cs="Verdana"/>
          <w:b/>
          <w:bCs/>
          <w:color w:val="737373"/>
          <w:sz w:val="18"/>
          <w:szCs w:val="18"/>
        </w:rPr>
        <w:br/>
        <w:t xml:space="preserve">Sistemas Dinâmicos </w:t>
      </w:r>
      <w:r>
        <w:rPr>
          <w:rFonts w:ascii="Verdana" w:hAnsi="Verdana" w:cs="Verdana"/>
          <w:b/>
          <w:bCs/>
          <w:color w:val="737373"/>
          <w:sz w:val="18"/>
          <w:szCs w:val="18"/>
        </w:rPr>
        <w:t>com Saltos Markovianos</w:t>
      </w:r>
      <w:r w:rsidRPr="00622530">
        <w:rPr>
          <w:rFonts w:ascii="Verdana" w:hAnsi="Verdana" w:cs="Verdana"/>
          <w:b/>
          <w:bCs/>
          <w:color w:val="737373"/>
          <w:sz w:val="18"/>
          <w:szCs w:val="18"/>
        </w:rPr>
        <w:br/>
      </w:r>
      <w:r w:rsidRPr="00F9701D">
        <w:rPr>
          <w:rFonts w:ascii="Verdana" w:hAnsi="Verdana" w:cs="Verdana"/>
          <w:color w:val="737373"/>
          <w:sz w:val="18"/>
          <w:szCs w:val="18"/>
        </w:rPr>
        <w:t>Coordenador: Ja</w:t>
      </w:r>
      <w:r>
        <w:rPr>
          <w:rFonts w:ascii="Verdana" w:hAnsi="Verdana" w:cs="Verdana"/>
          <w:color w:val="737373"/>
          <w:sz w:val="18"/>
          <w:szCs w:val="18"/>
        </w:rPr>
        <w:t>ck Baczynski</w:t>
      </w:r>
      <w:r w:rsidRPr="00F9701D">
        <w:rPr>
          <w:rFonts w:ascii="Verdana" w:hAnsi="Verdana" w:cs="Verdana"/>
          <w:color w:val="737373"/>
          <w:sz w:val="18"/>
          <w:szCs w:val="18"/>
        </w:rPr>
        <w:br/>
        <w:t>Período: 1/</w:t>
      </w:r>
      <w:r>
        <w:rPr>
          <w:rFonts w:ascii="Verdana" w:hAnsi="Verdana" w:cs="Verdana"/>
          <w:color w:val="737373"/>
          <w:sz w:val="18"/>
          <w:szCs w:val="18"/>
        </w:rPr>
        <w:t>8</w:t>
      </w:r>
      <w:r w:rsidRPr="00F9701D">
        <w:rPr>
          <w:rFonts w:ascii="Verdana" w:hAnsi="Verdana" w:cs="Verdana"/>
          <w:color w:val="737373"/>
          <w:sz w:val="18"/>
          <w:szCs w:val="18"/>
        </w:rPr>
        <w:t>/200</w:t>
      </w:r>
      <w:r>
        <w:rPr>
          <w:rFonts w:ascii="Verdana" w:hAnsi="Verdana" w:cs="Verdana"/>
          <w:color w:val="737373"/>
          <w:sz w:val="18"/>
          <w:szCs w:val="18"/>
        </w:rPr>
        <w:t>9 até 1/12/2010</w:t>
      </w:r>
      <w:r w:rsidRPr="00F9701D">
        <w:rPr>
          <w:rFonts w:ascii="Verdana" w:hAnsi="Verdana" w:cs="Verdana"/>
          <w:color w:val="737373"/>
          <w:sz w:val="18"/>
          <w:szCs w:val="18"/>
        </w:rPr>
        <w:br/>
        <w:t>Tipo do Projeto: Projetos Individuais de Pesquisa</w:t>
      </w:r>
      <w:r w:rsidRPr="00F9701D">
        <w:rPr>
          <w:rFonts w:ascii="Verdana" w:hAnsi="Verdana" w:cs="Verdana"/>
          <w:color w:val="737373"/>
          <w:sz w:val="18"/>
          <w:szCs w:val="18"/>
        </w:rPr>
        <w:br/>
      </w:r>
    </w:p>
    <w:p w:rsidR="00825253" w:rsidRPr="00554518" w:rsidRDefault="00825253" w:rsidP="003A3083">
      <w:pPr>
        <w:rPr>
          <w:rFonts w:ascii="Verdana" w:hAnsi="Verdana" w:cs="Verdana"/>
          <w:b/>
          <w:bCs/>
          <w:color w:val="737373"/>
          <w:sz w:val="18"/>
          <w:szCs w:val="18"/>
        </w:rPr>
      </w:pPr>
      <w:r w:rsidRPr="00725128">
        <w:rPr>
          <w:rFonts w:ascii="Verdana" w:hAnsi="Verdana" w:cs="Verdana"/>
          <w:b/>
          <w:bCs/>
          <w:color w:val="737373"/>
          <w:sz w:val="18"/>
          <w:szCs w:val="18"/>
        </w:rPr>
        <w:t xml:space="preserve">Sistemas Dinâmicos Controle e Aplicações (PROSUL - Chamada II - Processo </w:t>
      </w:r>
      <w:proofErr w:type="gramStart"/>
      <w:r w:rsidRPr="00725128">
        <w:rPr>
          <w:rFonts w:ascii="Verdana" w:hAnsi="Verdana" w:cs="Verdana"/>
          <w:b/>
          <w:bCs/>
          <w:color w:val="737373"/>
          <w:sz w:val="18"/>
          <w:szCs w:val="18"/>
        </w:rPr>
        <w:t>CNPq:</w:t>
      </w:r>
      <w:proofErr w:type="gramEnd"/>
      <w:r w:rsidRPr="00725128">
        <w:rPr>
          <w:rFonts w:ascii="Verdana" w:hAnsi="Verdana" w:cs="Verdana"/>
          <w:b/>
          <w:bCs/>
          <w:color w:val="737373"/>
          <w:sz w:val="18"/>
          <w:szCs w:val="18"/>
        </w:rPr>
        <w:t>490577/2008-3)</w:t>
      </w:r>
      <w:r w:rsidRPr="00725128">
        <w:rPr>
          <w:rFonts w:ascii="Verdana" w:hAnsi="Verdana" w:cs="Verdana"/>
          <w:b/>
          <w:bCs/>
          <w:color w:val="737373"/>
          <w:sz w:val="18"/>
          <w:szCs w:val="18"/>
        </w:rPr>
        <w:br/>
      </w:r>
      <w:r w:rsidRPr="00554518">
        <w:rPr>
          <w:rFonts w:ascii="Verdana" w:hAnsi="Verdana" w:cs="Verdana"/>
          <w:color w:val="737373"/>
          <w:sz w:val="18"/>
          <w:szCs w:val="18"/>
        </w:rPr>
        <w:t>Coordenador: Jaime E. M. Rivera</w:t>
      </w:r>
      <w:r w:rsidRPr="00554518">
        <w:rPr>
          <w:rFonts w:ascii="Verdana" w:hAnsi="Verdana" w:cs="Verdana"/>
          <w:color w:val="737373"/>
          <w:sz w:val="18"/>
          <w:szCs w:val="18"/>
        </w:rPr>
        <w:br/>
        <w:t xml:space="preserve">Periodo: 20/11/2008 </w:t>
      </w:r>
      <w:r>
        <w:rPr>
          <w:rFonts w:ascii="Verdana" w:hAnsi="Verdana" w:cs="Verdana"/>
          <w:color w:val="737373"/>
          <w:sz w:val="18"/>
          <w:szCs w:val="18"/>
        </w:rPr>
        <w:t>até</w:t>
      </w:r>
      <w:r w:rsidRPr="00554518">
        <w:rPr>
          <w:rFonts w:ascii="Verdana" w:hAnsi="Verdana" w:cs="Verdana"/>
          <w:color w:val="737373"/>
          <w:sz w:val="18"/>
          <w:szCs w:val="18"/>
        </w:rPr>
        <w:t xml:space="preserve"> 20/02/2011</w:t>
      </w:r>
      <w:r w:rsidRPr="00554518">
        <w:rPr>
          <w:rFonts w:ascii="Verdana" w:hAnsi="Verdana" w:cs="Verdana"/>
          <w:color w:val="737373"/>
          <w:sz w:val="18"/>
          <w:szCs w:val="18"/>
        </w:rPr>
        <w:br/>
      </w:r>
      <w:r>
        <w:rPr>
          <w:rFonts w:ascii="Verdana" w:hAnsi="Verdana" w:cs="Verdana"/>
          <w:color w:val="737373"/>
          <w:sz w:val="18"/>
          <w:szCs w:val="18"/>
        </w:rPr>
        <w:t xml:space="preserve">Tipo de Projeto: Projetos em Colaboração com outras </w:t>
      </w:r>
      <w:r w:rsidRPr="00554518">
        <w:rPr>
          <w:rFonts w:ascii="Verdana" w:hAnsi="Verdana" w:cs="Verdana"/>
          <w:color w:val="737373"/>
          <w:sz w:val="18"/>
          <w:szCs w:val="18"/>
        </w:rPr>
        <w:t>Instituções</w:t>
      </w:r>
    </w:p>
    <w:p w:rsidR="00825253" w:rsidRDefault="00825253" w:rsidP="00865FB3">
      <w:pPr>
        <w:rPr>
          <w:rFonts w:ascii="Verdana" w:hAnsi="Verdana" w:cs="Verdana"/>
          <w:b/>
          <w:bCs/>
          <w:color w:val="737373"/>
          <w:sz w:val="18"/>
          <w:szCs w:val="18"/>
        </w:rPr>
      </w:pPr>
      <w:r w:rsidRPr="00622530">
        <w:rPr>
          <w:rFonts w:ascii="Verdana" w:hAnsi="Verdana" w:cs="Verdana"/>
          <w:b/>
          <w:bCs/>
          <w:color w:val="737373"/>
          <w:sz w:val="18"/>
          <w:szCs w:val="18"/>
        </w:rPr>
        <w:br/>
        <w:t xml:space="preserve">Sistemas Dinâmicos Dissipativos, Controle Ótimo e Aplicações </w:t>
      </w:r>
      <w:r w:rsidRPr="00622530">
        <w:rPr>
          <w:rFonts w:ascii="Verdana" w:hAnsi="Verdana" w:cs="Verdana"/>
          <w:b/>
          <w:bCs/>
          <w:color w:val="737373"/>
          <w:sz w:val="18"/>
          <w:szCs w:val="18"/>
        </w:rPr>
        <w:br/>
      </w:r>
      <w:r w:rsidRPr="00F9701D">
        <w:rPr>
          <w:rFonts w:ascii="Verdana" w:hAnsi="Verdana" w:cs="Verdana"/>
          <w:color w:val="737373"/>
          <w:sz w:val="18"/>
          <w:szCs w:val="18"/>
        </w:rPr>
        <w:t>Coordenador: Jaime Edilberto Munõz Rivera</w:t>
      </w:r>
      <w:r w:rsidRPr="00F9701D">
        <w:rPr>
          <w:rFonts w:ascii="Verdana" w:hAnsi="Verdana" w:cs="Verdana"/>
          <w:color w:val="737373"/>
          <w:sz w:val="18"/>
          <w:szCs w:val="18"/>
        </w:rPr>
        <w:br/>
        <w:t>Período: 14/8/2008</w:t>
      </w:r>
      <w:r w:rsidRPr="00F9701D">
        <w:rPr>
          <w:rFonts w:ascii="Verdana" w:hAnsi="Verdana" w:cs="Verdana"/>
          <w:color w:val="737373"/>
          <w:sz w:val="18"/>
          <w:szCs w:val="18"/>
        </w:rPr>
        <w:br/>
        <w:t>Tipo do Projeto: Projetos Individuais de Pesquisa</w:t>
      </w:r>
      <w:r w:rsidRPr="00F9701D">
        <w:rPr>
          <w:rFonts w:ascii="Verdana" w:hAnsi="Verdana" w:cs="Verdana"/>
          <w:color w:val="737373"/>
          <w:sz w:val="18"/>
          <w:szCs w:val="18"/>
        </w:rPr>
        <w:br/>
      </w:r>
      <w:r w:rsidRPr="00622530">
        <w:rPr>
          <w:rFonts w:ascii="Verdana" w:hAnsi="Verdana" w:cs="Verdana"/>
          <w:b/>
          <w:bCs/>
          <w:color w:val="737373"/>
          <w:sz w:val="18"/>
          <w:szCs w:val="18"/>
        </w:rPr>
        <w:br/>
        <w:t xml:space="preserve">Sistemas Dinâmicos </w:t>
      </w:r>
      <w:r>
        <w:rPr>
          <w:rFonts w:ascii="Verdana" w:hAnsi="Verdana" w:cs="Verdana"/>
          <w:b/>
          <w:bCs/>
          <w:color w:val="737373"/>
          <w:sz w:val="18"/>
          <w:szCs w:val="18"/>
        </w:rPr>
        <w:t>Estocásticos</w:t>
      </w:r>
      <w:r w:rsidRPr="00622530">
        <w:rPr>
          <w:rFonts w:ascii="Verdana" w:hAnsi="Verdana" w:cs="Verdana"/>
          <w:b/>
          <w:bCs/>
          <w:color w:val="737373"/>
          <w:sz w:val="18"/>
          <w:szCs w:val="18"/>
        </w:rPr>
        <w:br/>
      </w:r>
      <w:r w:rsidRPr="00F9701D">
        <w:rPr>
          <w:rFonts w:ascii="Verdana" w:hAnsi="Verdana" w:cs="Verdana"/>
          <w:color w:val="737373"/>
          <w:sz w:val="18"/>
          <w:szCs w:val="18"/>
        </w:rPr>
        <w:t>Coordenador: Ja</w:t>
      </w:r>
      <w:r>
        <w:rPr>
          <w:rFonts w:ascii="Verdana" w:hAnsi="Verdana" w:cs="Verdana"/>
          <w:color w:val="737373"/>
          <w:sz w:val="18"/>
          <w:szCs w:val="18"/>
        </w:rPr>
        <w:t>ck Baczynski</w:t>
      </w:r>
      <w:r w:rsidRPr="00F9701D">
        <w:rPr>
          <w:rFonts w:ascii="Verdana" w:hAnsi="Verdana" w:cs="Verdana"/>
          <w:color w:val="737373"/>
          <w:sz w:val="18"/>
          <w:szCs w:val="18"/>
        </w:rPr>
        <w:br/>
        <w:t>Período: 1/</w:t>
      </w:r>
      <w:r>
        <w:rPr>
          <w:rFonts w:ascii="Verdana" w:hAnsi="Verdana" w:cs="Verdana"/>
          <w:color w:val="737373"/>
          <w:sz w:val="18"/>
          <w:szCs w:val="18"/>
        </w:rPr>
        <w:t>8</w:t>
      </w:r>
      <w:r w:rsidRPr="00F9701D">
        <w:rPr>
          <w:rFonts w:ascii="Verdana" w:hAnsi="Verdana" w:cs="Verdana"/>
          <w:color w:val="737373"/>
          <w:sz w:val="18"/>
          <w:szCs w:val="18"/>
        </w:rPr>
        <w:t>/200</w:t>
      </w:r>
      <w:r>
        <w:rPr>
          <w:rFonts w:ascii="Verdana" w:hAnsi="Verdana" w:cs="Verdana"/>
          <w:color w:val="737373"/>
          <w:sz w:val="18"/>
          <w:szCs w:val="18"/>
        </w:rPr>
        <w:t>9 até 1/12/2010</w:t>
      </w:r>
      <w:r w:rsidRPr="00F9701D">
        <w:rPr>
          <w:rFonts w:ascii="Verdana" w:hAnsi="Verdana" w:cs="Verdana"/>
          <w:color w:val="737373"/>
          <w:sz w:val="18"/>
          <w:szCs w:val="18"/>
        </w:rPr>
        <w:br/>
        <w:t>Tipo do Projeto: Projetos Individuais de Pesquisa</w:t>
      </w:r>
      <w:r w:rsidRPr="00F9701D">
        <w:rPr>
          <w:rFonts w:ascii="Verdana" w:hAnsi="Verdana" w:cs="Verdana"/>
          <w:color w:val="737373"/>
          <w:sz w:val="18"/>
          <w:szCs w:val="18"/>
        </w:rPr>
        <w:br/>
      </w:r>
      <w:r w:rsidRPr="00622530">
        <w:rPr>
          <w:rFonts w:ascii="Verdana" w:hAnsi="Verdana" w:cs="Verdana"/>
          <w:b/>
          <w:bCs/>
          <w:color w:val="737373"/>
          <w:sz w:val="18"/>
          <w:szCs w:val="18"/>
        </w:rPr>
        <w:br/>
        <w:t xml:space="preserve">Sistemas Dinâmicos </w:t>
      </w:r>
      <w:r>
        <w:rPr>
          <w:rFonts w:ascii="Verdana" w:hAnsi="Verdana" w:cs="Verdana"/>
          <w:b/>
          <w:bCs/>
          <w:color w:val="737373"/>
          <w:sz w:val="18"/>
          <w:szCs w:val="18"/>
        </w:rPr>
        <w:t>Incertos</w:t>
      </w:r>
      <w:r w:rsidRPr="00622530">
        <w:rPr>
          <w:rFonts w:ascii="Verdana" w:hAnsi="Verdana" w:cs="Verdana"/>
          <w:b/>
          <w:bCs/>
          <w:color w:val="737373"/>
          <w:sz w:val="18"/>
          <w:szCs w:val="18"/>
        </w:rPr>
        <w:br/>
      </w:r>
      <w:r w:rsidRPr="00F9701D">
        <w:rPr>
          <w:rFonts w:ascii="Verdana" w:hAnsi="Verdana" w:cs="Verdana"/>
          <w:color w:val="737373"/>
          <w:sz w:val="18"/>
          <w:szCs w:val="18"/>
        </w:rPr>
        <w:t>Coordenador: Ja</w:t>
      </w:r>
      <w:r>
        <w:rPr>
          <w:rFonts w:ascii="Verdana" w:hAnsi="Verdana" w:cs="Verdana"/>
          <w:color w:val="737373"/>
          <w:sz w:val="18"/>
          <w:szCs w:val="18"/>
        </w:rPr>
        <w:t>ck Baczynski</w:t>
      </w:r>
      <w:r w:rsidRPr="00F9701D">
        <w:rPr>
          <w:rFonts w:ascii="Verdana" w:hAnsi="Verdana" w:cs="Verdana"/>
          <w:color w:val="737373"/>
          <w:sz w:val="18"/>
          <w:szCs w:val="18"/>
        </w:rPr>
        <w:br/>
        <w:t>Período: 1/</w:t>
      </w:r>
      <w:r>
        <w:rPr>
          <w:rFonts w:ascii="Verdana" w:hAnsi="Verdana" w:cs="Verdana"/>
          <w:color w:val="737373"/>
          <w:sz w:val="18"/>
          <w:szCs w:val="18"/>
        </w:rPr>
        <w:t>2</w:t>
      </w:r>
      <w:r w:rsidRPr="00F9701D">
        <w:rPr>
          <w:rFonts w:ascii="Verdana" w:hAnsi="Verdana" w:cs="Verdana"/>
          <w:color w:val="737373"/>
          <w:sz w:val="18"/>
          <w:szCs w:val="18"/>
        </w:rPr>
        <w:t>/2008</w:t>
      </w:r>
      <w:r>
        <w:rPr>
          <w:rFonts w:ascii="Verdana" w:hAnsi="Verdana" w:cs="Verdana"/>
          <w:color w:val="737373"/>
          <w:sz w:val="18"/>
          <w:szCs w:val="18"/>
        </w:rPr>
        <w:t xml:space="preserve"> até 1/7/2011</w:t>
      </w:r>
      <w:r w:rsidRPr="00F9701D">
        <w:rPr>
          <w:rFonts w:ascii="Verdana" w:hAnsi="Verdana" w:cs="Verdana"/>
          <w:color w:val="737373"/>
          <w:sz w:val="18"/>
          <w:szCs w:val="18"/>
        </w:rPr>
        <w:br/>
        <w:t xml:space="preserve">Tipo do Projeto: </w:t>
      </w:r>
      <w:r w:rsidRPr="00870B20">
        <w:rPr>
          <w:rFonts w:ascii="Verdana" w:hAnsi="Verdana" w:cs="Verdana"/>
          <w:color w:val="737373"/>
          <w:sz w:val="18"/>
          <w:szCs w:val="18"/>
        </w:rPr>
        <w:t>Projetos em Colaboração com outras Instituições</w:t>
      </w:r>
      <w:r w:rsidRPr="00F9701D">
        <w:rPr>
          <w:rFonts w:ascii="Verdana" w:hAnsi="Verdana" w:cs="Verdana"/>
          <w:color w:val="737373"/>
          <w:sz w:val="18"/>
          <w:szCs w:val="18"/>
        </w:rPr>
        <w:br/>
      </w:r>
      <w:r w:rsidRPr="00622530">
        <w:rPr>
          <w:rFonts w:ascii="Verdana" w:hAnsi="Verdana" w:cs="Verdana"/>
          <w:b/>
          <w:bCs/>
          <w:color w:val="737373"/>
          <w:sz w:val="18"/>
          <w:szCs w:val="18"/>
        </w:rPr>
        <w:br/>
        <w:t>Sustentabilidade de Ecossistemas em Paisagens Alagáveis Amazônica</w:t>
      </w:r>
      <w:r w:rsidRPr="00622530">
        <w:rPr>
          <w:rFonts w:ascii="Verdana" w:hAnsi="Verdana" w:cs="Verdana"/>
          <w:b/>
          <w:bCs/>
          <w:color w:val="737373"/>
          <w:sz w:val="18"/>
          <w:szCs w:val="18"/>
        </w:rPr>
        <w:br/>
      </w:r>
      <w:r w:rsidRPr="00F9701D">
        <w:rPr>
          <w:rFonts w:ascii="Verdana" w:hAnsi="Verdana" w:cs="Verdana"/>
          <w:color w:val="737373"/>
          <w:sz w:val="18"/>
          <w:szCs w:val="18"/>
        </w:rPr>
        <w:t>Coordenador: Maurício Vieira Kritz</w:t>
      </w:r>
      <w:r w:rsidRPr="00F9701D">
        <w:rPr>
          <w:rFonts w:ascii="Verdana" w:hAnsi="Verdana" w:cs="Verdana"/>
          <w:color w:val="737373"/>
          <w:sz w:val="18"/>
          <w:szCs w:val="18"/>
        </w:rPr>
        <w:br/>
        <w:t>Período: 1/5/2006 até 30/4/2010</w:t>
      </w:r>
      <w:r w:rsidRPr="00F9701D">
        <w:rPr>
          <w:rFonts w:ascii="Verdana" w:hAnsi="Verdana" w:cs="Verdana"/>
          <w:color w:val="737373"/>
          <w:sz w:val="18"/>
          <w:szCs w:val="18"/>
        </w:rPr>
        <w:br/>
        <w:t xml:space="preserve">Tipo do Projeto: </w:t>
      </w:r>
      <w:proofErr w:type="gramStart"/>
      <w:r w:rsidRPr="00F9701D">
        <w:rPr>
          <w:rFonts w:ascii="Verdana" w:hAnsi="Verdana" w:cs="Verdana"/>
          <w:color w:val="737373"/>
          <w:sz w:val="18"/>
          <w:szCs w:val="18"/>
        </w:rPr>
        <w:t xml:space="preserve">Projetos </w:t>
      </w:r>
      <w:r>
        <w:rPr>
          <w:rFonts w:ascii="Verdana" w:hAnsi="Verdana" w:cs="Verdana"/>
          <w:color w:val="737373"/>
          <w:sz w:val="18"/>
          <w:szCs w:val="18"/>
        </w:rPr>
        <w:t>Integrado de Pesquisa</w:t>
      </w:r>
      <w:r w:rsidRPr="00F9701D">
        <w:rPr>
          <w:rFonts w:ascii="Verdana" w:hAnsi="Verdana" w:cs="Verdana"/>
          <w:color w:val="737373"/>
          <w:sz w:val="18"/>
          <w:szCs w:val="18"/>
        </w:rPr>
        <w:br/>
      </w:r>
      <w:proofErr w:type="gramEnd"/>
    </w:p>
    <w:p w:rsidR="00825253" w:rsidRPr="00865FB3" w:rsidRDefault="00825253" w:rsidP="00865FB3">
      <w:pPr>
        <w:widowControl w:val="0"/>
        <w:tabs>
          <w:tab w:val="left" w:pos="1700"/>
        </w:tabs>
        <w:autoSpaceDE w:val="0"/>
        <w:autoSpaceDN w:val="0"/>
        <w:adjustRightInd w:val="0"/>
        <w:ind w:left="1700" w:hanging="1700"/>
        <w:jc w:val="both"/>
        <w:rPr>
          <w:rFonts w:ascii="Verdana" w:hAnsi="Verdana" w:cs="Verdana"/>
          <w:color w:val="737373"/>
          <w:sz w:val="18"/>
          <w:szCs w:val="18"/>
        </w:rPr>
      </w:pPr>
      <w:r w:rsidRPr="00865FB3">
        <w:rPr>
          <w:rFonts w:ascii="Verdana" w:hAnsi="Verdana" w:cs="Verdana"/>
          <w:b/>
          <w:bCs/>
          <w:color w:val="737373"/>
          <w:sz w:val="18"/>
          <w:szCs w:val="18"/>
        </w:rPr>
        <w:t>Taxonomia Genômica de Bactéria</w:t>
      </w:r>
    </w:p>
    <w:p w:rsidR="00825253" w:rsidRPr="00865FB3" w:rsidRDefault="00825253" w:rsidP="00865FB3">
      <w:pPr>
        <w:rPr>
          <w:rFonts w:ascii="Verdana" w:hAnsi="Verdana" w:cs="Verdana"/>
          <w:color w:val="737373"/>
          <w:sz w:val="18"/>
          <w:szCs w:val="18"/>
        </w:rPr>
      </w:pPr>
      <w:r>
        <w:rPr>
          <w:rFonts w:ascii="Verdana" w:hAnsi="Verdana" w:cs="Verdana"/>
          <w:color w:val="737373"/>
          <w:sz w:val="18"/>
          <w:szCs w:val="18"/>
        </w:rPr>
        <w:t xml:space="preserve">Coordenador: </w:t>
      </w:r>
      <w:r w:rsidRPr="00865FB3">
        <w:rPr>
          <w:rFonts w:ascii="Verdana" w:hAnsi="Verdana" w:cs="Verdana"/>
          <w:color w:val="737373"/>
          <w:sz w:val="18"/>
          <w:szCs w:val="18"/>
        </w:rPr>
        <w:t>Cristiane Carneiro Thompson</w:t>
      </w:r>
    </w:p>
    <w:p w:rsidR="00825253" w:rsidRPr="00865FB3" w:rsidRDefault="00825253" w:rsidP="00865FB3">
      <w:pPr>
        <w:widowControl w:val="0"/>
        <w:tabs>
          <w:tab w:val="left" w:pos="0"/>
        </w:tabs>
        <w:autoSpaceDE w:val="0"/>
        <w:autoSpaceDN w:val="0"/>
        <w:adjustRightInd w:val="0"/>
        <w:jc w:val="both"/>
        <w:rPr>
          <w:rFonts w:ascii="Verdana" w:hAnsi="Verdana" w:cs="Verdana"/>
          <w:color w:val="737373"/>
          <w:sz w:val="18"/>
          <w:szCs w:val="18"/>
        </w:rPr>
      </w:pPr>
      <w:r w:rsidRPr="00865FB3">
        <w:rPr>
          <w:rFonts w:ascii="Verdana" w:hAnsi="Verdana" w:cs="Verdana"/>
          <w:color w:val="737373"/>
          <w:sz w:val="18"/>
          <w:szCs w:val="18"/>
        </w:rPr>
        <w:t xml:space="preserve">Período: </w:t>
      </w:r>
      <w:r>
        <w:rPr>
          <w:rFonts w:ascii="Verdana" w:hAnsi="Verdana" w:cs="Verdana"/>
          <w:color w:val="737373"/>
          <w:sz w:val="18"/>
          <w:szCs w:val="18"/>
        </w:rPr>
        <w:t>01/</w:t>
      </w:r>
      <w:r w:rsidRPr="00865FB3">
        <w:rPr>
          <w:rFonts w:ascii="Verdana" w:hAnsi="Verdana" w:cs="Verdana"/>
          <w:color w:val="737373"/>
          <w:sz w:val="18"/>
          <w:szCs w:val="18"/>
        </w:rPr>
        <w:t xml:space="preserve">10/2009 </w:t>
      </w:r>
      <w:r>
        <w:rPr>
          <w:rFonts w:ascii="Verdana" w:hAnsi="Verdana" w:cs="Verdana"/>
          <w:color w:val="737373"/>
          <w:sz w:val="18"/>
          <w:szCs w:val="18"/>
        </w:rPr>
        <w:t>até 01/</w:t>
      </w:r>
      <w:r w:rsidRPr="00865FB3">
        <w:rPr>
          <w:rFonts w:ascii="Verdana" w:hAnsi="Verdana" w:cs="Verdana"/>
          <w:color w:val="737373"/>
          <w:sz w:val="18"/>
          <w:szCs w:val="18"/>
        </w:rPr>
        <w:t>9/2013</w:t>
      </w:r>
    </w:p>
    <w:p w:rsidR="00825253" w:rsidRDefault="00825253" w:rsidP="00B31CF0">
      <w:pPr>
        <w:rPr>
          <w:rFonts w:ascii="Verdana" w:hAnsi="Verdana" w:cs="Verdana"/>
          <w:b/>
          <w:bCs/>
          <w:color w:val="737373"/>
          <w:sz w:val="18"/>
          <w:szCs w:val="18"/>
        </w:rPr>
      </w:pPr>
      <w:r>
        <w:rPr>
          <w:rFonts w:ascii="Verdana" w:hAnsi="Verdana" w:cs="Verdana"/>
          <w:color w:val="737373"/>
          <w:sz w:val="18"/>
          <w:szCs w:val="18"/>
        </w:rPr>
        <w:t xml:space="preserve">Tipo do Projeto: Projetos em Colaboração com outras </w:t>
      </w:r>
      <w:r w:rsidRPr="00865FB3">
        <w:rPr>
          <w:rFonts w:ascii="Verdana" w:hAnsi="Verdana" w:cs="Verdana"/>
          <w:color w:val="737373"/>
          <w:sz w:val="18"/>
          <w:szCs w:val="18"/>
        </w:rPr>
        <w:t>Instituições</w:t>
      </w:r>
      <w:r w:rsidRPr="00B151BA">
        <w:rPr>
          <w:rFonts w:ascii="Verdana" w:hAnsi="Verdana" w:cs="Verdana"/>
          <w:b/>
          <w:bCs/>
          <w:color w:val="737373"/>
          <w:sz w:val="18"/>
          <w:szCs w:val="18"/>
        </w:rPr>
        <w:br/>
      </w:r>
      <w:r w:rsidRPr="00622530">
        <w:rPr>
          <w:rFonts w:ascii="Verdana" w:hAnsi="Verdana" w:cs="Verdana"/>
          <w:b/>
          <w:bCs/>
          <w:color w:val="737373"/>
          <w:sz w:val="18"/>
          <w:szCs w:val="18"/>
        </w:rPr>
        <w:br/>
        <w:t>Topology Optimisation of Micro</w:t>
      </w:r>
      <w:r>
        <w:rPr>
          <w:rFonts w:ascii="Verdana" w:hAnsi="Verdana" w:cs="Verdana"/>
          <w:b/>
          <w:bCs/>
          <w:color w:val="737373"/>
          <w:sz w:val="18"/>
          <w:szCs w:val="18"/>
        </w:rPr>
        <w:t>s</w:t>
      </w:r>
      <w:r w:rsidRPr="00622530">
        <w:rPr>
          <w:rFonts w:ascii="Verdana" w:hAnsi="Verdana" w:cs="Verdana"/>
          <w:b/>
          <w:bCs/>
          <w:color w:val="737373"/>
          <w:sz w:val="18"/>
          <w:szCs w:val="18"/>
        </w:rPr>
        <w:t>tructures Based on a Multi-Scale Approach</w:t>
      </w:r>
      <w:r w:rsidRPr="00622530">
        <w:rPr>
          <w:rFonts w:ascii="Verdana" w:hAnsi="Verdana" w:cs="Verdana"/>
          <w:b/>
          <w:bCs/>
          <w:color w:val="737373"/>
          <w:sz w:val="18"/>
          <w:szCs w:val="18"/>
        </w:rPr>
        <w:br/>
      </w:r>
      <w:r w:rsidRPr="00F9701D">
        <w:rPr>
          <w:rFonts w:ascii="Verdana" w:hAnsi="Verdana" w:cs="Verdana"/>
          <w:color w:val="737373"/>
          <w:sz w:val="18"/>
          <w:szCs w:val="18"/>
        </w:rPr>
        <w:t xml:space="preserve">Coordenador: </w:t>
      </w:r>
      <w:r>
        <w:rPr>
          <w:rFonts w:ascii="Verdana" w:hAnsi="Verdana" w:cs="Verdana"/>
          <w:color w:val="737373"/>
          <w:sz w:val="18"/>
          <w:szCs w:val="18"/>
        </w:rPr>
        <w:t>Antonio André Novotny</w:t>
      </w:r>
      <w:r>
        <w:rPr>
          <w:rFonts w:ascii="Verdana" w:hAnsi="Verdana" w:cs="Verdana"/>
          <w:color w:val="737373"/>
          <w:sz w:val="18"/>
          <w:szCs w:val="18"/>
        </w:rPr>
        <w:br/>
        <w:t>Período: 1/2/2009</w:t>
      </w:r>
      <w:r w:rsidRPr="00F9701D">
        <w:rPr>
          <w:rFonts w:ascii="Verdana" w:hAnsi="Verdana" w:cs="Verdana"/>
          <w:color w:val="737373"/>
          <w:sz w:val="18"/>
          <w:szCs w:val="18"/>
        </w:rPr>
        <w:t xml:space="preserve"> até </w:t>
      </w:r>
      <w:r>
        <w:rPr>
          <w:rFonts w:ascii="Verdana" w:hAnsi="Verdana" w:cs="Verdana"/>
          <w:color w:val="737373"/>
          <w:sz w:val="18"/>
          <w:szCs w:val="18"/>
        </w:rPr>
        <w:t>21/1/2011</w:t>
      </w:r>
      <w:r w:rsidRPr="00F9701D">
        <w:rPr>
          <w:rFonts w:ascii="Verdana" w:hAnsi="Verdana" w:cs="Verdana"/>
          <w:color w:val="737373"/>
          <w:sz w:val="18"/>
          <w:szCs w:val="18"/>
        </w:rPr>
        <w:br/>
        <w:t xml:space="preserve">Tipo do Projeto: Projetos em Colaboração </w:t>
      </w:r>
      <w:r>
        <w:rPr>
          <w:rFonts w:ascii="Verdana" w:hAnsi="Verdana" w:cs="Verdana"/>
          <w:color w:val="737373"/>
          <w:sz w:val="18"/>
          <w:szCs w:val="18"/>
        </w:rPr>
        <w:t>Bilateral</w:t>
      </w:r>
      <w:r w:rsidRPr="00F9701D">
        <w:rPr>
          <w:rFonts w:ascii="Verdana" w:hAnsi="Verdana" w:cs="Verdana"/>
          <w:color w:val="737373"/>
          <w:sz w:val="18"/>
          <w:szCs w:val="18"/>
        </w:rPr>
        <w:br/>
      </w:r>
    </w:p>
    <w:p w:rsidR="00825253" w:rsidRPr="00B31CF0" w:rsidRDefault="00825253" w:rsidP="00B31CF0">
      <w:pPr>
        <w:widowControl w:val="0"/>
        <w:tabs>
          <w:tab w:val="left" w:pos="0"/>
        </w:tabs>
        <w:autoSpaceDE w:val="0"/>
        <w:autoSpaceDN w:val="0"/>
        <w:adjustRightInd w:val="0"/>
        <w:jc w:val="both"/>
        <w:rPr>
          <w:rFonts w:ascii="Verdana" w:hAnsi="Verdana" w:cs="Verdana"/>
          <w:b/>
          <w:bCs/>
          <w:color w:val="737373"/>
          <w:sz w:val="18"/>
          <w:szCs w:val="18"/>
        </w:rPr>
      </w:pPr>
      <w:r w:rsidRPr="00B31CF0">
        <w:rPr>
          <w:rFonts w:ascii="Verdana" w:hAnsi="Verdana" w:cs="Verdana"/>
          <w:b/>
          <w:bCs/>
          <w:color w:val="737373"/>
          <w:sz w:val="18"/>
          <w:szCs w:val="18"/>
        </w:rPr>
        <w:t>Transcriptoma e Proteoma do Processo Infeccioso por Paracoccidioides brasiliensis e Cryptococcus</w:t>
      </w:r>
      <w:r w:rsidRPr="00B31CF0">
        <w:rPr>
          <w:rFonts w:ascii="Verdana" w:hAnsi="Verdana" w:cs="Verdana"/>
          <w:color w:val="737373"/>
          <w:sz w:val="18"/>
          <w:szCs w:val="18"/>
        </w:rPr>
        <w:t xml:space="preserve"> </w:t>
      </w:r>
      <w:r w:rsidRPr="00B31CF0">
        <w:rPr>
          <w:rFonts w:ascii="Verdana" w:hAnsi="Verdana" w:cs="Verdana"/>
          <w:b/>
          <w:bCs/>
          <w:color w:val="737373"/>
          <w:sz w:val="18"/>
          <w:szCs w:val="18"/>
        </w:rPr>
        <w:t>gattii: Modelos in vitro, in vivo e ex vivo, um Estudo Comparativo</w:t>
      </w:r>
    </w:p>
    <w:p w:rsidR="00825253" w:rsidRPr="00B31CF0" w:rsidRDefault="00825253" w:rsidP="00B31CF0">
      <w:pPr>
        <w:widowControl w:val="0"/>
        <w:tabs>
          <w:tab w:val="left" w:pos="0"/>
        </w:tabs>
        <w:autoSpaceDE w:val="0"/>
        <w:autoSpaceDN w:val="0"/>
        <w:adjustRightInd w:val="0"/>
        <w:jc w:val="both"/>
        <w:rPr>
          <w:rFonts w:ascii="Verdana" w:hAnsi="Verdana" w:cs="Verdana"/>
          <w:color w:val="737373"/>
          <w:sz w:val="18"/>
          <w:szCs w:val="18"/>
        </w:rPr>
      </w:pPr>
      <w:r>
        <w:rPr>
          <w:rFonts w:ascii="Verdana" w:hAnsi="Verdana" w:cs="Verdana"/>
          <w:color w:val="737373"/>
          <w:sz w:val="18"/>
          <w:szCs w:val="18"/>
        </w:rPr>
        <w:t xml:space="preserve">Coordenador: </w:t>
      </w:r>
      <w:r w:rsidRPr="00B31CF0">
        <w:rPr>
          <w:rFonts w:ascii="Verdana" w:hAnsi="Verdana" w:cs="Verdana"/>
          <w:color w:val="737373"/>
          <w:sz w:val="18"/>
          <w:szCs w:val="18"/>
        </w:rPr>
        <w:t>Célia Maria de Almeida Soares</w:t>
      </w:r>
    </w:p>
    <w:p w:rsidR="00825253" w:rsidRPr="00B31CF0" w:rsidRDefault="00825253" w:rsidP="00B31CF0">
      <w:pPr>
        <w:widowControl w:val="0"/>
        <w:tabs>
          <w:tab w:val="left" w:pos="0"/>
        </w:tabs>
        <w:autoSpaceDE w:val="0"/>
        <w:autoSpaceDN w:val="0"/>
        <w:adjustRightInd w:val="0"/>
        <w:jc w:val="both"/>
        <w:rPr>
          <w:rFonts w:ascii="Verdana" w:hAnsi="Verdana" w:cs="Verdana"/>
          <w:color w:val="737373"/>
          <w:sz w:val="18"/>
          <w:szCs w:val="18"/>
        </w:rPr>
      </w:pPr>
      <w:r w:rsidRPr="00B31CF0">
        <w:rPr>
          <w:rFonts w:ascii="Verdana" w:hAnsi="Verdana" w:cs="Verdana"/>
          <w:color w:val="737373"/>
          <w:sz w:val="18"/>
          <w:szCs w:val="18"/>
        </w:rPr>
        <w:t xml:space="preserve">Período: </w:t>
      </w:r>
      <w:r>
        <w:rPr>
          <w:rFonts w:ascii="Verdana" w:hAnsi="Verdana" w:cs="Verdana"/>
          <w:color w:val="737373"/>
          <w:sz w:val="18"/>
          <w:szCs w:val="18"/>
        </w:rPr>
        <w:t>01/</w:t>
      </w:r>
      <w:r w:rsidRPr="00B31CF0">
        <w:rPr>
          <w:rFonts w:ascii="Verdana" w:hAnsi="Verdana" w:cs="Verdana"/>
          <w:color w:val="737373"/>
          <w:sz w:val="18"/>
          <w:szCs w:val="18"/>
        </w:rPr>
        <w:t xml:space="preserve">10/2009 </w:t>
      </w:r>
      <w:r>
        <w:rPr>
          <w:rFonts w:ascii="Verdana" w:hAnsi="Verdana" w:cs="Verdana"/>
          <w:color w:val="737373"/>
          <w:sz w:val="18"/>
          <w:szCs w:val="18"/>
        </w:rPr>
        <w:t>até</w:t>
      </w:r>
      <w:r w:rsidRPr="00B31CF0">
        <w:rPr>
          <w:rFonts w:ascii="Verdana" w:hAnsi="Verdana" w:cs="Verdana"/>
          <w:color w:val="737373"/>
          <w:sz w:val="18"/>
          <w:szCs w:val="18"/>
        </w:rPr>
        <w:t xml:space="preserve"> </w:t>
      </w:r>
      <w:r>
        <w:rPr>
          <w:rFonts w:ascii="Verdana" w:hAnsi="Verdana" w:cs="Verdana"/>
          <w:color w:val="737373"/>
          <w:sz w:val="18"/>
          <w:szCs w:val="18"/>
        </w:rPr>
        <w:t>01/</w:t>
      </w:r>
      <w:r w:rsidRPr="00B31CF0">
        <w:rPr>
          <w:rFonts w:ascii="Verdana" w:hAnsi="Verdana" w:cs="Verdana"/>
          <w:color w:val="737373"/>
          <w:sz w:val="18"/>
          <w:szCs w:val="18"/>
        </w:rPr>
        <w:t>9/2011</w:t>
      </w:r>
    </w:p>
    <w:p w:rsidR="00825253" w:rsidRPr="00B31CF0" w:rsidRDefault="00825253" w:rsidP="00B31CF0">
      <w:pPr>
        <w:widowControl w:val="0"/>
        <w:tabs>
          <w:tab w:val="left" w:pos="0"/>
        </w:tabs>
        <w:autoSpaceDE w:val="0"/>
        <w:autoSpaceDN w:val="0"/>
        <w:adjustRightInd w:val="0"/>
        <w:jc w:val="both"/>
        <w:rPr>
          <w:rFonts w:ascii="Verdana" w:hAnsi="Verdana" w:cs="Verdana"/>
          <w:color w:val="737373"/>
          <w:sz w:val="18"/>
          <w:szCs w:val="18"/>
        </w:rPr>
      </w:pPr>
      <w:r>
        <w:rPr>
          <w:rFonts w:ascii="Verdana" w:hAnsi="Verdana" w:cs="Verdana"/>
          <w:color w:val="737373"/>
          <w:sz w:val="18"/>
          <w:szCs w:val="18"/>
        </w:rPr>
        <w:t xml:space="preserve">Tipo do Projeto: Projetos em Colaboração com outras </w:t>
      </w:r>
      <w:r w:rsidRPr="00B31CF0">
        <w:rPr>
          <w:rFonts w:ascii="Verdana" w:hAnsi="Verdana" w:cs="Verdana"/>
          <w:color w:val="737373"/>
          <w:sz w:val="18"/>
          <w:szCs w:val="18"/>
        </w:rPr>
        <w:t>Instituições</w:t>
      </w:r>
    </w:p>
    <w:p w:rsidR="00825253" w:rsidRPr="00865FB3" w:rsidRDefault="00825253" w:rsidP="00865FB3">
      <w:pPr>
        <w:widowControl w:val="0"/>
        <w:tabs>
          <w:tab w:val="left" w:pos="0"/>
        </w:tabs>
        <w:autoSpaceDE w:val="0"/>
        <w:autoSpaceDN w:val="0"/>
        <w:adjustRightInd w:val="0"/>
        <w:rPr>
          <w:rFonts w:ascii="Verdana" w:hAnsi="Verdana" w:cs="Verdana"/>
          <w:color w:val="737373"/>
          <w:sz w:val="18"/>
          <w:szCs w:val="18"/>
        </w:rPr>
      </w:pPr>
      <w:r w:rsidRPr="00622530">
        <w:rPr>
          <w:rFonts w:ascii="Verdana" w:hAnsi="Verdana" w:cs="Verdana"/>
          <w:b/>
          <w:bCs/>
          <w:color w:val="737373"/>
          <w:sz w:val="18"/>
          <w:szCs w:val="18"/>
        </w:rPr>
        <w:br/>
        <w:t>Visualização</w:t>
      </w:r>
      <w:r w:rsidRPr="00622530">
        <w:rPr>
          <w:rFonts w:ascii="Verdana" w:hAnsi="Verdana" w:cs="Verdana"/>
          <w:b/>
          <w:bCs/>
          <w:color w:val="737373"/>
          <w:sz w:val="18"/>
          <w:szCs w:val="18"/>
        </w:rPr>
        <w:br/>
      </w:r>
      <w:r w:rsidRPr="00F9701D">
        <w:rPr>
          <w:rFonts w:ascii="Verdana" w:hAnsi="Verdana" w:cs="Verdana"/>
          <w:color w:val="737373"/>
          <w:sz w:val="18"/>
          <w:szCs w:val="18"/>
        </w:rPr>
        <w:t>Coordenador: Gilson Antônio Giraldi</w:t>
      </w:r>
      <w:r w:rsidRPr="00F9701D">
        <w:rPr>
          <w:rFonts w:ascii="Verdana" w:hAnsi="Verdana" w:cs="Verdana"/>
          <w:color w:val="737373"/>
          <w:sz w:val="18"/>
          <w:szCs w:val="18"/>
        </w:rPr>
        <w:br/>
        <w:t>Período: 1/4/2008</w:t>
      </w:r>
      <w:r w:rsidRPr="00F9701D">
        <w:rPr>
          <w:rFonts w:ascii="Verdana" w:hAnsi="Verdana" w:cs="Verdana"/>
          <w:color w:val="737373"/>
          <w:sz w:val="18"/>
          <w:szCs w:val="18"/>
        </w:rPr>
        <w:br/>
        <w:t xml:space="preserve">Tipo do Projeto: Projetos </w:t>
      </w:r>
      <w:r>
        <w:rPr>
          <w:rFonts w:ascii="Verdana" w:hAnsi="Verdana" w:cs="Verdana"/>
          <w:color w:val="737373"/>
          <w:sz w:val="18"/>
          <w:szCs w:val="18"/>
        </w:rPr>
        <w:t>Integrado de Pesquisa</w:t>
      </w:r>
      <w:r w:rsidRPr="00F9701D">
        <w:rPr>
          <w:rFonts w:ascii="Verdana" w:hAnsi="Verdana" w:cs="Verdana"/>
          <w:color w:val="737373"/>
          <w:sz w:val="18"/>
          <w:szCs w:val="18"/>
        </w:rPr>
        <w:br/>
      </w:r>
      <w:r w:rsidRPr="00622530">
        <w:rPr>
          <w:rFonts w:ascii="Verdana" w:hAnsi="Verdana" w:cs="Verdana"/>
          <w:b/>
          <w:bCs/>
          <w:color w:val="737373"/>
          <w:sz w:val="18"/>
          <w:szCs w:val="18"/>
        </w:rPr>
        <w:br/>
        <w:t>Visualização</w:t>
      </w:r>
      <w:r>
        <w:rPr>
          <w:rFonts w:ascii="Verdana" w:hAnsi="Verdana" w:cs="Verdana"/>
          <w:b/>
          <w:bCs/>
          <w:color w:val="737373"/>
          <w:sz w:val="18"/>
          <w:szCs w:val="18"/>
        </w:rPr>
        <w:t xml:space="preserve"> de Dados Científicos em Ambientes de Realidade Virtual Imersiva</w:t>
      </w:r>
      <w:r w:rsidRPr="00622530">
        <w:rPr>
          <w:rFonts w:ascii="Verdana" w:hAnsi="Verdana" w:cs="Verdana"/>
          <w:b/>
          <w:bCs/>
          <w:color w:val="737373"/>
          <w:sz w:val="18"/>
          <w:szCs w:val="18"/>
        </w:rPr>
        <w:br/>
      </w:r>
      <w:r w:rsidRPr="00F9701D">
        <w:rPr>
          <w:rFonts w:ascii="Verdana" w:hAnsi="Verdana" w:cs="Verdana"/>
          <w:color w:val="737373"/>
          <w:sz w:val="18"/>
          <w:szCs w:val="18"/>
        </w:rPr>
        <w:t xml:space="preserve">Coordenador: </w:t>
      </w:r>
      <w:r>
        <w:rPr>
          <w:rFonts w:ascii="Verdana" w:hAnsi="Verdana" w:cs="Verdana"/>
          <w:color w:val="737373"/>
          <w:sz w:val="18"/>
          <w:szCs w:val="18"/>
        </w:rPr>
        <w:t>Jauvane Cavalcante de Oliveira</w:t>
      </w:r>
      <w:r w:rsidRPr="00F9701D">
        <w:rPr>
          <w:rFonts w:ascii="Verdana" w:hAnsi="Verdana" w:cs="Verdana"/>
          <w:color w:val="737373"/>
          <w:sz w:val="18"/>
          <w:szCs w:val="18"/>
        </w:rPr>
        <w:br/>
        <w:t>Período: 1/</w:t>
      </w:r>
      <w:r>
        <w:rPr>
          <w:rFonts w:ascii="Verdana" w:hAnsi="Verdana" w:cs="Verdana"/>
          <w:color w:val="737373"/>
          <w:sz w:val="18"/>
          <w:szCs w:val="18"/>
        </w:rPr>
        <w:t>2/2009 até 31/1/2012</w:t>
      </w:r>
      <w:r>
        <w:rPr>
          <w:rFonts w:ascii="Verdana" w:hAnsi="Verdana" w:cs="Verdana"/>
          <w:color w:val="737373"/>
          <w:sz w:val="18"/>
          <w:szCs w:val="18"/>
        </w:rPr>
        <w:br/>
        <w:t>Tipo do Projeto: Projeto Cientista do Nosso Estado</w:t>
      </w:r>
      <w:r w:rsidRPr="00F9701D">
        <w:rPr>
          <w:rFonts w:ascii="Verdana" w:hAnsi="Verdana" w:cs="Verdana"/>
          <w:color w:val="737373"/>
          <w:sz w:val="18"/>
          <w:szCs w:val="18"/>
        </w:rPr>
        <w:br/>
      </w:r>
      <w:r>
        <w:rPr>
          <w:rFonts w:ascii="Verdana" w:hAnsi="Verdana" w:cs="Verdana"/>
          <w:b/>
          <w:bCs/>
          <w:color w:val="737373"/>
          <w:sz w:val="18"/>
          <w:szCs w:val="18"/>
        </w:rPr>
        <w:br/>
      </w:r>
      <w:r w:rsidRPr="00503D00">
        <w:rPr>
          <w:rFonts w:ascii="Verdana" w:hAnsi="Verdana" w:cs="Verdana"/>
          <w:b/>
          <w:bCs/>
          <w:i/>
          <w:iCs/>
          <w:color w:val="737373"/>
          <w:sz w:val="18"/>
          <w:szCs w:val="18"/>
        </w:rPr>
        <w:t xml:space="preserve">Total: </w:t>
      </w:r>
      <w:r>
        <w:rPr>
          <w:rFonts w:ascii="Verdana" w:hAnsi="Verdana" w:cs="Verdana"/>
          <w:b/>
          <w:bCs/>
          <w:i/>
          <w:iCs/>
          <w:color w:val="737373"/>
          <w:sz w:val="18"/>
          <w:szCs w:val="18"/>
        </w:rPr>
        <w:t>133</w:t>
      </w:r>
    </w:p>
    <w:p w:rsidR="00825253" w:rsidRPr="00622530" w:rsidRDefault="00825253" w:rsidP="003A3083">
      <w:pPr>
        <w:rPr>
          <w:rFonts w:ascii="Verdana" w:hAnsi="Verdana" w:cs="Verdana"/>
          <w:b/>
          <w:bCs/>
          <w:color w:val="737373"/>
          <w:sz w:val="18"/>
          <w:szCs w:val="18"/>
        </w:rPr>
      </w:pPr>
    </w:p>
    <w:p w:rsidR="00825253" w:rsidRDefault="00825253" w:rsidP="003A3083">
      <w:pPr>
        <w:pStyle w:val="NormalWeb"/>
        <w:jc w:val="both"/>
        <w:rPr>
          <w:rFonts w:ascii="Verdana" w:hAnsi="Verdana" w:cs="Verdana"/>
          <w:b/>
          <w:bCs/>
          <w:color w:val="000000"/>
          <w:sz w:val="18"/>
          <w:szCs w:val="18"/>
        </w:rPr>
      </w:pPr>
      <w:r w:rsidRPr="00E565DA">
        <w:rPr>
          <w:rFonts w:ascii="Verdana" w:hAnsi="Verdana" w:cs="Verdana"/>
          <w:b/>
          <w:bCs/>
          <w:color w:val="000000"/>
          <w:sz w:val="18"/>
          <w:szCs w:val="18"/>
        </w:rPr>
        <w:t xml:space="preserve">Técnicos de Nível Superior vinculados diretamente à Pesquisa (Pesquisadores, Tecnologistas, Bolsistas): </w:t>
      </w:r>
    </w:p>
    <w:tbl>
      <w:tblPr>
        <w:tblW w:w="0" w:type="auto"/>
        <w:tblCellSpacing w:w="15" w:type="dxa"/>
        <w:tblInd w:w="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659"/>
        <w:gridCol w:w="1204"/>
        <w:gridCol w:w="4760"/>
      </w:tblGrid>
      <w:tr w:rsidR="00825253" w:rsidRPr="003365C9">
        <w:trPr>
          <w:tblCellSpacing w:w="15" w:type="dxa"/>
        </w:trPr>
        <w:tc>
          <w:tcPr>
            <w:tcW w:w="0" w:type="auto"/>
            <w:tcBorders>
              <w:top w:val="outset" w:sz="6" w:space="0" w:color="auto"/>
              <w:bottom w:val="outset" w:sz="6" w:space="0" w:color="auto"/>
              <w:right w:val="outset" w:sz="6" w:space="0" w:color="auto"/>
            </w:tcBorders>
            <w:shd w:val="clear" w:color="auto" w:fill="808080"/>
            <w:vAlign w:val="center"/>
          </w:tcPr>
          <w:p w:rsidR="00825253" w:rsidRPr="003365C9" w:rsidRDefault="00825253" w:rsidP="003A3083">
            <w:pPr>
              <w:rPr>
                <w:rFonts w:ascii="Verdana" w:hAnsi="Verdana" w:cs="Verdana"/>
                <w:b/>
                <w:bCs/>
                <w:color w:val="727272"/>
                <w:sz w:val="18"/>
                <w:szCs w:val="18"/>
                <w:lang w:val="en-US"/>
              </w:rPr>
            </w:pPr>
            <w:r w:rsidRPr="003365C9">
              <w:rPr>
                <w:rFonts w:ascii="Verdana" w:hAnsi="Verdana" w:cs="Verdana"/>
                <w:b/>
                <w:bCs/>
                <w:color w:val="FFFFFF"/>
                <w:sz w:val="18"/>
                <w:szCs w:val="18"/>
                <w:lang w:val="en-US"/>
              </w:rPr>
              <w:t>Nome</w:t>
            </w:r>
          </w:p>
        </w:tc>
        <w:tc>
          <w:tcPr>
            <w:tcW w:w="0" w:type="auto"/>
            <w:tcBorders>
              <w:top w:val="outset" w:sz="6" w:space="0" w:color="auto"/>
              <w:left w:val="outset" w:sz="6" w:space="0" w:color="auto"/>
              <w:bottom w:val="outset" w:sz="6" w:space="0" w:color="auto"/>
            </w:tcBorders>
            <w:shd w:val="clear" w:color="auto" w:fill="808080"/>
            <w:vAlign w:val="center"/>
          </w:tcPr>
          <w:p w:rsidR="00825253" w:rsidRPr="003365C9" w:rsidRDefault="00825253" w:rsidP="003A3083">
            <w:pPr>
              <w:rPr>
                <w:rFonts w:ascii="Verdana" w:hAnsi="Verdana" w:cs="Verdana"/>
                <w:b/>
                <w:bCs/>
                <w:color w:val="727272"/>
                <w:sz w:val="18"/>
                <w:szCs w:val="18"/>
                <w:lang w:val="en-US"/>
              </w:rPr>
            </w:pPr>
            <w:r w:rsidRPr="003365C9">
              <w:rPr>
                <w:rFonts w:ascii="Verdana" w:hAnsi="Verdana" w:cs="Verdana"/>
                <w:b/>
                <w:bCs/>
                <w:color w:val="FFFFFF"/>
                <w:sz w:val="18"/>
                <w:szCs w:val="18"/>
                <w:lang w:val="en-US"/>
              </w:rPr>
              <w:t>Cargo</w:t>
            </w:r>
          </w:p>
        </w:tc>
        <w:tc>
          <w:tcPr>
            <w:tcW w:w="0" w:type="auto"/>
            <w:tcBorders>
              <w:top w:val="outset" w:sz="6" w:space="0" w:color="auto"/>
              <w:left w:val="outset" w:sz="6" w:space="0" w:color="auto"/>
              <w:bottom w:val="outset" w:sz="6" w:space="0" w:color="auto"/>
            </w:tcBorders>
            <w:shd w:val="clear" w:color="auto" w:fill="808080"/>
          </w:tcPr>
          <w:p w:rsidR="00825253" w:rsidRPr="003365C9" w:rsidRDefault="00825253" w:rsidP="003A3083">
            <w:pPr>
              <w:rPr>
                <w:rFonts w:ascii="Verdana" w:hAnsi="Verdana" w:cs="Verdana"/>
                <w:b/>
                <w:bCs/>
                <w:color w:val="FFFFFF"/>
                <w:sz w:val="18"/>
                <w:szCs w:val="18"/>
                <w:lang w:val="en-US"/>
              </w:rPr>
            </w:pPr>
            <w:r w:rsidRPr="003365C9">
              <w:rPr>
                <w:rFonts w:ascii="Verdana" w:hAnsi="Verdana" w:cs="Verdana"/>
                <w:b/>
                <w:bCs/>
                <w:color w:val="FFFFFF"/>
                <w:sz w:val="18"/>
                <w:szCs w:val="18"/>
                <w:lang w:val="en-US"/>
              </w:rPr>
              <w:t>Função</w:t>
            </w:r>
          </w:p>
        </w:tc>
      </w:tr>
      <w:tr w:rsidR="00825253" w:rsidRPr="00927CB3">
        <w:trPr>
          <w:tblCellSpacing w:w="15" w:type="dxa"/>
        </w:trPr>
        <w:tc>
          <w:tcPr>
            <w:tcW w:w="0" w:type="auto"/>
            <w:tcBorders>
              <w:top w:val="outset" w:sz="6" w:space="0" w:color="auto"/>
              <w:bottom w:val="outset" w:sz="6" w:space="0" w:color="auto"/>
              <w:right w:val="outset" w:sz="6" w:space="0" w:color="auto"/>
            </w:tcBorders>
            <w:vAlign w:val="center"/>
          </w:tcPr>
          <w:p w:rsidR="00825253" w:rsidRPr="003365C9" w:rsidRDefault="00825253" w:rsidP="003A3083">
            <w:pPr>
              <w:rPr>
                <w:rFonts w:ascii="Verdana" w:hAnsi="Verdana" w:cs="Verdana"/>
                <w:color w:val="727272"/>
                <w:sz w:val="18"/>
                <w:szCs w:val="18"/>
                <w:lang w:val="en-US"/>
              </w:rPr>
            </w:pPr>
            <w:r w:rsidRPr="003365C9">
              <w:rPr>
                <w:rFonts w:ascii="Verdana" w:hAnsi="Verdana" w:cs="Verdana"/>
                <w:color w:val="727272"/>
                <w:sz w:val="18"/>
                <w:szCs w:val="18"/>
                <w:lang w:val="en-US"/>
              </w:rPr>
              <w:t>Abimael Fernando Dourado Loula</w:t>
            </w:r>
          </w:p>
        </w:tc>
        <w:tc>
          <w:tcPr>
            <w:tcW w:w="0" w:type="auto"/>
            <w:tcBorders>
              <w:top w:val="outset" w:sz="6" w:space="0" w:color="auto"/>
              <w:left w:val="outset" w:sz="6" w:space="0" w:color="auto"/>
              <w:bottom w:val="outset" w:sz="6" w:space="0" w:color="auto"/>
            </w:tcBorders>
            <w:vAlign w:val="center"/>
          </w:tcPr>
          <w:p w:rsidR="00825253" w:rsidRPr="003365C9" w:rsidRDefault="00825253" w:rsidP="003A3083">
            <w:pPr>
              <w:rPr>
                <w:rFonts w:ascii="Verdana" w:hAnsi="Verdana" w:cs="Verdana"/>
                <w:color w:val="727272"/>
                <w:sz w:val="18"/>
                <w:szCs w:val="18"/>
                <w:lang w:val="en-US"/>
              </w:rPr>
            </w:pPr>
            <w:r w:rsidRPr="003365C9">
              <w:rPr>
                <w:rFonts w:ascii="Verdana" w:hAnsi="Verdana" w:cs="Verdana"/>
                <w:color w:val="727272"/>
                <w:sz w:val="18"/>
                <w:szCs w:val="18"/>
                <w:lang w:val="en-US"/>
              </w:rPr>
              <w:t>Pesquisador</w:t>
            </w:r>
          </w:p>
        </w:tc>
        <w:tc>
          <w:tcPr>
            <w:tcW w:w="0" w:type="auto"/>
            <w:tcBorders>
              <w:top w:val="outset" w:sz="6" w:space="0" w:color="auto"/>
              <w:left w:val="outset" w:sz="6" w:space="0" w:color="auto"/>
              <w:bottom w:val="outset" w:sz="6" w:space="0" w:color="auto"/>
            </w:tcBorders>
          </w:tcPr>
          <w:p w:rsidR="00825253" w:rsidRPr="003365C9" w:rsidRDefault="00825253" w:rsidP="003A3083">
            <w:pPr>
              <w:rPr>
                <w:rFonts w:ascii="Verdana" w:hAnsi="Verdana" w:cs="Verdana"/>
                <w:color w:val="727272"/>
                <w:sz w:val="18"/>
                <w:szCs w:val="18"/>
                <w:lang w:val="en-US"/>
              </w:rPr>
            </w:pPr>
          </w:p>
        </w:tc>
      </w:tr>
      <w:tr w:rsidR="00825253" w:rsidRPr="003365C9">
        <w:trPr>
          <w:tblCellSpacing w:w="15" w:type="dxa"/>
        </w:trPr>
        <w:tc>
          <w:tcPr>
            <w:tcW w:w="0" w:type="auto"/>
            <w:tcBorders>
              <w:top w:val="outset" w:sz="6" w:space="0" w:color="auto"/>
              <w:bottom w:val="outset" w:sz="6" w:space="0" w:color="auto"/>
              <w:right w:val="outset" w:sz="6" w:space="0" w:color="auto"/>
            </w:tcBorders>
            <w:vAlign w:val="center"/>
          </w:tcPr>
          <w:p w:rsidR="00825253" w:rsidRPr="003365C9" w:rsidRDefault="00825253" w:rsidP="003A3083">
            <w:pPr>
              <w:rPr>
                <w:rFonts w:ascii="Verdana" w:hAnsi="Verdana" w:cs="Verdana"/>
                <w:color w:val="727272"/>
                <w:sz w:val="18"/>
                <w:szCs w:val="18"/>
                <w:lang w:val="en-US"/>
              </w:rPr>
            </w:pPr>
            <w:r w:rsidRPr="003365C9">
              <w:rPr>
                <w:rFonts w:ascii="Verdana" w:hAnsi="Verdana" w:cs="Verdana"/>
                <w:color w:val="727272"/>
                <w:sz w:val="18"/>
                <w:szCs w:val="18"/>
                <w:lang w:val="en-US"/>
              </w:rPr>
              <w:t>Alexandre Loureiro Madureira</w:t>
            </w:r>
          </w:p>
        </w:tc>
        <w:tc>
          <w:tcPr>
            <w:tcW w:w="0" w:type="auto"/>
            <w:tcBorders>
              <w:top w:val="outset" w:sz="6" w:space="0" w:color="auto"/>
              <w:left w:val="outset" w:sz="6" w:space="0" w:color="auto"/>
              <w:bottom w:val="outset" w:sz="6" w:space="0" w:color="auto"/>
            </w:tcBorders>
            <w:vAlign w:val="center"/>
          </w:tcPr>
          <w:p w:rsidR="00825253" w:rsidRPr="003365C9" w:rsidRDefault="00825253" w:rsidP="003A3083">
            <w:pPr>
              <w:rPr>
                <w:rFonts w:ascii="Verdana" w:hAnsi="Verdana" w:cs="Verdana"/>
                <w:color w:val="727272"/>
                <w:sz w:val="18"/>
                <w:szCs w:val="18"/>
                <w:lang w:val="en-US"/>
              </w:rPr>
            </w:pPr>
            <w:r w:rsidRPr="003365C9">
              <w:rPr>
                <w:rFonts w:ascii="Verdana" w:hAnsi="Verdana" w:cs="Verdana"/>
                <w:color w:val="727272"/>
                <w:sz w:val="18"/>
                <w:szCs w:val="18"/>
                <w:lang w:val="en-US"/>
              </w:rPr>
              <w:t>Pesquisador</w:t>
            </w:r>
          </w:p>
        </w:tc>
        <w:tc>
          <w:tcPr>
            <w:tcW w:w="0" w:type="auto"/>
            <w:tcBorders>
              <w:top w:val="outset" w:sz="6" w:space="0" w:color="auto"/>
              <w:left w:val="outset" w:sz="6" w:space="0" w:color="auto"/>
              <w:bottom w:val="outset" w:sz="6" w:space="0" w:color="auto"/>
            </w:tcBorders>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Coordenador de Matemática Aplicada e Computacional</w:t>
            </w:r>
          </w:p>
        </w:tc>
      </w:tr>
      <w:tr w:rsidR="00825253" w:rsidRPr="00927CB3">
        <w:trPr>
          <w:tblCellSpacing w:w="15" w:type="dxa"/>
        </w:trPr>
        <w:tc>
          <w:tcPr>
            <w:tcW w:w="0" w:type="auto"/>
            <w:tcBorders>
              <w:top w:val="outset" w:sz="6" w:space="0" w:color="auto"/>
              <w:bottom w:val="outset" w:sz="6" w:space="0" w:color="auto"/>
              <w:right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Ana Tereza Ribeiro de Vasconcelos</w:t>
            </w:r>
          </w:p>
        </w:tc>
        <w:tc>
          <w:tcPr>
            <w:tcW w:w="0" w:type="auto"/>
            <w:tcBorders>
              <w:top w:val="outset" w:sz="6" w:space="0" w:color="auto"/>
              <w:left w:val="outset" w:sz="6" w:space="0" w:color="auto"/>
              <w:bottom w:val="outset" w:sz="6" w:space="0" w:color="auto"/>
            </w:tcBorders>
            <w:vAlign w:val="center"/>
          </w:tcPr>
          <w:p w:rsidR="00825253" w:rsidRPr="003365C9" w:rsidRDefault="00825253" w:rsidP="003A3083">
            <w:pPr>
              <w:rPr>
                <w:rFonts w:ascii="Verdana" w:hAnsi="Verdana" w:cs="Verdana"/>
                <w:color w:val="727272"/>
                <w:sz w:val="18"/>
                <w:szCs w:val="18"/>
                <w:lang w:val="en-US"/>
              </w:rPr>
            </w:pPr>
            <w:r w:rsidRPr="003365C9">
              <w:rPr>
                <w:rFonts w:ascii="Verdana" w:hAnsi="Verdana" w:cs="Verdana"/>
                <w:color w:val="727272"/>
                <w:sz w:val="18"/>
                <w:szCs w:val="18"/>
                <w:lang w:val="en-US"/>
              </w:rPr>
              <w:t>Tecnologista</w:t>
            </w:r>
          </w:p>
        </w:tc>
        <w:tc>
          <w:tcPr>
            <w:tcW w:w="0" w:type="auto"/>
            <w:tcBorders>
              <w:top w:val="outset" w:sz="6" w:space="0" w:color="auto"/>
              <w:left w:val="outset" w:sz="6" w:space="0" w:color="auto"/>
              <w:bottom w:val="outset" w:sz="6" w:space="0" w:color="auto"/>
            </w:tcBorders>
          </w:tcPr>
          <w:p w:rsidR="00825253" w:rsidRPr="003365C9" w:rsidRDefault="00825253" w:rsidP="003A3083">
            <w:pPr>
              <w:rPr>
                <w:rFonts w:ascii="Verdana" w:hAnsi="Verdana" w:cs="Verdana"/>
                <w:color w:val="727272"/>
                <w:sz w:val="18"/>
                <w:szCs w:val="18"/>
                <w:lang w:val="en-US"/>
              </w:rPr>
            </w:pPr>
          </w:p>
        </w:tc>
      </w:tr>
      <w:tr w:rsidR="00825253" w:rsidRPr="00927CB3">
        <w:trPr>
          <w:tblCellSpacing w:w="15" w:type="dxa"/>
        </w:trPr>
        <w:tc>
          <w:tcPr>
            <w:tcW w:w="0" w:type="auto"/>
            <w:tcBorders>
              <w:top w:val="outset" w:sz="6" w:space="0" w:color="auto"/>
              <w:bottom w:val="outset" w:sz="6" w:space="0" w:color="auto"/>
              <w:right w:val="outset" w:sz="6" w:space="0" w:color="auto"/>
            </w:tcBorders>
            <w:vAlign w:val="center"/>
          </w:tcPr>
          <w:p w:rsidR="00825253" w:rsidRPr="003365C9" w:rsidRDefault="00825253" w:rsidP="003A3083">
            <w:pPr>
              <w:rPr>
                <w:rFonts w:ascii="Verdana" w:hAnsi="Verdana" w:cs="Verdana"/>
                <w:color w:val="727272"/>
                <w:sz w:val="18"/>
                <w:szCs w:val="18"/>
                <w:lang w:val="en-US"/>
              </w:rPr>
            </w:pPr>
            <w:r w:rsidRPr="003365C9">
              <w:rPr>
                <w:rFonts w:ascii="Verdana" w:hAnsi="Verdana" w:cs="Verdana"/>
                <w:color w:val="727272"/>
                <w:sz w:val="18"/>
                <w:szCs w:val="18"/>
                <w:lang w:val="en-US"/>
              </w:rPr>
              <w:t>Antonio André Novotny</w:t>
            </w:r>
          </w:p>
        </w:tc>
        <w:tc>
          <w:tcPr>
            <w:tcW w:w="0" w:type="auto"/>
            <w:tcBorders>
              <w:top w:val="outset" w:sz="6" w:space="0" w:color="auto"/>
              <w:left w:val="outset" w:sz="6" w:space="0" w:color="auto"/>
              <w:bottom w:val="outset" w:sz="6" w:space="0" w:color="auto"/>
            </w:tcBorders>
            <w:vAlign w:val="center"/>
          </w:tcPr>
          <w:p w:rsidR="00825253" w:rsidRPr="003365C9" w:rsidRDefault="00825253" w:rsidP="003A3083">
            <w:pPr>
              <w:rPr>
                <w:rFonts w:ascii="Verdana" w:hAnsi="Verdana" w:cs="Verdana"/>
                <w:color w:val="727272"/>
                <w:sz w:val="18"/>
                <w:szCs w:val="18"/>
                <w:lang w:val="en-US"/>
              </w:rPr>
            </w:pPr>
            <w:r w:rsidRPr="003365C9">
              <w:rPr>
                <w:rFonts w:ascii="Verdana" w:hAnsi="Verdana" w:cs="Verdana"/>
                <w:color w:val="727272"/>
                <w:sz w:val="18"/>
                <w:szCs w:val="18"/>
                <w:lang w:val="en-US"/>
              </w:rPr>
              <w:t>Pesquisador</w:t>
            </w:r>
          </w:p>
        </w:tc>
        <w:tc>
          <w:tcPr>
            <w:tcW w:w="0" w:type="auto"/>
            <w:tcBorders>
              <w:top w:val="outset" w:sz="6" w:space="0" w:color="auto"/>
              <w:left w:val="outset" w:sz="6" w:space="0" w:color="auto"/>
              <w:bottom w:val="outset" w:sz="6" w:space="0" w:color="auto"/>
            </w:tcBorders>
          </w:tcPr>
          <w:p w:rsidR="00825253" w:rsidRPr="003365C9" w:rsidRDefault="00825253" w:rsidP="003A3083">
            <w:pPr>
              <w:rPr>
                <w:rFonts w:ascii="Verdana" w:hAnsi="Verdana" w:cs="Verdana"/>
                <w:color w:val="727272"/>
                <w:sz w:val="18"/>
                <w:szCs w:val="18"/>
                <w:lang w:val="en-US"/>
              </w:rPr>
            </w:pPr>
          </w:p>
        </w:tc>
      </w:tr>
      <w:tr w:rsidR="00825253" w:rsidRPr="00927CB3">
        <w:trPr>
          <w:tblCellSpacing w:w="15" w:type="dxa"/>
        </w:trPr>
        <w:tc>
          <w:tcPr>
            <w:tcW w:w="0" w:type="auto"/>
            <w:tcBorders>
              <w:top w:val="outset" w:sz="6" w:space="0" w:color="auto"/>
              <w:bottom w:val="outset" w:sz="6" w:space="0" w:color="auto"/>
              <w:right w:val="outset" w:sz="6" w:space="0" w:color="auto"/>
            </w:tcBorders>
            <w:vAlign w:val="center"/>
          </w:tcPr>
          <w:p w:rsidR="00825253" w:rsidRPr="003365C9" w:rsidRDefault="00825253" w:rsidP="003A3083">
            <w:pPr>
              <w:rPr>
                <w:rFonts w:ascii="Verdana" w:hAnsi="Verdana" w:cs="Verdana"/>
                <w:color w:val="727272"/>
                <w:sz w:val="18"/>
                <w:szCs w:val="18"/>
                <w:lang w:val="en-US"/>
              </w:rPr>
            </w:pPr>
            <w:r w:rsidRPr="003365C9">
              <w:rPr>
                <w:rFonts w:ascii="Verdana" w:hAnsi="Verdana" w:cs="Verdana"/>
                <w:color w:val="727272"/>
                <w:sz w:val="18"/>
                <w:szCs w:val="18"/>
                <w:lang w:val="en-US"/>
              </w:rPr>
              <w:t>Antônio Tadeu Azevedo Gomes</w:t>
            </w:r>
          </w:p>
        </w:tc>
        <w:tc>
          <w:tcPr>
            <w:tcW w:w="0" w:type="auto"/>
            <w:tcBorders>
              <w:top w:val="outset" w:sz="6" w:space="0" w:color="auto"/>
              <w:left w:val="outset" w:sz="6" w:space="0" w:color="auto"/>
              <w:bottom w:val="outset" w:sz="6" w:space="0" w:color="auto"/>
            </w:tcBorders>
            <w:vAlign w:val="center"/>
          </w:tcPr>
          <w:p w:rsidR="00825253" w:rsidRPr="003365C9" w:rsidRDefault="00825253" w:rsidP="003A3083">
            <w:pPr>
              <w:rPr>
                <w:rFonts w:ascii="Verdana" w:hAnsi="Verdana" w:cs="Verdana"/>
                <w:color w:val="727272"/>
                <w:sz w:val="18"/>
                <w:szCs w:val="18"/>
                <w:lang w:val="en-US"/>
              </w:rPr>
            </w:pPr>
            <w:r w:rsidRPr="003365C9">
              <w:rPr>
                <w:rFonts w:ascii="Verdana" w:hAnsi="Verdana" w:cs="Verdana"/>
                <w:color w:val="727272"/>
                <w:sz w:val="18"/>
                <w:szCs w:val="18"/>
                <w:lang w:val="en-US"/>
              </w:rPr>
              <w:t>Tecnologista</w:t>
            </w:r>
          </w:p>
        </w:tc>
        <w:tc>
          <w:tcPr>
            <w:tcW w:w="0" w:type="auto"/>
            <w:tcBorders>
              <w:top w:val="outset" w:sz="6" w:space="0" w:color="auto"/>
              <w:left w:val="outset" w:sz="6" w:space="0" w:color="auto"/>
              <w:bottom w:val="outset" w:sz="6" w:space="0" w:color="auto"/>
            </w:tcBorders>
          </w:tcPr>
          <w:p w:rsidR="00825253" w:rsidRPr="003365C9" w:rsidRDefault="00825253" w:rsidP="003A3083">
            <w:pPr>
              <w:rPr>
                <w:rFonts w:ascii="Verdana" w:hAnsi="Verdana" w:cs="Verdana"/>
                <w:color w:val="727272"/>
                <w:sz w:val="18"/>
                <w:szCs w:val="18"/>
                <w:lang w:val="en-US"/>
              </w:rPr>
            </w:pPr>
          </w:p>
        </w:tc>
      </w:tr>
      <w:tr w:rsidR="00825253" w:rsidRPr="00927CB3">
        <w:trPr>
          <w:tblCellSpacing w:w="15" w:type="dxa"/>
        </w:trPr>
        <w:tc>
          <w:tcPr>
            <w:tcW w:w="0" w:type="auto"/>
            <w:tcBorders>
              <w:top w:val="outset" w:sz="6" w:space="0" w:color="auto"/>
              <w:bottom w:val="outset" w:sz="6" w:space="0" w:color="auto"/>
              <w:right w:val="outset" w:sz="6" w:space="0" w:color="auto"/>
            </w:tcBorders>
            <w:vAlign w:val="center"/>
          </w:tcPr>
          <w:p w:rsidR="00825253" w:rsidRPr="003365C9" w:rsidRDefault="00825253" w:rsidP="003A3083">
            <w:pPr>
              <w:rPr>
                <w:rFonts w:ascii="Verdana" w:hAnsi="Verdana" w:cs="Verdana"/>
                <w:color w:val="727272"/>
                <w:sz w:val="18"/>
                <w:szCs w:val="18"/>
                <w:lang w:val="en-US"/>
              </w:rPr>
            </w:pPr>
            <w:r w:rsidRPr="003365C9">
              <w:rPr>
                <w:rFonts w:ascii="Verdana" w:hAnsi="Verdana" w:cs="Verdana"/>
                <w:color w:val="727272"/>
                <w:sz w:val="18"/>
                <w:szCs w:val="18"/>
                <w:lang w:val="en-US"/>
              </w:rPr>
              <w:t>Artur Ziviani</w:t>
            </w:r>
          </w:p>
        </w:tc>
        <w:tc>
          <w:tcPr>
            <w:tcW w:w="0" w:type="auto"/>
            <w:tcBorders>
              <w:top w:val="outset" w:sz="6" w:space="0" w:color="auto"/>
              <w:left w:val="outset" w:sz="6" w:space="0" w:color="auto"/>
              <w:bottom w:val="outset" w:sz="6" w:space="0" w:color="auto"/>
            </w:tcBorders>
            <w:vAlign w:val="center"/>
          </w:tcPr>
          <w:p w:rsidR="00825253" w:rsidRPr="003365C9" w:rsidRDefault="00825253" w:rsidP="003A3083">
            <w:pPr>
              <w:rPr>
                <w:rFonts w:ascii="Verdana" w:hAnsi="Verdana" w:cs="Verdana"/>
                <w:color w:val="727272"/>
                <w:sz w:val="18"/>
                <w:szCs w:val="18"/>
                <w:lang w:val="en-US"/>
              </w:rPr>
            </w:pPr>
            <w:r w:rsidRPr="003365C9">
              <w:rPr>
                <w:rFonts w:ascii="Verdana" w:hAnsi="Verdana" w:cs="Verdana"/>
                <w:color w:val="727272"/>
                <w:sz w:val="18"/>
                <w:szCs w:val="18"/>
                <w:lang w:val="en-US"/>
              </w:rPr>
              <w:t>Tecnologista</w:t>
            </w:r>
          </w:p>
        </w:tc>
        <w:tc>
          <w:tcPr>
            <w:tcW w:w="0" w:type="auto"/>
            <w:tcBorders>
              <w:top w:val="outset" w:sz="6" w:space="0" w:color="auto"/>
              <w:left w:val="outset" w:sz="6" w:space="0" w:color="auto"/>
              <w:bottom w:val="outset" w:sz="6" w:space="0" w:color="auto"/>
            </w:tcBorders>
          </w:tcPr>
          <w:p w:rsidR="00825253" w:rsidRPr="003365C9" w:rsidRDefault="00825253" w:rsidP="003A3083">
            <w:pPr>
              <w:rPr>
                <w:rFonts w:ascii="Verdana" w:hAnsi="Verdana" w:cs="Verdana"/>
                <w:color w:val="727272"/>
                <w:sz w:val="18"/>
                <w:szCs w:val="18"/>
                <w:lang w:val="en-US"/>
              </w:rPr>
            </w:pP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Augusto César Noronha Rodrigues Galeão</w:t>
            </w:r>
          </w:p>
        </w:tc>
        <w:tc>
          <w:tcPr>
            <w:tcW w:w="0" w:type="auto"/>
            <w:tcBorders>
              <w:top w:val="outset" w:sz="6" w:space="0" w:color="auto"/>
              <w:left w:val="outset" w:sz="6" w:space="0" w:color="auto"/>
              <w:bottom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Pesquisador</w:t>
            </w:r>
          </w:p>
        </w:tc>
        <w:tc>
          <w:tcPr>
            <w:tcW w:w="0" w:type="auto"/>
            <w:tcBorders>
              <w:top w:val="outset" w:sz="6" w:space="0" w:color="auto"/>
              <w:left w:val="outset" w:sz="6" w:space="0" w:color="auto"/>
              <w:bottom w:val="outset" w:sz="6" w:space="0" w:color="auto"/>
            </w:tcBorders>
          </w:tcPr>
          <w:p w:rsidR="00825253" w:rsidRPr="003365C9" w:rsidRDefault="00825253" w:rsidP="003A3083">
            <w:pPr>
              <w:rPr>
                <w:rFonts w:ascii="Verdana" w:hAnsi="Verdana" w:cs="Verdana"/>
                <w:color w:val="727272"/>
                <w:sz w:val="18"/>
                <w:szCs w:val="18"/>
              </w:rPr>
            </w:pP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3365C9" w:rsidRDefault="00825253" w:rsidP="003A3083">
            <w:pPr>
              <w:rPr>
                <w:rFonts w:ascii="Verdana" w:hAnsi="Verdana" w:cs="Verdana"/>
                <w:color w:val="727272"/>
                <w:sz w:val="18"/>
                <w:szCs w:val="18"/>
              </w:rPr>
            </w:pPr>
            <w:r>
              <w:rPr>
                <w:rFonts w:ascii="Verdana" w:hAnsi="Verdana" w:cs="Verdana"/>
                <w:color w:val="727272"/>
                <w:sz w:val="18"/>
                <w:szCs w:val="18"/>
              </w:rPr>
              <w:t>Augusto da Cunha Raupp</w:t>
            </w:r>
          </w:p>
        </w:tc>
        <w:tc>
          <w:tcPr>
            <w:tcW w:w="0" w:type="auto"/>
            <w:tcBorders>
              <w:top w:val="outset" w:sz="6" w:space="0" w:color="auto"/>
              <w:left w:val="outset" w:sz="6" w:space="0" w:color="auto"/>
              <w:bottom w:val="outset" w:sz="6" w:space="0" w:color="auto"/>
            </w:tcBorders>
            <w:vAlign w:val="center"/>
          </w:tcPr>
          <w:p w:rsidR="00825253" w:rsidRPr="003365C9" w:rsidRDefault="00825253" w:rsidP="003A3083">
            <w:pPr>
              <w:rPr>
                <w:rFonts w:ascii="Verdana" w:hAnsi="Verdana" w:cs="Verdana"/>
                <w:color w:val="727272"/>
                <w:sz w:val="18"/>
                <w:szCs w:val="18"/>
              </w:rPr>
            </w:pPr>
            <w:r>
              <w:rPr>
                <w:rFonts w:ascii="Verdana" w:hAnsi="Verdana" w:cs="Verdana"/>
                <w:color w:val="727272"/>
                <w:sz w:val="18"/>
                <w:szCs w:val="18"/>
              </w:rPr>
              <w:t>Tecnologista</w:t>
            </w:r>
          </w:p>
        </w:tc>
        <w:tc>
          <w:tcPr>
            <w:tcW w:w="0" w:type="auto"/>
            <w:tcBorders>
              <w:top w:val="outset" w:sz="6" w:space="0" w:color="auto"/>
              <w:left w:val="outset" w:sz="6" w:space="0" w:color="auto"/>
              <w:bottom w:val="outset" w:sz="6" w:space="0" w:color="auto"/>
            </w:tcBorders>
          </w:tcPr>
          <w:p w:rsidR="00825253" w:rsidRPr="003365C9" w:rsidRDefault="00825253" w:rsidP="003A3083">
            <w:pPr>
              <w:rPr>
                <w:rFonts w:ascii="Verdana" w:hAnsi="Verdana" w:cs="Verdana"/>
                <w:color w:val="727272"/>
                <w:sz w:val="18"/>
                <w:szCs w:val="18"/>
              </w:rPr>
            </w:pP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Bruno Richard Schulze</w:t>
            </w:r>
          </w:p>
        </w:tc>
        <w:tc>
          <w:tcPr>
            <w:tcW w:w="0" w:type="auto"/>
            <w:tcBorders>
              <w:top w:val="outset" w:sz="6" w:space="0" w:color="auto"/>
              <w:left w:val="outset" w:sz="6" w:space="0" w:color="auto"/>
              <w:bottom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Tecnologista</w:t>
            </w:r>
          </w:p>
        </w:tc>
        <w:tc>
          <w:tcPr>
            <w:tcW w:w="0" w:type="auto"/>
            <w:tcBorders>
              <w:top w:val="outset" w:sz="6" w:space="0" w:color="auto"/>
              <w:left w:val="outset" w:sz="6" w:space="0" w:color="auto"/>
              <w:bottom w:val="outset" w:sz="6" w:space="0" w:color="auto"/>
            </w:tcBorders>
          </w:tcPr>
          <w:p w:rsidR="00825253" w:rsidRPr="003365C9" w:rsidRDefault="00825253" w:rsidP="003A3083">
            <w:pPr>
              <w:rPr>
                <w:rFonts w:ascii="Verdana" w:hAnsi="Verdana" w:cs="Verdana"/>
                <w:color w:val="727272"/>
                <w:sz w:val="18"/>
                <w:szCs w:val="18"/>
              </w:rPr>
            </w:pP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Carla Osthoff Ferreira de Barros</w:t>
            </w:r>
          </w:p>
        </w:tc>
        <w:tc>
          <w:tcPr>
            <w:tcW w:w="0" w:type="auto"/>
            <w:tcBorders>
              <w:top w:val="outset" w:sz="6" w:space="0" w:color="auto"/>
              <w:left w:val="outset" w:sz="6" w:space="0" w:color="auto"/>
              <w:bottom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Tecnologista</w:t>
            </w:r>
          </w:p>
        </w:tc>
        <w:tc>
          <w:tcPr>
            <w:tcW w:w="0" w:type="auto"/>
            <w:tcBorders>
              <w:top w:val="outset" w:sz="6" w:space="0" w:color="auto"/>
              <w:left w:val="outset" w:sz="6" w:space="0" w:color="auto"/>
              <w:bottom w:val="outset" w:sz="6" w:space="0" w:color="auto"/>
            </w:tcBorders>
          </w:tcPr>
          <w:p w:rsidR="00825253" w:rsidRPr="003365C9" w:rsidRDefault="00825253" w:rsidP="003A3083">
            <w:pPr>
              <w:rPr>
                <w:rFonts w:ascii="Verdana" w:hAnsi="Verdana" w:cs="Verdana"/>
                <w:color w:val="727272"/>
                <w:sz w:val="18"/>
                <w:szCs w:val="18"/>
              </w:rPr>
            </w:pP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Carlos Emanuel de Souza</w:t>
            </w:r>
          </w:p>
        </w:tc>
        <w:tc>
          <w:tcPr>
            <w:tcW w:w="0" w:type="auto"/>
            <w:tcBorders>
              <w:top w:val="outset" w:sz="6" w:space="0" w:color="auto"/>
              <w:left w:val="outset" w:sz="6" w:space="0" w:color="auto"/>
              <w:bottom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Pesquisador</w:t>
            </w:r>
          </w:p>
        </w:tc>
        <w:tc>
          <w:tcPr>
            <w:tcW w:w="0" w:type="auto"/>
            <w:tcBorders>
              <w:top w:val="outset" w:sz="6" w:space="0" w:color="auto"/>
              <w:left w:val="outset" w:sz="6" w:space="0" w:color="auto"/>
              <w:bottom w:val="outset" w:sz="6" w:space="0" w:color="auto"/>
            </w:tcBorders>
          </w:tcPr>
          <w:p w:rsidR="00825253" w:rsidRPr="003365C9" w:rsidRDefault="00825253" w:rsidP="003A3083">
            <w:pPr>
              <w:rPr>
                <w:rFonts w:ascii="Verdana" w:hAnsi="Verdana" w:cs="Verdana"/>
                <w:color w:val="727272"/>
                <w:sz w:val="18"/>
                <w:szCs w:val="18"/>
              </w:rPr>
            </w:pP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Eduardo Lúcio Mendes Garcia</w:t>
            </w:r>
          </w:p>
        </w:tc>
        <w:tc>
          <w:tcPr>
            <w:tcW w:w="0" w:type="auto"/>
            <w:tcBorders>
              <w:top w:val="outset" w:sz="6" w:space="0" w:color="auto"/>
              <w:left w:val="outset" w:sz="6" w:space="0" w:color="auto"/>
              <w:bottom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Tecnologista</w:t>
            </w:r>
          </w:p>
        </w:tc>
        <w:tc>
          <w:tcPr>
            <w:tcW w:w="0" w:type="auto"/>
            <w:tcBorders>
              <w:top w:val="outset" w:sz="6" w:space="0" w:color="auto"/>
              <w:left w:val="outset" w:sz="6" w:space="0" w:color="auto"/>
              <w:bottom w:val="outset" w:sz="6" w:space="0" w:color="auto"/>
            </w:tcBorders>
          </w:tcPr>
          <w:p w:rsidR="00825253" w:rsidRPr="003365C9" w:rsidRDefault="00825253" w:rsidP="003A3083">
            <w:pPr>
              <w:rPr>
                <w:rFonts w:ascii="Verdana" w:hAnsi="Verdana" w:cs="Verdana"/>
                <w:color w:val="727272"/>
                <w:sz w:val="18"/>
                <w:szCs w:val="18"/>
              </w:rPr>
            </w:pP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Elson Magalhães Toledo</w:t>
            </w:r>
          </w:p>
        </w:tc>
        <w:tc>
          <w:tcPr>
            <w:tcW w:w="0" w:type="auto"/>
            <w:tcBorders>
              <w:top w:val="outset" w:sz="6" w:space="0" w:color="auto"/>
              <w:left w:val="outset" w:sz="6" w:space="0" w:color="auto"/>
              <w:bottom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Tecnologista</w:t>
            </w:r>
          </w:p>
        </w:tc>
        <w:tc>
          <w:tcPr>
            <w:tcW w:w="0" w:type="auto"/>
            <w:tcBorders>
              <w:top w:val="outset" w:sz="6" w:space="0" w:color="auto"/>
              <w:left w:val="outset" w:sz="6" w:space="0" w:color="auto"/>
              <w:bottom w:val="outset" w:sz="6" w:space="0" w:color="auto"/>
            </w:tcBorders>
          </w:tcPr>
          <w:p w:rsidR="00825253" w:rsidRPr="003365C9" w:rsidRDefault="00825253" w:rsidP="003A3083">
            <w:pPr>
              <w:rPr>
                <w:rFonts w:ascii="Verdana" w:hAnsi="Verdana" w:cs="Verdana"/>
                <w:color w:val="727272"/>
                <w:sz w:val="18"/>
                <w:szCs w:val="18"/>
              </w:rPr>
            </w:pP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3365C9" w:rsidRDefault="00825253" w:rsidP="003A3083">
            <w:pPr>
              <w:rPr>
                <w:rFonts w:ascii="Verdana" w:hAnsi="Verdana" w:cs="Verdana"/>
                <w:color w:val="727272"/>
                <w:sz w:val="18"/>
                <w:szCs w:val="18"/>
              </w:rPr>
            </w:pPr>
            <w:r>
              <w:rPr>
                <w:rFonts w:ascii="Verdana" w:hAnsi="Verdana" w:cs="Verdana"/>
                <w:color w:val="727272"/>
                <w:sz w:val="18"/>
                <w:szCs w:val="18"/>
              </w:rPr>
              <w:t>Fábio André Machado Porto</w:t>
            </w:r>
          </w:p>
        </w:tc>
        <w:tc>
          <w:tcPr>
            <w:tcW w:w="0" w:type="auto"/>
            <w:tcBorders>
              <w:top w:val="outset" w:sz="6" w:space="0" w:color="auto"/>
              <w:left w:val="outset" w:sz="6" w:space="0" w:color="auto"/>
              <w:bottom w:val="outset" w:sz="6" w:space="0" w:color="auto"/>
            </w:tcBorders>
            <w:vAlign w:val="center"/>
          </w:tcPr>
          <w:p w:rsidR="00825253" w:rsidRPr="003365C9" w:rsidRDefault="00825253" w:rsidP="003A3083">
            <w:pPr>
              <w:rPr>
                <w:rFonts w:ascii="Verdana" w:hAnsi="Verdana" w:cs="Verdana"/>
                <w:color w:val="727272"/>
                <w:sz w:val="18"/>
                <w:szCs w:val="18"/>
              </w:rPr>
            </w:pPr>
            <w:r>
              <w:rPr>
                <w:rFonts w:ascii="Verdana" w:hAnsi="Verdana" w:cs="Verdana"/>
                <w:color w:val="727272"/>
                <w:sz w:val="18"/>
                <w:szCs w:val="18"/>
              </w:rPr>
              <w:t>Tecnologista</w:t>
            </w:r>
          </w:p>
        </w:tc>
        <w:tc>
          <w:tcPr>
            <w:tcW w:w="0" w:type="auto"/>
            <w:tcBorders>
              <w:top w:val="outset" w:sz="6" w:space="0" w:color="auto"/>
              <w:left w:val="outset" w:sz="6" w:space="0" w:color="auto"/>
              <w:bottom w:val="outset" w:sz="6" w:space="0" w:color="auto"/>
            </w:tcBorders>
          </w:tcPr>
          <w:p w:rsidR="00825253" w:rsidRPr="003365C9" w:rsidRDefault="00825253" w:rsidP="003A3083">
            <w:pPr>
              <w:rPr>
                <w:rFonts w:ascii="Verdana" w:hAnsi="Verdana" w:cs="Verdana"/>
                <w:color w:val="727272"/>
                <w:sz w:val="18"/>
                <w:szCs w:val="18"/>
              </w:rPr>
            </w:pP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Frédéric Gerard Christian Valentin</w:t>
            </w:r>
          </w:p>
        </w:tc>
        <w:tc>
          <w:tcPr>
            <w:tcW w:w="0" w:type="auto"/>
            <w:tcBorders>
              <w:top w:val="outset" w:sz="6" w:space="0" w:color="auto"/>
              <w:left w:val="outset" w:sz="6" w:space="0" w:color="auto"/>
              <w:bottom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Pesquisador</w:t>
            </w:r>
          </w:p>
        </w:tc>
        <w:tc>
          <w:tcPr>
            <w:tcW w:w="0" w:type="auto"/>
            <w:tcBorders>
              <w:top w:val="outset" w:sz="6" w:space="0" w:color="auto"/>
              <w:left w:val="outset" w:sz="6" w:space="0" w:color="auto"/>
              <w:bottom w:val="outset" w:sz="6" w:space="0" w:color="auto"/>
            </w:tcBorders>
          </w:tcPr>
          <w:p w:rsidR="00825253" w:rsidRPr="003365C9" w:rsidRDefault="00825253" w:rsidP="003A3083">
            <w:pPr>
              <w:rPr>
                <w:rFonts w:ascii="Verdana" w:hAnsi="Verdana" w:cs="Verdana"/>
                <w:color w:val="727272"/>
                <w:sz w:val="18"/>
                <w:szCs w:val="18"/>
              </w:rPr>
            </w:pP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Gilberto de Oliveira Corrêa</w:t>
            </w:r>
          </w:p>
        </w:tc>
        <w:tc>
          <w:tcPr>
            <w:tcW w:w="0" w:type="auto"/>
            <w:tcBorders>
              <w:top w:val="outset" w:sz="6" w:space="0" w:color="auto"/>
              <w:left w:val="outset" w:sz="6" w:space="0" w:color="auto"/>
              <w:bottom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Pesquisador</w:t>
            </w:r>
          </w:p>
        </w:tc>
        <w:tc>
          <w:tcPr>
            <w:tcW w:w="0" w:type="auto"/>
            <w:tcBorders>
              <w:top w:val="outset" w:sz="6" w:space="0" w:color="auto"/>
              <w:left w:val="outset" w:sz="6" w:space="0" w:color="auto"/>
              <w:bottom w:val="outset" w:sz="6" w:space="0" w:color="auto"/>
            </w:tcBorders>
          </w:tcPr>
          <w:p w:rsidR="00825253" w:rsidRPr="003365C9" w:rsidRDefault="00825253" w:rsidP="003A3083">
            <w:pPr>
              <w:rPr>
                <w:rFonts w:ascii="Verdana" w:hAnsi="Verdana" w:cs="Verdana"/>
                <w:color w:val="727272"/>
                <w:sz w:val="18"/>
                <w:szCs w:val="18"/>
              </w:rPr>
            </w:pP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Gilson Antônio Giraldi</w:t>
            </w:r>
          </w:p>
        </w:tc>
        <w:tc>
          <w:tcPr>
            <w:tcW w:w="0" w:type="auto"/>
            <w:tcBorders>
              <w:top w:val="outset" w:sz="6" w:space="0" w:color="auto"/>
              <w:left w:val="outset" w:sz="6" w:space="0" w:color="auto"/>
              <w:bottom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Pesquisador</w:t>
            </w:r>
          </w:p>
        </w:tc>
        <w:tc>
          <w:tcPr>
            <w:tcW w:w="0" w:type="auto"/>
            <w:tcBorders>
              <w:top w:val="outset" w:sz="6" w:space="0" w:color="auto"/>
              <w:left w:val="outset" w:sz="6" w:space="0" w:color="auto"/>
              <w:bottom w:val="outset" w:sz="6" w:space="0" w:color="auto"/>
            </w:tcBorders>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Chefe do Serviço do Serviço de Análise e Apoio à Formação de Recursos Humanos</w:t>
            </w: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Gustavo Alberto Perla Menzala</w:t>
            </w:r>
          </w:p>
        </w:tc>
        <w:tc>
          <w:tcPr>
            <w:tcW w:w="0" w:type="auto"/>
            <w:tcBorders>
              <w:top w:val="outset" w:sz="6" w:space="0" w:color="auto"/>
              <w:left w:val="outset" w:sz="6" w:space="0" w:color="auto"/>
              <w:bottom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Pesquisador</w:t>
            </w:r>
          </w:p>
        </w:tc>
        <w:tc>
          <w:tcPr>
            <w:tcW w:w="0" w:type="auto"/>
            <w:tcBorders>
              <w:top w:val="outset" w:sz="6" w:space="0" w:color="auto"/>
              <w:left w:val="outset" w:sz="6" w:space="0" w:color="auto"/>
              <w:bottom w:val="outset" w:sz="6" w:space="0" w:color="auto"/>
            </w:tcBorders>
          </w:tcPr>
          <w:p w:rsidR="00825253" w:rsidRPr="003365C9" w:rsidRDefault="00825253" w:rsidP="003A3083">
            <w:pPr>
              <w:rPr>
                <w:rFonts w:ascii="Verdana" w:hAnsi="Verdana" w:cs="Verdana"/>
                <w:color w:val="727272"/>
                <w:sz w:val="18"/>
                <w:szCs w:val="18"/>
              </w:rPr>
            </w:pP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Helio José Corrêa Barbosa</w:t>
            </w:r>
          </w:p>
        </w:tc>
        <w:tc>
          <w:tcPr>
            <w:tcW w:w="0" w:type="auto"/>
            <w:tcBorders>
              <w:top w:val="outset" w:sz="6" w:space="0" w:color="auto"/>
              <w:left w:val="outset" w:sz="6" w:space="0" w:color="auto"/>
              <w:bottom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Tecnologista</w:t>
            </w:r>
          </w:p>
        </w:tc>
        <w:tc>
          <w:tcPr>
            <w:tcW w:w="0" w:type="auto"/>
            <w:tcBorders>
              <w:top w:val="outset" w:sz="6" w:space="0" w:color="auto"/>
              <w:left w:val="outset" w:sz="6" w:space="0" w:color="auto"/>
              <w:bottom w:val="outset" w:sz="6" w:space="0" w:color="auto"/>
            </w:tcBorders>
          </w:tcPr>
          <w:p w:rsidR="00825253" w:rsidRPr="003365C9" w:rsidRDefault="00825253" w:rsidP="003A3083">
            <w:pPr>
              <w:rPr>
                <w:rFonts w:ascii="Verdana" w:hAnsi="Verdana" w:cs="Verdana"/>
                <w:color w:val="727272"/>
                <w:sz w:val="18"/>
                <w:szCs w:val="18"/>
              </w:rPr>
            </w:pP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Jack Baczynski</w:t>
            </w:r>
          </w:p>
        </w:tc>
        <w:tc>
          <w:tcPr>
            <w:tcW w:w="0" w:type="auto"/>
            <w:tcBorders>
              <w:top w:val="outset" w:sz="6" w:space="0" w:color="auto"/>
              <w:left w:val="outset" w:sz="6" w:space="0" w:color="auto"/>
              <w:bottom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Pesquisador</w:t>
            </w:r>
          </w:p>
        </w:tc>
        <w:tc>
          <w:tcPr>
            <w:tcW w:w="0" w:type="auto"/>
            <w:tcBorders>
              <w:top w:val="outset" w:sz="6" w:space="0" w:color="auto"/>
              <w:left w:val="outset" w:sz="6" w:space="0" w:color="auto"/>
              <w:bottom w:val="outset" w:sz="6" w:space="0" w:color="auto"/>
            </w:tcBorders>
          </w:tcPr>
          <w:p w:rsidR="00825253" w:rsidRPr="003365C9" w:rsidRDefault="00825253" w:rsidP="003A3083">
            <w:pPr>
              <w:rPr>
                <w:rFonts w:ascii="Verdana" w:hAnsi="Verdana" w:cs="Verdana"/>
                <w:color w:val="727272"/>
                <w:sz w:val="18"/>
                <w:szCs w:val="18"/>
              </w:rPr>
            </w:pP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Jaime Edilberto Munõz Rivera</w:t>
            </w:r>
          </w:p>
        </w:tc>
        <w:tc>
          <w:tcPr>
            <w:tcW w:w="0" w:type="auto"/>
            <w:tcBorders>
              <w:top w:val="outset" w:sz="6" w:space="0" w:color="auto"/>
              <w:left w:val="outset" w:sz="6" w:space="0" w:color="auto"/>
              <w:bottom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Pesquisador</w:t>
            </w:r>
          </w:p>
        </w:tc>
        <w:tc>
          <w:tcPr>
            <w:tcW w:w="0" w:type="auto"/>
            <w:tcBorders>
              <w:top w:val="outset" w:sz="6" w:space="0" w:color="auto"/>
              <w:left w:val="outset" w:sz="6" w:space="0" w:color="auto"/>
              <w:bottom w:val="outset" w:sz="6" w:space="0" w:color="auto"/>
            </w:tcBorders>
          </w:tcPr>
          <w:p w:rsidR="00825253" w:rsidRPr="003365C9" w:rsidRDefault="00825253" w:rsidP="003A3083">
            <w:pPr>
              <w:rPr>
                <w:rFonts w:ascii="Verdana" w:hAnsi="Verdana" w:cs="Verdana"/>
                <w:color w:val="727272"/>
                <w:sz w:val="18"/>
                <w:szCs w:val="18"/>
              </w:rPr>
            </w:pP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Jauvane Cavalcante de Oliveira</w:t>
            </w:r>
          </w:p>
        </w:tc>
        <w:tc>
          <w:tcPr>
            <w:tcW w:w="0" w:type="auto"/>
            <w:tcBorders>
              <w:top w:val="outset" w:sz="6" w:space="0" w:color="auto"/>
              <w:left w:val="outset" w:sz="6" w:space="0" w:color="auto"/>
              <w:bottom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Pesquisador</w:t>
            </w:r>
          </w:p>
        </w:tc>
        <w:tc>
          <w:tcPr>
            <w:tcW w:w="0" w:type="auto"/>
            <w:tcBorders>
              <w:top w:val="outset" w:sz="6" w:space="0" w:color="auto"/>
              <w:left w:val="outset" w:sz="6" w:space="0" w:color="auto"/>
              <w:bottom w:val="outset" w:sz="6" w:space="0" w:color="auto"/>
            </w:tcBorders>
          </w:tcPr>
          <w:p w:rsidR="00825253" w:rsidRPr="003365C9" w:rsidRDefault="00825253" w:rsidP="003A3083">
            <w:pPr>
              <w:rPr>
                <w:rFonts w:ascii="Verdana" w:hAnsi="Verdana" w:cs="Verdana"/>
                <w:color w:val="727272"/>
                <w:sz w:val="18"/>
                <w:szCs w:val="18"/>
              </w:rPr>
            </w:pP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Jiang Zhu</w:t>
            </w:r>
          </w:p>
        </w:tc>
        <w:tc>
          <w:tcPr>
            <w:tcW w:w="0" w:type="auto"/>
            <w:tcBorders>
              <w:top w:val="outset" w:sz="6" w:space="0" w:color="auto"/>
              <w:left w:val="outset" w:sz="6" w:space="0" w:color="auto"/>
              <w:bottom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Pesquisador</w:t>
            </w:r>
          </w:p>
        </w:tc>
        <w:tc>
          <w:tcPr>
            <w:tcW w:w="0" w:type="auto"/>
            <w:tcBorders>
              <w:top w:val="outset" w:sz="6" w:space="0" w:color="auto"/>
              <w:left w:val="outset" w:sz="6" w:space="0" w:color="auto"/>
              <w:bottom w:val="outset" w:sz="6" w:space="0" w:color="auto"/>
            </w:tcBorders>
          </w:tcPr>
          <w:p w:rsidR="00825253" w:rsidRPr="003365C9" w:rsidRDefault="00825253" w:rsidP="003A3083">
            <w:pPr>
              <w:rPr>
                <w:rFonts w:ascii="Verdana" w:hAnsi="Verdana" w:cs="Verdana"/>
                <w:color w:val="727272"/>
                <w:sz w:val="18"/>
                <w:szCs w:val="18"/>
              </w:rPr>
            </w:pP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João Nisan Correia Guerreiro</w:t>
            </w:r>
          </w:p>
        </w:tc>
        <w:tc>
          <w:tcPr>
            <w:tcW w:w="0" w:type="auto"/>
            <w:tcBorders>
              <w:top w:val="outset" w:sz="6" w:space="0" w:color="auto"/>
              <w:left w:val="outset" w:sz="6" w:space="0" w:color="auto"/>
              <w:bottom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Tecnologista</w:t>
            </w:r>
          </w:p>
        </w:tc>
        <w:tc>
          <w:tcPr>
            <w:tcW w:w="0" w:type="auto"/>
            <w:tcBorders>
              <w:top w:val="outset" w:sz="6" w:space="0" w:color="auto"/>
              <w:left w:val="outset" w:sz="6" w:space="0" w:color="auto"/>
              <w:bottom w:val="outset" w:sz="6" w:space="0" w:color="auto"/>
            </w:tcBorders>
          </w:tcPr>
          <w:p w:rsidR="00825253" w:rsidRPr="003365C9" w:rsidRDefault="00825253" w:rsidP="003A3083">
            <w:pPr>
              <w:rPr>
                <w:rFonts w:ascii="Verdana" w:hAnsi="Verdana" w:cs="Verdana"/>
                <w:color w:val="727272"/>
                <w:sz w:val="18"/>
                <w:szCs w:val="18"/>
              </w:rPr>
            </w:pP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José Karam Filho</w:t>
            </w:r>
          </w:p>
        </w:tc>
        <w:tc>
          <w:tcPr>
            <w:tcW w:w="0" w:type="auto"/>
            <w:tcBorders>
              <w:top w:val="outset" w:sz="6" w:space="0" w:color="auto"/>
              <w:left w:val="outset" w:sz="6" w:space="0" w:color="auto"/>
              <w:bottom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Pesquisador</w:t>
            </w:r>
          </w:p>
        </w:tc>
        <w:tc>
          <w:tcPr>
            <w:tcW w:w="0" w:type="auto"/>
            <w:tcBorders>
              <w:top w:val="outset" w:sz="6" w:space="0" w:color="auto"/>
              <w:left w:val="outset" w:sz="6" w:space="0" w:color="auto"/>
              <w:bottom w:val="outset" w:sz="6" w:space="0" w:color="auto"/>
            </w:tcBorders>
          </w:tcPr>
          <w:p w:rsidR="00825253" w:rsidRPr="003365C9" w:rsidRDefault="00825253" w:rsidP="003A3083">
            <w:pPr>
              <w:rPr>
                <w:rFonts w:ascii="Verdana" w:hAnsi="Verdana" w:cs="Verdana"/>
                <w:color w:val="727272"/>
                <w:sz w:val="18"/>
                <w:szCs w:val="18"/>
              </w:rPr>
            </w:pP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Laurent Emmanuel Dardenne</w:t>
            </w:r>
          </w:p>
        </w:tc>
        <w:tc>
          <w:tcPr>
            <w:tcW w:w="0" w:type="auto"/>
            <w:tcBorders>
              <w:top w:val="outset" w:sz="6" w:space="0" w:color="auto"/>
              <w:left w:val="outset" w:sz="6" w:space="0" w:color="auto"/>
              <w:bottom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Tecnologista</w:t>
            </w:r>
          </w:p>
        </w:tc>
        <w:tc>
          <w:tcPr>
            <w:tcW w:w="0" w:type="auto"/>
            <w:tcBorders>
              <w:top w:val="outset" w:sz="6" w:space="0" w:color="auto"/>
              <w:left w:val="outset" w:sz="6" w:space="0" w:color="auto"/>
              <w:bottom w:val="outset" w:sz="6" w:space="0" w:color="auto"/>
            </w:tcBorders>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Coordenador de Mecânica Computacional</w:t>
            </w: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Marcelo Dutra Fragoso</w:t>
            </w:r>
          </w:p>
        </w:tc>
        <w:tc>
          <w:tcPr>
            <w:tcW w:w="0" w:type="auto"/>
            <w:tcBorders>
              <w:top w:val="outset" w:sz="6" w:space="0" w:color="auto"/>
              <w:left w:val="outset" w:sz="6" w:space="0" w:color="auto"/>
              <w:bottom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Pesquisador</w:t>
            </w:r>
          </w:p>
        </w:tc>
        <w:tc>
          <w:tcPr>
            <w:tcW w:w="0" w:type="auto"/>
            <w:tcBorders>
              <w:top w:val="outset" w:sz="6" w:space="0" w:color="auto"/>
              <w:left w:val="outset" w:sz="6" w:space="0" w:color="auto"/>
              <w:bottom w:val="outset" w:sz="6" w:space="0" w:color="auto"/>
            </w:tcBorders>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Coordenador de Sistemas e Controle</w:t>
            </w: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Marcelo Trindade dos Santos</w:t>
            </w:r>
          </w:p>
        </w:tc>
        <w:tc>
          <w:tcPr>
            <w:tcW w:w="0" w:type="auto"/>
            <w:tcBorders>
              <w:top w:val="outset" w:sz="6" w:space="0" w:color="auto"/>
              <w:left w:val="outset" w:sz="6" w:space="0" w:color="auto"/>
              <w:bottom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Tecnologista</w:t>
            </w:r>
          </w:p>
        </w:tc>
        <w:tc>
          <w:tcPr>
            <w:tcW w:w="0" w:type="auto"/>
            <w:tcBorders>
              <w:top w:val="outset" w:sz="6" w:space="0" w:color="auto"/>
              <w:left w:val="outset" w:sz="6" w:space="0" w:color="auto"/>
              <w:bottom w:val="outset" w:sz="6" w:space="0" w:color="auto"/>
            </w:tcBorders>
          </w:tcPr>
          <w:p w:rsidR="00825253" w:rsidRPr="003365C9" w:rsidRDefault="00825253" w:rsidP="003A3083">
            <w:pPr>
              <w:rPr>
                <w:rFonts w:ascii="Verdana" w:hAnsi="Verdana" w:cs="Verdana"/>
                <w:color w:val="727272"/>
                <w:sz w:val="18"/>
                <w:szCs w:val="18"/>
              </w:rPr>
            </w:pP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Márcio Arab Murad</w:t>
            </w:r>
          </w:p>
        </w:tc>
        <w:tc>
          <w:tcPr>
            <w:tcW w:w="0" w:type="auto"/>
            <w:tcBorders>
              <w:top w:val="outset" w:sz="6" w:space="0" w:color="auto"/>
              <w:left w:val="outset" w:sz="6" w:space="0" w:color="auto"/>
              <w:bottom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Pesquisador</w:t>
            </w:r>
          </w:p>
        </w:tc>
        <w:tc>
          <w:tcPr>
            <w:tcW w:w="0" w:type="auto"/>
            <w:tcBorders>
              <w:top w:val="outset" w:sz="6" w:space="0" w:color="auto"/>
              <w:left w:val="outset" w:sz="6" w:space="0" w:color="auto"/>
              <w:bottom w:val="outset" w:sz="6" w:space="0" w:color="auto"/>
            </w:tcBorders>
          </w:tcPr>
          <w:p w:rsidR="00825253" w:rsidRPr="003365C9" w:rsidRDefault="00825253" w:rsidP="003A3083">
            <w:pPr>
              <w:rPr>
                <w:rFonts w:ascii="Verdana" w:hAnsi="Verdana" w:cs="Verdana"/>
                <w:color w:val="727272"/>
                <w:sz w:val="18"/>
                <w:szCs w:val="18"/>
              </w:rPr>
            </w:pP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3365C9" w:rsidRDefault="00825253" w:rsidP="003A3083">
            <w:pPr>
              <w:rPr>
                <w:rFonts w:ascii="Verdana" w:hAnsi="Verdana" w:cs="Verdana"/>
                <w:color w:val="727272"/>
                <w:sz w:val="18"/>
                <w:szCs w:val="18"/>
              </w:rPr>
            </w:pPr>
            <w:r>
              <w:rPr>
                <w:rFonts w:ascii="Verdana" w:hAnsi="Verdana" w:cs="Verdana"/>
                <w:color w:val="727272"/>
                <w:sz w:val="18"/>
                <w:szCs w:val="18"/>
              </w:rPr>
              <w:t>Márcio Rentes Borges</w:t>
            </w:r>
          </w:p>
        </w:tc>
        <w:tc>
          <w:tcPr>
            <w:tcW w:w="0" w:type="auto"/>
            <w:tcBorders>
              <w:top w:val="outset" w:sz="6" w:space="0" w:color="auto"/>
              <w:left w:val="outset" w:sz="6" w:space="0" w:color="auto"/>
              <w:bottom w:val="outset" w:sz="6" w:space="0" w:color="auto"/>
            </w:tcBorders>
            <w:vAlign w:val="center"/>
          </w:tcPr>
          <w:p w:rsidR="00825253" w:rsidRPr="003365C9" w:rsidRDefault="00825253" w:rsidP="003A3083">
            <w:pPr>
              <w:rPr>
                <w:rFonts w:ascii="Verdana" w:hAnsi="Verdana" w:cs="Verdana"/>
                <w:color w:val="727272"/>
                <w:sz w:val="18"/>
                <w:szCs w:val="18"/>
              </w:rPr>
            </w:pPr>
            <w:r>
              <w:rPr>
                <w:rFonts w:ascii="Verdana" w:hAnsi="Verdana" w:cs="Verdana"/>
                <w:color w:val="727272"/>
                <w:sz w:val="18"/>
                <w:szCs w:val="18"/>
              </w:rPr>
              <w:t>Pesquisador</w:t>
            </w:r>
          </w:p>
        </w:tc>
        <w:tc>
          <w:tcPr>
            <w:tcW w:w="0" w:type="auto"/>
            <w:tcBorders>
              <w:top w:val="outset" w:sz="6" w:space="0" w:color="auto"/>
              <w:left w:val="outset" w:sz="6" w:space="0" w:color="auto"/>
              <w:bottom w:val="outset" w:sz="6" w:space="0" w:color="auto"/>
            </w:tcBorders>
          </w:tcPr>
          <w:p w:rsidR="00825253" w:rsidRPr="003365C9" w:rsidRDefault="00825253" w:rsidP="003A3083">
            <w:pPr>
              <w:rPr>
                <w:rFonts w:ascii="Verdana" w:hAnsi="Verdana" w:cs="Verdana"/>
                <w:color w:val="727272"/>
                <w:sz w:val="18"/>
                <w:szCs w:val="18"/>
              </w:rPr>
            </w:pP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Marisa Fabiana Nicolás</w:t>
            </w:r>
          </w:p>
        </w:tc>
        <w:tc>
          <w:tcPr>
            <w:tcW w:w="0" w:type="auto"/>
            <w:tcBorders>
              <w:top w:val="outset" w:sz="6" w:space="0" w:color="auto"/>
              <w:left w:val="outset" w:sz="6" w:space="0" w:color="auto"/>
              <w:bottom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Pesquisador</w:t>
            </w:r>
          </w:p>
        </w:tc>
        <w:tc>
          <w:tcPr>
            <w:tcW w:w="0" w:type="auto"/>
            <w:tcBorders>
              <w:top w:val="outset" w:sz="6" w:space="0" w:color="auto"/>
              <w:left w:val="outset" w:sz="6" w:space="0" w:color="auto"/>
              <w:bottom w:val="outset" w:sz="6" w:space="0" w:color="auto"/>
            </w:tcBorders>
          </w:tcPr>
          <w:p w:rsidR="00825253" w:rsidRPr="003365C9" w:rsidRDefault="00825253" w:rsidP="003A3083">
            <w:pPr>
              <w:rPr>
                <w:rFonts w:ascii="Verdana" w:hAnsi="Verdana" w:cs="Verdana"/>
                <w:color w:val="727272"/>
                <w:sz w:val="18"/>
                <w:szCs w:val="18"/>
              </w:rPr>
            </w:pP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Maurício Vieira Kritz</w:t>
            </w:r>
          </w:p>
        </w:tc>
        <w:tc>
          <w:tcPr>
            <w:tcW w:w="0" w:type="auto"/>
            <w:tcBorders>
              <w:top w:val="outset" w:sz="6" w:space="0" w:color="auto"/>
              <w:left w:val="outset" w:sz="6" w:space="0" w:color="auto"/>
              <w:bottom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Pesquisador</w:t>
            </w:r>
          </w:p>
        </w:tc>
        <w:tc>
          <w:tcPr>
            <w:tcW w:w="0" w:type="auto"/>
            <w:tcBorders>
              <w:top w:val="outset" w:sz="6" w:space="0" w:color="auto"/>
              <w:left w:val="outset" w:sz="6" w:space="0" w:color="auto"/>
              <w:bottom w:val="outset" w:sz="6" w:space="0" w:color="auto"/>
            </w:tcBorders>
          </w:tcPr>
          <w:p w:rsidR="00825253" w:rsidRPr="003365C9" w:rsidRDefault="00825253" w:rsidP="003A3083">
            <w:pPr>
              <w:rPr>
                <w:rFonts w:ascii="Verdana" w:hAnsi="Verdana" w:cs="Verdana"/>
                <w:color w:val="727272"/>
                <w:sz w:val="18"/>
                <w:szCs w:val="18"/>
              </w:rPr>
            </w:pP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Michel Iskin da Silveira Costa</w:t>
            </w:r>
          </w:p>
        </w:tc>
        <w:tc>
          <w:tcPr>
            <w:tcW w:w="0" w:type="auto"/>
            <w:tcBorders>
              <w:top w:val="outset" w:sz="6" w:space="0" w:color="auto"/>
              <w:left w:val="outset" w:sz="6" w:space="0" w:color="auto"/>
              <w:bottom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Pesquisador</w:t>
            </w:r>
          </w:p>
        </w:tc>
        <w:tc>
          <w:tcPr>
            <w:tcW w:w="0" w:type="auto"/>
            <w:tcBorders>
              <w:top w:val="outset" w:sz="6" w:space="0" w:color="auto"/>
              <w:left w:val="outset" w:sz="6" w:space="0" w:color="auto"/>
              <w:bottom w:val="outset" w:sz="6" w:space="0" w:color="auto"/>
            </w:tcBorders>
          </w:tcPr>
          <w:p w:rsidR="00825253" w:rsidRPr="003365C9" w:rsidRDefault="00825253" w:rsidP="003A3083">
            <w:pPr>
              <w:rPr>
                <w:rFonts w:ascii="Verdana" w:hAnsi="Verdana" w:cs="Verdana"/>
                <w:color w:val="727272"/>
                <w:sz w:val="18"/>
                <w:szCs w:val="18"/>
              </w:rPr>
            </w:pP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Pablo Javier Blanco</w:t>
            </w:r>
          </w:p>
        </w:tc>
        <w:tc>
          <w:tcPr>
            <w:tcW w:w="0" w:type="auto"/>
            <w:tcBorders>
              <w:top w:val="outset" w:sz="6" w:space="0" w:color="auto"/>
              <w:left w:val="outset" w:sz="6" w:space="0" w:color="auto"/>
              <w:bottom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P</w:t>
            </w:r>
            <w:r>
              <w:rPr>
                <w:rFonts w:ascii="Verdana" w:hAnsi="Verdana" w:cs="Verdana"/>
                <w:color w:val="727272"/>
                <w:sz w:val="18"/>
                <w:szCs w:val="18"/>
              </w:rPr>
              <w:t>esquisador</w:t>
            </w:r>
          </w:p>
        </w:tc>
        <w:tc>
          <w:tcPr>
            <w:tcW w:w="0" w:type="auto"/>
            <w:tcBorders>
              <w:top w:val="outset" w:sz="6" w:space="0" w:color="auto"/>
              <w:left w:val="outset" w:sz="6" w:space="0" w:color="auto"/>
              <w:bottom w:val="outset" w:sz="6" w:space="0" w:color="auto"/>
            </w:tcBorders>
          </w:tcPr>
          <w:p w:rsidR="00825253" w:rsidRPr="003365C9" w:rsidRDefault="00825253" w:rsidP="003A3083">
            <w:pPr>
              <w:rPr>
                <w:rFonts w:ascii="Verdana" w:hAnsi="Verdana" w:cs="Verdana"/>
                <w:color w:val="727272"/>
                <w:sz w:val="18"/>
                <w:szCs w:val="18"/>
              </w:rPr>
            </w:pP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3365C9" w:rsidRDefault="00825253" w:rsidP="003A3083">
            <w:pPr>
              <w:rPr>
                <w:rFonts w:ascii="Verdana" w:hAnsi="Verdana" w:cs="Verdana"/>
                <w:color w:val="727272"/>
                <w:sz w:val="18"/>
                <w:szCs w:val="18"/>
              </w:rPr>
            </w:pPr>
            <w:r>
              <w:rPr>
                <w:rFonts w:ascii="Verdana" w:hAnsi="Verdana" w:cs="Verdana"/>
                <w:color w:val="727272"/>
                <w:sz w:val="18"/>
                <w:szCs w:val="18"/>
              </w:rPr>
              <w:t>Paulo Antonio Andrade Esquef</w:t>
            </w:r>
          </w:p>
        </w:tc>
        <w:tc>
          <w:tcPr>
            <w:tcW w:w="0" w:type="auto"/>
            <w:tcBorders>
              <w:top w:val="outset" w:sz="6" w:space="0" w:color="auto"/>
              <w:left w:val="outset" w:sz="6" w:space="0" w:color="auto"/>
              <w:bottom w:val="outset" w:sz="6" w:space="0" w:color="auto"/>
            </w:tcBorders>
            <w:vAlign w:val="center"/>
          </w:tcPr>
          <w:p w:rsidR="00825253" w:rsidRPr="003365C9" w:rsidRDefault="00825253" w:rsidP="003A3083">
            <w:pPr>
              <w:rPr>
                <w:rFonts w:ascii="Verdana" w:hAnsi="Verdana" w:cs="Verdana"/>
                <w:color w:val="727272"/>
                <w:sz w:val="18"/>
                <w:szCs w:val="18"/>
              </w:rPr>
            </w:pPr>
            <w:r>
              <w:rPr>
                <w:rFonts w:ascii="Verdana" w:hAnsi="Verdana" w:cs="Verdana"/>
                <w:color w:val="727272"/>
                <w:sz w:val="18"/>
                <w:szCs w:val="18"/>
              </w:rPr>
              <w:t>Pesquisador</w:t>
            </w:r>
          </w:p>
        </w:tc>
        <w:tc>
          <w:tcPr>
            <w:tcW w:w="0" w:type="auto"/>
            <w:tcBorders>
              <w:top w:val="outset" w:sz="6" w:space="0" w:color="auto"/>
              <w:left w:val="outset" w:sz="6" w:space="0" w:color="auto"/>
              <w:bottom w:val="outset" w:sz="6" w:space="0" w:color="auto"/>
            </w:tcBorders>
          </w:tcPr>
          <w:p w:rsidR="00825253" w:rsidRPr="003365C9" w:rsidRDefault="00825253" w:rsidP="003A3083">
            <w:pPr>
              <w:rPr>
                <w:rFonts w:ascii="Verdana" w:hAnsi="Verdana" w:cs="Verdana"/>
                <w:color w:val="727272"/>
                <w:sz w:val="18"/>
                <w:szCs w:val="18"/>
              </w:rPr>
            </w:pP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Paulo César Marques Vieira</w:t>
            </w:r>
          </w:p>
        </w:tc>
        <w:tc>
          <w:tcPr>
            <w:tcW w:w="0" w:type="auto"/>
            <w:tcBorders>
              <w:top w:val="outset" w:sz="6" w:space="0" w:color="auto"/>
              <w:left w:val="outset" w:sz="6" w:space="0" w:color="auto"/>
              <w:bottom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Pesquisador</w:t>
            </w:r>
          </w:p>
        </w:tc>
        <w:tc>
          <w:tcPr>
            <w:tcW w:w="0" w:type="auto"/>
            <w:tcBorders>
              <w:top w:val="outset" w:sz="6" w:space="0" w:color="auto"/>
              <w:left w:val="outset" w:sz="6" w:space="0" w:color="auto"/>
              <w:bottom w:val="outset" w:sz="6" w:space="0" w:color="auto"/>
            </w:tcBorders>
          </w:tcPr>
          <w:p w:rsidR="00825253" w:rsidRPr="003365C9" w:rsidRDefault="00825253" w:rsidP="003A3083">
            <w:pPr>
              <w:rPr>
                <w:rFonts w:ascii="Verdana" w:hAnsi="Verdana" w:cs="Verdana"/>
                <w:color w:val="727272"/>
                <w:sz w:val="18"/>
                <w:szCs w:val="18"/>
              </w:rPr>
            </w:pP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Raúl Antonino Feijóo</w:t>
            </w:r>
          </w:p>
        </w:tc>
        <w:tc>
          <w:tcPr>
            <w:tcW w:w="0" w:type="auto"/>
            <w:tcBorders>
              <w:top w:val="outset" w:sz="6" w:space="0" w:color="auto"/>
              <w:left w:val="outset" w:sz="6" w:space="0" w:color="auto"/>
              <w:bottom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Pesquisador</w:t>
            </w:r>
          </w:p>
        </w:tc>
        <w:tc>
          <w:tcPr>
            <w:tcW w:w="0" w:type="auto"/>
            <w:tcBorders>
              <w:top w:val="outset" w:sz="6" w:space="0" w:color="auto"/>
              <w:left w:val="outset" w:sz="6" w:space="0" w:color="auto"/>
              <w:bottom w:val="outset" w:sz="6" w:space="0" w:color="auto"/>
            </w:tcBorders>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Coordenador de Ciência da Computação</w:t>
            </w: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3365C9" w:rsidRDefault="00825253" w:rsidP="003A3083">
            <w:pPr>
              <w:rPr>
                <w:rFonts w:ascii="Verdana" w:hAnsi="Verdana" w:cs="Verdana"/>
                <w:color w:val="727272"/>
                <w:sz w:val="18"/>
                <w:szCs w:val="18"/>
              </w:rPr>
            </w:pPr>
            <w:r>
              <w:rPr>
                <w:rFonts w:ascii="Verdana" w:hAnsi="Verdana" w:cs="Verdana"/>
                <w:color w:val="727272"/>
                <w:sz w:val="18"/>
                <w:szCs w:val="18"/>
              </w:rPr>
              <w:t>Regina Célia Cerqueira de Almeida</w:t>
            </w:r>
          </w:p>
        </w:tc>
        <w:tc>
          <w:tcPr>
            <w:tcW w:w="0" w:type="auto"/>
            <w:tcBorders>
              <w:top w:val="outset" w:sz="6" w:space="0" w:color="auto"/>
              <w:left w:val="outset" w:sz="6" w:space="0" w:color="auto"/>
              <w:bottom w:val="outset" w:sz="6" w:space="0" w:color="auto"/>
            </w:tcBorders>
            <w:vAlign w:val="center"/>
          </w:tcPr>
          <w:p w:rsidR="00825253" w:rsidRPr="003365C9" w:rsidRDefault="00825253" w:rsidP="003A3083">
            <w:pPr>
              <w:rPr>
                <w:rFonts w:ascii="Verdana" w:hAnsi="Verdana" w:cs="Verdana"/>
                <w:color w:val="727272"/>
                <w:sz w:val="18"/>
                <w:szCs w:val="18"/>
              </w:rPr>
            </w:pPr>
            <w:r>
              <w:rPr>
                <w:rFonts w:ascii="Verdana" w:hAnsi="Verdana" w:cs="Verdana"/>
                <w:color w:val="727272"/>
                <w:sz w:val="18"/>
                <w:szCs w:val="18"/>
              </w:rPr>
              <w:t>Pesquisador</w:t>
            </w:r>
          </w:p>
        </w:tc>
        <w:tc>
          <w:tcPr>
            <w:tcW w:w="0" w:type="auto"/>
            <w:tcBorders>
              <w:top w:val="outset" w:sz="6" w:space="0" w:color="auto"/>
              <w:left w:val="outset" w:sz="6" w:space="0" w:color="auto"/>
              <w:bottom w:val="outset" w:sz="6" w:space="0" w:color="auto"/>
            </w:tcBorders>
          </w:tcPr>
          <w:p w:rsidR="00825253" w:rsidRPr="003365C9" w:rsidRDefault="00825253" w:rsidP="003A3083">
            <w:pPr>
              <w:rPr>
                <w:rFonts w:ascii="Verdana" w:hAnsi="Verdana" w:cs="Verdana"/>
                <w:color w:val="727272"/>
                <w:sz w:val="18"/>
                <w:szCs w:val="18"/>
              </w:rPr>
            </w:pP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Renato Portugal</w:t>
            </w:r>
          </w:p>
        </w:tc>
        <w:tc>
          <w:tcPr>
            <w:tcW w:w="0" w:type="auto"/>
            <w:tcBorders>
              <w:top w:val="outset" w:sz="6" w:space="0" w:color="auto"/>
              <w:left w:val="outset" w:sz="6" w:space="0" w:color="auto"/>
              <w:bottom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Pesquisador</w:t>
            </w:r>
          </w:p>
        </w:tc>
        <w:tc>
          <w:tcPr>
            <w:tcW w:w="0" w:type="auto"/>
            <w:tcBorders>
              <w:top w:val="outset" w:sz="6" w:space="0" w:color="auto"/>
              <w:left w:val="outset" w:sz="6" w:space="0" w:color="auto"/>
              <w:bottom w:val="outset" w:sz="6" w:space="0" w:color="auto"/>
            </w:tcBorders>
          </w:tcPr>
          <w:p w:rsidR="00825253" w:rsidRPr="003365C9" w:rsidRDefault="00825253" w:rsidP="003A3083">
            <w:pPr>
              <w:rPr>
                <w:rFonts w:ascii="Verdana" w:hAnsi="Verdana" w:cs="Verdana"/>
                <w:color w:val="727272"/>
                <w:sz w:val="18"/>
                <w:szCs w:val="18"/>
              </w:rPr>
            </w:pP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3365C9" w:rsidRDefault="00825253" w:rsidP="003A3083">
            <w:pPr>
              <w:rPr>
                <w:rFonts w:ascii="Verdana" w:hAnsi="Verdana" w:cs="Verdana"/>
                <w:color w:val="727272"/>
                <w:sz w:val="18"/>
                <w:szCs w:val="18"/>
              </w:rPr>
            </w:pPr>
            <w:r>
              <w:rPr>
                <w:rFonts w:ascii="Verdana" w:hAnsi="Verdana" w:cs="Verdana"/>
                <w:color w:val="727272"/>
                <w:sz w:val="18"/>
                <w:szCs w:val="18"/>
              </w:rPr>
              <w:t>Renato Simões Silva</w:t>
            </w:r>
          </w:p>
        </w:tc>
        <w:tc>
          <w:tcPr>
            <w:tcW w:w="0" w:type="auto"/>
            <w:tcBorders>
              <w:top w:val="outset" w:sz="6" w:space="0" w:color="auto"/>
              <w:left w:val="outset" w:sz="6" w:space="0" w:color="auto"/>
              <w:bottom w:val="outset" w:sz="6" w:space="0" w:color="auto"/>
            </w:tcBorders>
            <w:vAlign w:val="center"/>
          </w:tcPr>
          <w:p w:rsidR="00825253" w:rsidRPr="003365C9" w:rsidRDefault="00825253" w:rsidP="003A3083">
            <w:pPr>
              <w:rPr>
                <w:rFonts w:ascii="Verdana" w:hAnsi="Verdana" w:cs="Verdana"/>
                <w:color w:val="727272"/>
                <w:sz w:val="18"/>
                <w:szCs w:val="18"/>
              </w:rPr>
            </w:pPr>
            <w:r>
              <w:rPr>
                <w:rFonts w:ascii="Verdana" w:hAnsi="Verdana" w:cs="Verdana"/>
                <w:color w:val="727272"/>
                <w:sz w:val="18"/>
                <w:szCs w:val="18"/>
              </w:rPr>
              <w:t>Tecnologista</w:t>
            </w:r>
          </w:p>
        </w:tc>
        <w:tc>
          <w:tcPr>
            <w:tcW w:w="0" w:type="auto"/>
            <w:tcBorders>
              <w:top w:val="outset" w:sz="6" w:space="0" w:color="auto"/>
              <w:left w:val="outset" w:sz="6" w:space="0" w:color="auto"/>
              <w:bottom w:val="outset" w:sz="6" w:space="0" w:color="auto"/>
            </w:tcBorders>
          </w:tcPr>
          <w:p w:rsidR="00825253" w:rsidRPr="003365C9" w:rsidRDefault="00825253" w:rsidP="003A3083">
            <w:pPr>
              <w:rPr>
                <w:rFonts w:ascii="Verdana" w:hAnsi="Verdana" w:cs="Verdana"/>
                <w:color w:val="727272"/>
                <w:sz w:val="18"/>
                <w:szCs w:val="18"/>
              </w:rPr>
            </w:pP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Sandra Mara Cardoso Malta</w:t>
            </w:r>
          </w:p>
        </w:tc>
        <w:tc>
          <w:tcPr>
            <w:tcW w:w="0" w:type="auto"/>
            <w:tcBorders>
              <w:top w:val="outset" w:sz="6" w:space="0" w:color="auto"/>
              <w:left w:val="outset" w:sz="6" w:space="0" w:color="auto"/>
              <w:bottom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Pesquisador</w:t>
            </w:r>
          </w:p>
        </w:tc>
        <w:tc>
          <w:tcPr>
            <w:tcW w:w="0" w:type="auto"/>
            <w:tcBorders>
              <w:top w:val="outset" w:sz="6" w:space="0" w:color="auto"/>
              <w:left w:val="outset" w:sz="6" w:space="0" w:color="auto"/>
              <w:bottom w:val="outset" w:sz="6" w:space="0" w:color="auto"/>
            </w:tcBorders>
          </w:tcPr>
          <w:p w:rsidR="00825253" w:rsidRPr="003365C9" w:rsidRDefault="00825253" w:rsidP="003A3083">
            <w:pPr>
              <w:rPr>
                <w:rFonts w:ascii="Verdana" w:hAnsi="Verdana" w:cs="Verdana"/>
                <w:color w:val="727272"/>
                <w:sz w:val="18"/>
                <w:szCs w:val="18"/>
              </w:rPr>
            </w:pP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Sônia Limoeiro Monteiro</w:t>
            </w:r>
          </w:p>
        </w:tc>
        <w:tc>
          <w:tcPr>
            <w:tcW w:w="0" w:type="auto"/>
            <w:tcBorders>
              <w:top w:val="outset" w:sz="6" w:space="0" w:color="auto"/>
              <w:left w:val="outset" w:sz="6" w:space="0" w:color="auto"/>
              <w:bottom w:val="outset" w:sz="6" w:space="0" w:color="auto"/>
            </w:tcBorders>
            <w:vAlign w:val="center"/>
          </w:tcPr>
          <w:p w:rsidR="00825253" w:rsidRPr="003365C9" w:rsidRDefault="00825253" w:rsidP="003A3083">
            <w:pPr>
              <w:rPr>
                <w:rFonts w:ascii="Verdana" w:hAnsi="Verdana" w:cs="Verdana"/>
                <w:color w:val="727272"/>
                <w:sz w:val="18"/>
                <w:szCs w:val="18"/>
              </w:rPr>
            </w:pPr>
            <w:r w:rsidRPr="003365C9">
              <w:rPr>
                <w:rFonts w:ascii="Verdana" w:hAnsi="Verdana" w:cs="Verdana"/>
                <w:color w:val="727272"/>
                <w:sz w:val="18"/>
                <w:szCs w:val="18"/>
              </w:rPr>
              <w:t>Tecnologista</w:t>
            </w:r>
          </w:p>
        </w:tc>
        <w:tc>
          <w:tcPr>
            <w:tcW w:w="0" w:type="auto"/>
            <w:tcBorders>
              <w:top w:val="outset" w:sz="6" w:space="0" w:color="auto"/>
              <w:left w:val="outset" w:sz="6" w:space="0" w:color="auto"/>
              <w:bottom w:val="outset" w:sz="6" w:space="0" w:color="auto"/>
            </w:tcBorders>
          </w:tcPr>
          <w:p w:rsidR="00825253" w:rsidRPr="003365C9" w:rsidRDefault="00825253" w:rsidP="003A3083">
            <w:pPr>
              <w:rPr>
                <w:rFonts w:ascii="Verdana" w:hAnsi="Verdana" w:cs="Verdana"/>
                <w:color w:val="727272"/>
                <w:sz w:val="18"/>
                <w:szCs w:val="18"/>
              </w:rPr>
            </w:pPr>
          </w:p>
        </w:tc>
      </w:tr>
    </w:tbl>
    <w:p w:rsidR="00825253" w:rsidRDefault="00825253">
      <w:r>
        <w:rPr>
          <w:rFonts w:ascii="Verdana" w:hAnsi="Verdana" w:cs="Verdana"/>
          <w:b/>
          <w:bCs/>
          <w:color w:val="727272"/>
          <w:sz w:val="15"/>
          <w:szCs w:val="15"/>
        </w:rPr>
        <w:br/>
      </w:r>
      <w:r w:rsidRPr="00503D00">
        <w:rPr>
          <w:rFonts w:ascii="Verdana" w:hAnsi="Verdana" w:cs="Verdana"/>
          <w:b/>
          <w:bCs/>
          <w:i/>
          <w:iCs/>
          <w:color w:val="737373"/>
          <w:sz w:val="18"/>
          <w:szCs w:val="18"/>
        </w:rPr>
        <w:t xml:space="preserve">Total: </w:t>
      </w:r>
      <w:r>
        <w:rPr>
          <w:rFonts w:ascii="Verdana" w:hAnsi="Verdana" w:cs="Verdana"/>
          <w:b/>
          <w:bCs/>
          <w:i/>
          <w:iCs/>
          <w:color w:val="737373"/>
          <w:sz w:val="18"/>
          <w:szCs w:val="18"/>
        </w:rPr>
        <w:t>42</w:t>
      </w:r>
      <w:r>
        <w:br w:type="page"/>
      </w:r>
    </w:p>
    <w:tbl>
      <w:tblPr>
        <w:tblW w:w="0" w:type="auto"/>
        <w:tblInd w:w="2" w:type="dxa"/>
        <w:tblLook w:val="01E0"/>
      </w:tblPr>
      <w:tblGrid>
        <w:gridCol w:w="8719"/>
      </w:tblGrid>
      <w:tr w:rsidR="00825253" w:rsidRPr="00AD1DEC">
        <w:tc>
          <w:tcPr>
            <w:tcW w:w="9382" w:type="dxa"/>
            <w:shd w:val="clear" w:color="auto" w:fill="D9D9D9"/>
          </w:tcPr>
          <w:p w:rsidR="00825253" w:rsidRPr="000D3030" w:rsidRDefault="00825253">
            <w:pPr>
              <w:rPr>
                <w:b/>
                <w:bCs/>
                <w:i/>
                <w:iCs/>
              </w:rPr>
            </w:pPr>
            <w:r w:rsidRPr="000D3030">
              <w:rPr>
                <w:b/>
                <w:bCs/>
              </w:rPr>
              <w:t xml:space="preserve">08. UPC – </w:t>
            </w:r>
            <w:r w:rsidRPr="000D3030">
              <w:rPr>
                <w:b/>
                <w:bCs/>
                <w:i/>
                <w:iCs/>
              </w:rPr>
              <w:t>Utilização da Plataforma Computacional</w:t>
            </w:r>
          </w:p>
        </w:tc>
      </w:tr>
    </w:tbl>
    <w:p w:rsidR="00825253" w:rsidRDefault="00825253"/>
    <w:p w:rsidR="00825253" w:rsidRDefault="00825253" w:rsidP="003A3083">
      <w:pPr>
        <w:jc w:val="both"/>
      </w:pPr>
      <w:r>
        <w:rPr>
          <w:b/>
          <w:bCs/>
        </w:rPr>
        <w:t>UPC</w:t>
      </w:r>
      <w:r>
        <w:t xml:space="preserve"> = Soma dos tempos de CPU, em milhares de horas, utilizados pelos usuários, descontada o tempo para a administração da plataforma. Esse tempo leva em conta o número de processadores de cada equipamento.</w:t>
      </w:r>
    </w:p>
    <w:p w:rsidR="00825253" w:rsidRPr="00914BAB" w:rsidRDefault="00825253" w:rsidP="003A3083">
      <w:pPr>
        <w:jc w:val="both"/>
      </w:pPr>
      <w:r>
        <w:rPr>
          <w:b/>
          <w:bCs/>
        </w:rPr>
        <w:t xml:space="preserve">Unidade: </w:t>
      </w:r>
      <w:r>
        <w:t>horas, em milhares de horas</w:t>
      </w:r>
    </w:p>
    <w:p w:rsidR="00825253" w:rsidRDefault="00825253"/>
    <w:p w:rsidR="00825253" w:rsidRPr="00724AB4" w:rsidRDefault="00825253">
      <w:pPr>
        <w:rPr>
          <w:b/>
          <w:bCs/>
        </w:rPr>
      </w:pPr>
      <w:r w:rsidRPr="0053522B">
        <w:rPr>
          <w:b/>
          <w:bCs/>
        </w:rPr>
        <w:t>UPC = 619</w:t>
      </w:r>
    </w:p>
    <w:p w:rsidR="00825253" w:rsidRPr="00914BAB" w:rsidRDefault="00825253">
      <w:pPr>
        <w:rPr>
          <w:b/>
          <w:bCs/>
          <w:u w:val="single"/>
        </w:rPr>
      </w:pPr>
      <w:r>
        <w:rPr>
          <w:b/>
          <w:bCs/>
          <w:u w:val="single"/>
        </w:rPr>
        <w:t>Pactuado: 2.000</w:t>
      </w:r>
    </w:p>
    <w:p w:rsidR="00825253" w:rsidRDefault="00825253"/>
    <w:p w:rsidR="00825253" w:rsidRDefault="00825253" w:rsidP="003A3083">
      <w:pPr>
        <w:pStyle w:val="Pr-formataoHTML"/>
        <w:jc w:val="both"/>
        <w:rPr>
          <w:rFonts w:ascii="Times New Roman" w:hAnsi="Times New Roman" w:cs="Times New Roman"/>
          <w:sz w:val="24"/>
          <w:szCs w:val="24"/>
        </w:rPr>
      </w:pPr>
      <w:r w:rsidRPr="003E276F">
        <w:rPr>
          <w:rFonts w:ascii="Times New Roman" w:hAnsi="Times New Roman" w:cs="Times New Roman"/>
          <w:b/>
          <w:bCs/>
          <w:sz w:val="24"/>
          <w:szCs w:val="24"/>
        </w:rPr>
        <w:t>Comentário:</w:t>
      </w:r>
      <w:r w:rsidRPr="003E276F">
        <w:rPr>
          <w:rFonts w:ascii="Times New Roman" w:hAnsi="Times New Roman" w:cs="Times New Roman"/>
          <w:sz w:val="24"/>
          <w:szCs w:val="24"/>
        </w:rPr>
        <w:t xml:space="preserve"> </w:t>
      </w:r>
      <w:r w:rsidRPr="0072666D">
        <w:rPr>
          <w:rFonts w:ascii="Times New Roman" w:hAnsi="Times New Roman" w:cs="Times New Roman"/>
          <w:sz w:val="24"/>
          <w:szCs w:val="24"/>
        </w:rPr>
        <w:t xml:space="preserve">A meta pactuada não foi atingida em função dos seguintes fatores: (1) o sistema de alta </w:t>
      </w:r>
      <w:proofErr w:type="gramStart"/>
      <w:r w:rsidRPr="0072666D">
        <w:rPr>
          <w:rFonts w:ascii="Times New Roman" w:hAnsi="Times New Roman" w:cs="Times New Roman"/>
          <w:sz w:val="24"/>
          <w:szCs w:val="24"/>
        </w:rPr>
        <w:t>performance</w:t>
      </w:r>
      <w:proofErr w:type="gramEnd"/>
      <w:r w:rsidRPr="0072666D">
        <w:rPr>
          <w:rFonts w:ascii="Times New Roman" w:hAnsi="Times New Roman" w:cs="Times New Roman"/>
          <w:sz w:val="24"/>
          <w:szCs w:val="24"/>
        </w:rPr>
        <w:t xml:space="preserve"> paralelo do LN</w:t>
      </w:r>
      <w:r>
        <w:rPr>
          <w:rFonts w:ascii="Times New Roman" w:hAnsi="Times New Roman" w:cs="Times New Roman"/>
          <w:sz w:val="24"/>
          <w:szCs w:val="24"/>
        </w:rPr>
        <w:t>CC entrou em operação em maio</w:t>
      </w:r>
      <w:r w:rsidRPr="0072666D">
        <w:rPr>
          <w:rFonts w:ascii="Times New Roman" w:hAnsi="Times New Roman" w:cs="Times New Roman"/>
          <w:sz w:val="24"/>
          <w:szCs w:val="24"/>
        </w:rPr>
        <w:t xml:space="preserve"> e inicialmente foi aberto somente para os usuários internos; (2) </w:t>
      </w:r>
      <w:r>
        <w:rPr>
          <w:rFonts w:ascii="Times New Roman" w:hAnsi="Times New Roman" w:cs="Times New Roman"/>
          <w:sz w:val="24"/>
          <w:szCs w:val="24"/>
        </w:rPr>
        <w:t>a</w:t>
      </w:r>
      <w:r w:rsidRPr="0072666D">
        <w:rPr>
          <w:rFonts w:ascii="Times New Roman" w:hAnsi="Times New Roman" w:cs="Times New Roman"/>
          <w:sz w:val="24"/>
          <w:szCs w:val="24"/>
        </w:rPr>
        <w:t>o ser aberto para usuários externos houve invasão por um “hacker” no sistema SUN do LNCC que levou a reinstalação do sistema operacional. O sistema fic</w:t>
      </w:r>
      <w:r>
        <w:rPr>
          <w:rFonts w:ascii="Times New Roman" w:hAnsi="Times New Roman" w:cs="Times New Roman"/>
          <w:sz w:val="24"/>
          <w:szCs w:val="24"/>
        </w:rPr>
        <w:t>ou sem acesso público por 30 dias</w:t>
      </w:r>
      <w:r w:rsidRPr="0072666D">
        <w:rPr>
          <w:rFonts w:ascii="Times New Roman" w:hAnsi="Times New Roman" w:cs="Times New Roman"/>
          <w:sz w:val="24"/>
          <w:szCs w:val="24"/>
        </w:rPr>
        <w:t xml:space="preserve">; (3) não foi possível preparar uma equipe dedicada à customização e modelagem de códigos paralelos para os usuários </w:t>
      </w:r>
      <w:r>
        <w:rPr>
          <w:rFonts w:ascii="Times New Roman" w:hAnsi="Times New Roman" w:cs="Times New Roman"/>
          <w:sz w:val="24"/>
          <w:szCs w:val="24"/>
        </w:rPr>
        <w:t xml:space="preserve">internos e </w:t>
      </w:r>
      <w:r w:rsidRPr="0072666D">
        <w:rPr>
          <w:rFonts w:ascii="Times New Roman" w:hAnsi="Times New Roman" w:cs="Times New Roman"/>
          <w:sz w:val="24"/>
          <w:szCs w:val="24"/>
        </w:rPr>
        <w:t>externos. A alocação de pessoal ocorreu no segundo semestre e embora a utilização do equipamento tenha dobrado no segundo semestre, não foi possív</w:t>
      </w:r>
      <w:r>
        <w:rPr>
          <w:rFonts w:ascii="Times New Roman" w:hAnsi="Times New Roman" w:cs="Times New Roman"/>
          <w:sz w:val="24"/>
          <w:szCs w:val="24"/>
        </w:rPr>
        <w:t>el atingir os índices UPC e NUA</w:t>
      </w:r>
    </w:p>
    <w:p w:rsidR="00825253" w:rsidRDefault="00825253"/>
    <w:p w:rsidR="00825253" w:rsidRDefault="00825253">
      <w:pPr>
        <w:sectPr w:rsidR="00825253">
          <w:headerReference w:type="default" r:id="rId20"/>
          <w:footerReference w:type="default" r:id="rId21"/>
          <w:pgSz w:w="11907" w:h="16839" w:code="9"/>
          <w:pgMar w:top="1418" w:right="1701" w:bottom="1418" w:left="1701" w:header="1701" w:footer="1701" w:gutter="0"/>
          <w:cols w:space="708"/>
          <w:docGrid w:linePitch="326"/>
        </w:sectPr>
      </w:pPr>
    </w:p>
    <w:p w:rsidR="00825253" w:rsidRPr="00724AB4" w:rsidRDefault="00825253">
      <w:pPr>
        <w:rPr>
          <w:rFonts w:ascii="Verdana" w:hAnsi="Verdana" w:cs="Verdana"/>
          <w:b/>
          <w:bCs/>
          <w:sz w:val="20"/>
          <w:szCs w:val="20"/>
        </w:rPr>
      </w:pPr>
      <w:r>
        <w:rPr>
          <w:rFonts w:ascii="Verdana" w:hAnsi="Verdana" w:cs="Verdana"/>
          <w:b/>
          <w:bCs/>
          <w:sz w:val="20"/>
          <w:szCs w:val="20"/>
        </w:rPr>
        <w:t>Tempo de CPU (em horas) das plataformas de alto desempenho:</w:t>
      </w:r>
    </w:p>
    <w:p w:rsidR="00825253" w:rsidRDefault="00825253"/>
    <w:tbl>
      <w:tblPr>
        <w:tblW w:w="0" w:type="auto"/>
        <w:tblCellSpacing w:w="15" w:type="dxa"/>
        <w:tblInd w:w="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76"/>
        <w:gridCol w:w="6861"/>
        <w:gridCol w:w="1186"/>
        <w:gridCol w:w="1300"/>
        <w:gridCol w:w="1300"/>
        <w:gridCol w:w="1315"/>
      </w:tblGrid>
      <w:tr w:rsidR="00825253" w:rsidRPr="00724AB4">
        <w:trPr>
          <w:tblCellSpacing w:w="15" w:type="dxa"/>
        </w:trPr>
        <w:tc>
          <w:tcPr>
            <w:tcW w:w="0" w:type="auto"/>
            <w:tcBorders>
              <w:top w:val="outset" w:sz="6" w:space="0" w:color="auto"/>
              <w:bottom w:val="outset" w:sz="6" w:space="0" w:color="auto"/>
              <w:right w:val="outset" w:sz="6" w:space="0" w:color="auto"/>
            </w:tcBorders>
            <w:shd w:val="clear" w:color="auto" w:fill="808080"/>
            <w:vAlign w:val="center"/>
          </w:tcPr>
          <w:p w:rsidR="00825253" w:rsidRPr="00724AB4" w:rsidRDefault="00825253" w:rsidP="00C105B0">
            <w:pPr>
              <w:rPr>
                <w:rFonts w:ascii="Verdana" w:hAnsi="Verdana" w:cs="Verdana"/>
                <w:b/>
                <w:bCs/>
                <w:color w:val="727272"/>
                <w:sz w:val="18"/>
                <w:szCs w:val="18"/>
              </w:rPr>
            </w:pPr>
            <w:r w:rsidRPr="00724AB4">
              <w:rPr>
                <w:rFonts w:ascii="Verdana" w:hAnsi="Verdana" w:cs="Verdana"/>
                <w:b/>
                <w:bCs/>
                <w:color w:val="FFFFFF"/>
                <w:sz w:val="18"/>
                <w:szCs w:val="18"/>
              </w:rPr>
              <w:t>Sigla</w:t>
            </w:r>
          </w:p>
        </w:tc>
        <w:tc>
          <w:tcPr>
            <w:tcW w:w="6831" w:type="dxa"/>
            <w:tcBorders>
              <w:top w:val="outset" w:sz="6" w:space="0" w:color="auto"/>
              <w:left w:val="outset" w:sz="6" w:space="0" w:color="auto"/>
              <w:bottom w:val="outset" w:sz="6" w:space="0" w:color="auto"/>
              <w:right w:val="outset" w:sz="6" w:space="0" w:color="auto"/>
            </w:tcBorders>
            <w:shd w:val="clear" w:color="auto" w:fill="808080"/>
            <w:vAlign w:val="center"/>
          </w:tcPr>
          <w:p w:rsidR="00825253" w:rsidRPr="00724AB4" w:rsidRDefault="00825253" w:rsidP="00C105B0">
            <w:pPr>
              <w:rPr>
                <w:rFonts w:ascii="Verdana" w:hAnsi="Verdana" w:cs="Verdana"/>
                <w:b/>
                <w:bCs/>
                <w:color w:val="727272"/>
                <w:sz w:val="18"/>
                <w:szCs w:val="18"/>
              </w:rPr>
            </w:pPr>
            <w:r w:rsidRPr="00724AB4">
              <w:rPr>
                <w:rFonts w:ascii="Verdana" w:hAnsi="Verdana" w:cs="Verdana"/>
                <w:b/>
                <w:bCs/>
                <w:color w:val="FFFFFF"/>
                <w:sz w:val="18"/>
                <w:szCs w:val="18"/>
              </w:rPr>
              <w:t>Instituição</w:t>
            </w:r>
          </w:p>
        </w:tc>
        <w:tc>
          <w:tcPr>
            <w:tcW w:w="1156" w:type="dxa"/>
            <w:tcBorders>
              <w:top w:val="outset" w:sz="6" w:space="0" w:color="auto"/>
              <w:left w:val="outset" w:sz="6" w:space="0" w:color="auto"/>
              <w:bottom w:val="outset" w:sz="6" w:space="0" w:color="auto"/>
              <w:right w:val="outset" w:sz="6" w:space="0" w:color="auto"/>
            </w:tcBorders>
            <w:shd w:val="clear" w:color="auto" w:fill="808080"/>
            <w:vAlign w:val="center"/>
          </w:tcPr>
          <w:p w:rsidR="00825253" w:rsidRPr="00724AB4" w:rsidRDefault="00825253" w:rsidP="00C105B0">
            <w:pPr>
              <w:jc w:val="center"/>
              <w:rPr>
                <w:rFonts w:ascii="Verdana" w:hAnsi="Verdana" w:cs="Verdana"/>
                <w:b/>
                <w:bCs/>
                <w:color w:val="727272"/>
                <w:sz w:val="18"/>
                <w:szCs w:val="18"/>
              </w:rPr>
            </w:pPr>
            <w:r w:rsidRPr="00724AB4">
              <w:rPr>
                <w:rFonts w:ascii="Verdana" w:hAnsi="Verdana" w:cs="Verdana"/>
                <w:b/>
                <w:bCs/>
                <w:color w:val="FFFFFF"/>
                <w:sz w:val="18"/>
                <w:szCs w:val="18"/>
              </w:rPr>
              <w:t>Altix</w:t>
            </w:r>
          </w:p>
        </w:tc>
        <w:tc>
          <w:tcPr>
            <w:tcW w:w="0" w:type="auto"/>
            <w:tcBorders>
              <w:top w:val="outset" w:sz="6" w:space="0" w:color="auto"/>
              <w:left w:val="outset" w:sz="6" w:space="0" w:color="auto"/>
              <w:bottom w:val="outset" w:sz="6" w:space="0" w:color="auto"/>
              <w:right w:val="outset" w:sz="6" w:space="0" w:color="auto"/>
            </w:tcBorders>
            <w:shd w:val="clear" w:color="auto" w:fill="808080"/>
          </w:tcPr>
          <w:p w:rsidR="00825253" w:rsidRPr="00724AB4" w:rsidRDefault="00825253" w:rsidP="00C105B0">
            <w:pPr>
              <w:jc w:val="center"/>
              <w:rPr>
                <w:rFonts w:ascii="Verdana" w:hAnsi="Verdana" w:cs="Verdana"/>
                <w:b/>
                <w:bCs/>
                <w:color w:val="FFFFFF"/>
                <w:sz w:val="18"/>
                <w:szCs w:val="18"/>
              </w:rPr>
            </w:pPr>
            <w:r>
              <w:rPr>
                <w:rFonts w:ascii="Verdana" w:hAnsi="Verdana" w:cs="Verdana"/>
                <w:b/>
                <w:bCs/>
                <w:color w:val="FFFFFF"/>
                <w:sz w:val="18"/>
                <w:szCs w:val="18"/>
              </w:rPr>
              <w:t>Altix-xe</w:t>
            </w:r>
          </w:p>
        </w:tc>
        <w:tc>
          <w:tcPr>
            <w:tcW w:w="0" w:type="auto"/>
            <w:tcBorders>
              <w:top w:val="outset" w:sz="6" w:space="0" w:color="auto"/>
              <w:left w:val="outset" w:sz="6" w:space="0" w:color="auto"/>
              <w:bottom w:val="outset" w:sz="6" w:space="0" w:color="auto"/>
              <w:right w:val="outset" w:sz="6" w:space="0" w:color="auto"/>
            </w:tcBorders>
            <w:shd w:val="clear" w:color="auto" w:fill="808080"/>
          </w:tcPr>
          <w:p w:rsidR="00825253" w:rsidRPr="00724AB4" w:rsidRDefault="00825253" w:rsidP="00C105B0">
            <w:pPr>
              <w:jc w:val="center"/>
              <w:rPr>
                <w:rFonts w:ascii="Verdana" w:hAnsi="Verdana" w:cs="Verdana"/>
                <w:b/>
                <w:bCs/>
                <w:color w:val="FFFFFF"/>
                <w:sz w:val="18"/>
                <w:szCs w:val="18"/>
              </w:rPr>
            </w:pPr>
            <w:r>
              <w:rPr>
                <w:rFonts w:ascii="Verdana" w:hAnsi="Verdana" w:cs="Verdana"/>
                <w:b/>
                <w:bCs/>
                <w:color w:val="FFFFFF"/>
                <w:sz w:val="18"/>
                <w:szCs w:val="18"/>
              </w:rPr>
              <w:t>Sunhpc</w:t>
            </w:r>
          </w:p>
        </w:tc>
        <w:tc>
          <w:tcPr>
            <w:tcW w:w="0" w:type="auto"/>
            <w:tcBorders>
              <w:top w:val="outset" w:sz="6" w:space="0" w:color="auto"/>
              <w:left w:val="outset" w:sz="6" w:space="0" w:color="auto"/>
              <w:bottom w:val="outset" w:sz="6" w:space="0" w:color="auto"/>
            </w:tcBorders>
            <w:shd w:val="clear" w:color="auto" w:fill="808080"/>
          </w:tcPr>
          <w:p w:rsidR="00825253" w:rsidRPr="00724AB4" w:rsidRDefault="00825253" w:rsidP="00C105B0">
            <w:pPr>
              <w:jc w:val="center"/>
              <w:rPr>
                <w:rFonts w:ascii="Verdana" w:hAnsi="Verdana" w:cs="Verdana"/>
                <w:b/>
                <w:bCs/>
                <w:color w:val="FFFFFF"/>
                <w:sz w:val="18"/>
                <w:szCs w:val="18"/>
              </w:rPr>
            </w:pPr>
            <w:r w:rsidRPr="00724AB4">
              <w:rPr>
                <w:rFonts w:ascii="Verdana" w:hAnsi="Verdana" w:cs="Verdana"/>
                <w:b/>
                <w:bCs/>
                <w:color w:val="FFFFFF"/>
                <w:sz w:val="18"/>
                <w:szCs w:val="18"/>
              </w:rPr>
              <w:t>Total</w:t>
            </w:r>
          </w:p>
        </w:tc>
      </w:tr>
      <w:tr w:rsidR="00825253" w:rsidRPr="00724AB4">
        <w:trPr>
          <w:tblCellSpacing w:w="15" w:type="dxa"/>
        </w:trPr>
        <w:tc>
          <w:tcPr>
            <w:tcW w:w="0" w:type="auto"/>
            <w:tcBorders>
              <w:top w:val="outset" w:sz="6" w:space="0" w:color="auto"/>
              <w:bottom w:val="outset" w:sz="6" w:space="0" w:color="auto"/>
              <w:right w:val="outset" w:sz="6" w:space="0" w:color="auto"/>
            </w:tcBorders>
            <w:vAlign w:val="center"/>
          </w:tcPr>
          <w:p w:rsidR="00825253" w:rsidRPr="00724AB4" w:rsidRDefault="00825253" w:rsidP="00C105B0">
            <w:pPr>
              <w:rPr>
                <w:rFonts w:ascii="Verdana" w:hAnsi="Verdana" w:cs="Verdana"/>
                <w:b/>
                <w:bCs/>
                <w:color w:val="737373"/>
                <w:sz w:val="18"/>
                <w:szCs w:val="18"/>
              </w:rPr>
            </w:pPr>
            <w:r w:rsidRPr="00724AB4">
              <w:rPr>
                <w:rFonts w:ascii="Verdana" w:hAnsi="Verdana" w:cs="Verdana"/>
                <w:b/>
                <w:bCs/>
                <w:color w:val="737373"/>
                <w:sz w:val="18"/>
                <w:szCs w:val="18"/>
              </w:rPr>
              <w:t>LNCC</w:t>
            </w:r>
          </w:p>
        </w:tc>
        <w:tc>
          <w:tcPr>
            <w:tcW w:w="6831" w:type="dxa"/>
            <w:tcBorders>
              <w:top w:val="outset" w:sz="6" w:space="0" w:color="auto"/>
              <w:left w:val="outset" w:sz="6" w:space="0" w:color="auto"/>
              <w:bottom w:val="outset" w:sz="6" w:space="0" w:color="auto"/>
              <w:right w:val="outset" w:sz="6" w:space="0" w:color="auto"/>
            </w:tcBorders>
            <w:vAlign w:val="center"/>
          </w:tcPr>
          <w:p w:rsidR="00825253" w:rsidRPr="00724AB4" w:rsidRDefault="00825253" w:rsidP="00C105B0">
            <w:pPr>
              <w:rPr>
                <w:rFonts w:ascii="Verdana" w:hAnsi="Verdana" w:cs="Verdana"/>
                <w:b/>
                <w:bCs/>
                <w:color w:val="737373"/>
                <w:sz w:val="18"/>
                <w:szCs w:val="18"/>
              </w:rPr>
            </w:pPr>
            <w:r w:rsidRPr="00724AB4">
              <w:rPr>
                <w:rFonts w:ascii="Verdana" w:hAnsi="Verdana" w:cs="Verdana"/>
                <w:b/>
                <w:bCs/>
                <w:color w:val="737373"/>
                <w:sz w:val="18"/>
                <w:szCs w:val="18"/>
              </w:rPr>
              <w:t>Laboratório Nacional de Computação Científica</w:t>
            </w:r>
          </w:p>
        </w:tc>
        <w:tc>
          <w:tcPr>
            <w:tcW w:w="1156" w:type="dxa"/>
            <w:tcBorders>
              <w:top w:val="outset" w:sz="6" w:space="0" w:color="auto"/>
              <w:left w:val="outset" w:sz="6" w:space="0" w:color="auto"/>
              <w:bottom w:val="outset" w:sz="6" w:space="0" w:color="auto"/>
              <w:right w:val="outset" w:sz="6" w:space="0" w:color="auto"/>
            </w:tcBorders>
            <w:vAlign w:val="bottom"/>
          </w:tcPr>
          <w:p w:rsidR="00825253" w:rsidRPr="0049756C" w:rsidRDefault="00825253" w:rsidP="00C105B0">
            <w:pPr>
              <w:jc w:val="right"/>
              <w:rPr>
                <w:rFonts w:ascii="Verdana" w:hAnsi="Verdana" w:cs="Verdana"/>
                <w:color w:val="737373"/>
                <w:sz w:val="18"/>
                <w:szCs w:val="18"/>
                <w:lang w:eastAsia="zh-CN"/>
              </w:rPr>
            </w:pPr>
            <w:proofErr w:type="gramStart"/>
            <w:r w:rsidRPr="0049756C">
              <w:rPr>
                <w:rFonts w:ascii="Verdana" w:hAnsi="Verdana" w:cs="Verdana"/>
                <w:color w:val="737373"/>
                <w:sz w:val="18"/>
                <w:szCs w:val="18"/>
                <w:lang w:eastAsia="zh-CN"/>
              </w:rPr>
              <w:t>13693,</w:t>
            </w:r>
            <w:proofErr w:type="gramEnd"/>
            <w:r w:rsidRPr="0049756C">
              <w:rPr>
                <w:rFonts w:ascii="Verdana" w:hAnsi="Verdana" w:cs="Verdana"/>
                <w:color w:val="737373"/>
                <w:sz w:val="18"/>
                <w:szCs w:val="18"/>
                <w:lang w:eastAsia="zh-CN"/>
              </w:rPr>
              <w:t>8067</w:t>
            </w:r>
          </w:p>
        </w:tc>
        <w:tc>
          <w:tcPr>
            <w:tcW w:w="0" w:type="auto"/>
            <w:tcBorders>
              <w:top w:val="outset" w:sz="6" w:space="0" w:color="auto"/>
              <w:left w:val="outset" w:sz="6" w:space="0" w:color="auto"/>
              <w:bottom w:val="outset" w:sz="6" w:space="0" w:color="auto"/>
              <w:right w:val="outset" w:sz="6" w:space="0" w:color="auto"/>
            </w:tcBorders>
            <w:vAlign w:val="bottom"/>
          </w:tcPr>
          <w:p w:rsidR="00825253" w:rsidRPr="0049756C" w:rsidRDefault="00825253" w:rsidP="00C105B0">
            <w:pPr>
              <w:jc w:val="right"/>
              <w:rPr>
                <w:rFonts w:ascii="Verdana" w:hAnsi="Verdana" w:cs="Verdana"/>
                <w:color w:val="737373"/>
                <w:sz w:val="18"/>
                <w:szCs w:val="18"/>
                <w:lang w:eastAsia="zh-CN"/>
              </w:rPr>
            </w:pPr>
            <w:proofErr w:type="gramStart"/>
            <w:r w:rsidRPr="0049756C">
              <w:rPr>
                <w:rFonts w:ascii="Verdana" w:hAnsi="Verdana" w:cs="Verdana"/>
                <w:color w:val="737373"/>
                <w:sz w:val="18"/>
                <w:szCs w:val="18"/>
                <w:lang w:eastAsia="zh-CN"/>
              </w:rPr>
              <w:t>123537,</w:t>
            </w:r>
            <w:proofErr w:type="gramEnd"/>
            <w:r w:rsidRPr="0049756C">
              <w:rPr>
                <w:rFonts w:ascii="Verdana" w:hAnsi="Verdana" w:cs="Verdana"/>
                <w:color w:val="737373"/>
                <w:sz w:val="18"/>
                <w:szCs w:val="18"/>
                <w:lang w:eastAsia="zh-CN"/>
              </w:rPr>
              <w:t>8262</w:t>
            </w:r>
          </w:p>
        </w:tc>
        <w:tc>
          <w:tcPr>
            <w:tcW w:w="0" w:type="auto"/>
            <w:tcBorders>
              <w:top w:val="outset" w:sz="6" w:space="0" w:color="auto"/>
              <w:left w:val="outset" w:sz="6" w:space="0" w:color="auto"/>
              <w:bottom w:val="outset" w:sz="6" w:space="0" w:color="auto"/>
              <w:right w:val="outset" w:sz="6" w:space="0" w:color="auto"/>
            </w:tcBorders>
            <w:vAlign w:val="bottom"/>
          </w:tcPr>
          <w:p w:rsidR="00825253" w:rsidRPr="0049756C" w:rsidRDefault="00825253" w:rsidP="00C105B0">
            <w:pPr>
              <w:jc w:val="right"/>
              <w:rPr>
                <w:rFonts w:ascii="Verdana" w:hAnsi="Verdana" w:cs="Verdana"/>
                <w:color w:val="737373"/>
                <w:sz w:val="18"/>
                <w:szCs w:val="18"/>
                <w:lang w:eastAsia="zh-CN"/>
              </w:rPr>
            </w:pPr>
            <w:proofErr w:type="gramStart"/>
            <w:r w:rsidRPr="0049756C">
              <w:rPr>
                <w:rFonts w:ascii="Verdana" w:hAnsi="Verdana" w:cs="Verdana"/>
                <w:color w:val="737373"/>
                <w:sz w:val="18"/>
                <w:szCs w:val="18"/>
                <w:lang w:eastAsia="zh-CN"/>
              </w:rPr>
              <w:t>399670,</w:t>
            </w:r>
            <w:proofErr w:type="gramEnd"/>
            <w:r w:rsidRPr="0049756C">
              <w:rPr>
                <w:rFonts w:ascii="Verdana" w:hAnsi="Verdana" w:cs="Verdana"/>
                <w:color w:val="737373"/>
                <w:sz w:val="18"/>
                <w:szCs w:val="18"/>
                <w:lang w:eastAsia="zh-CN"/>
              </w:rPr>
              <w:t>8826</w:t>
            </w:r>
          </w:p>
        </w:tc>
        <w:tc>
          <w:tcPr>
            <w:tcW w:w="0" w:type="auto"/>
            <w:tcBorders>
              <w:top w:val="outset" w:sz="6" w:space="0" w:color="auto"/>
              <w:left w:val="outset" w:sz="6" w:space="0" w:color="auto"/>
              <w:bottom w:val="outset" w:sz="6" w:space="0" w:color="auto"/>
            </w:tcBorders>
            <w:vAlign w:val="bottom"/>
          </w:tcPr>
          <w:p w:rsidR="00825253" w:rsidRPr="0049756C" w:rsidRDefault="00825253" w:rsidP="00C105B0">
            <w:pPr>
              <w:jc w:val="right"/>
              <w:rPr>
                <w:rFonts w:ascii="Verdana" w:hAnsi="Verdana" w:cs="Verdana"/>
                <w:color w:val="737373"/>
                <w:sz w:val="18"/>
                <w:szCs w:val="18"/>
                <w:lang w:eastAsia="zh-CN"/>
              </w:rPr>
            </w:pPr>
            <w:proofErr w:type="gramStart"/>
            <w:r w:rsidRPr="0049756C">
              <w:rPr>
                <w:rFonts w:ascii="Verdana" w:hAnsi="Verdana" w:cs="Verdana"/>
                <w:color w:val="737373"/>
                <w:sz w:val="18"/>
                <w:szCs w:val="18"/>
                <w:lang w:eastAsia="zh-CN"/>
              </w:rPr>
              <w:t>536902,</w:t>
            </w:r>
            <w:proofErr w:type="gramEnd"/>
            <w:r w:rsidRPr="0049756C">
              <w:rPr>
                <w:rFonts w:ascii="Verdana" w:hAnsi="Verdana" w:cs="Verdana"/>
                <w:color w:val="737373"/>
                <w:sz w:val="18"/>
                <w:szCs w:val="18"/>
                <w:lang w:eastAsia="zh-CN"/>
              </w:rPr>
              <w:t>5155</w:t>
            </w:r>
          </w:p>
        </w:tc>
      </w:tr>
      <w:tr w:rsidR="00825253" w:rsidRPr="00724AB4">
        <w:trPr>
          <w:tblCellSpacing w:w="15" w:type="dxa"/>
        </w:trPr>
        <w:tc>
          <w:tcPr>
            <w:tcW w:w="0" w:type="auto"/>
            <w:tcBorders>
              <w:top w:val="outset" w:sz="6" w:space="0" w:color="auto"/>
              <w:bottom w:val="outset" w:sz="6" w:space="0" w:color="auto"/>
              <w:right w:val="outset" w:sz="6" w:space="0" w:color="auto"/>
            </w:tcBorders>
            <w:vAlign w:val="center"/>
          </w:tcPr>
          <w:p w:rsidR="00825253" w:rsidRPr="00724AB4" w:rsidRDefault="00825253" w:rsidP="00C105B0">
            <w:pPr>
              <w:rPr>
                <w:rFonts w:ascii="Verdana" w:hAnsi="Verdana" w:cs="Verdana"/>
                <w:b/>
                <w:bCs/>
                <w:color w:val="737373"/>
                <w:sz w:val="18"/>
                <w:szCs w:val="18"/>
              </w:rPr>
            </w:pPr>
            <w:r w:rsidRPr="00724AB4">
              <w:rPr>
                <w:rFonts w:ascii="Verdana" w:hAnsi="Verdana" w:cs="Verdana"/>
                <w:b/>
                <w:bCs/>
                <w:color w:val="737373"/>
                <w:sz w:val="18"/>
                <w:szCs w:val="18"/>
              </w:rPr>
              <w:t>ON</w:t>
            </w:r>
          </w:p>
        </w:tc>
        <w:tc>
          <w:tcPr>
            <w:tcW w:w="6831" w:type="dxa"/>
            <w:tcBorders>
              <w:top w:val="outset" w:sz="6" w:space="0" w:color="auto"/>
              <w:left w:val="outset" w:sz="6" w:space="0" w:color="auto"/>
              <w:bottom w:val="outset" w:sz="6" w:space="0" w:color="auto"/>
              <w:right w:val="outset" w:sz="6" w:space="0" w:color="auto"/>
            </w:tcBorders>
            <w:vAlign w:val="center"/>
          </w:tcPr>
          <w:p w:rsidR="00825253" w:rsidRPr="00724AB4" w:rsidRDefault="00825253" w:rsidP="00C105B0">
            <w:pPr>
              <w:rPr>
                <w:rFonts w:ascii="Verdana" w:hAnsi="Verdana" w:cs="Verdana"/>
                <w:b/>
                <w:bCs/>
                <w:color w:val="737373"/>
                <w:sz w:val="18"/>
                <w:szCs w:val="18"/>
              </w:rPr>
            </w:pPr>
            <w:r w:rsidRPr="00724AB4">
              <w:rPr>
                <w:rFonts w:ascii="Verdana" w:hAnsi="Verdana" w:cs="Verdana"/>
                <w:b/>
                <w:bCs/>
                <w:color w:val="737373"/>
                <w:sz w:val="18"/>
                <w:szCs w:val="18"/>
              </w:rPr>
              <w:t>Observatório Nacional</w:t>
            </w:r>
          </w:p>
        </w:tc>
        <w:tc>
          <w:tcPr>
            <w:tcW w:w="1156" w:type="dxa"/>
            <w:tcBorders>
              <w:top w:val="outset" w:sz="6" w:space="0" w:color="auto"/>
              <w:left w:val="outset" w:sz="6" w:space="0" w:color="auto"/>
              <w:bottom w:val="outset" w:sz="6" w:space="0" w:color="auto"/>
              <w:right w:val="outset" w:sz="6" w:space="0" w:color="auto"/>
            </w:tcBorders>
            <w:vAlign w:val="bottom"/>
          </w:tcPr>
          <w:p w:rsidR="00825253" w:rsidRPr="00724AB4" w:rsidRDefault="00825253" w:rsidP="00C105B0">
            <w:pPr>
              <w:jc w:val="right"/>
              <w:rPr>
                <w:rFonts w:ascii="Verdana" w:hAnsi="Verdana" w:cs="Verdana"/>
                <w:color w:val="737373"/>
                <w:sz w:val="18"/>
                <w:szCs w:val="18"/>
                <w:lang w:eastAsia="zh-CN"/>
              </w:rPr>
            </w:pPr>
          </w:p>
        </w:tc>
        <w:tc>
          <w:tcPr>
            <w:tcW w:w="0" w:type="auto"/>
            <w:tcBorders>
              <w:top w:val="outset" w:sz="6" w:space="0" w:color="auto"/>
              <w:left w:val="outset" w:sz="6" w:space="0" w:color="auto"/>
              <w:bottom w:val="outset" w:sz="6" w:space="0" w:color="auto"/>
              <w:right w:val="outset" w:sz="6" w:space="0" w:color="auto"/>
            </w:tcBorders>
            <w:vAlign w:val="bottom"/>
          </w:tcPr>
          <w:p w:rsidR="00825253" w:rsidRPr="00521CEA" w:rsidRDefault="00825253" w:rsidP="00C105B0">
            <w:pPr>
              <w:jc w:val="right"/>
              <w:rPr>
                <w:rFonts w:ascii="Verdana" w:hAnsi="Verdana" w:cs="Verdana"/>
                <w:color w:val="737373"/>
                <w:sz w:val="18"/>
                <w:szCs w:val="18"/>
                <w:lang w:eastAsia="zh-CN"/>
              </w:rPr>
            </w:pPr>
          </w:p>
        </w:tc>
        <w:tc>
          <w:tcPr>
            <w:tcW w:w="0" w:type="auto"/>
            <w:tcBorders>
              <w:top w:val="outset" w:sz="6" w:space="0" w:color="auto"/>
              <w:left w:val="outset" w:sz="6" w:space="0" w:color="auto"/>
              <w:bottom w:val="outset" w:sz="6" w:space="0" w:color="auto"/>
              <w:right w:val="outset" w:sz="6" w:space="0" w:color="auto"/>
            </w:tcBorders>
            <w:vAlign w:val="bottom"/>
          </w:tcPr>
          <w:p w:rsidR="00825253" w:rsidRPr="0049756C" w:rsidRDefault="00825253" w:rsidP="00C105B0">
            <w:pPr>
              <w:jc w:val="right"/>
              <w:rPr>
                <w:rFonts w:ascii="Verdana" w:hAnsi="Verdana" w:cs="Verdana"/>
                <w:color w:val="737373"/>
                <w:sz w:val="18"/>
                <w:szCs w:val="18"/>
                <w:lang w:eastAsia="zh-CN"/>
              </w:rPr>
            </w:pPr>
            <w:proofErr w:type="gramStart"/>
            <w:r w:rsidRPr="0049756C">
              <w:rPr>
                <w:rFonts w:ascii="Verdana" w:hAnsi="Verdana" w:cs="Verdana"/>
                <w:color w:val="737373"/>
                <w:sz w:val="18"/>
                <w:szCs w:val="18"/>
                <w:lang w:eastAsia="zh-CN"/>
              </w:rPr>
              <w:t>1,</w:t>
            </w:r>
            <w:proofErr w:type="gramEnd"/>
            <w:r w:rsidRPr="0049756C">
              <w:rPr>
                <w:rFonts w:ascii="Verdana" w:hAnsi="Verdana" w:cs="Verdana"/>
                <w:color w:val="737373"/>
                <w:sz w:val="18"/>
                <w:szCs w:val="18"/>
                <w:lang w:eastAsia="zh-CN"/>
              </w:rPr>
              <w:t>5539</w:t>
            </w:r>
          </w:p>
        </w:tc>
        <w:tc>
          <w:tcPr>
            <w:tcW w:w="0" w:type="auto"/>
            <w:tcBorders>
              <w:top w:val="outset" w:sz="6" w:space="0" w:color="auto"/>
              <w:left w:val="outset" w:sz="6" w:space="0" w:color="auto"/>
              <w:bottom w:val="outset" w:sz="6" w:space="0" w:color="auto"/>
            </w:tcBorders>
            <w:vAlign w:val="bottom"/>
          </w:tcPr>
          <w:p w:rsidR="00825253" w:rsidRPr="0049756C" w:rsidRDefault="00825253" w:rsidP="00C105B0">
            <w:pPr>
              <w:jc w:val="right"/>
              <w:rPr>
                <w:rFonts w:ascii="Verdana" w:hAnsi="Verdana" w:cs="Verdana"/>
                <w:color w:val="737373"/>
                <w:sz w:val="18"/>
                <w:szCs w:val="18"/>
                <w:lang w:eastAsia="zh-CN"/>
              </w:rPr>
            </w:pPr>
            <w:proofErr w:type="gramStart"/>
            <w:r w:rsidRPr="0049756C">
              <w:rPr>
                <w:rFonts w:ascii="Verdana" w:hAnsi="Verdana" w:cs="Verdana"/>
                <w:color w:val="737373"/>
                <w:sz w:val="18"/>
                <w:szCs w:val="18"/>
                <w:lang w:eastAsia="zh-CN"/>
              </w:rPr>
              <w:t>1,</w:t>
            </w:r>
            <w:proofErr w:type="gramEnd"/>
            <w:r w:rsidRPr="0049756C">
              <w:rPr>
                <w:rFonts w:ascii="Verdana" w:hAnsi="Verdana" w:cs="Verdana"/>
                <w:color w:val="737373"/>
                <w:sz w:val="18"/>
                <w:szCs w:val="18"/>
                <w:lang w:eastAsia="zh-CN"/>
              </w:rPr>
              <w:t>5539</w:t>
            </w:r>
          </w:p>
        </w:tc>
      </w:tr>
      <w:tr w:rsidR="00825253" w:rsidRPr="00724AB4">
        <w:trPr>
          <w:tblCellSpacing w:w="15" w:type="dxa"/>
        </w:trPr>
        <w:tc>
          <w:tcPr>
            <w:tcW w:w="0" w:type="auto"/>
            <w:tcBorders>
              <w:top w:val="outset" w:sz="6" w:space="0" w:color="auto"/>
              <w:bottom w:val="outset" w:sz="6" w:space="0" w:color="auto"/>
              <w:right w:val="outset" w:sz="6" w:space="0" w:color="auto"/>
            </w:tcBorders>
            <w:vAlign w:val="center"/>
          </w:tcPr>
          <w:p w:rsidR="00825253" w:rsidRPr="00724AB4" w:rsidRDefault="00825253" w:rsidP="00C105B0">
            <w:pPr>
              <w:rPr>
                <w:rFonts w:ascii="Verdana" w:hAnsi="Verdana" w:cs="Verdana"/>
                <w:b/>
                <w:bCs/>
                <w:color w:val="737373"/>
                <w:sz w:val="18"/>
                <w:szCs w:val="18"/>
              </w:rPr>
            </w:pPr>
            <w:r>
              <w:rPr>
                <w:rFonts w:ascii="Verdana" w:hAnsi="Verdana" w:cs="Verdana"/>
                <w:b/>
                <w:bCs/>
                <w:color w:val="737373"/>
                <w:sz w:val="18"/>
                <w:szCs w:val="18"/>
              </w:rPr>
              <w:t>UEPG</w:t>
            </w:r>
          </w:p>
        </w:tc>
        <w:tc>
          <w:tcPr>
            <w:tcW w:w="6831" w:type="dxa"/>
            <w:tcBorders>
              <w:top w:val="outset" w:sz="6" w:space="0" w:color="auto"/>
              <w:left w:val="outset" w:sz="6" w:space="0" w:color="auto"/>
              <w:bottom w:val="outset" w:sz="6" w:space="0" w:color="auto"/>
              <w:right w:val="outset" w:sz="6" w:space="0" w:color="auto"/>
            </w:tcBorders>
            <w:vAlign w:val="center"/>
          </w:tcPr>
          <w:p w:rsidR="00825253" w:rsidRPr="00724AB4" w:rsidRDefault="00825253" w:rsidP="00C105B0">
            <w:pPr>
              <w:rPr>
                <w:rFonts w:ascii="Verdana" w:hAnsi="Verdana" w:cs="Verdana"/>
                <w:b/>
                <w:bCs/>
                <w:color w:val="737373"/>
                <w:sz w:val="18"/>
                <w:szCs w:val="18"/>
              </w:rPr>
            </w:pPr>
            <w:r>
              <w:rPr>
                <w:rFonts w:ascii="Verdana" w:hAnsi="Verdana" w:cs="Verdana"/>
                <w:b/>
                <w:bCs/>
                <w:color w:val="737373"/>
                <w:sz w:val="18"/>
                <w:szCs w:val="18"/>
              </w:rPr>
              <w:t xml:space="preserve">Universidade Estadual de Ponta Grossa </w:t>
            </w:r>
          </w:p>
        </w:tc>
        <w:tc>
          <w:tcPr>
            <w:tcW w:w="1156" w:type="dxa"/>
            <w:tcBorders>
              <w:top w:val="outset" w:sz="6" w:space="0" w:color="auto"/>
              <w:left w:val="outset" w:sz="6" w:space="0" w:color="auto"/>
              <w:bottom w:val="outset" w:sz="6" w:space="0" w:color="auto"/>
              <w:right w:val="outset" w:sz="6" w:space="0" w:color="auto"/>
            </w:tcBorders>
            <w:vAlign w:val="bottom"/>
          </w:tcPr>
          <w:p w:rsidR="00825253" w:rsidRPr="0049756C" w:rsidRDefault="00825253" w:rsidP="00C105B0">
            <w:pPr>
              <w:jc w:val="right"/>
              <w:rPr>
                <w:rFonts w:ascii="Verdana" w:hAnsi="Verdana" w:cs="Verdana"/>
                <w:color w:val="737373"/>
                <w:sz w:val="18"/>
                <w:szCs w:val="18"/>
                <w:lang w:eastAsia="zh-CN"/>
              </w:rPr>
            </w:pPr>
            <w:proofErr w:type="gramStart"/>
            <w:r w:rsidRPr="0049756C">
              <w:rPr>
                <w:rFonts w:ascii="Verdana" w:hAnsi="Verdana" w:cs="Verdana"/>
                <w:color w:val="737373"/>
                <w:sz w:val="18"/>
                <w:szCs w:val="18"/>
                <w:lang w:eastAsia="zh-CN"/>
              </w:rPr>
              <w:t>74128,</w:t>
            </w:r>
            <w:proofErr w:type="gramEnd"/>
            <w:r w:rsidRPr="0049756C">
              <w:rPr>
                <w:rFonts w:ascii="Verdana" w:hAnsi="Verdana" w:cs="Verdana"/>
                <w:color w:val="737373"/>
                <w:sz w:val="18"/>
                <w:szCs w:val="18"/>
                <w:lang w:eastAsia="zh-CN"/>
              </w:rPr>
              <w:t>6909</w:t>
            </w:r>
          </w:p>
        </w:tc>
        <w:tc>
          <w:tcPr>
            <w:tcW w:w="0" w:type="auto"/>
            <w:tcBorders>
              <w:top w:val="outset" w:sz="6" w:space="0" w:color="auto"/>
              <w:left w:val="outset" w:sz="6" w:space="0" w:color="auto"/>
              <w:bottom w:val="outset" w:sz="6" w:space="0" w:color="auto"/>
              <w:right w:val="outset" w:sz="6" w:space="0" w:color="auto"/>
            </w:tcBorders>
            <w:vAlign w:val="bottom"/>
          </w:tcPr>
          <w:p w:rsidR="00825253" w:rsidRPr="00724AB4" w:rsidRDefault="00825253" w:rsidP="00C105B0">
            <w:pPr>
              <w:jc w:val="right"/>
              <w:rPr>
                <w:rFonts w:ascii="Verdana" w:hAnsi="Verdana" w:cs="Verdana"/>
                <w:color w:val="737373"/>
                <w:sz w:val="18"/>
                <w:szCs w:val="18"/>
                <w:lang w:eastAsia="zh-CN"/>
              </w:rPr>
            </w:pPr>
          </w:p>
        </w:tc>
        <w:tc>
          <w:tcPr>
            <w:tcW w:w="0" w:type="auto"/>
            <w:tcBorders>
              <w:top w:val="outset" w:sz="6" w:space="0" w:color="auto"/>
              <w:left w:val="outset" w:sz="6" w:space="0" w:color="auto"/>
              <w:bottom w:val="outset" w:sz="6" w:space="0" w:color="auto"/>
              <w:right w:val="outset" w:sz="6" w:space="0" w:color="auto"/>
            </w:tcBorders>
            <w:vAlign w:val="bottom"/>
          </w:tcPr>
          <w:p w:rsidR="00825253" w:rsidRPr="00724AB4" w:rsidRDefault="00825253" w:rsidP="00C105B0">
            <w:pPr>
              <w:jc w:val="right"/>
              <w:rPr>
                <w:rFonts w:ascii="Verdana" w:hAnsi="Verdana" w:cs="Verdana"/>
                <w:color w:val="737373"/>
                <w:sz w:val="18"/>
                <w:szCs w:val="18"/>
                <w:lang w:eastAsia="zh-CN"/>
              </w:rPr>
            </w:pPr>
          </w:p>
        </w:tc>
        <w:tc>
          <w:tcPr>
            <w:tcW w:w="0" w:type="auto"/>
            <w:tcBorders>
              <w:top w:val="outset" w:sz="6" w:space="0" w:color="auto"/>
              <w:left w:val="outset" w:sz="6" w:space="0" w:color="auto"/>
              <w:bottom w:val="outset" w:sz="6" w:space="0" w:color="auto"/>
            </w:tcBorders>
            <w:vAlign w:val="bottom"/>
          </w:tcPr>
          <w:p w:rsidR="00825253" w:rsidRPr="00724AB4" w:rsidRDefault="00825253" w:rsidP="00C105B0">
            <w:pPr>
              <w:jc w:val="right"/>
              <w:rPr>
                <w:rFonts w:ascii="Verdana" w:hAnsi="Verdana" w:cs="Verdana"/>
                <w:color w:val="737373"/>
                <w:sz w:val="18"/>
                <w:szCs w:val="18"/>
                <w:lang w:eastAsia="zh-CN"/>
              </w:rPr>
            </w:pPr>
            <w:proofErr w:type="gramStart"/>
            <w:r>
              <w:rPr>
                <w:rFonts w:ascii="Verdana" w:hAnsi="Verdana" w:cs="Verdana"/>
                <w:color w:val="737373"/>
                <w:sz w:val="18"/>
                <w:szCs w:val="18"/>
                <w:lang w:eastAsia="zh-CN"/>
              </w:rPr>
              <w:t>74128,</w:t>
            </w:r>
            <w:proofErr w:type="gramEnd"/>
            <w:r>
              <w:rPr>
                <w:rFonts w:ascii="Verdana" w:hAnsi="Verdana" w:cs="Verdana"/>
                <w:color w:val="737373"/>
                <w:sz w:val="18"/>
                <w:szCs w:val="18"/>
                <w:lang w:eastAsia="zh-CN"/>
              </w:rPr>
              <w:t>6909</w:t>
            </w:r>
          </w:p>
        </w:tc>
      </w:tr>
      <w:tr w:rsidR="00825253" w:rsidRPr="00724AB4">
        <w:trPr>
          <w:tblCellSpacing w:w="15" w:type="dxa"/>
        </w:trPr>
        <w:tc>
          <w:tcPr>
            <w:tcW w:w="0" w:type="auto"/>
            <w:tcBorders>
              <w:top w:val="outset" w:sz="6" w:space="0" w:color="auto"/>
              <w:bottom w:val="outset" w:sz="6" w:space="0" w:color="auto"/>
              <w:right w:val="outset" w:sz="6" w:space="0" w:color="auto"/>
            </w:tcBorders>
            <w:vAlign w:val="center"/>
          </w:tcPr>
          <w:p w:rsidR="00825253" w:rsidRPr="00724AB4" w:rsidRDefault="00825253" w:rsidP="00C105B0">
            <w:pPr>
              <w:rPr>
                <w:rFonts w:ascii="Verdana" w:hAnsi="Verdana" w:cs="Verdana"/>
                <w:b/>
                <w:bCs/>
                <w:color w:val="737373"/>
                <w:sz w:val="18"/>
                <w:szCs w:val="18"/>
              </w:rPr>
            </w:pPr>
            <w:r w:rsidRPr="00724AB4">
              <w:rPr>
                <w:rFonts w:ascii="Verdana" w:hAnsi="Verdana" w:cs="Verdana"/>
                <w:b/>
                <w:bCs/>
                <w:color w:val="737373"/>
                <w:sz w:val="18"/>
                <w:szCs w:val="18"/>
              </w:rPr>
              <w:t>UERJ</w:t>
            </w:r>
          </w:p>
        </w:tc>
        <w:tc>
          <w:tcPr>
            <w:tcW w:w="6831" w:type="dxa"/>
            <w:tcBorders>
              <w:top w:val="outset" w:sz="6" w:space="0" w:color="auto"/>
              <w:left w:val="outset" w:sz="6" w:space="0" w:color="auto"/>
              <w:bottom w:val="outset" w:sz="6" w:space="0" w:color="auto"/>
              <w:right w:val="outset" w:sz="6" w:space="0" w:color="auto"/>
            </w:tcBorders>
            <w:vAlign w:val="center"/>
          </w:tcPr>
          <w:p w:rsidR="00825253" w:rsidRPr="00724AB4" w:rsidRDefault="00825253" w:rsidP="00C105B0">
            <w:pPr>
              <w:rPr>
                <w:rFonts w:ascii="Verdana" w:hAnsi="Verdana" w:cs="Verdana"/>
                <w:b/>
                <w:bCs/>
                <w:color w:val="737373"/>
                <w:sz w:val="18"/>
                <w:szCs w:val="18"/>
              </w:rPr>
            </w:pPr>
            <w:r w:rsidRPr="00724AB4">
              <w:rPr>
                <w:rFonts w:ascii="Verdana" w:hAnsi="Verdana" w:cs="Verdana"/>
                <w:b/>
                <w:bCs/>
                <w:color w:val="737373"/>
                <w:sz w:val="18"/>
                <w:szCs w:val="18"/>
              </w:rPr>
              <w:t>Universidade Estadual do Rio de Janeiro</w:t>
            </w:r>
          </w:p>
        </w:tc>
        <w:tc>
          <w:tcPr>
            <w:tcW w:w="1156" w:type="dxa"/>
            <w:tcBorders>
              <w:top w:val="outset" w:sz="6" w:space="0" w:color="auto"/>
              <w:left w:val="outset" w:sz="6" w:space="0" w:color="auto"/>
              <w:bottom w:val="outset" w:sz="6" w:space="0" w:color="auto"/>
              <w:right w:val="outset" w:sz="6" w:space="0" w:color="auto"/>
            </w:tcBorders>
            <w:vAlign w:val="bottom"/>
          </w:tcPr>
          <w:p w:rsidR="00825253" w:rsidRPr="0049756C" w:rsidRDefault="00825253" w:rsidP="00C105B0">
            <w:pPr>
              <w:jc w:val="right"/>
              <w:rPr>
                <w:rFonts w:ascii="Verdana" w:hAnsi="Verdana" w:cs="Verdana"/>
                <w:color w:val="737373"/>
                <w:sz w:val="18"/>
                <w:szCs w:val="18"/>
                <w:lang w:eastAsia="zh-CN"/>
              </w:rPr>
            </w:pPr>
            <w:proofErr w:type="gramStart"/>
            <w:r w:rsidRPr="0049756C">
              <w:rPr>
                <w:rFonts w:ascii="Verdana" w:hAnsi="Verdana" w:cs="Verdana"/>
                <w:color w:val="737373"/>
                <w:sz w:val="18"/>
                <w:szCs w:val="18"/>
                <w:lang w:eastAsia="zh-CN"/>
              </w:rPr>
              <w:t>1,</w:t>
            </w:r>
            <w:proofErr w:type="gramEnd"/>
            <w:r w:rsidRPr="0049756C">
              <w:rPr>
                <w:rFonts w:ascii="Verdana" w:hAnsi="Verdana" w:cs="Verdana"/>
                <w:color w:val="737373"/>
                <w:sz w:val="18"/>
                <w:szCs w:val="18"/>
                <w:lang w:eastAsia="zh-CN"/>
              </w:rPr>
              <w:t>9547</w:t>
            </w:r>
          </w:p>
        </w:tc>
        <w:tc>
          <w:tcPr>
            <w:tcW w:w="0" w:type="auto"/>
            <w:tcBorders>
              <w:top w:val="outset" w:sz="6" w:space="0" w:color="auto"/>
              <w:left w:val="outset" w:sz="6" w:space="0" w:color="auto"/>
              <w:bottom w:val="outset" w:sz="6" w:space="0" w:color="auto"/>
              <w:right w:val="outset" w:sz="6" w:space="0" w:color="auto"/>
            </w:tcBorders>
            <w:vAlign w:val="bottom"/>
          </w:tcPr>
          <w:p w:rsidR="00825253" w:rsidRPr="00724AB4" w:rsidRDefault="00825253" w:rsidP="00C105B0">
            <w:pPr>
              <w:jc w:val="right"/>
              <w:rPr>
                <w:rFonts w:ascii="Verdana" w:hAnsi="Verdana" w:cs="Verdana"/>
                <w:color w:val="737373"/>
                <w:sz w:val="18"/>
                <w:szCs w:val="18"/>
                <w:lang w:eastAsia="zh-CN"/>
              </w:rPr>
            </w:pPr>
          </w:p>
        </w:tc>
        <w:tc>
          <w:tcPr>
            <w:tcW w:w="0" w:type="auto"/>
            <w:tcBorders>
              <w:top w:val="outset" w:sz="6" w:space="0" w:color="auto"/>
              <w:left w:val="outset" w:sz="6" w:space="0" w:color="auto"/>
              <w:bottom w:val="outset" w:sz="6" w:space="0" w:color="auto"/>
              <w:right w:val="outset" w:sz="6" w:space="0" w:color="auto"/>
            </w:tcBorders>
            <w:vAlign w:val="bottom"/>
          </w:tcPr>
          <w:p w:rsidR="00825253" w:rsidRPr="00724AB4" w:rsidRDefault="00825253" w:rsidP="00C105B0">
            <w:pPr>
              <w:jc w:val="right"/>
              <w:rPr>
                <w:rFonts w:ascii="Verdana" w:hAnsi="Verdana" w:cs="Verdana"/>
                <w:color w:val="737373"/>
                <w:sz w:val="18"/>
                <w:szCs w:val="18"/>
                <w:lang w:eastAsia="zh-CN"/>
              </w:rPr>
            </w:pPr>
          </w:p>
        </w:tc>
        <w:tc>
          <w:tcPr>
            <w:tcW w:w="0" w:type="auto"/>
            <w:tcBorders>
              <w:top w:val="outset" w:sz="6" w:space="0" w:color="auto"/>
              <w:left w:val="outset" w:sz="6" w:space="0" w:color="auto"/>
              <w:bottom w:val="outset" w:sz="6" w:space="0" w:color="auto"/>
            </w:tcBorders>
            <w:vAlign w:val="bottom"/>
          </w:tcPr>
          <w:p w:rsidR="00825253" w:rsidRPr="0049756C" w:rsidRDefault="00825253" w:rsidP="00C105B0">
            <w:pPr>
              <w:jc w:val="right"/>
              <w:rPr>
                <w:rFonts w:ascii="Verdana" w:hAnsi="Verdana" w:cs="Verdana"/>
                <w:color w:val="737373"/>
                <w:sz w:val="18"/>
                <w:szCs w:val="18"/>
                <w:lang w:eastAsia="zh-CN"/>
              </w:rPr>
            </w:pPr>
            <w:proofErr w:type="gramStart"/>
            <w:r w:rsidRPr="0049756C">
              <w:rPr>
                <w:rFonts w:ascii="Verdana" w:hAnsi="Verdana" w:cs="Verdana"/>
                <w:color w:val="737373"/>
                <w:sz w:val="18"/>
                <w:szCs w:val="18"/>
                <w:lang w:eastAsia="zh-CN"/>
              </w:rPr>
              <w:t>1,</w:t>
            </w:r>
            <w:proofErr w:type="gramEnd"/>
            <w:r w:rsidRPr="0049756C">
              <w:rPr>
                <w:rFonts w:ascii="Verdana" w:hAnsi="Verdana" w:cs="Verdana"/>
                <w:color w:val="737373"/>
                <w:sz w:val="18"/>
                <w:szCs w:val="18"/>
                <w:lang w:eastAsia="zh-CN"/>
              </w:rPr>
              <w:t>9547</w:t>
            </w:r>
          </w:p>
        </w:tc>
      </w:tr>
      <w:tr w:rsidR="00825253" w:rsidRPr="00724AB4">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C105B0">
            <w:pPr>
              <w:rPr>
                <w:rFonts w:ascii="Verdana" w:hAnsi="Verdana" w:cs="Verdana"/>
                <w:b/>
                <w:bCs/>
                <w:color w:val="737373"/>
                <w:sz w:val="18"/>
                <w:szCs w:val="18"/>
              </w:rPr>
            </w:pPr>
            <w:r>
              <w:rPr>
                <w:rFonts w:ascii="Verdana" w:hAnsi="Verdana" w:cs="Verdana"/>
                <w:b/>
                <w:bCs/>
                <w:color w:val="737373"/>
                <w:sz w:val="18"/>
                <w:szCs w:val="18"/>
              </w:rPr>
              <w:t>UFABC</w:t>
            </w:r>
          </w:p>
        </w:tc>
        <w:tc>
          <w:tcPr>
            <w:tcW w:w="6831" w:type="dxa"/>
            <w:tcBorders>
              <w:top w:val="outset" w:sz="6" w:space="0" w:color="auto"/>
              <w:left w:val="outset" w:sz="6" w:space="0" w:color="auto"/>
              <w:bottom w:val="outset" w:sz="6" w:space="0" w:color="auto"/>
              <w:right w:val="outset" w:sz="6" w:space="0" w:color="auto"/>
            </w:tcBorders>
            <w:vAlign w:val="center"/>
          </w:tcPr>
          <w:p w:rsidR="00825253" w:rsidRPr="00724AB4" w:rsidRDefault="00825253" w:rsidP="00C105B0">
            <w:pPr>
              <w:rPr>
                <w:rFonts w:ascii="Verdana" w:hAnsi="Verdana" w:cs="Verdana"/>
                <w:b/>
                <w:bCs/>
                <w:color w:val="737373"/>
                <w:sz w:val="18"/>
                <w:szCs w:val="18"/>
              </w:rPr>
            </w:pPr>
            <w:r>
              <w:rPr>
                <w:rFonts w:ascii="Verdana" w:hAnsi="Verdana" w:cs="Verdana"/>
                <w:b/>
                <w:bCs/>
                <w:color w:val="737373"/>
                <w:sz w:val="18"/>
                <w:szCs w:val="18"/>
              </w:rPr>
              <w:t>Universidade Federal do ABC</w:t>
            </w:r>
          </w:p>
        </w:tc>
        <w:tc>
          <w:tcPr>
            <w:tcW w:w="1156" w:type="dxa"/>
            <w:tcBorders>
              <w:top w:val="outset" w:sz="6" w:space="0" w:color="auto"/>
              <w:left w:val="outset" w:sz="6" w:space="0" w:color="auto"/>
              <w:bottom w:val="outset" w:sz="6" w:space="0" w:color="auto"/>
              <w:right w:val="outset" w:sz="6" w:space="0" w:color="auto"/>
            </w:tcBorders>
            <w:vAlign w:val="bottom"/>
          </w:tcPr>
          <w:p w:rsidR="00825253" w:rsidRPr="0049756C" w:rsidRDefault="00825253" w:rsidP="00C105B0">
            <w:pPr>
              <w:jc w:val="right"/>
              <w:rPr>
                <w:rFonts w:ascii="Verdana" w:hAnsi="Verdana" w:cs="Verdana"/>
                <w:color w:val="737373"/>
                <w:sz w:val="18"/>
                <w:szCs w:val="18"/>
                <w:lang w:eastAsia="zh-CN"/>
              </w:rPr>
            </w:pPr>
            <w:proofErr w:type="gramStart"/>
            <w:r w:rsidRPr="0049756C">
              <w:rPr>
                <w:rFonts w:ascii="Verdana" w:hAnsi="Verdana" w:cs="Verdana"/>
                <w:color w:val="737373"/>
                <w:sz w:val="18"/>
                <w:szCs w:val="18"/>
                <w:lang w:eastAsia="zh-CN"/>
              </w:rPr>
              <w:t>50,</w:t>
            </w:r>
            <w:proofErr w:type="gramEnd"/>
            <w:r w:rsidRPr="0049756C">
              <w:rPr>
                <w:rFonts w:ascii="Verdana" w:hAnsi="Verdana" w:cs="Verdana"/>
                <w:color w:val="737373"/>
                <w:sz w:val="18"/>
                <w:szCs w:val="18"/>
                <w:lang w:eastAsia="zh-CN"/>
              </w:rPr>
              <w:t>5825</w:t>
            </w:r>
          </w:p>
        </w:tc>
        <w:tc>
          <w:tcPr>
            <w:tcW w:w="0" w:type="auto"/>
            <w:tcBorders>
              <w:top w:val="outset" w:sz="6" w:space="0" w:color="auto"/>
              <w:left w:val="outset" w:sz="6" w:space="0" w:color="auto"/>
              <w:bottom w:val="outset" w:sz="6" w:space="0" w:color="auto"/>
              <w:right w:val="outset" w:sz="6" w:space="0" w:color="auto"/>
            </w:tcBorders>
            <w:vAlign w:val="bottom"/>
          </w:tcPr>
          <w:p w:rsidR="00825253" w:rsidRPr="0049756C" w:rsidRDefault="00825253" w:rsidP="00C105B0">
            <w:pPr>
              <w:jc w:val="right"/>
              <w:rPr>
                <w:rFonts w:ascii="Verdana" w:hAnsi="Verdana" w:cs="Verdana"/>
                <w:color w:val="737373"/>
                <w:sz w:val="18"/>
                <w:szCs w:val="18"/>
                <w:lang w:eastAsia="zh-CN"/>
              </w:rPr>
            </w:pPr>
            <w:proofErr w:type="gramStart"/>
            <w:r w:rsidRPr="0049756C">
              <w:rPr>
                <w:rFonts w:ascii="Verdana" w:hAnsi="Verdana" w:cs="Verdana"/>
                <w:color w:val="737373"/>
                <w:sz w:val="18"/>
                <w:szCs w:val="18"/>
                <w:lang w:eastAsia="zh-CN"/>
              </w:rPr>
              <w:t>414,</w:t>
            </w:r>
            <w:proofErr w:type="gramEnd"/>
            <w:r w:rsidRPr="0049756C">
              <w:rPr>
                <w:rFonts w:ascii="Verdana" w:hAnsi="Verdana" w:cs="Verdana"/>
                <w:color w:val="737373"/>
                <w:sz w:val="18"/>
                <w:szCs w:val="18"/>
                <w:lang w:eastAsia="zh-CN"/>
              </w:rPr>
              <w:t>5511</w:t>
            </w:r>
          </w:p>
        </w:tc>
        <w:tc>
          <w:tcPr>
            <w:tcW w:w="0" w:type="auto"/>
            <w:tcBorders>
              <w:top w:val="outset" w:sz="6" w:space="0" w:color="auto"/>
              <w:left w:val="outset" w:sz="6" w:space="0" w:color="auto"/>
              <w:bottom w:val="outset" w:sz="6" w:space="0" w:color="auto"/>
              <w:right w:val="outset" w:sz="6" w:space="0" w:color="auto"/>
            </w:tcBorders>
            <w:vAlign w:val="bottom"/>
          </w:tcPr>
          <w:p w:rsidR="00825253" w:rsidRPr="0049756C" w:rsidRDefault="00825253" w:rsidP="00C105B0">
            <w:pPr>
              <w:jc w:val="right"/>
              <w:rPr>
                <w:rFonts w:ascii="Verdana" w:hAnsi="Verdana" w:cs="Verdana"/>
                <w:color w:val="737373"/>
                <w:sz w:val="18"/>
                <w:szCs w:val="18"/>
                <w:lang w:eastAsia="zh-CN"/>
              </w:rPr>
            </w:pPr>
            <w:proofErr w:type="gramStart"/>
            <w:r w:rsidRPr="0049756C">
              <w:rPr>
                <w:rFonts w:ascii="Verdana" w:hAnsi="Verdana" w:cs="Verdana"/>
                <w:color w:val="737373"/>
                <w:sz w:val="18"/>
                <w:szCs w:val="18"/>
                <w:lang w:eastAsia="zh-CN"/>
              </w:rPr>
              <w:t>12,</w:t>
            </w:r>
            <w:proofErr w:type="gramEnd"/>
            <w:r w:rsidRPr="0049756C">
              <w:rPr>
                <w:rFonts w:ascii="Verdana" w:hAnsi="Verdana" w:cs="Verdana"/>
                <w:color w:val="737373"/>
                <w:sz w:val="18"/>
                <w:szCs w:val="18"/>
                <w:lang w:eastAsia="zh-CN"/>
              </w:rPr>
              <w:t>6167</w:t>
            </w:r>
          </w:p>
        </w:tc>
        <w:tc>
          <w:tcPr>
            <w:tcW w:w="0" w:type="auto"/>
            <w:tcBorders>
              <w:top w:val="outset" w:sz="6" w:space="0" w:color="auto"/>
              <w:left w:val="outset" w:sz="6" w:space="0" w:color="auto"/>
              <w:bottom w:val="outset" w:sz="6" w:space="0" w:color="auto"/>
            </w:tcBorders>
            <w:vAlign w:val="bottom"/>
          </w:tcPr>
          <w:p w:rsidR="00825253" w:rsidRPr="00EC4257" w:rsidRDefault="00825253" w:rsidP="00C105B0">
            <w:pPr>
              <w:jc w:val="right"/>
              <w:rPr>
                <w:rFonts w:ascii="Verdana" w:hAnsi="Verdana" w:cs="Verdana"/>
                <w:color w:val="737373"/>
                <w:sz w:val="18"/>
                <w:szCs w:val="18"/>
                <w:lang w:eastAsia="zh-CN"/>
              </w:rPr>
            </w:pPr>
            <w:proofErr w:type="gramStart"/>
            <w:r>
              <w:rPr>
                <w:rFonts w:ascii="Verdana" w:hAnsi="Verdana" w:cs="Verdana"/>
                <w:color w:val="737373"/>
                <w:sz w:val="18"/>
                <w:szCs w:val="18"/>
                <w:lang w:eastAsia="zh-CN"/>
              </w:rPr>
              <w:t>477,</w:t>
            </w:r>
            <w:proofErr w:type="gramEnd"/>
            <w:r>
              <w:rPr>
                <w:rFonts w:ascii="Verdana" w:hAnsi="Verdana" w:cs="Verdana"/>
                <w:color w:val="737373"/>
                <w:sz w:val="18"/>
                <w:szCs w:val="18"/>
                <w:lang w:eastAsia="zh-CN"/>
              </w:rPr>
              <w:t>7503</w:t>
            </w:r>
          </w:p>
        </w:tc>
      </w:tr>
      <w:tr w:rsidR="00825253" w:rsidRPr="00724AB4">
        <w:trPr>
          <w:tblCellSpacing w:w="15" w:type="dxa"/>
        </w:trPr>
        <w:tc>
          <w:tcPr>
            <w:tcW w:w="0" w:type="auto"/>
            <w:tcBorders>
              <w:top w:val="outset" w:sz="6" w:space="0" w:color="auto"/>
              <w:bottom w:val="outset" w:sz="6" w:space="0" w:color="auto"/>
              <w:right w:val="outset" w:sz="6" w:space="0" w:color="auto"/>
            </w:tcBorders>
            <w:vAlign w:val="center"/>
          </w:tcPr>
          <w:p w:rsidR="00825253" w:rsidRPr="00724AB4" w:rsidRDefault="00825253" w:rsidP="00C105B0">
            <w:pPr>
              <w:rPr>
                <w:rFonts w:ascii="Verdana" w:hAnsi="Verdana" w:cs="Verdana"/>
                <w:b/>
                <w:bCs/>
                <w:color w:val="737373"/>
                <w:sz w:val="18"/>
                <w:szCs w:val="18"/>
              </w:rPr>
            </w:pPr>
            <w:r w:rsidRPr="00724AB4">
              <w:rPr>
                <w:rFonts w:ascii="Verdana" w:hAnsi="Verdana" w:cs="Verdana"/>
                <w:b/>
                <w:bCs/>
                <w:color w:val="737373"/>
                <w:sz w:val="18"/>
                <w:szCs w:val="18"/>
              </w:rPr>
              <w:t>UFF</w:t>
            </w:r>
          </w:p>
        </w:tc>
        <w:tc>
          <w:tcPr>
            <w:tcW w:w="6831" w:type="dxa"/>
            <w:tcBorders>
              <w:top w:val="outset" w:sz="6" w:space="0" w:color="auto"/>
              <w:left w:val="outset" w:sz="6" w:space="0" w:color="auto"/>
              <w:bottom w:val="outset" w:sz="6" w:space="0" w:color="auto"/>
              <w:right w:val="outset" w:sz="6" w:space="0" w:color="auto"/>
            </w:tcBorders>
            <w:vAlign w:val="center"/>
          </w:tcPr>
          <w:p w:rsidR="00825253" w:rsidRPr="00724AB4" w:rsidRDefault="00825253" w:rsidP="00C105B0">
            <w:pPr>
              <w:rPr>
                <w:rFonts w:ascii="Verdana" w:hAnsi="Verdana" w:cs="Verdana"/>
                <w:b/>
                <w:bCs/>
                <w:color w:val="737373"/>
                <w:sz w:val="18"/>
                <w:szCs w:val="18"/>
              </w:rPr>
            </w:pPr>
            <w:r w:rsidRPr="00724AB4">
              <w:rPr>
                <w:rFonts w:ascii="Verdana" w:hAnsi="Verdana" w:cs="Verdana"/>
                <w:b/>
                <w:bCs/>
                <w:color w:val="737373"/>
                <w:sz w:val="18"/>
                <w:szCs w:val="18"/>
              </w:rPr>
              <w:t>Universidade Federal Fluminense</w:t>
            </w:r>
          </w:p>
        </w:tc>
        <w:tc>
          <w:tcPr>
            <w:tcW w:w="1156" w:type="dxa"/>
            <w:tcBorders>
              <w:top w:val="outset" w:sz="6" w:space="0" w:color="auto"/>
              <w:left w:val="outset" w:sz="6" w:space="0" w:color="auto"/>
              <w:bottom w:val="outset" w:sz="6" w:space="0" w:color="auto"/>
              <w:right w:val="outset" w:sz="6" w:space="0" w:color="auto"/>
            </w:tcBorders>
            <w:vAlign w:val="bottom"/>
          </w:tcPr>
          <w:p w:rsidR="00825253" w:rsidRPr="0049756C" w:rsidRDefault="00825253" w:rsidP="00C105B0">
            <w:pPr>
              <w:jc w:val="right"/>
              <w:rPr>
                <w:rFonts w:ascii="Verdana" w:hAnsi="Verdana" w:cs="Verdana"/>
                <w:color w:val="737373"/>
                <w:sz w:val="18"/>
                <w:szCs w:val="18"/>
                <w:lang w:eastAsia="zh-CN"/>
              </w:rPr>
            </w:pPr>
            <w:proofErr w:type="gramStart"/>
            <w:r w:rsidRPr="0049756C">
              <w:rPr>
                <w:rFonts w:ascii="Verdana" w:hAnsi="Verdana" w:cs="Verdana"/>
                <w:color w:val="737373"/>
                <w:sz w:val="18"/>
                <w:szCs w:val="18"/>
                <w:lang w:eastAsia="zh-CN"/>
              </w:rPr>
              <w:t>899,</w:t>
            </w:r>
            <w:proofErr w:type="gramEnd"/>
            <w:r w:rsidRPr="0049756C">
              <w:rPr>
                <w:rFonts w:ascii="Verdana" w:hAnsi="Verdana" w:cs="Verdana"/>
                <w:color w:val="737373"/>
                <w:sz w:val="18"/>
                <w:szCs w:val="18"/>
                <w:lang w:eastAsia="zh-CN"/>
              </w:rPr>
              <w:t>6044</w:t>
            </w:r>
          </w:p>
        </w:tc>
        <w:tc>
          <w:tcPr>
            <w:tcW w:w="0" w:type="auto"/>
            <w:tcBorders>
              <w:top w:val="outset" w:sz="6" w:space="0" w:color="auto"/>
              <w:left w:val="outset" w:sz="6" w:space="0" w:color="auto"/>
              <w:bottom w:val="outset" w:sz="6" w:space="0" w:color="auto"/>
              <w:right w:val="outset" w:sz="6" w:space="0" w:color="auto"/>
            </w:tcBorders>
            <w:vAlign w:val="bottom"/>
          </w:tcPr>
          <w:p w:rsidR="00825253" w:rsidRPr="00521CEA" w:rsidRDefault="00825253" w:rsidP="00C105B0">
            <w:pPr>
              <w:jc w:val="right"/>
              <w:rPr>
                <w:rFonts w:ascii="Verdana" w:hAnsi="Verdana" w:cs="Verdana"/>
                <w:color w:val="737373"/>
                <w:sz w:val="18"/>
                <w:szCs w:val="18"/>
                <w:lang w:eastAsia="zh-CN"/>
              </w:rPr>
            </w:pPr>
          </w:p>
        </w:tc>
        <w:tc>
          <w:tcPr>
            <w:tcW w:w="0" w:type="auto"/>
            <w:tcBorders>
              <w:top w:val="outset" w:sz="6" w:space="0" w:color="auto"/>
              <w:left w:val="outset" w:sz="6" w:space="0" w:color="auto"/>
              <w:bottom w:val="outset" w:sz="6" w:space="0" w:color="auto"/>
              <w:right w:val="outset" w:sz="6" w:space="0" w:color="auto"/>
            </w:tcBorders>
            <w:vAlign w:val="bottom"/>
          </w:tcPr>
          <w:p w:rsidR="00825253" w:rsidRPr="00724AB4" w:rsidRDefault="00825253" w:rsidP="00C105B0">
            <w:pPr>
              <w:jc w:val="right"/>
              <w:rPr>
                <w:rFonts w:ascii="Verdana" w:hAnsi="Verdana" w:cs="Verdana"/>
                <w:color w:val="737373"/>
                <w:sz w:val="18"/>
                <w:szCs w:val="18"/>
                <w:lang w:eastAsia="zh-CN"/>
              </w:rPr>
            </w:pPr>
          </w:p>
        </w:tc>
        <w:tc>
          <w:tcPr>
            <w:tcW w:w="0" w:type="auto"/>
            <w:tcBorders>
              <w:top w:val="outset" w:sz="6" w:space="0" w:color="auto"/>
              <w:left w:val="outset" w:sz="6" w:space="0" w:color="auto"/>
              <w:bottom w:val="outset" w:sz="6" w:space="0" w:color="auto"/>
            </w:tcBorders>
            <w:vAlign w:val="bottom"/>
          </w:tcPr>
          <w:p w:rsidR="00825253" w:rsidRPr="0049756C" w:rsidRDefault="00825253" w:rsidP="00C105B0">
            <w:pPr>
              <w:jc w:val="right"/>
              <w:rPr>
                <w:rFonts w:ascii="Verdana" w:hAnsi="Verdana" w:cs="Verdana"/>
                <w:color w:val="737373"/>
                <w:sz w:val="18"/>
                <w:szCs w:val="18"/>
                <w:lang w:eastAsia="zh-CN"/>
              </w:rPr>
            </w:pPr>
            <w:proofErr w:type="gramStart"/>
            <w:r w:rsidRPr="0049756C">
              <w:rPr>
                <w:rFonts w:ascii="Verdana" w:hAnsi="Verdana" w:cs="Verdana"/>
                <w:color w:val="737373"/>
                <w:sz w:val="18"/>
                <w:szCs w:val="18"/>
                <w:lang w:eastAsia="zh-CN"/>
              </w:rPr>
              <w:t>899,</w:t>
            </w:r>
            <w:proofErr w:type="gramEnd"/>
            <w:r w:rsidRPr="0049756C">
              <w:rPr>
                <w:rFonts w:ascii="Verdana" w:hAnsi="Verdana" w:cs="Verdana"/>
                <w:color w:val="737373"/>
                <w:sz w:val="18"/>
                <w:szCs w:val="18"/>
                <w:lang w:eastAsia="zh-CN"/>
              </w:rPr>
              <w:t>6044</w:t>
            </w:r>
          </w:p>
        </w:tc>
      </w:tr>
      <w:tr w:rsidR="00825253" w:rsidRPr="00724AB4">
        <w:trPr>
          <w:tblCellSpacing w:w="15" w:type="dxa"/>
        </w:trPr>
        <w:tc>
          <w:tcPr>
            <w:tcW w:w="0" w:type="auto"/>
            <w:tcBorders>
              <w:top w:val="outset" w:sz="6" w:space="0" w:color="auto"/>
              <w:bottom w:val="outset" w:sz="6" w:space="0" w:color="auto"/>
              <w:right w:val="outset" w:sz="6" w:space="0" w:color="auto"/>
            </w:tcBorders>
            <w:vAlign w:val="center"/>
          </w:tcPr>
          <w:p w:rsidR="00825253" w:rsidRPr="00724AB4" w:rsidRDefault="00825253" w:rsidP="00C105B0">
            <w:pPr>
              <w:rPr>
                <w:rFonts w:ascii="Verdana" w:hAnsi="Verdana" w:cs="Verdana"/>
                <w:b/>
                <w:bCs/>
                <w:color w:val="737373"/>
                <w:sz w:val="18"/>
                <w:szCs w:val="18"/>
              </w:rPr>
            </w:pPr>
            <w:r>
              <w:rPr>
                <w:rFonts w:ascii="Verdana" w:hAnsi="Verdana" w:cs="Verdana"/>
                <w:b/>
                <w:bCs/>
                <w:color w:val="737373"/>
                <w:sz w:val="18"/>
                <w:szCs w:val="18"/>
              </w:rPr>
              <w:t>UFRJ</w:t>
            </w:r>
          </w:p>
        </w:tc>
        <w:tc>
          <w:tcPr>
            <w:tcW w:w="6831" w:type="dxa"/>
            <w:tcBorders>
              <w:top w:val="outset" w:sz="6" w:space="0" w:color="auto"/>
              <w:left w:val="outset" w:sz="6" w:space="0" w:color="auto"/>
              <w:bottom w:val="outset" w:sz="6" w:space="0" w:color="auto"/>
              <w:right w:val="outset" w:sz="6" w:space="0" w:color="auto"/>
            </w:tcBorders>
            <w:vAlign w:val="center"/>
          </w:tcPr>
          <w:p w:rsidR="00825253" w:rsidRPr="00724AB4" w:rsidRDefault="00825253" w:rsidP="00C105B0">
            <w:pPr>
              <w:rPr>
                <w:rFonts w:ascii="Verdana" w:hAnsi="Verdana" w:cs="Verdana"/>
                <w:b/>
                <w:bCs/>
                <w:color w:val="737373"/>
                <w:sz w:val="18"/>
                <w:szCs w:val="18"/>
              </w:rPr>
            </w:pPr>
            <w:r>
              <w:rPr>
                <w:rFonts w:ascii="Verdana" w:hAnsi="Verdana" w:cs="Verdana"/>
                <w:b/>
                <w:bCs/>
                <w:color w:val="737373"/>
                <w:sz w:val="18"/>
                <w:szCs w:val="18"/>
              </w:rPr>
              <w:t>Universidade Federal do Rio de Janeiro</w:t>
            </w:r>
          </w:p>
        </w:tc>
        <w:tc>
          <w:tcPr>
            <w:tcW w:w="1156" w:type="dxa"/>
            <w:tcBorders>
              <w:top w:val="outset" w:sz="6" w:space="0" w:color="auto"/>
              <w:left w:val="outset" w:sz="6" w:space="0" w:color="auto"/>
              <w:bottom w:val="outset" w:sz="6" w:space="0" w:color="auto"/>
              <w:right w:val="outset" w:sz="6" w:space="0" w:color="auto"/>
            </w:tcBorders>
            <w:vAlign w:val="bottom"/>
          </w:tcPr>
          <w:p w:rsidR="00825253" w:rsidRPr="00724AB4" w:rsidRDefault="00825253" w:rsidP="00C105B0">
            <w:pPr>
              <w:jc w:val="right"/>
              <w:rPr>
                <w:rFonts w:ascii="Verdana" w:hAnsi="Verdana" w:cs="Verdana"/>
                <w:color w:val="737373"/>
                <w:sz w:val="18"/>
                <w:szCs w:val="18"/>
                <w:lang w:eastAsia="zh-CN"/>
              </w:rPr>
            </w:pPr>
          </w:p>
        </w:tc>
        <w:tc>
          <w:tcPr>
            <w:tcW w:w="0" w:type="auto"/>
            <w:tcBorders>
              <w:top w:val="outset" w:sz="6" w:space="0" w:color="auto"/>
              <w:left w:val="outset" w:sz="6" w:space="0" w:color="auto"/>
              <w:bottom w:val="outset" w:sz="6" w:space="0" w:color="auto"/>
              <w:right w:val="outset" w:sz="6" w:space="0" w:color="auto"/>
            </w:tcBorders>
            <w:vAlign w:val="bottom"/>
          </w:tcPr>
          <w:p w:rsidR="00825253" w:rsidRPr="00724AB4" w:rsidRDefault="00825253" w:rsidP="00C105B0">
            <w:pPr>
              <w:jc w:val="right"/>
              <w:rPr>
                <w:rFonts w:ascii="Verdana" w:hAnsi="Verdana" w:cs="Verdana"/>
                <w:color w:val="737373"/>
                <w:sz w:val="18"/>
                <w:szCs w:val="18"/>
                <w:lang w:eastAsia="zh-CN"/>
              </w:rPr>
            </w:pPr>
          </w:p>
        </w:tc>
        <w:tc>
          <w:tcPr>
            <w:tcW w:w="0" w:type="auto"/>
            <w:tcBorders>
              <w:top w:val="outset" w:sz="6" w:space="0" w:color="auto"/>
              <w:left w:val="outset" w:sz="6" w:space="0" w:color="auto"/>
              <w:bottom w:val="outset" w:sz="6" w:space="0" w:color="auto"/>
              <w:right w:val="outset" w:sz="6" w:space="0" w:color="auto"/>
            </w:tcBorders>
            <w:vAlign w:val="bottom"/>
          </w:tcPr>
          <w:p w:rsidR="00825253" w:rsidRPr="0049756C" w:rsidRDefault="00825253" w:rsidP="00C105B0">
            <w:pPr>
              <w:jc w:val="right"/>
              <w:rPr>
                <w:rFonts w:ascii="Verdana" w:hAnsi="Verdana" w:cs="Verdana"/>
                <w:color w:val="737373"/>
                <w:sz w:val="18"/>
                <w:szCs w:val="18"/>
                <w:lang w:eastAsia="zh-CN"/>
              </w:rPr>
            </w:pPr>
            <w:proofErr w:type="gramStart"/>
            <w:r w:rsidRPr="0049756C">
              <w:rPr>
                <w:rFonts w:ascii="Verdana" w:hAnsi="Verdana" w:cs="Verdana"/>
                <w:color w:val="737373"/>
                <w:sz w:val="18"/>
                <w:szCs w:val="18"/>
                <w:lang w:eastAsia="zh-CN"/>
              </w:rPr>
              <w:t>3548,</w:t>
            </w:r>
            <w:proofErr w:type="gramEnd"/>
            <w:r w:rsidRPr="0049756C">
              <w:rPr>
                <w:rFonts w:ascii="Verdana" w:hAnsi="Verdana" w:cs="Verdana"/>
                <w:color w:val="737373"/>
                <w:sz w:val="18"/>
                <w:szCs w:val="18"/>
                <w:lang w:eastAsia="zh-CN"/>
              </w:rPr>
              <w:t>0268</w:t>
            </w:r>
          </w:p>
        </w:tc>
        <w:tc>
          <w:tcPr>
            <w:tcW w:w="0" w:type="auto"/>
            <w:tcBorders>
              <w:top w:val="outset" w:sz="6" w:space="0" w:color="auto"/>
              <w:left w:val="outset" w:sz="6" w:space="0" w:color="auto"/>
              <w:bottom w:val="outset" w:sz="6" w:space="0" w:color="auto"/>
            </w:tcBorders>
            <w:vAlign w:val="bottom"/>
          </w:tcPr>
          <w:p w:rsidR="00825253" w:rsidRPr="0049756C" w:rsidRDefault="00825253" w:rsidP="00C105B0">
            <w:pPr>
              <w:jc w:val="right"/>
              <w:rPr>
                <w:rFonts w:ascii="Verdana" w:hAnsi="Verdana" w:cs="Verdana"/>
                <w:color w:val="737373"/>
                <w:sz w:val="18"/>
                <w:szCs w:val="18"/>
                <w:lang w:eastAsia="zh-CN"/>
              </w:rPr>
            </w:pPr>
            <w:proofErr w:type="gramStart"/>
            <w:r w:rsidRPr="0049756C">
              <w:rPr>
                <w:rFonts w:ascii="Verdana" w:hAnsi="Verdana" w:cs="Verdana"/>
                <w:color w:val="737373"/>
                <w:sz w:val="18"/>
                <w:szCs w:val="18"/>
                <w:lang w:eastAsia="zh-CN"/>
              </w:rPr>
              <w:t>3548,</w:t>
            </w:r>
            <w:proofErr w:type="gramEnd"/>
            <w:r w:rsidRPr="0049756C">
              <w:rPr>
                <w:rFonts w:ascii="Verdana" w:hAnsi="Verdana" w:cs="Verdana"/>
                <w:color w:val="737373"/>
                <w:sz w:val="18"/>
                <w:szCs w:val="18"/>
                <w:lang w:eastAsia="zh-CN"/>
              </w:rPr>
              <w:t>0268</w:t>
            </w:r>
          </w:p>
        </w:tc>
      </w:tr>
      <w:tr w:rsidR="00825253" w:rsidRPr="00724AB4">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C105B0">
            <w:pPr>
              <w:rPr>
                <w:rFonts w:ascii="Verdana" w:hAnsi="Verdana" w:cs="Verdana"/>
                <w:b/>
                <w:bCs/>
                <w:color w:val="737373"/>
                <w:sz w:val="18"/>
                <w:szCs w:val="18"/>
              </w:rPr>
            </w:pPr>
            <w:r>
              <w:rPr>
                <w:rFonts w:ascii="Verdana" w:hAnsi="Verdana" w:cs="Verdana"/>
                <w:b/>
                <w:bCs/>
                <w:color w:val="737373"/>
                <w:sz w:val="18"/>
                <w:szCs w:val="18"/>
              </w:rPr>
              <w:t>UFRRJ</w:t>
            </w:r>
          </w:p>
        </w:tc>
        <w:tc>
          <w:tcPr>
            <w:tcW w:w="6831" w:type="dxa"/>
            <w:tcBorders>
              <w:top w:val="outset" w:sz="6" w:space="0" w:color="auto"/>
              <w:left w:val="outset" w:sz="6" w:space="0" w:color="auto"/>
              <w:bottom w:val="outset" w:sz="6" w:space="0" w:color="auto"/>
              <w:right w:val="outset" w:sz="6" w:space="0" w:color="auto"/>
            </w:tcBorders>
            <w:vAlign w:val="center"/>
          </w:tcPr>
          <w:p w:rsidR="00825253" w:rsidRPr="00724AB4" w:rsidRDefault="00825253" w:rsidP="00C105B0">
            <w:pPr>
              <w:rPr>
                <w:rFonts w:ascii="Verdana" w:hAnsi="Verdana" w:cs="Verdana"/>
                <w:b/>
                <w:bCs/>
                <w:color w:val="737373"/>
                <w:sz w:val="18"/>
                <w:szCs w:val="18"/>
              </w:rPr>
            </w:pPr>
            <w:r>
              <w:rPr>
                <w:rFonts w:ascii="Verdana" w:hAnsi="Verdana" w:cs="Verdana"/>
                <w:b/>
                <w:bCs/>
                <w:color w:val="737373"/>
                <w:sz w:val="18"/>
                <w:szCs w:val="18"/>
              </w:rPr>
              <w:t>Universidade Federal Rural do Rio de Janeiro</w:t>
            </w:r>
          </w:p>
        </w:tc>
        <w:tc>
          <w:tcPr>
            <w:tcW w:w="1156" w:type="dxa"/>
            <w:tcBorders>
              <w:top w:val="outset" w:sz="6" w:space="0" w:color="auto"/>
              <w:left w:val="outset" w:sz="6" w:space="0" w:color="auto"/>
              <w:bottom w:val="outset" w:sz="6" w:space="0" w:color="auto"/>
              <w:right w:val="outset" w:sz="6" w:space="0" w:color="auto"/>
            </w:tcBorders>
            <w:vAlign w:val="bottom"/>
          </w:tcPr>
          <w:p w:rsidR="00825253" w:rsidRPr="00D56FCE" w:rsidRDefault="00825253" w:rsidP="00C105B0">
            <w:pPr>
              <w:jc w:val="right"/>
              <w:rPr>
                <w:rFonts w:ascii="Verdana" w:hAnsi="Verdana" w:cs="Verdana"/>
                <w:color w:val="737373"/>
                <w:sz w:val="18"/>
                <w:szCs w:val="18"/>
                <w:lang w:eastAsia="zh-CN"/>
              </w:rPr>
            </w:pPr>
          </w:p>
        </w:tc>
        <w:tc>
          <w:tcPr>
            <w:tcW w:w="0" w:type="auto"/>
            <w:tcBorders>
              <w:top w:val="outset" w:sz="6" w:space="0" w:color="auto"/>
              <w:left w:val="outset" w:sz="6" w:space="0" w:color="auto"/>
              <w:bottom w:val="outset" w:sz="6" w:space="0" w:color="auto"/>
              <w:right w:val="outset" w:sz="6" w:space="0" w:color="auto"/>
            </w:tcBorders>
            <w:vAlign w:val="bottom"/>
          </w:tcPr>
          <w:p w:rsidR="00825253" w:rsidRPr="007860A9" w:rsidRDefault="00825253" w:rsidP="00C105B0">
            <w:pPr>
              <w:jc w:val="right"/>
              <w:rPr>
                <w:rFonts w:ascii="Verdana" w:hAnsi="Verdana" w:cs="Verdana"/>
                <w:color w:val="737373"/>
                <w:sz w:val="18"/>
                <w:szCs w:val="18"/>
                <w:lang w:eastAsia="zh-CN"/>
              </w:rPr>
            </w:pPr>
          </w:p>
        </w:tc>
        <w:tc>
          <w:tcPr>
            <w:tcW w:w="0" w:type="auto"/>
            <w:tcBorders>
              <w:top w:val="outset" w:sz="6" w:space="0" w:color="auto"/>
              <w:left w:val="outset" w:sz="6" w:space="0" w:color="auto"/>
              <w:bottom w:val="outset" w:sz="6" w:space="0" w:color="auto"/>
              <w:right w:val="outset" w:sz="6" w:space="0" w:color="auto"/>
            </w:tcBorders>
            <w:vAlign w:val="bottom"/>
          </w:tcPr>
          <w:p w:rsidR="00825253" w:rsidRPr="0049756C" w:rsidRDefault="00825253" w:rsidP="00C105B0">
            <w:pPr>
              <w:jc w:val="right"/>
              <w:rPr>
                <w:rFonts w:ascii="Verdana" w:hAnsi="Verdana" w:cs="Verdana"/>
                <w:color w:val="737373"/>
                <w:sz w:val="18"/>
                <w:szCs w:val="18"/>
                <w:lang w:eastAsia="zh-CN"/>
              </w:rPr>
            </w:pPr>
            <w:proofErr w:type="gramStart"/>
            <w:r w:rsidRPr="0049756C">
              <w:rPr>
                <w:rFonts w:ascii="Verdana" w:hAnsi="Verdana" w:cs="Verdana"/>
                <w:color w:val="737373"/>
                <w:sz w:val="18"/>
                <w:szCs w:val="18"/>
                <w:lang w:eastAsia="zh-CN"/>
              </w:rPr>
              <w:t>557,</w:t>
            </w:r>
            <w:proofErr w:type="gramEnd"/>
            <w:r w:rsidRPr="0049756C">
              <w:rPr>
                <w:rFonts w:ascii="Verdana" w:hAnsi="Verdana" w:cs="Verdana"/>
                <w:color w:val="737373"/>
                <w:sz w:val="18"/>
                <w:szCs w:val="18"/>
                <w:lang w:eastAsia="zh-CN"/>
              </w:rPr>
              <w:t>0514</w:t>
            </w:r>
          </w:p>
        </w:tc>
        <w:tc>
          <w:tcPr>
            <w:tcW w:w="0" w:type="auto"/>
            <w:tcBorders>
              <w:top w:val="outset" w:sz="6" w:space="0" w:color="auto"/>
              <w:left w:val="outset" w:sz="6" w:space="0" w:color="auto"/>
              <w:bottom w:val="outset" w:sz="6" w:space="0" w:color="auto"/>
            </w:tcBorders>
            <w:vAlign w:val="bottom"/>
          </w:tcPr>
          <w:p w:rsidR="00825253" w:rsidRPr="0049756C" w:rsidRDefault="00825253" w:rsidP="00C105B0">
            <w:pPr>
              <w:jc w:val="right"/>
              <w:rPr>
                <w:rFonts w:ascii="Verdana" w:hAnsi="Verdana" w:cs="Verdana"/>
                <w:color w:val="737373"/>
                <w:sz w:val="18"/>
                <w:szCs w:val="18"/>
                <w:lang w:eastAsia="zh-CN"/>
              </w:rPr>
            </w:pPr>
            <w:proofErr w:type="gramStart"/>
            <w:r w:rsidRPr="0049756C">
              <w:rPr>
                <w:rFonts w:ascii="Verdana" w:hAnsi="Verdana" w:cs="Verdana"/>
                <w:color w:val="737373"/>
                <w:sz w:val="18"/>
                <w:szCs w:val="18"/>
                <w:lang w:eastAsia="zh-CN"/>
              </w:rPr>
              <w:t>557,</w:t>
            </w:r>
            <w:proofErr w:type="gramEnd"/>
            <w:r w:rsidRPr="0049756C">
              <w:rPr>
                <w:rFonts w:ascii="Verdana" w:hAnsi="Verdana" w:cs="Verdana"/>
                <w:color w:val="737373"/>
                <w:sz w:val="18"/>
                <w:szCs w:val="18"/>
                <w:lang w:eastAsia="zh-CN"/>
              </w:rPr>
              <w:t>0514</w:t>
            </w:r>
          </w:p>
        </w:tc>
      </w:tr>
      <w:tr w:rsidR="00825253" w:rsidRPr="00724AB4">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C105B0">
            <w:pPr>
              <w:rPr>
                <w:rFonts w:ascii="Verdana" w:hAnsi="Verdana" w:cs="Verdana"/>
                <w:b/>
                <w:bCs/>
                <w:color w:val="737373"/>
                <w:sz w:val="18"/>
                <w:szCs w:val="18"/>
              </w:rPr>
            </w:pPr>
            <w:r>
              <w:rPr>
                <w:rFonts w:ascii="Verdana" w:hAnsi="Verdana" w:cs="Verdana"/>
                <w:b/>
                <w:bCs/>
                <w:color w:val="737373"/>
                <w:sz w:val="18"/>
                <w:szCs w:val="18"/>
              </w:rPr>
              <w:t>UFSC</w:t>
            </w:r>
          </w:p>
        </w:tc>
        <w:tc>
          <w:tcPr>
            <w:tcW w:w="6831" w:type="dxa"/>
            <w:tcBorders>
              <w:top w:val="outset" w:sz="6" w:space="0" w:color="auto"/>
              <w:left w:val="outset" w:sz="6" w:space="0" w:color="auto"/>
              <w:bottom w:val="outset" w:sz="6" w:space="0" w:color="auto"/>
              <w:right w:val="outset" w:sz="6" w:space="0" w:color="auto"/>
            </w:tcBorders>
            <w:vAlign w:val="center"/>
          </w:tcPr>
          <w:p w:rsidR="00825253" w:rsidRPr="00724AB4" w:rsidRDefault="00825253" w:rsidP="00C105B0">
            <w:pPr>
              <w:rPr>
                <w:rFonts w:ascii="Verdana" w:hAnsi="Verdana" w:cs="Verdana"/>
                <w:b/>
                <w:bCs/>
                <w:color w:val="737373"/>
                <w:sz w:val="18"/>
                <w:szCs w:val="18"/>
              </w:rPr>
            </w:pPr>
            <w:r>
              <w:rPr>
                <w:rFonts w:ascii="Verdana" w:hAnsi="Verdana" w:cs="Verdana"/>
                <w:b/>
                <w:bCs/>
                <w:color w:val="737373"/>
                <w:sz w:val="18"/>
                <w:szCs w:val="18"/>
              </w:rPr>
              <w:t xml:space="preserve">Universidade Federal de Santa Catarina </w:t>
            </w:r>
          </w:p>
        </w:tc>
        <w:tc>
          <w:tcPr>
            <w:tcW w:w="1156" w:type="dxa"/>
            <w:tcBorders>
              <w:top w:val="outset" w:sz="6" w:space="0" w:color="auto"/>
              <w:left w:val="outset" w:sz="6" w:space="0" w:color="auto"/>
              <w:bottom w:val="outset" w:sz="6" w:space="0" w:color="auto"/>
              <w:right w:val="outset" w:sz="6" w:space="0" w:color="auto"/>
            </w:tcBorders>
            <w:vAlign w:val="bottom"/>
          </w:tcPr>
          <w:p w:rsidR="00825253" w:rsidRPr="00D56FCE" w:rsidRDefault="00825253" w:rsidP="00C105B0">
            <w:pPr>
              <w:jc w:val="right"/>
              <w:rPr>
                <w:rFonts w:ascii="Verdana" w:hAnsi="Verdana" w:cs="Verdana"/>
                <w:color w:val="737373"/>
                <w:sz w:val="18"/>
                <w:szCs w:val="18"/>
                <w:lang w:eastAsia="zh-CN"/>
              </w:rPr>
            </w:pPr>
          </w:p>
        </w:tc>
        <w:tc>
          <w:tcPr>
            <w:tcW w:w="0" w:type="auto"/>
            <w:tcBorders>
              <w:top w:val="outset" w:sz="6" w:space="0" w:color="auto"/>
              <w:left w:val="outset" w:sz="6" w:space="0" w:color="auto"/>
              <w:bottom w:val="outset" w:sz="6" w:space="0" w:color="auto"/>
              <w:right w:val="outset" w:sz="6" w:space="0" w:color="auto"/>
            </w:tcBorders>
            <w:vAlign w:val="bottom"/>
          </w:tcPr>
          <w:p w:rsidR="00825253" w:rsidRPr="007860A9" w:rsidRDefault="00825253" w:rsidP="00C105B0">
            <w:pPr>
              <w:jc w:val="right"/>
              <w:rPr>
                <w:rFonts w:ascii="Verdana" w:hAnsi="Verdana" w:cs="Verdana"/>
                <w:color w:val="737373"/>
                <w:sz w:val="18"/>
                <w:szCs w:val="18"/>
                <w:lang w:eastAsia="zh-CN"/>
              </w:rPr>
            </w:pPr>
          </w:p>
        </w:tc>
        <w:tc>
          <w:tcPr>
            <w:tcW w:w="0" w:type="auto"/>
            <w:tcBorders>
              <w:top w:val="outset" w:sz="6" w:space="0" w:color="auto"/>
              <w:left w:val="outset" w:sz="6" w:space="0" w:color="auto"/>
              <w:bottom w:val="outset" w:sz="6" w:space="0" w:color="auto"/>
              <w:right w:val="outset" w:sz="6" w:space="0" w:color="auto"/>
            </w:tcBorders>
            <w:vAlign w:val="bottom"/>
          </w:tcPr>
          <w:p w:rsidR="00825253" w:rsidRPr="0049756C" w:rsidRDefault="00825253" w:rsidP="00C105B0">
            <w:pPr>
              <w:jc w:val="right"/>
              <w:rPr>
                <w:rFonts w:ascii="Verdana" w:hAnsi="Verdana" w:cs="Verdana"/>
                <w:color w:val="737373"/>
                <w:sz w:val="18"/>
                <w:szCs w:val="18"/>
                <w:lang w:eastAsia="zh-CN"/>
              </w:rPr>
            </w:pPr>
            <w:proofErr w:type="gramStart"/>
            <w:r w:rsidRPr="0049756C">
              <w:rPr>
                <w:rFonts w:ascii="Verdana" w:hAnsi="Verdana" w:cs="Verdana"/>
                <w:color w:val="737373"/>
                <w:sz w:val="18"/>
                <w:szCs w:val="18"/>
                <w:lang w:eastAsia="zh-CN"/>
              </w:rPr>
              <w:t>2867,</w:t>
            </w:r>
            <w:proofErr w:type="gramEnd"/>
            <w:r w:rsidRPr="0049756C">
              <w:rPr>
                <w:rFonts w:ascii="Verdana" w:hAnsi="Verdana" w:cs="Verdana"/>
                <w:color w:val="737373"/>
                <w:sz w:val="18"/>
                <w:szCs w:val="18"/>
                <w:lang w:eastAsia="zh-CN"/>
              </w:rPr>
              <w:t>6364</w:t>
            </w:r>
          </w:p>
        </w:tc>
        <w:tc>
          <w:tcPr>
            <w:tcW w:w="0" w:type="auto"/>
            <w:tcBorders>
              <w:top w:val="outset" w:sz="6" w:space="0" w:color="auto"/>
              <w:left w:val="outset" w:sz="6" w:space="0" w:color="auto"/>
              <w:bottom w:val="outset" w:sz="6" w:space="0" w:color="auto"/>
            </w:tcBorders>
            <w:vAlign w:val="bottom"/>
          </w:tcPr>
          <w:p w:rsidR="00825253" w:rsidRPr="0049756C" w:rsidRDefault="00825253" w:rsidP="00C105B0">
            <w:pPr>
              <w:jc w:val="right"/>
              <w:rPr>
                <w:rFonts w:ascii="Verdana" w:hAnsi="Verdana" w:cs="Verdana"/>
                <w:color w:val="737373"/>
                <w:sz w:val="18"/>
                <w:szCs w:val="18"/>
                <w:lang w:eastAsia="zh-CN"/>
              </w:rPr>
            </w:pPr>
            <w:proofErr w:type="gramStart"/>
            <w:r w:rsidRPr="0049756C">
              <w:rPr>
                <w:rFonts w:ascii="Verdana" w:hAnsi="Verdana" w:cs="Verdana"/>
                <w:color w:val="737373"/>
                <w:sz w:val="18"/>
                <w:szCs w:val="18"/>
                <w:lang w:eastAsia="zh-CN"/>
              </w:rPr>
              <w:t>2867,</w:t>
            </w:r>
            <w:proofErr w:type="gramEnd"/>
            <w:r w:rsidRPr="0049756C">
              <w:rPr>
                <w:rFonts w:ascii="Verdana" w:hAnsi="Verdana" w:cs="Verdana"/>
                <w:color w:val="737373"/>
                <w:sz w:val="18"/>
                <w:szCs w:val="18"/>
                <w:lang w:eastAsia="zh-CN"/>
              </w:rPr>
              <w:t>6364</w:t>
            </w:r>
          </w:p>
        </w:tc>
      </w:tr>
    </w:tbl>
    <w:p w:rsidR="00825253" w:rsidRDefault="00825253">
      <w:pPr>
        <w:rPr>
          <w:rFonts w:ascii="Verdana" w:hAnsi="Verdana" w:cs="Verdana"/>
          <w:color w:val="737373"/>
          <w:sz w:val="18"/>
          <w:szCs w:val="18"/>
        </w:rPr>
      </w:pPr>
    </w:p>
    <w:p w:rsidR="00825253" w:rsidRPr="00724AB4" w:rsidRDefault="00825253">
      <w:pPr>
        <w:rPr>
          <w:rFonts w:ascii="Verdana" w:hAnsi="Verdana" w:cs="Verdana"/>
          <w:color w:val="737373"/>
          <w:sz w:val="18"/>
          <w:szCs w:val="18"/>
        </w:rPr>
      </w:pPr>
    </w:p>
    <w:p w:rsidR="00825253" w:rsidRPr="00171B4A" w:rsidRDefault="00825253">
      <w:pPr>
        <w:rPr>
          <w:rFonts w:ascii="Verdana" w:hAnsi="Verdana" w:cs="Verdana"/>
          <w:b/>
          <w:bCs/>
          <w:i/>
          <w:iCs/>
          <w:color w:val="737373"/>
          <w:sz w:val="20"/>
          <w:szCs w:val="20"/>
        </w:rPr>
      </w:pPr>
      <w:r>
        <w:rPr>
          <w:rFonts w:ascii="Verdana" w:hAnsi="Verdana" w:cs="Verdana"/>
          <w:b/>
          <w:bCs/>
          <w:i/>
          <w:iCs/>
          <w:color w:val="737373"/>
          <w:sz w:val="20"/>
          <w:szCs w:val="20"/>
        </w:rPr>
        <w:t>Total de tempos: 619.384,7843</w:t>
      </w:r>
    </w:p>
    <w:p w:rsidR="00825253" w:rsidRDefault="00825253"/>
    <w:p w:rsidR="00825253" w:rsidRDefault="00825253"/>
    <w:p w:rsidR="00825253" w:rsidRDefault="00825253"/>
    <w:p w:rsidR="00825253" w:rsidRDefault="00825253"/>
    <w:p w:rsidR="00825253" w:rsidRDefault="00825253">
      <w:pPr>
        <w:sectPr w:rsidR="00825253">
          <w:pgSz w:w="15840" w:h="12240" w:orient="landscape"/>
          <w:pgMar w:top="1701" w:right="1418" w:bottom="1701" w:left="1418" w:header="1701" w:footer="1701" w:gutter="0"/>
          <w:cols w:space="708"/>
          <w:docGrid w:linePitch="204"/>
        </w:sectPr>
      </w:pPr>
    </w:p>
    <w:tbl>
      <w:tblPr>
        <w:tblW w:w="0" w:type="auto"/>
        <w:tblInd w:w="2" w:type="dxa"/>
        <w:tblLook w:val="01E0"/>
      </w:tblPr>
      <w:tblGrid>
        <w:gridCol w:w="9054"/>
      </w:tblGrid>
      <w:tr w:rsidR="00825253">
        <w:tc>
          <w:tcPr>
            <w:tcW w:w="9054" w:type="dxa"/>
            <w:shd w:val="clear" w:color="auto" w:fill="D9D9D9"/>
          </w:tcPr>
          <w:p w:rsidR="00825253" w:rsidRPr="000D3030" w:rsidRDefault="00825253">
            <w:pPr>
              <w:rPr>
                <w:b/>
                <w:bCs/>
                <w:i/>
                <w:iCs/>
              </w:rPr>
            </w:pPr>
            <w:r w:rsidRPr="000D3030">
              <w:rPr>
                <w:b/>
                <w:bCs/>
              </w:rPr>
              <w:t xml:space="preserve">09. </w:t>
            </w:r>
            <w:proofErr w:type="gramStart"/>
            <w:r w:rsidRPr="000D3030">
              <w:rPr>
                <w:b/>
                <w:bCs/>
              </w:rPr>
              <w:t>DiPC</w:t>
            </w:r>
            <w:proofErr w:type="gramEnd"/>
            <w:r w:rsidRPr="000D3030">
              <w:rPr>
                <w:b/>
                <w:bCs/>
              </w:rPr>
              <w:t xml:space="preserve"> – </w:t>
            </w:r>
            <w:r w:rsidRPr="000D3030">
              <w:rPr>
                <w:b/>
                <w:bCs/>
                <w:i/>
                <w:iCs/>
              </w:rPr>
              <w:t>Disponibilidade da Plataforma Computacional</w:t>
            </w:r>
          </w:p>
        </w:tc>
      </w:tr>
    </w:tbl>
    <w:p w:rsidR="00825253" w:rsidRDefault="00825253"/>
    <w:p w:rsidR="00825253" w:rsidRPr="0065369A" w:rsidRDefault="00825253">
      <w:pPr>
        <w:rPr>
          <w:b/>
          <w:bCs/>
        </w:rPr>
      </w:pPr>
      <w:proofErr w:type="gramStart"/>
      <w:r>
        <w:rPr>
          <w:b/>
          <w:bCs/>
        </w:rPr>
        <w:t>DiPC</w:t>
      </w:r>
      <w:proofErr w:type="gramEnd"/>
      <w:r>
        <w:rPr>
          <w:b/>
          <w:bCs/>
        </w:rPr>
        <w:t xml:space="preserve"> = NHD / NHP</w:t>
      </w:r>
    </w:p>
    <w:p w:rsidR="00825253" w:rsidRPr="0065369A" w:rsidRDefault="00825253">
      <w:r>
        <w:rPr>
          <w:b/>
          <w:bCs/>
        </w:rPr>
        <w:t xml:space="preserve">Unidade: </w:t>
      </w:r>
      <w:r>
        <w:t>nº</w:t>
      </w:r>
    </w:p>
    <w:p w:rsidR="00825253" w:rsidRDefault="00825253"/>
    <w:p w:rsidR="00825253" w:rsidRPr="0065369A" w:rsidRDefault="00825253" w:rsidP="003A3083">
      <w:pPr>
        <w:jc w:val="both"/>
      </w:pPr>
      <w:r>
        <w:rPr>
          <w:b/>
          <w:bCs/>
        </w:rPr>
        <w:t>NHD</w:t>
      </w:r>
      <w:r>
        <w:t xml:space="preserve"> = Número de horas realmente disponíveis da plataforma computacional.</w:t>
      </w:r>
    </w:p>
    <w:p w:rsidR="00825253" w:rsidRDefault="00825253" w:rsidP="003A3083">
      <w:pPr>
        <w:jc w:val="both"/>
      </w:pPr>
      <w:r>
        <w:rPr>
          <w:b/>
          <w:bCs/>
        </w:rPr>
        <w:t>NHP</w:t>
      </w:r>
      <w:r>
        <w:t xml:space="preserve"> = Número de horas de disponibilidade prevista da plataforma computacional. Corresponde à diferença entre o número total de horas no período e o número de horas de paradas previstas.</w:t>
      </w:r>
    </w:p>
    <w:p w:rsidR="00825253" w:rsidRDefault="00825253" w:rsidP="003A3083">
      <w:pPr>
        <w:jc w:val="both"/>
      </w:pPr>
    </w:p>
    <w:p w:rsidR="00825253" w:rsidRPr="000545F3" w:rsidRDefault="00825253" w:rsidP="003A3083">
      <w:pPr>
        <w:jc w:val="both"/>
        <w:rPr>
          <w:b/>
          <w:bCs/>
          <w:i/>
          <w:iCs/>
        </w:rPr>
      </w:pPr>
      <w:r w:rsidRPr="000545F3">
        <w:rPr>
          <w:b/>
          <w:bCs/>
        </w:rPr>
        <w:t>NHD</w:t>
      </w:r>
      <w:r w:rsidRPr="000545F3">
        <w:rPr>
          <w:b/>
          <w:bCs/>
          <w:i/>
          <w:iCs/>
        </w:rPr>
        <w:t xml:space="preserve"> = </w:t>
      </w:r>
      <w:r w:rsidRPr="00C105B0">
        <w:rPr>
          <w:i/>
          <w:iCs/>
        </w:rPr>
        <w:t>5</w:t>
      </w:r>
      <w:r>
        <w:rPr>
          <w:i/>
          <w:iCs/>
        </w:rPr>
        <w:t>.</w:t>
      </w:r>
      <w:r w:rsidRPr="00C105B0">
        <w:rPr>
          <w:i/>
          <w:iCs/>
        </w:rPr>
        <w:t>278</w:t>
      </w:r>
      <w:r>
        <w:rPr>
          <w:i/>
          <w:iCs/>
        </w:rPr>
        <w:t>.</w:t>
      </w:r>
      <w:r w:rsidRPr="00C105B0">
        <w:rPr>
          <w:i/>
          <w:iCs/>
        </w:rPr>
        <w:t>911,5</w:t>
      </w:r>
    </w:p>
    <w:p w:rsidR="00825253" w:rsidRPr="00A97719" w:rsidRDefault="00825253" w:rsidP="003A3083">
      <w:pPr>
        <w:jc w:val="both"/>
        <w:rPr>
          <w:i/>
          <w:iCs/>
        </w:rPr>
      </w:pPr>
      <w:r>
        <w:rPr>
          <w:b/>
          <w:bCs/>
        </w:rPr>
        <w:t xml:space="preserve">NHP = </w:t>
      </w:r>
      <w:r w:rsidRPr="00C105B0">
        <w:rPr>
          <w:i/>
          <w:iCs/>
        </w:rPr>
        <w:t>5</w:t>
      </w:r>
      <w:r>
        <w:rPr>
          <w:i/>
          <w:iCs/>
        </w:rPr>
        <w:t>.</w:t>
      </w:r>
      <w:r w:rsidRPr="00C105B0">
        <w:rPr>
          <w:i/>
          <w:iCs/>
        </w:rPr>
        <w:t>280</w:t>
      </w:r>
      <w:r>
        <w:rPr>
          <w:i/>
          <w:iCs/>
        </w:rPr>
        <w:t>.</w:t>
      </w:r>
      <w:r w:rsidRPr="00C105B0">
        <w:rPr>
          <w:i/>
          <w:iCs/>
        </w:rPr>
        <w:t>153,6</w:t>
      </w:r>
    </w:p>
    <w:p w:rsidR="00825253" w:rsidRPr="000545F3" w:rsidRDefault="00825253" w:rsidP="003A3083">
      <w:pPr>
        <w:jc w:val="both"/>
      </w:pPr>
      <w:proofErr w:type="gramStart"/>
      <w:r w:rsidRPr="0053522B">
        <w:rPr>
          <w:b/>
          <w:bCs/>
        </w:rPr>
        <w:t>DiPC</w:t>
      </w:r>
      <w:proofErr w:type="gramEnd"/>
      <w:r w:rsidRPr="0053522B">
        <w:rPr>
          <w:b/>
          <w:bCs/>
        </w:rPr>
        <w:t xml:space="preserve"> </w:t>
      </w:r>
      <w:r w:rsidRPr="0053522B">
        <w:rPr>
          <w:i/>
          <w:iCs/>
        </w:rPr>
        <w:t>= 5278911,5 / 5280153,6 =</w:t>
      </w:r>
      <w:r w:rsidRPr="0053522B">
        <w:rPr>
          <w:b/>
          <w:bCs/>
        </w:rPr>
        <w:t xml:space="preserve"> </w:t>
      </w:r>
      <w:r w:rsidRPr="0053522B">
        <w:rPr>
          <w:b/>
          <w:bCs/>
          <w:i/>
          <w:iCs/>
        </w:rPr>
        <w:t>0,9998</w:t>
      </w:r>
    </w:p>
    <w:p w:rsidR="00825253" w:rsidRPr="0065369A" w:rsidRDefault="00825253">
      <w:pPr>
        <w:rPr>
          <w:b/>
          <w:bCs/>
          <w:u w:val="single"/>
        </w:rPr>
      </w:pPr>
      <w:r>
        <w:rPr>
          <w:b/>
          <w:bCs/>
          <w:u w:val="single"/>
        </w:rPr>
        <w:t xml:space="preserve">Pactuado: </w:t>
      </w:r>
      <w:proofErr w:type="gramStart"/>
      <w:r>
        <w:rPr>
          <w:b/>
          <w:bCs/>
          <w:u w:val="single"/>
        </w:rPr>
        <w:t>0,</w:t>
      </w:r>
      <w:proofErr w:type="gramEnd"/>
      <w:r>
        <w:rPr>
          <w:b/>
          <w:bCs/>
          <w:u w:val="single"/>
        </w:rPr>
        <w:t>9997</w:t>
      </w:r>
    </w:p>
    <w:p w:rsidR="00825253" w:rsidRDefault="00825253"/>
    <w:p w:rsidR="00825253" w:rsidRPr="00322E99" w:rsidRDefault="00825253" w:rsidP="003A3083">
      <w:pPr>
        <w:pStyle w:val="Pr-formataoHTML"/>
        <w:jc w:val="both"/>
        <w:rPr>
          <w:rFonts w:ascii="Times New Roman" w:hAnsi="Times New Roman" w:cs="Times New Roman"/>
          <w:sz w:val="24"/>
          <w:szCs w:val="24"/>
        </w:rPr>
      </w:pPr>
      <w:r w:rsidRPr="00A97719">
        <w:rPr>
          <w:rFonts w:ascii="Times New Roman" w:hAnsi="Times New Roman" w:cs="Times New Roman"/>
          <w:b/>
          <w:bCs/>
          <w:sz w:val="24"/>
          <w:szCs w:val="24"/>
        </w:rPr>
        <w:t xml:space="preserve">Comentário: </w:t>
      </w:r>
      <w:r>
        <w:rPr>
          <w:rFonts w:ascii="Times New Roman" w:hAnsi="Times New Roman" w:cs="Times New Roman"/>
          <w:sz w:val="24"/>
          <w:szCs w:val="24"/>
        </w:rPr>
        <w:t>Meta atingida com sucesso.</w:t>
      </w:r>
    </w:p>
    <w:p w:rsidR="00825253" w:rsidRPr="000545F3" w:rsidRDefault="00825253" w:rsidP="003A3083">
      <w:pPr>
        <w:jc w:val="both"/>
      </w:pPr>
    </w:p>
    <w:p w:rsidR="00825253" w:rsidRDefault="00825253"/>
    <w:p w:rsidR="00825253" w:rsidRPr="00BA7D6A" w:rsidRDefault="00825253" w:rsidP="003A3083">
      <w:pPr>
        <w:rPr>
          <w:rFonts w:ascii="Verdana" w:hAnsi="Verdana" w:cs="Verdana"/>
          <w:b/>
          <w:bCs/>
          <w:sz w:val="20"/>
          <w:szCs w:val="20"/>
        </w:rPr>
      </w:pPr>
      <w:r>
        <w:rPr>
          <w:rFonts w:ascii="Verdana" w:hAnsi="Verdana" w:cs="Verdana"/>
          <w:b/>
          <w:bCs/>
          <w:sz w:val="20"/>
          <w:szCs w:val="20"/>
        </w:rPr>
        <w:t>Produção global das plataformas de alto desempenho:</w:t>
      </w:r>
    </w:p>
    <w:p w:rsidR="00825253" w:rsidRDefault="00825253" w:rsidP="003A3083"/>
    <w:tbl>
      <w:tblPr>
        <w:tblW w:w="0" w:type="auto"/>
        <w:tblCellSpacing w:w="15" w:type="dxa"/>
        <w:tblInd w:w="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5457"/>
        <w:gridCol w:w="1450"/>
      </w:tblGrid>
      <w:tr w:rsidR="00825253" w:rsidRPr="004C0006">
        <w:trPr>
          <w:tblCellSpacing w:w="15" w:type="dxa"/>
        </w:trPr>
        <w:tc>
          <w:tcPr>
            <w:tcW w:w="0" w:type="auto"/>
            <w:tcBorders>
              <w:top w:val="outset" w:sz="6" w:space="0" w:color="auto"/>
              <w:bottom w:val="outset" w:sz="6" w:space="0" w:color="auto"/>
              <w:right w:val="outset" w:sz="6" w:space="0" w:color="auto"/>
            </w:tcBorders>
            <w:shd w:val="clear" w:color="auto" w:fill="808080"/>
            <w:vAlign w:val="center"/>
          </w:tcPr>
          <w:p w:rsidR="00825253" w:rsidRPr="004C0006" w:rsidRDefault="00825253" w:rsidP="003A3083">
            <w:pPr>
              <w:rPr>
                <w:rFonts w:ascii="Verdana" w:hAnsi="Verdana" w:cs="Verdana"/>
                <w:b/>
                <w:bCs/>
                <w:color w:val="727272"/>
                <w:sz w:val="18"/>
                <w:szCs w:val="18"/>
              </w:rPr>
            </w:pPr>
            <w:r>
              <w:rPr>
                <w:rFonts w:ascii="Verdana" w:hAnsi="Verdana" w:cs="Verdana"/>
                <w:b/>
                <w:bCs/>
                <w:color w:val="FFFFFF"/>
                <w:sz w:val="18"/>
                <w:szCs w:val="18"/>
              </w:rPr>
              <w:t>Descrição</w:t>
            </w:r>
          </w:p>
        </w:tc>
        <w:tc>
          <w:tcPr>
            <w:tcW w:w="0" w:type="auto"/>
            <w:tcBorders>
              <w:top w:val="outset" w:sz="6" w:space="0" w:color="auto"/>
              <w:left w:val="outset" w:sz="6" w:space="0" w:color="auto"/>
              <w:bottom w:val="outset" w:sz="6" w:space="0" w:color="auto"/>
            </w:tcBorders>
            <w:shd w:val="clear" w:color="auto" w:fill="808080"/>
            <w:vAlign w:val="center"/>
          </w:tcPr>
          <w:p w:rsidR="00825253" w:rsidRPr="004C0006" w:rsidRDefault="00825253" w:rsidP="003A3083">
            <w:pPr>
              <w:rPr>
                <w:rFonts w:ascii="Verdana" w:hAnsi="Verdana" w:cs="Verdana"/>
                <w:b/>
                <w:bCs/>
                <w:color w:val="727272"/>
                <w:sz w:val="18"/>
                <w:szCs w:val="18"/>
              </w:rPr>
            </w:pPr>
            <w:r>
              <w:rPr>
                <w:rFonts w:ascii="Verdana" w:hAnsi="Verdana" w:cs="Verdana"/>
                <w:b/>
                <w:bCs/>
                <w:color w:val="FFFFFF"/>
                <w:sz w:val="18"/>
                <w:szCs w:val="18"/>
              </w:rPr>
              <w:t>Número total</w:t>
            </w:r>
          </w:p>
        </w:tc>
      </w:tr>
      <w:tr w:rsidR="00825253" w:rsidRPr="006420F4">
        <w:trPr>
          <w:tblCellSpacing w:w="15" w:type="dxa"/>
        </w:trPr>
        <w:tc>
          <w:tcPr>
            <w:tcW w:w="0" w:type="auto"/>
            <w:tcBorders>
              <w:top w:val="outset" w:sz="6" w:space="0" w:color="auto"/>
              <w:bottom w:val="outset" w:sz="6" w:space="0" w:color="auto"/>
              <w:right w:val="outset" w:sz="6" w:space="0" w:color="auto"/>
            </w:tcBorders>
            <w:vAlign w:val="center"/>
          </w:tcPr>
          <w:p w:rsidR="00825253" w:rsidRPr="00B84801" w:rsidRDefault="00825253" w:rsidP="003A3083">
            <w:pPr>
              <w:rPr>
                <w:rFonts w:ascii="Verdana" w:hAnsi="Verdana" w:cs="Verdana"/>
                <w:b/>
                <w:bCs/>
                <w:color w:val="737373"/>
                <w:sz w:val="18"/>
                <w:szCs w:val="18"/>
                <w:vertAlign w:val="superscript"/>
              </w:rPr>
            </w:pPr>
            <w:r>
              <w:rPr>
                <w:rFonts w:ascii="Verdana" w:hAnsi="Verdana" w:cs="Verdana"/>
                <w:b/>
                <w:bCs/>
                <w:color w:val="737373"/>
                <w:sz w:val="18"/>
                <w:szCs w:val="18"/>
              </w:rPr>
              <w:t>Total teórico de horas de CPU disponíveis (TT</w:t>
            </w:r>
            <w:proofErr w:type="gramStart"/>
            <w:r>
              <w:rPr>
                <w:rFonts w:ascii="Verdana" w:hAnsi="Verdana" w:cs="Verdana"/>
                <w:b/>
                <w:bCs/>
                <w:color w:val="737373"/>
                <w:sz w:val="18"/>
                <w:szCs w:val="18"/>
              </w:rPr>
              <w:t>)</w:t>
            </w:r>
            <w:r>
              <w:rPr>
                <w:rFonts w:ascii="Verdana" w:hAnsi="Verdana" w:cs="Verdana"/>
                <w:b/>
                <w:bCs/>
                <w:color w:val="737373"/>
                <w:sz w:val="18"/>
                <w:szCs w:val="18"/>
                <w:vertAlign w:val="superscript"/>
              </w:rPr>
              <w:t>(</w:t>
            </w:r>
            <w:proofErr w:type="gramEnd"/>
            <w:r>
              <w:rPr>
                <w:rFonts w:ascii="Verdana" w:hAnsi="Verdana" w:cs="Verdana"/>
                <w:b/>
                <w:bCs/>
                <w:color w:val="737373"/>
                <w:sz w:val="18"/>
                <w:szCs w:val="18"/>
                <w:vertAlign w:val="superscript"/>
              </w:rPr>
              <w:t>1)</w:t>
            </w:r>
          </w:p>
        </w:tc>
        <w:tc>
          <w:tcPr>
            <w:tcW w:w="0" w:type="auto"/>
            <w:tcBorders>
              <w:top w:val="outset" w:sz="6" w:space="0" w:color="auto"/>
              <w:left w:val="outset" w:sz="6" w:space="0" w:color="auto"/>
              <w:bottom w:val="outset" w:sz="6" w:space="0" w:color="auto"/>
            </w:tcBorders>
            <w:vAlign w:val="center"/>
          </w:tcPr>
          <w:p w:rsidR="00825253" w:rsidRPr="00C105B0" w:rsidRDefault="00825253" w:rsidP="003A3083">
            <w:pPr>
              <w:jc w:val="right"/>
              <w:rPr>
                <w:rFonts w:ascii="Verdana" w:hAnsi="Verdana" w:cs="Verdana"/>
                <w:b/>
                <w:bCs/>
                <w:color w:val="737373"/>
                <w:sz w:val="18"/>
                <w:szCs w:val="18"/>
              </w:rPr>
            </w:pPr>
            <w:r w:rsidRPr="00C105B0">
              <w:rPr>
                <w:rFonts w:ascii="Verdana" w:hAnsi="Verdana" w:cs="Verdana"/>
                <w:b/>
                <w:bCs/>
                <w:color w:val="737373"/>
                <w:sz w:val="18"/>
                <w:szCs w:val="18"/>
                <w:lang w:eastAsia="zh-CN"/>
              </w:rPr>
              <w:t>6600192</w:t>
            </w: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4C0006" w:rsidRDefault="00825253" w:rsidP="003A3083">
            <w:pPr>
              <w:rPr>
                <w:rFonts w:ascii="Verdana" w:hAnsi="Verdana" w:cs="Verdana"/>
                <w:b/>
                <w:bCs/>
                <w:color w:val="727272"/>
                <w:sz w:val="18"/>
                <w:szCs w:val="18"/>
              </w:rPr>
            </w:pPr>
            <w:r>
              <w:rPr>
                <w:rFonts w:ascii="Verdana" w:hAnsi="Verdana" w:cs="Verdana"/>
                <w:b/>
                <w:bCs/>
                <w:color w:val="727272"/>
                <w:sz w:val="18"/>
                <w:szCs w:val="18"/>
              </w:rPr>
              <w:t>Total disponível (NHP) = (TT x 0,8) = TD</w:t>
            </w:r>
          </w:p>
        </w:tc>
        <w:tc>
          <w:tcPr>
            <w:tcW w:w="0" w:type="auto"/>
            <w:tcBorders>
              <w:top w:val="outset" w:sz="6" w:space="0" w:color="auto"/>
              <w:left w:val="outset" w:sz="6" w:space="0" w:color="auto"/>
              <w:bottom w:val="outset" w:sz="6" w:space="0" w:color="auto"/>
            </w:tcBorders>
            <w:vAlign w:val="center"/>
          </w:tcPr>
          <w:p w:rsidR="00825253" w:rsidRPr="004C0006" w:rsidRDefault="00825253" w:rsidP="00C105B0">
            <w:pPr>
              <w:jc w:val="right"/>
              <w:rPr>
                <w:rFonts w:ascii="Verdana" w:hAnsi="Verdana" w:cs="Verdana"/>
                <w:b/>
                <w:bCs/>
                <w:color w:val="727272"/>
                <w:sz w:val="18"/>
                <w:szCs w:val="18"/>
              </w:rPr>
            </w:pPr>
            <w:r>
              <w:rPr>
                <w:rFonts w:ascii="Verdana" w:hAnsi="Verdana" w:cs="Verdana"/>
                <w:b/>
                <w:bCs/>
                <w:color w:val="727272"/>
                <w:sz w:val="18"/>
                <w:szCs w:val="18"/>
              </w:rPr>
              <w:t>5280153,6</w:t>
            </w:r>
          </w:p>
        </w:tc>
      </w:tr>
      <w:tr w:rsidR="00825253" w:rsidRPr="006F71D4">
        <w:trPr>
          <w:tblCellSpacing w:w="15" w:type="dxa"/>
        </w:trPr>
        <w:tc>
          <w:tcPr>
            <w:tcW w:w="0" w:type="auto"/>
            <w:tcBorders>
              <w:top w:val="outset" w:sz="6" w:space="0" w:color="auto"/>
              <w:bottom w:val="outset" w:sz="6" w:space="0" w:color="auto"/>
              <w:right w:val="outset" w:sz="6" w:space="0" w:color="auto"/>
            </w:tcBorders>
            <w:vAlign w:val="center"/>
          </w:tcPr>
          <w:p w:rsidR="00825253" w:rsidRPr="00B84801" w:rsidRDefault="00825253" w:rsidP="003A3083">
            <w:pPr>
              <w:rPr>
                <w:rFonts w:ascii="Verdana" w:hAnsi="Verdana" w:cs="Verdana"/>
                <w:b/>
                <w:bCs/>
                <w:color w:val="737373"/>
                <w:sz w:val="18"/>
                <w:szCs w:val="18"/>
                <w:vertAlign w:val="superscript"/>
              </w:rPr>
            </w:pPr>
            <w:r>
              <w:rPr>
                <w:rFonts w:ascii="Verdana" w:hAnsi="Verdana" w:cs="Verdana"/>
                <w:b/>
                <w:bCs/>
                <w:color w:val="737373"/>
                <w:sz w:val="18"/>
                <w:szCs w:val="18"/>
              </w:rPr>
              <w:t>Total de horas de CPU indisponíveis (TI</w:t>
            </w:r>
            <w:proofErr w:type="gramStart"/>
            <w:r>
              <w:rPr>
                <w:rFonts w:ascii="Verdana" w:hAnsi="Verdana" w:cs="Verdana"/>
                <w:b/>
                <w:bCs/>
                <w:color w:val="737373"/>
                <w:sz w:val="18"/>
                <w:szCs w:val="18"/>
              </w:rPr>
              <w:t>)</w:t>
            </w:r>
            <w:r>
              <w:rPr>
                <w:rFonts w:ascii="Verdana" w:hAnsi="Verdana" w:cs="Verdana"/>
                <w:b/>
                <w:bCs/>
                <w:color w:val="737373"/>
                <w:sz w:val="18"/>
                <w:szCs w:val="18"/>
                <w:vertAlign w:val="superscript"/>
              </w:rPr>
              <w:t>(</w:t>
            </w:r>
            <w:proofErr w:type="gramEnd"/>
            <w:r>
              <w:rPr>
                <w:rFonts w:ascii="Verdana" w:hAnsi="Verdana" w:cs="Verdana"/>
                <w:b/>
                <w:bCs/>
                <w:color w:val="737373"/>
                <w:sz w:val="18"/>
                <w:szCs w:val="18"/>
                <w:vertAlign w:val="superscript"/>
              </w:rPr>
              <w:t>2)</w:t>
            </w:r>
          </w:p>
        </w:tc>
        <w:tc>
          <w:tcPr>
            <w:tcW w:w="0" w:type="auto"/>
            <w:tcBorders>
              <w:top w:val="outset" w:sz="6" w:space="0" w:color="auto"/>
              <w:left w:val="outset" w:sz="6" w:space="0" w:color="auto"/>
              <w:bottom w:val="outset" w:sz="6" w:space="0" w:color="auto"/>
            </w:tcBorders>
            <w:vAlign w:val="center"/>
          </w:tcPr>
          <w:p w:rsidR="00825253" w:rsidRPr="00C105B0" w:rsidRDefault="00825253" w:rsidP="003A3083">
            <w:pPr>
              <w:jc w:val="right"/>
              <w:rPr>
                <w:rFonts w:ascii="Verdana" w:hAnsi="Verdana" w:cs="Verdana"/>
                <w:b/>
                <w:bCs/>
                <w:color w:val="737373"/>
                <w:sz w:val="18"/>
                <w:szCs w:val="18"/>
              </w:rPr>
            </w:pPr>
            <w:proofErr w:type="gramStart"/>
            <w:r w:rsidRPr="00C105B0">
              <w:rPr>
                <w:rFonts w:ascii="Verdana" w:hAnsi="Verdana" w:cs="Verdana"/>
                <w:b/>
                <w:bCs/>
                <w:color w:val="737373"/>
                <w:sz w:val="18"/>
                <w:szCs w:val="18"/>
                <w:lang w:eastAsia="zh-CN"/>
              </w:rPr>
              <w:t>1242,</w:t>
            </w:r>
            <w:proofErr w:type="gramEnd"/>
            <w:r w:rsidRPr="00C105B0">
              <w:rPr>
                <w:rFonts w:ascii="Verdana" w:hAnsi="Verdana" w:cs="Verdana"/>
                <w:b/>
                <w:bCs/>
                <w:color w:val="737373"/>
                <w:sz w:val="18"/>
                <w:szCs w:val="18"/>
                <w:lang w:eastAsia="zh-CN"/>
              </w:rPr>
              <w:t>139167</w:t>
            </w:r>
          </w:p>
        </w:tc>
      </w:tr>
      <w:tr w:rsidR="00825253" w:rsidRPr="006F71D4">
        <w:trPr>
          <w:tblCellSpacing w:w="15" w:type="dxa"/>
        </w:trPr>
        <w:tc>
          <w:tcPr>
            <w:tcW w:w="0" w:type="auto"/>
            <w:tcBorders>
              <w:top w:val="outset" w:sz="6" w:space="0" w:color="auto"/>
              <w:bottom w:val="outset" w:sz="6" w:space="0" w:color="auto"/>
              <w:right w:val="outset" w:sz="6" w:space="0" w:color="auto"/>
            </w:tcBorders>
            <w:vAlign w:val="center"/>
          </w:tcPr>
          <w:p w:rsidR="00825253" w:rsidRPr="006F71D4" w:rsidRDefault="00825253" w:rsidP="003A3083">
            <w:pPr>
              <w:rPr>
                <w:rFonts w:ascii="Verdana" w:hAnsi="Verdana" w:cs="Verdana"/>
                <w:b/>
                <w:bCs/>
                <w:color w:val="737373"/>
                <w:sz w:val="18"/>
                <w:szCs w:val="18"/>
              </w:rPr>
            </w:pPr>
            <w:r>
              <w:rPr>
                <w:rFonts w:ascii="Verdana" w:hAnsi="Verdana" w:cs="Verdana"/>
                <w:b/>
                <w:bCs/>
                <w:color w:val="737373"/>
                <w:sz w:val="18"/>
                <w:szCs w:val="18"/>
              </w:rPr>
              <w:t>Total de horas de CPU disponíveis (NHD) = (TD – TI)</w:t>
            </w:r>
          </w:p>
        </w:tc>
        <w:tc>
          <w:tcPr>
            <w:tcW w:w="0" w:type="auto"/>
            <w:tcBorders>
              <w:top w:val="outset" w:sz="6" w:space="0" w:color="auto"/>
              <w:left w:val="outset" w:sz="6" w:space="0" w:color="auto"/>
              <w:bottom w:val="outset" w:sz="6" w:space="0" w:color="auto"/>
            </w:tcBorders>
            <w:vAlign w:val="center"/>
          </w:tcPr>
          <w:p w:rsidR="00825253" w:rsidRPr="006F71D4" w:rsidRDefault="00825253" w:rsidP="00C105B0">
            <w:pPr>
              <w:jc w:val="right"/>
              <w:rPr>
                <w:rFonts w:ascii="Verdana" w:hAnsi="Verdana" w:cs="Verdana"/>
                <w:b/>
                <w:bCs/>
                <w:color w:val="737373"/>
                <w:sz w:val="18"/>
                <w:szCs w:val="18"/>
              </w:rPr>
            </w:pPr>
            <w:r>
              <w:rPr>
                <w:rFonts w:ascii="Verdana" w:hAnsi="Verdana" w:cs="Verdana"/>
                <w:b/>
                <w:bCs/>
                <w:color w:val="737373"/>
                <w:sz w:val="18"/>
                <w:szCs w:val="18"/>
              </w:rPr>
              <w:t>5278911,5</w:t>
            </w:r>
          </w:p>
        </w:tc>
      </w:tr>
      <w:tr w:rsidR="00825253" w:rsidRPr="006F71D4">
        <w:trPr>
          <w:tblCellSpacing w:w="15" w:type="dxa"/>
        </w:trPr>
        <w:tc>
          <w:tcPr>
            <w:tcW w:w="0" w:type="auto"/>
            <w:tcBorders>
              <w:top w:val="outset" w:sz="6" w:space="0" w:color="auto"/>
              <w:bottom w:val="outset" w:sz="6" w:space="0" w:color="auto"/>
              <w:right w:val="outset" w:sz="6" w:space="0" w:color="auto"/>
            </w:tcBorders>
            <w:vAlign w:val="center"/>
          </w:tcPr>
          <w:p w:rsidR="00825253" w:rsidRPr="006F71D4" w:rsidRDefault="00825253" w:rsidP="003A3083">
            <w:pPr>
              <w:rPr>
                <w:rFonts w:ascii="Verdana" w:hAnsi="Verdana" w:cs="Verdana"/>
                <w:b/>
                <w:bCs/>
                <w:color w:val="737373"/>
                <w:sz w:val="18"/>
                <w:szCs w:val="18"/>
              </w:rPr>
            </w:pPr>
            <w:r>
              <w:rPr>
                <w:rFonts w:ascii="Verdana" w:hAnsi="Verdana" w:cs="Verdana"/>
                <w:b/>
                <w:bCs/>
                <w:color w:val="737373"/>
                <w:sz w:val="18"/>
                <w:szCs w:val="18"/>
              </w:rPr>
              <w:t>% não utilizado de horas de CPU</w:t>
            </w:r>
          </w:p>
        </w:tc>
        <w:tc>
          <w:tcPr>
            <w:tcW w:w="0" w:type="auto"/>
            <w:tcBorders>
              <w:top w:val="outset" w:sz="6" w:space="0" w:color="auto"/>
              <w:left w:val="outset" w:sz="6" w:space="0" w:color="auto"/>
              <w:bottom w:val="outset" w:sz="6" w:space="0" w:color="auto"/>
            </w:tcBorders>
            <w:vAlign w:val="center"/>
          </w:tcPr>
          <w:p w:rsidR="00825253" w:rsidRPr="006F71D4" w:rsidRDefault="00825253" w:rsidP="003A3083">
            <w:pPr>
              <w:jc w:val="right"/>
              <w:rPr>
                <w:rFonts w:ascii="Verdana" w:hAnsi="Verdana" w:cs="Verdana"/>
                <w:b/>
                <w:bCs/>
                <w:color w:val="737373"/>
                <w:sz w:val="18"/>
                <w:szCs w:val="18"/>
              </w:rPr>
            </w:pPr>
            <w:r>
              <w:rPr>
                <w:rFonts w:ascii="Verdana" w:hAnsi="Verdana" w:cs="Verdana"/>
                <w:b/>
                <w:bCs/>
                <w:color w:val="737373"/>
                <w:sz w:val="18"/>
                <w:szCs w:val="18"/>
              </w:rPr>
              <w:t>91</w:t>
            </w:r>
          </w:p>
        </w:tc>
      </w:tr>
      <w:tr w:rsidR="00825253" w:rsidRPr="00E029B3">
        <w:trPr>
          <w:tblCellSpacing w:w="15" w:type="dxa"/>
        </w:trPr>
        <w:tc>
          <w:tcPr>
            <w:tcW w:w="0" w:type="auto"/>
            <w:tcBorders>
              <w:top w:val="outset" w:sz="6" w:space="0" w:color="auto"/>
              <w:bottom w:val="outset" w:sz="6" w:space="0" w:color="auto"/>
              <w:right w:val="outset" w:sz="6" w:space="0" w:color="auto"/>
            </w:tcBorders>
            <w:vAlign w:val="center"/>
          </w:tcPr>
          <w:p w:rsidR="00825253" w:rsidRPr="00171036" w:rsidRDefault="00825253" w:rsidP="003A3083">
            <w:pPr>
              <w:rPr>
                <w:rFonts w:ascii="Verdana" w:hAnsi="Verdana" w:cs="Verdana"/>
                <w:b/>
                <w:bCs/>
                <w:color w:val="737373"/>
                <w:sz w:val="18"/>
                <w:szCs w:val="18"/>
                <w:vertAlign w:val="superscript"/>
              </w:rPr>
            </w:pPr>
            <w:r>
              <w:rPr>
                <w:rFonts w:ascii="Verdana" w:hAnsi="Verdana" w:cs="Verdana"/>
                <w:b/>
                <w:bCs/>
                <w:color w:val="737373"/>
                <w:sz w:val="18"/>
                <w:szCs w:val="18"/>
              </w:rPr>
              <w:t xml:space="preserve">% de uso por usuários </w:t>
            </w:r>
            <w:proofErr w:type="gramStart"/>
            <w:r>
              <w:rPr>
                <w:rFonts w:ascii="Verdana" w:hAnsi="Verdana" w:cs="Verdana"/>
                <w:b/>
                <w:bCs/>
                <w:color w:val="737373"/>
                <w:sz w:val="18"/>
                <w:szCs w:val="18"/>
              </w:rPr>
              <w:t>internos</w:t>
            </w:r>
            <w:r>
              <w:rPr>
                <w:rFonts w:ascii="Verdana" w:hAnsi="Verdana" w:cs="Verdana"/>
                <w:b/>
                <w:bCs/>
                <w:color w:val="737373"/>
                <w:sz w:val="18"/>
                <w:szCs w:val="18"/>
                <w:vertAlign w:val="superscript"/>
              </w:rPr>
              <w:t>(</w:t>
            </w:r>
            <w:proofErr w:type="gramEnd"/>
            <w:r>
              <w:rPr>
                <w:rFonts w:ascii="Verdana" w:hAnsi="Verdana" w:cs="Verdana"/>
                <w:b/>
                <w:bCs/>
                <w:color w:val="737373"/>
                <w:sz w:val="18"/>
                <w:szCs w:val="18"/>
                <w:vertAlign w:val="superscript"/>
              </w:rPr>
              <w:t>3)</w:t>
            </w:r>
          </w:p>
        </w:tc>
        <w:tc>
          <w:tcPr>
            <w:tcW w:w="0" w:type="auto"/>
            <w:tcBorders>
              <w:top w:val="outset" w:sz="6" w:space="0" w:color="auto"/>
              <w:left w:val="outset" w:sz="6" w:space="0" w:color="auto"/>
              <w:bottom w:val="outset" w:sz="6" w:space="0" w:color="auto"/>
            </w:tcBorders>
            <w:vAlign w:val="center"/>
          </w:tcPr>
          <w:p w:rsidR="00825253" w:rsidRPr="00E029B3" w:rsidRDefault="00825253" w:rsidP="00FD6072">
            <w:pPr>
              <w:jc w:val="right"/>
              <w:rPr>
                <w:rFonts w:ascii="Verdana" w:hAnsi="Verdana" w:cs="Verdana"/>
                <w:b/>
                <w:bCs/>
                <w:color w:val="737373"/>
                <w:sz w:val="18"/>
                <w:szCs w:val="18"/>
              </w:rPr>
            </w:pPr>
            <w:r>
              <w:rPr>
                <w:rFonts w:ascii="Verdana" w:hAnsi="Verdana" w:cs="Verdana"/>
                <w:b/>
                <w:bCs/>
                <w:color w:val="737373"/>
                <w:sz w:val="18"/>
                <w:szCs w:val="18"/>
              </w:rPr>
              <w:t>85,7</w:t>
            </w: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171036" w:rsidRDefault="00825253" w:rsidP="003A3083">
            <w:pPr>
              <w:rPr>
                <w:rFonts w:ascii="Verdana" w:hAnsi="Verdana" w:cs="Verdana"/>
                <w:b/>
                <w:bCs/>
                <w:color w:val="727272"/>
                <w:sz w:val="18"/>
                <w:szCs w:val="18"/>
                <w:vertAlign w:val="superscript"/>
              </w:rPr>
            </w:pPr>
            <w:r>
              <w:rPr>
                <w:rFonts w:ascii="Verdana" w:hAnsi="Verdana" w:cs="Verdana"/>
                <w:b/>
                <w:bCs/>
                <w:color w:val="727272"/>
                <w:sz w:val="18"/>
                <w:szCs w:val="18"/>
              </w:rPr>
              <w:t xml:space="preserve">% de uso por usuários </w:t>
            </w:r>
            <w:proofErr w:type="gramStart"/>
            <w:r>
              <w:rPr>
                <w:rFonts w:ascii="Verdana" w:hAnsi="Verdana" w:cs="Verdana"/>
                <w:b/>
                <w:bCs/>
                <w:color w:val="727272"/>
                <w:sz w:val="18"/>
                <w:szCs w:val="18"/>
              </w:rPr>
              <w:t>externos</w:t>
            </w:r>
            <w:r>
              <w:rPr>
                <w:rFonts w:ascii="Verdana" w:hAnsi="Verdana" w:cs="Verdana"/>
                <w:b/>
                <w:bCs/>
                <w:color w:val="727272"/>
                <w:sz w:val="18"/>
                <w:szCs w:val="18"/>
                <w:vertAlign w:val="superscript"/>
              </w:rPr>
              <w:t>(</w:t>
            </w:r>
            <w:proofErr w:type="gramEnd"/>
            <w:r>
              <w:rPr>
                <w:rFonts w:ascii="Verdana" w:hAnsi="Verdana" w:cs="Verdana"/>
                <w:b/>
                <w:bCs/>
                <w:color w:val="727272"/>
                <w:sz w:val="18"/>
                <w:szCs w:val="18"/>
                <w:vertAlign w:val="superscript"/>
              </w:rPr>
              <w:t>3)</w:t>
            </w:r>
          </w:p>
        </w:tc>
        <w:tc>
          <w:tcPr>
            <w:tcW w:w="0" w:type="auto"/>
            <w:tcBorders>
              <w:top w:val="outset" w:sz="6" w:space="0" w:color="auto"/>
              <w:left w:val="outset" w:sz="6" w:space="0" w:color="auto"/>
              <w:bottom w:val="outset" w:sz="6" w:space="0" w:color="auto"/>
            </w:tcBorders>
            <w:vAlign w:val="center"/>
          </w:tcPr>
          <w:p w:rsidR="00825253" w:rsidRPr="004C0006" w:rsidRDefault="00825253" w:rsidP="00FD6072">
            <w:pPr>
              <w:jc w:val="right"/>
              <w:rPr>
                <w:rFonts w:ascii="Verdana" w:hAnsi="Verdana" w:cs="Verdana"/>
                <w:b/>
                <w:bCs/>
                <w:color w:val="727272"/>
                <w:sz w:val="18"/>
                <w:szCs w:val="18"/>
              </w:rPr>
            </w:pPr>
            <w:r>
              <w:rPr>
                <w:rFonts w:ascii="Verdana" w:hAnsi="Verdana" w:cs="Verdana"/>
                <w:b/>
                <w:bCs/>
                <w:color w:val="727272"/>
                <w:sz w:val="18"/>
                <w:szCs w:val="18"/>
              </w:rPr>
              <w:t>14,3</w:t>
            </w:r>
          </w:p>
        </w:tc>
      </w:tr>
    </w:tbl>
    <w:p w:rsidR="00825253" w:rsidRPr="00171036" w:rsidRDefault="00825253" w:rsidP="003A3083">
      <w:pPr>
        <w:tabs>
          <w:tab w:val="left" w:pos="720"/>
          <w:tab w:val="center" w:pos="5859"/>
          <w:tab w:val="right" w:pos="10278"/>
        </w:tabs>
        <w:suppressAutoHyphens/>
        <w:jc w:val="both"/>
        <w:rPr>
          <w:rFonts w:ascii="Verdana" w:hAnsi="Verdana" w:cs="Verdana"/>
          <w:color w:val="737373"/>
          <w:sz w:val="18"/>
          <w:szCs w:val="18"/>
        </w:rPr>
      </w:pPr>
      <w:r>
        <w:rPr>
          <w:rFonts w:ascii="Verdana" w:hAnsi="Verdana" w:cs="Verdana"/>
          <w:color w:val="737373"/>
          <w:sz w:val="18"/>
          <w:szCs w:val="18"/>
          <w:vertAlign w:val="superscript"/>
        </w:rPr>
        <w:t xml:space="preserve">(1) </w:t>
      </w:r>
      <w:r w:rsidRPr="00171036">
        <w:rPr>
          <w:rFonts w:ascii="Verdana" w:hAnsi="Verdana" w:cs="Verdana"/>
          <w:color w:val="737373"/>
          <w:sz w:val="18"/>
          <w:szCs w:val="18"/>
        </w:rPr>
        <w:t>Total teórico de horas de CPU disponíveis é o número máximo teórico de horas d</w:t>
      </w:r>
      <w:r>
        <w:rPr>
          <w:rFonts w:ascii="Verdana" w:hAnsi="Verdana" w:cs="Verdana"/>
          <w:color w:val="737373"/>
          <w:sz w:val="18"/>
          <w:szCs w:val="18"/>
        </w:rPr>
        <w:t>isponíveis (nº de processadores x nº de dias no período x</w:t>
      </w:r>
      <w:r w:rsidRPr="00171036">
        <w:rPr>
          <w:rFonts w:ascii="Verdana" w:hAnsi="Verdana" w:cs="Verdana"/>
          <w:color w:val="737373"/>
          <w:sz w:val="18"/>
          <w:szCs w:val="18"/>
        </w:rPr>
        <w:t xml:space="preserve"> 24 horas). Para o cálculo dos indicadores será utilizada uma </w:t>
      </w:r>
      <w:r w:rsidRPr="00171036">
        <w:rPr>
          <w:rFonts w:ascii="Verdana" w:hAnsi="Verdana" w:cs="Verdana"/>
          <w:b/>
          <w:bCs/>
          <w:color w:val="737373"/>
          <w:sz w:val="18"/>
          <w:szCs w:val="18"/>
        </w:rPr>
        <w:t>redução de 20%</w:t>
      </w:r>
      <w:r w:rsidRPr="00171036">
        <w:rPr>
          <w:rFonts w:ascii="Verdana" w:hAnsi="Verdana" w:cs="Verdana"/>
          <w:color w:val="737373"/>
          <w:sz w:val="18"/>
          <w:szCs w:val="18"/>
        </w:rPr>
        <w:t>, referente à administração do sistema e aos processos não contabilizados (</w:t>
      </w:r>
      <w:r w:rsidRPr="00171036">
        <w:rPr>
          <w:rFonts w:ascii="Verdana" w:hAnsi="Verdana" w:cs="Verdana"/>
          <w:i/>
          <w:iCs/>
          <w:color w:val="737373"/>
          <w:sz w:val="18"/>
          <w:szCs w:val="18"/>
        </w:rPr>
        <w:t>deamons</w:t>
      </w:r>
      <w:r w:rsidRPr="00171036">
        <w:rPr>
          <w:rFonts w:ascii="Verdana" w:hAnsi="Verdana" w:cs="Verdana"/>
          <w:color w:val="737373"/>
          <w:sz w:val="18"/>
          <w:szCs w:val="18"/>
        </w:rPr>
        <w:t>, etc.).</w:t>
      </w:r>
    </w:p>
    <w:p w:rsidR="00825253" w:rsidRPr="00171036" w:rsidRDefault="00825253" w:rsidP="003A3083">
      <w:pPr>
        <w:tabs>
          <w:tab w:val="left" w:pos="720"/>
        </w:tabs>
        <w:suppressAutoHyphens/>
        <w:jc w:val="both"/>
        <w:rPr>
          <w:rFonts w:ascii="Verdana" w:hAnsi="Verdana" w:cs="Verdana"/>
          <w:color w:val="737373"/>
          <w:sz w:val="18"/>
          <w:szCs w:val="18"/>
        </w:rPr>
      </w:pPr>
      <w:r>
        <w:rPr>
          <w:rFonts w:ascii="Verdana" w:hAnsi="Verdana" w:cs="Verdana"/>
          <w:color w:val="737373"/>
          <w:sz w:val="18"/>
          <w:szCs w:val="18"/>
          <w:vertAlign w:val="superscript"/>
        </w:rPr>
        <w:t xml:space="preserve">(2) </w:t>
      </w:r>
      <w:r w:rsidRPr="00171036">
        <w:rPr>
          <w:rFonts w:ascii="Verdana" w:hAnsi="Verdana" w:cs="Verdana"/>
          <w:color w:val="737373"/>
          <w:sz w:val="18"/>
          <w:szCs w:val="18"/>
        </w:rPr>
        <w:t xml:space="preserve">Total de horas de CPU indisponíveis </w:t>
      </w:r>
      <w:r>
        <w:rPr>
          <w:rFonts w:ascii="Verdana" w:hAnsi="Verdana" w:cs="Verdana"/>
          <w:color w:val="737373"/>
          <w:sz w:val="18"/>
          <w:szCs w:val="18"/>
        </w:rPr>
        <w:t>é</w:t>
      </w:r>
      <w:r w:rsidRPr="00171036">
        <w:rPr>
          <w:rFonts w:ascii="Verdana" w:hAnsi="Verdana" w:cs="Verdana"/>
          <w:color w:val="737373"/>
          <w:sz w:val="18"/>
          <w:szCs w:val="18"/>
        </w:rPr>
        <w:t xml:space="preserve"> </w:t>
      </w:r>
      <w:r>
        <w:rPr>
          <w:rFonts w:ascii="Verdana" w:hAnsi="Verdana" w:cs="Verdana"/>
          <w:color w:val="737373"/>
          <w:sz w:val="18"/>
          <w:szCs w:val="18"/>
        </w:rPr>
        <w:t xml:space="preserve">o </w:t>
      </w:r>
      <w:r w:rsidRPr="00171036">
        <w:rPr>
          <w:rFonts w:ascii="Verdana" w:hAnsi="Verdana" w:cs="Verdana"/>
          <w:color w:val="737373"/>
          <w:sz w:val="18"/>
          <w:szCs w:val="18"/>
        </w:rPr>
        <w:t>total do tempo de interrupção da utilização por indisponibilidade das CPUs (</w:t>
      </w:r>
      <w:r w:rsidRPr="00171036">
        <w:rPr>
          <w:rFonts w:ascii="Verdana" w:hAnsi="Verdana" w:cs="Verdana"/>
          <w:i/>
          <w:iCs/>
          <w:color w:val="737373"/>
          <w:sz w:val="18"/>
          <w:szCs w:val="18"/>
        </w:rPr>
        <w:t>downtime</w:t>
      </w:r>
      <w:r w:rsidRPr="00171036">
        <w:rPr>
          <w:rFonts w:ascii="Verdana" w:hAnsi="Verdana" w:cs="Verdana"/>
          <w:color w:val="737373"/>
          <w:sz w:val="18"/>
          <w:szCs w:val="18"/>
        </w:rPr>
        <w:t>).</w:t>
      </w:r>
    </w:p>
    <w:p w:rsidR="00825253" w:rsidRPr="00171036" w:rsidRDefault="00825253" w:rsidP="003A3083">
      <w:pPr>
        <w:tabs>
          <w:tab w:val="left" w:pos="720"/>
        </w:tabs>
        <w:suppressAutoHyphens/>
        <w:jc w:val="both"/>
        <w:rPr>
          <w:rFonts w:ascii="Verdana" w:hAnsi="Verdana" w:cs="Verdana"/>
          <w:color w:val="737373"/>
          <w:sz w:val="18"/>
          <w:szCs w:val="18"/>
        </w:rPr>
      </w:pPr>
      <w:r>
        <w:rPr>
          <w:rFonts w:ascii="Verdana" w:hAnsi="Verdana" w:cs="Verdana"/>
          <w:color w:val="737373"/>
          <w:sz w:val="18"/>
          <w:szCs w:val="18"/>
          <w:vertAlign w:val="superscript"/>
        </w:rPr>
        <w:t xml:space="preserve">(3) </w:t>
      </w:r>
      <w:r w:rsidRPr="00171036">
        <w:rPr>
          <w:rFonts w:ascii="Verdana" w:hAnsi="Verdana" w:cs="Verdana"/>
          <w:color w:val="737373"/>
          <w:sz w:val="18"/>
          <w:szCs w:val="18"/>
        </w:rPr>
        <w:t>Usuários internos e externos</w:t>
      </w:r>
      <w:r>
        <w:rPr>
          <w:rFonts w:ascii="Verdana" w:hAnsi="Verdana" w:cs="Verdana"/>
          <w:color w:val="737373"/>
          <w:sz w:val="18"/>
          <w:szCs w:val="18"/>
        </w:rPr>
        <w:t>:</w:t>
      </w:r>
      <w:r w:rsidRPr="00171036">
        <w:rPr>
          <w:rFonts w:ascii="Verdana" w:hAnsi="Verdana" w:cs="Verdana"/>
          <w:color w:val="737373"/>
          <w:sz w:val="18"/>
          <w:szCs w:val="18"/>
        </w:rPr>
        <w:t xml:space="preserve"> são externos todos os usuários dos CENAPADs, exceto aqueles que, sendo do próprio centro ou da instituição que o abriga, gozem de privilégios de acesso e uso das instalações.</w:t>
      </w:r>
    </w:p>
    <w:p w:rsidR="00825253" w:rsidRDefault="00825253"/>
    <w:p w:rsidR="00825253" w:rsidRDefault="00825253">
      <w:r>
        <w:br w:type="page"/>
      </w:r>
    </w:p>
    <w:tbl>
      <w:tblPr>
        <w:tblW w:w="0" w:type="auto"/>
        <w:tblInd w:w="2" w:type="dxa"/>
        <w:tblLook w:val="01E0"/>
      </w:tblPr>
      <w:tblGrid>
        <w:gridCol w:w="9382"/>
      </w:tblGrid>
      <w:tr w:rsidR="00825253">
        <w:tc>
          <w:tcPr>
            <w:tcW w:w="9382" w:type="dxa"/>
            <w:shd w:val="clear" w:color="auto" w:fill="D9D9D9"/>
          </w:tcPr>
          <w:p w:rsidR="00825253" w:rsidRPr="000D3030" w:rsidRDefault="00825253">
            <w:pPr>
              <w:rPr>
                <w:b/>
                <w:bCs/>
                <w:i/>
                <w:iCs/>
              </w:rPr>
            </w:pPr>
            <w:r w:rsidRPr="000D3030">
              <w:rPr>
                <w:b/>
                <w:bCs/>
              </w:rPr>
              <w:t xml:space="preserve">10. </w:t>
            </w:r>
            <w:proofErr w:type="gramStart"/>
            <w:r w:rsidRPr="000D3030">
              <w:rPr>
                <w:b/>
                <w:bCs/>
              </w:rPr>
              <w:t xml:space="preserve">NUA – </w:t>
            </w:r>
            <w:r w:rsidRPr="000D3030">
              <w:rPr>
                <w:b/>
                <w:bCs/>
                <w:i/>
                <w:iCs/>
              </w:rPr>
              <w:t>Número</w:t>
            </w:r>
            <w:proofErr w:type="gramEnd"/>
            <w:r w:rsidRPr="000D3030">
              <w:rPr>
                <w:b/>
                <w:bCs/>
                <w:i/>
                <w:iCs/>
              </w:rPr>
              <w:t xml:space="preserve"> de Usuários Atendidos</w:t>
            </w:r>
          </w:p>
        </w:tc>
      </w:tr>
    </w:tbl>
    <w:p w:rsidR="00825253" w:rsidRDefault="00825253"/>
    <w:p w:rsidR="00825253" w:rsidRPr="00AD3ECB" w:rsidRDefault="00825253" w:rsidP="003A3083">
      <w:pPr>
        <w:jc w:val="both"/>
      </w:pPr>
      <w:r>
        <w:rPr>
          <w:b/>
          <w:bCs/>
        </w:rPr>
        <w:t>NUA</w:t>
      </w:r>
      <w:r>
        <w:t xml:space="preserve"> = Número de usuários internos e externos de computação de alto desempenho atendidos pela Coordenação de Sistemas e Redes do LNCC.</w:t>
      </w:r>
    </w:p>
    <w:p w:rsidR="00825253" w:rsidRPr="00AD3ECB" w:rsidRDefault="00825253">
      <w:r>
        <w:rPr>
          <w:b/>
          <w:bCs/>
        </w:rPr>
        <w:t xml:space="preserve">Unidade: </w:t>
      </w:r>
      <w:r>
        <w:t>nº</w:t>
      </w:r>
    </w:p>
    <w:p w:rsidR="00825253" w:rsidRDefault="00825253"/>
    <w:p w:rsidR="00825253" w:rsidRPr="006E6BC0" w:rsidRDefault="00825253">
      <w:pPr>
        <w:rPr>
          <w:b/>
          <w:bCs/>
        </w:rPr>
      </w:pPr>
      <w:r w:rsidRPr="0053522B">
        <w:rPr>
          <w:b/>
          <w:bCs/>
        </w:rPr>
        <w:t>NUA = 151</w:t>
      </w:r>
    </w:p>
    <w:p w:rsidR="00825253" w:rsidRPr="00AD3ECB" w:rsidRDefault="00825253">
      <w:pPr>
        <w:rPr>
          <w:b/>
          <w:bCs/>
          <w:u w:val="single"/>
        </w:rPr>
      </w:pPr>
      <w:r>
        <w:rPr>
          <w:b/>
          <w:bCs/>
          <w:u w:val="single"/>
        </w:rPr>
        <w:t>Pactuado: 350</w:t>
      </w:r>
    </w:p>
    <w:p w:rsidR="00825253" w:rsidRDefault="00825253"/>
    <w:p w:rsidR="00825253" w:rsidRDefault="00825253" w:rsidP="003A3083">
      <w:pPr>
        <w:pStyle w:val="Pr-formataoHTML"/>
        <w:jc w:val="both"/>
        <w:rPr>
          <w:rFonts w:ascii="Times New Roman" w:hAnsi="Times New Roman" w:cs="Times New Roman"/>
          <w:sz w:val="24"/>
          <w:szCs w:val="24"/>
        </w:rPr>
      </w:pPr>
      <w:r w:rsidRPr="004362BA">
        <w:rPr>
          <w:rFonts w:ascii="Times New Roman" w:hAnsi="Times New Roman" w:cs="Times New Roman"/>
          <w:b/>
          <w:bCs/>
          <w:sz w:val="24"/>
          <w:szCs w:val="24"/>
        </w:rPr>
        <w:t xml:space="preserve">Comentário: </w:t>
      </w:r>
      <w:r w:rsidRPr="00AF7570">
        <w:rPr>
          <w:rFonts w:ascii="Times New Roman" w:hAnsi="Times New Roman" w:cs="Times New Roman"/>
          <w:sz w:val="24"/>
          <w:szCs w:val="24"/>
        </w:rPr>
        <w:t>Os equipamentos de alto desempenho do LNCC entraram em funcionamento efetivo no mês de junho de 2010</w:t>
      </w:r>
      <w:r>
        <w:rPr>
          <w:rFonts w:ascii="Times New Roman" w:hAnsi="Times New Roman" w:cs="Times New Roman"/>
          <w:sz w:val="24"/>
          <w:szCs w:val="24"/>
        </w:rPr>
        <w:t xml:space="preserve">. Entretanto, a preparação inadequada dos usuários, </w:t>
      </w:r>
      <w:r w:rsidRPr="00AF7570">
        <w:rPr>
          <w:rFonts w:ascii="Times New Roman" w:hAnsi="Times New Roman" w:cs="Times New Roman"/>
          <w:sz w:val="24"/>
          <w:szCs w:val="24"/>
        </w:rPr>
        <w:t>caus</w:t>
      </w:r>
      <w:r>
        <w:rPr>
          <w:rFonts w:ascii="Times New Roman" w:hAnsi="Times New Roman" w:cs="Times New Roman"/>
          <w:sz w:val="24"/>
          <w:szCs w:val="24"/>
        </w:rPr>
        <w:t>ou</w:t>
      </w:r>
      <w:r w:rsidRPr="00AF7570">
        <w:rPr>
          <w:rFonts w:ascii="Times New Roman" w:hAnsi="Times New Roman" w:cs="Times New Roman"/>
          <w:sz w:val="24"/>
          <w:szCs w:val="24"/>
        </w:rPr>
        <w:t xml:space="preserve"> um índice bastante inferior ao pactuado</w:t>
      </w:r>
      <w:r>
        <w:rPr>
          <w:rFonts w:ascii="Times New Roman" w:hAnsi="Times New Roman" w:cs="Times New Roman"/>
          <w:sz w:val="24"/>
          <w:szCs w:val="24"/>
        </w:rPr>
        <w:t>, como aconteceu ao UPC. Pessoal qualificado para o apoio aos usuários para a utilização dos equipamentos já foi alocado para solucionar este problema.</w:t>
      </w:r>
    </w:p>
    <w:p w:rsidR="00825253" w:rsidRPr="00AF7570" w:rsidRDefault="00825253" w:rsidP="003A3083">
      <w:pPr>
        <w:pStyle w:val="Pr-formataoHTML"/>
        <w:jc w:val="both"/>
        <w:rPr>
          <w:rFonts w:ascii="Times New Roman" w:hAnsi="Times New Roman" w:cs="Times New Roman"/>
          <w:sz w:val="24"/>
          <w:szCs w:val="24"/>
        </w:rPr>
      </w:pPr>
    </w:p>
    <w:p w:rsidR="00825253" w:rsidRDefault="00825253"/>
    <w:p w:rsidR="00825253" w:rsidRDefault="00825253">
      <w:pPr>
        <w:rPr>
          <w:rFonts w:ascii="Verdana" w:hAnsi="Verdana" w:cs="Verdana"/>
          <w:b/>
          <w:bCs/>
          <w:sz w:val="20"/>
          <w:szCs w:val="20"/>
        </w:rPr>
      </w:pPr>
    </w:p>
    <w:p w:rsidR="00825253" w:rsidRPr="00BA7D6A" w:rsidRDefault="00825253">
      <w:pPr>
        <w:rPr>
          <w:rFonts w:ascii="Verdana" w:hAnsi="Verdana" w:cs="Verdana"/>
          <w:b/>
          <w:bCs/>
          <w:sz w:val="20"/>
          <w:szCs w:val="20"/>
        </w:rPr>
      </w:pPr>
      <w:r>
        <w:rPr>
          <w:rFonts w:ascii="Verdana" w:hAnsi="Verdana" w:cs="Verdana"/>
          <w:b/>
          <w:bCs/>
          <w:sz w:val="20"/>
          <w:szCs w:val="20"/>
        </w:rPr>
        <w:t>Usuários de plataforma de alto desempenho atendidos</w:t>
      </w:r>
    </w:p>
    <w:p w:rsidR="00825253" w:rsidRDefault="00825253"/>
    <w:tbl>
      <w:tblPr>
        <w:tblW w:w="0" w:type="auto"/>
        <w:tblCellSpacing w:w="15" w:type="dxa"/>
        <w:tblInd w:w="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13"/>
        <w:gridCol w:w="4317"/>
        <w:gridCol w:w="988"/>
      </w:tblGrid>
      <w:tr w:rsidR="00825253" w:rsidRPr="004C0006">
        <w:trPr>
          <w:tblCellSpacing w:w="15" w:type="dxa"/>
        </w:trPr>
        <w:tc>
          <w:tcPr>
            <w:tcW w:w="0" w:type="auto"/>
            <w:tcBorders>
              <w:top w:val="outset" w:sz="6" w:space="0" w:color="auto"/>
              <w:bottom w:val="outset" w:sz="6" w:space="0" w:color="auto"/>
              <w:right w:val="outset" w:sz="6" w:space="0" w:color="auto"/>
            </w:tcBorders>
            <w:shd w:val="clear" w:color="auto" w:fill="808080"/>
            <w:vAlign w:val="center"/>
          </w:tcPr>
          <w:p w:rsidR="00825253" w:rsidRPr="004C0006" w:rsidRDefault="00825253" w:rsidP="007C66C5">
            <w:pPr>
              <w:rPr>
                <w:rFonts w:ascii="Verdana" w:hAnsi="Verdana" w:cs="Verdana"/>
                <w:b/>
                <w:bCs/>
                <w:color w:val="727272"/>
                <w:sz w:val="18"/>
                <w:szCs w:val="18"/>
              </w:rPr>
            </w:pPr>
            <w:r>
              <w:rPr>
                <w:rFonts w:ascii="Verdana" w:hAnsi="Verdana" w:cs="Verdana"/>
                <w:b/>
                <w:bCs/>
                <w:color w:val="FFFFFF"/>
                <w:sz w:val="18"/>
                <w:szCs w:val="18"/>
              </w:rPr>
              <w:t>Sigla</w:t>
            </w:r>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tcPr>
          <w:p w:rsidR="00825253" w:rsidRPr="004C0006" w:rsidRDefault="00825253" w:rsidP="007C66C5">
            <w:pPr>
              <w:rPr>
                <w:rFonts w:ascii="Verdana" w:hAnsi="Verdana" w:cs="Verdana"/>
                <w:b/>
                <w:bCs/>
                <w:color w:val="727272"/>
                <w:sz w:val="18"/>
                <w:szCs w:val="18"/>
              </w:rPr>
            </w:pPr>
            <w:r>
              <w:rPr>
                <w:rFonts w:ascii="Verdana" w:hAnsi="Verdana" w:cs="Verdana"/>
                <w:b/>
                <w:bCs/>
                <w:color w:val="FFFFFF"/>
                <w:sz w:val="18"/>
                <w:szCs w:val="18"/>
              </w:rPr>
              <w:t>Instituição</w:t>
            </w:r>
          </w:p>
        </w:tc>
        <w:tc>
          <w:tcPr>
            <w:tcW w:w="0" w:type="auto"/>
            <w:tcBorders>
              <w:top w:val="outset" w:sz="6" w:space="0" w:color="auto"/>
              <w:left w:val="outset" w:sz="6" w:space="0" w:color="auto"/>
              <w:bottom w:val="outset" w:sz="6" w:space="0" w:color="auto"/>
            </w:tcBorders>
            <w:shd w:val="clear" w:color="auto" w:fill="808080"/>
            <w:vAlign w:val="center"/>
          </w:tcPr>
          <w:p w:rsidR="00825253" w:rsidRPr="004C0006" w:rsidRDefault="00825253" w:rsidP="007C66C5">
            <w:pPr>
              <w:rPr>
                <w:rFonts w:ascii="Verdana" w:hAnsi="Verdana" w:cs="Verdana"/>
                <w:b/>
                <w:bCs/>
                <w:color w:val="727272"/>
                <w:sz w:val="18"/>
                <w:szCs w:val="18"/>
              </w:rPr>
            </w:pPr>
            <w:r>
              <w:rPr>
                <w:rFonts w:ascii="Verdana" w:hAnsi="Verdana" w:cs="Verdana"/>
                <w:b/>
                <w:bCs/>
                <w:color w:val="FFFFFF"/>
                <w:sz w:val="18"/>
                <w:szCs w:val="18"/>
              </w:rPr>
              <w:t>Usuários</w:t>
            </w:r>
          </w:p>
        </w:tc>
      </w:tr>
      <w:tr w:rsidR="00825253" w:rsidRPr="00443469">
        <w:trPr>
          <w:tblCellSpacing w:w="15" w:type="dxa"/>
        </w:trPr>
        <w:tc>
          <w:tcPr>
            <w:tcW w:w="0" w:type="auto"/>
            <w:tcBorders>
              <w:top w:val="outset" w:sz="6" w:space="0" w:color="auto"/>
              <w:bottom w:val="outset" w:sz="6" w:space="0" w:color="auto"/>
              <w:right w:val="outset" w:sz="6" w:space="0" w:color="auto"/>
            </w:tcBorders>
            <w:vAlign w:val="center"/>
          </w:tcPr>
          <w:p w:rsidR="00825253" w:rsidRPr="00443469" w:rsidRDefault="00825253" w:rsidP="007C66C5">
            <w:pPr>
              <w:rPr>
                <w:rFonts w:ascii="Verdana" w:hAnsi="Verdana" w:cs="Verdana"/>
                <w:color w:val="737373"/>
                <w:sz w:val="18"/>
                <w:szCs w:val="18"/>
              </w:rPr>
            </w:pPr>
            <w:r w:rsidRPr="00443469">
              <w:rPr>
                <w:rFonts w:ascii="Verdana" w:hAnsi="Verdana" w:cs="Verdana"/>
                <w:color w:val="737373"/>
                <w:sz w:val="18"/>
                <w:szCs w:val="18"/>
              </w:rPr>
              <w:t>LNCC</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43469" w:rsidRDefault="00825253" w:rsidP="007C66C5">
            <w:pPr>
              <w:rPr>
                <w:rFonts w:ascii="Verdana" w:hAnsi="Verdana" w:cs="Verdana"/>
                <w:color w:val="737373"/>
                <w:sz w:val="18"/>
                <w:szCs w:val="18"/>
              </w:rPr>
            </w:pPr>
            <w:r w:rsidRPr="00443469">
              <w:rPr>
                <w:rFonts w:ascii="Verdana" w:hAnsi="Verdana" w:cs="Verdana"/>
                <w:color w:val="737373"/>
                <w:sz w:val="18"/>
                <w:szCs w:val="18"/>
              </w:rPr>
              <w:t>Laboratório Nacional de Computação Científica</w:t>
            </w:r>
          </w:p>
        </w:tc>
        <w:tc>
          <w:tcPr>
            <w:tcW w:w="0" w:type="auto"/>
            <w:tcBorders>
              <w:top w:val="outset" w:sz="6" w:space="0" w:color="auto"/>
              <w:left w:val="outset" w:sz="6" w:space="0" w:color="auto"/>
              <w:bottom w:val="outset" w:sz="6" w:space="0" w:color="auto"/>
            </w:tcBorders>
            <w:vAlign w:val="center"/>
          </w:tcPr>
          <w:p w:rsidR="00825253" w:rsidRPr="00443469" w:rsidRDefault="00825253" w:rsidP="007C66C5">
            <w:pPr>
              <w:jc w:val="right"/>
              <w:rPr>
                <w:rFonts w:ascii="Verdana" w:hAnsi="Verdana" w:cs="Verdana"/>
                <w:color w:val="737373"/>
                <w:sz w:val="18"/>
                <w:szCs w:val="18"/>
              </w:rPr>
            </w:pPr>
            <w:r>
              <w:rPr>
                <w:rFonts w:ascii="Verdana" w:hAnsi="Verdana" w:cs="Verdana"/>
                <w:color w:val="737373"/>
                <w:sz w:val="18"/>
                <w:szCs w:val="18"/>
              </w:rPr>
              <w:t>133</w:t>
            </w:r>
          </w:p>
        </w:tc>
      </w:tr>
      <w:tr w:rsidR="00825253" w:rsidRPr="00443469">
        <w:trPr>
          <w:tblCellSpacing w:w="15" w:type="dxa"/>
        </w:trPr>
        <w:tc>
          <w:tcPr>
            <w:tcW w:w="0" w:type="auto"/>
            <w:tcBorders>
              <w:top w:val="outset" w:sz="6" w:space="0" w:color="auto"/>
              <w:bottom w:val="outset" w:sz="6" w:space="0" w:color="auto"/>
              <w:right w:val="outset" w:sz="6" w:space="0" w:color="auto"/>
            </w:tcBorders>
            <w:vAlign w:val="center"/>
          </w:tcPr>
          <w:p w:rsidR="00825253" w:rsidRPr="00443469" w:rsidRDefault="00825253" w:rsidP="007C66C5">
            <w:pPr>
              <w:rPr>
                <w:rFonts w:ascii="Verdana" w:hAnsi="Verdana" w:cs="Verdana"/>
                <w:color w:val="727272"/>
                <w:sz w:val="18"/>
                <w:szCs w:val="18"/>
              </w:rPr>
            </w:pPr>
            <w:r w:rsidRPr="00443469">
              <w:rPr>
                <w:rFonts w:ascii="Verdana" w:hAnsi="Verdana" w:cs="Verdana"/>
                <w:color w:val="727272"/>
                <w:sz w:val="18"/>
                <w:szCs w:val="18"/>
              </w:rPr>
              <w:t>ON</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43469" w:rsidRDefault="00825253" w:rsidP="007C66C5">
            <w:pPr>
              <w:rPr>
                <w:rFonts w:ascii="Verdana" w:hAnsi="Verdana" w:cs="Verdana"/>
                <w:color w:val="727272"/>
                <w:sz w:val="18"/>
                <w:szCs w:val="18"/>
              </w:rPr>
            </w:pPr>
            <w:r w:rsidRPr="00443469">
              <w:rPr>
                <w:rFonts w:ascii="Verdana" w:hAnsi="Verdana" w:cs="Verdana"/>
                <w:color w:val="727272"/>
                <w:sz w:val="18"/>
                <w:szCs w:val="18"/>
              </w:rPr>
              <w:t>Observatório Nacional</w:t>
            </w:r>
          </w:p>
        </w:tc>
        <w:tc>
          <w:tcPr>
            <w:tcW w:w="0" w:type="auto"/>
            <w:tcBorders>
              <w:top w:val="outset" w:sz="6" w:space="0" w:color="auto"/>
              <w:left w:val="outset" w:sz="6" w:space="0" w:color="auto"/>
              <w:bottom w:val="outset" w:sz="6" w:space="0" w:color="auto"/>
            </w:tcBorders>
            <w:vAlign w:val="center"/>
          </w:tcPr>
          <w:p w:rsidR="00825253" w:rsidRPr="00443469" w:rsidRDefault="00825253" w:rsidP="007C66C5">
            <w:pPr>
              <w:jc w:val="right"/>
              <w:rPr>
                <w:rFonts w:ascii="Verdana" w:hAnsi="Verdana" w:cs="Verdana"/>
                <w:color w:val="727272"/>
                <w:sz w:val="18"/>
                <w:szCs w:val="18"/>
              </w:rPr>
            </w:pPr>
            <w:proofErr w:type="gramStart"/>
            <w:r>
              <w:rPr>
                <w:rFonts w:ascii="Verdana" w:hAnsi="Verdana" w:cs="Verdana"/>
                <w:color w:val="727272"/>
                <w:sz w:val="18"/>
                <w:szCs w:val="18"/>
              </w:rPr>
              <w:t>3</w:t>
            </w:r>
            <w:proofErr w:type="gramEnd"/>
          </w:p>
        </w:tc>
      </w:tr>
      <w:tr w:rsidR="00825253" w:rsidRPr="00443469">
        <w:trPr>
          <w:tblCellSpacing w:w="15" w:type="dxa"/>
        </w:trPr>
        <w:tc>
          <w:tcPr>
            <w:tcW w:w="0" w:type="auto"/>
            <w:tcBorders>
              <w:top w:val="outset" w:sz="6" w:space="0" w:color="auto"/>
              <w:bottom w:val="outset" w:sz="6" w:space="0" w:color="auto"/>
              <w:right w:val="outset" w:sz="6" w:space="0" w:color="auto"/>
            </w:tcBorders>
            <w:vAlign w:val="center"/>
          </w:tcPr>
          <w:p w:rsidR="00825253" w:rsidRPr="00443469" w:rsidRDefault="00825253" w:rsidP="007C66C5">
            <w:pPr>
              <w:rPr>
                <w:rFonts w:ascii="Verdana" w:hAnsi="Verdana" w:cs="Verdana"/>
                <w:color w:val="737373"/>
                <w:sz w:val="18"/>
                <w:szCs w:val="18"/>
              </w:rPr>
            </w:pPr>
            <w:r>
              <w:rPr>
                <w:rFonts w:ascii="Verdana" w:hAnsi="Verdana" w:cs="Verdana"/>
                <w:color w:val="737373"/>
                <w:sz w:val="18"/>
                <w:szCs w:val="18"/>
              </w:rPr>
              <w:t>UECE</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43469" w:rsidRDefault="00825253" w:rsidP="007C66C5">
            <w:pPr>
              <w:rPr>
                <w:rFonts w:ascii="Verdana" w:hAnsi="Verdana" w:cs="Verdana"/>
                <w:color w:val="737373"/>
                <w:sz w:val="18"/>
                <w:szCs w:val="18"/>
              </w:rPr>
            </w:pPr>
            <w:r>
              <w:rPr>
                <w:rFonts w:ascii="Verdana" w:hAnsi="Verdana" w:cs="Verdana"/>
                <w:color w:val="737373"/>
                <w:sz w:val="18"/>
                <w:szCs w:val="18"/>
              </w:rPr>
              <w:t>Universidade Estadual do Ceará</w:t>
            </w:r>
          </w:p>
        </w:tc>
        <w:tc>
          <w:tcPr>
            <w:tcW w:w="0" w:type="auto"/>
            <w:tcBorders>
              <w:top w:val="outset" w:sz="6" w:space="0" w:color="auto"/>
              <w:left w:val="outset" w:sz="6" w:space="0" w:color="auto"/>
              <w:bottom w:val="outset" w:sz="6" w:space="0" w:color="auto"/>
            </w:tcBorders>
            <w:vAlign w:val="center"/>
          </w:tcPr>
          <w:p w:rsidR="00825253" w:rsidRPr="00443469" w:rsidRDefault="00825253" w:rsidP="007C66C5">
            <w:pPr>
              <w:jc w:val="right"/>
              <w:rPr>
                <w:rFonts w:ascii="Verdana" w:hAnsi="Verdana" w:cs="Verdana"/>
                <w:color w:val="737373"/>
                <w:sz w:val="18"/>
                <w:szCs w:val="18"/>
              </w:rPr>
            </w:pPr>
            <w:proofErr w:type="gramStart"/>
            <w:r>
              <w:rPr>
                <w:rFonts w:ascii="Verdana" w:hAnsi="Verdana" w:cs="Verdana"/>
                <w:color w:val="737373"/>
                <w:sz w:val="18"/>
                <w:szCs w:val="18"/>
              </w:rPr>
              <w:t>1</w:t>
            </w:r>
            <w:proofErr w:type="gramEnd"/>
          </w:p>
        </w:tc>
      </w:tr>
      <w:tr w:rsidR="00825253" w:rsidRPr="00443469">
        <w:trPr>
          <w:tblCellSpacing w:w="15" w:type="dxa"/>
        </w:trPr>
        <w:tc>
          <w:tcPr>
            <w:tcW w:w="0" w:type="auto"/>
            <w:tcBorders>
              <w:top w:val="outset" w:sz="6" w:space="0" w:color="auto"/>
              <w:bottom w:val="outset" w:sz="6" w:space="0" w:color="auto"/>
              <w:right w:val="outset" w:sz="6" w:space="0" w:color="auto"/>
            </w:tcBorders>
            <w:vAlign w:val="center"/>
          </w:tcPr>
          <w:p w:rsidR="00825253" w:rsidRPr="00443469" w:rsidRDefault="00825253" w:rsidP="007C66C5">
            <w:pPr>
              <w:rPr>
                <w:rFonts w:ascii="Verdana" w:hAnsi="Verdana" w:cs="Verdana"/>
                <w:color w:val="737373"/>
                <w:sz w:val="18"/>
                <w:szCs w:val="18"/>
              </w:rPr>
            </w:pPr>
            <w:r>
              <w:rPr>
                <w:rFonts w:ascii="Verdana" w:hAnsi="Verdana" w:cs="Verdana"/>
                <w:color w:val="737373"/>
                <w:sz w:val="18"/>
                <w:szCs w:val="18"/>
              </w:rPr>
              <w:t>UEPG</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43469" w:rsidRDefault="00825253" w:rsidP="007C66C5">
            <w:pPr>
              <w:rPr>
                <w:rFonts w:ascii="Verdana" w:hAnsi="Verdana" w:cs="Verdana"/>
                <w:color w:val="737373"/>
                <w:sz w:val="18"/>
                <w:szCs w:val="18"/>
              </w:rPr>
            </w:pPr>
            <w:r>
              <w:rPr>
                <w:rFonts w:ascii="Verdana" w:hAnsi="Verdana" w:cs="Verdana"/>
                <w:color w:val="737373"/>
                <w:sz w:val="18"/>
                <w:szCs w:val="18"/>
              </w:rPr>
              <w:t>Universidade Estadual de Ponta Grossa</w:t>
            </w:r>
          </w:p>
        </w:tc>
        <w:tc>
          <w:tcPr>
            <w:tcW w:w="0" w:type="auto"/>
            <w:tcBorders>
              <w:top w:val="outset" w:sz="6" w:space="0" w:color="auto"/>
              <w:left w:val="outset" w:sz="6" w:space="0" w:color="auto"/>
              <w:bottom w:val="outset" w:sz="6" w:space="0" w:color="auto"/>
            </w:tcBorders>
            <w:vAlign w:val="center"/>
          </w:tcPr>
          <w:p w:rsidR="00825253" w:rsidRPr="00443469" w:rsidRDefault="00825253" w:rsidP="007C66C5">
            <w:pPr>
              <w:jc w:val="right"/>
              <w:rPr>
                <w:rFonts w:ascii="Verdana" w:hAnsi="Verdana" w:cs="Verdana"/>
                <w:color w:val="737373"/>
                <w:sz w:val="18"/>
                <w:szCs w:val="18"/>
              </w:rPr>
            </w:pPr>
            <w:proofErr w:type="gramStart"/>
            <w:r>
              <w:rPr>
                <w:rFonts w:ascii="Verdana" w:hAnsi="Verdana" w:cs="Verdana"/>
                <w:color w:val="737373"/>
                <w:sz w:val="18"/>
                <w:szCs w:val="18"/>
              </w:rPr>
              <w:t>2</w:t>
            </w:r>
            <w:proofErr w:type="gramEnd"/>
          </w:p>
        </w:tc>
      </w:tr>
      <w:tr w:rsidR="00825253" w:rsidRPr="00443469">
        <w:trPr>
          <w:tblCellSpacing w:w="15" w:type="dxa"/>
        </w:trPr>
        <w:tc>
          <w:tcPr>
            <w:tcW w:w="0" w:type="auto"/>
            <w:tcBorders>
              <w:top w:val="outset" w:sz="6" w:space="0" w:color="auto"/>
              <w:bottom w:val="outset" w:sz="6" w:space="0" w:color="auto"/>
              <w:right w:val="outset" w:sz="6" w:space="0" w:color="auto"/>
            </w:tcBorders>
            <w:vAlign w:val="center"/>
          </w:tcPr>
          <w:p w:rsidR="00825253" w:rsidRPr="00443469" w:rsidRDefault="00825253" w:rsidP="007C66C5">
            <w:pPr>
              <w:rPr>
                <w:rFonts w:ascii="Verdana" w:hAnsi="Verdana" w:cs="Verdana"/>
                <w:color w:val="727272"/>
                <w:sz w:val="18"/>
                <w:szCs w:val="18"/>
              </w:rPr>
            </w:pPr>
            <w:r w:rsidRPr="00443469">
              <w:rPr>
                <w:rFonts w:ascii="Verdana" w:hAnsi="Verdana" w:cs="Verdana"/>
                <w:color w:val="727272"/>
                <w:sz w:val="18"/>
                <w:szCs w:val="18"/>
              </w:rPr>
              <w:t>UERJ</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43469" w:rsidRDefault="00825253" w:rsidP="007C66C5">
            <w:pPr>
              <w:rPr>
                <w:rFonts w:ascii="Verdana" w:hAnsi="Verdana" w:cs="Verdana"/>
                <w:color w:val="727272"/>
                <w:sz w:val="18"/>
                <w:szCs w:val="18"/>
              </w:rPr>
            </w:pPr>
            <w:r w:rsidRPr="00443469">
              <w:rPr>
                <w:rFonts w:ascii="Verdana" w:hAnsi="Verdana" w:cs="Verdana"/>
                <w:color w:val="727272"/>
                <w:sz w:val="18"/>
                <w:szCs w:val="18"/>
              </w:rPr>
              <w:t>Universidade Estadual do Rio de Janeiro</w:t>
            </w:r>
          </w:p>
        </w:tc>
        <w:tc>
          <w:tcPr>
            <w:tcW w:w="0" w:type="auto"/>
            <w:tcBorders>
              <w:top w:val="outset" w:sz="6" w:space="0" w:color="auto"/>
              <w:left w:val="outset" w:sz="6" w:space="0" w:color="auto"/>
              <w:bottom w:val="outset" w:sz="6" w:space="0" w:color="auto"/>
            </w:tcBorders>
            <w:vAlign w:val="center"/>
          </w:tcPr>
          <w:p w:rsidR="00825253" w:rsidRPr="00443469" w:rsidRDefault="00825253" w:rsidP="007C66C5">
            <w:pPr>
              <w:jc w:val="right"/>
              <w:rPr>
                <w:rFonts w:ascii="Verdana" w:hAnsi="Verdana" w:cs="Verdana"/>
                <w:color w:val="727272"/>
                <w:sz w:val="18"/>
                <w:szCs w:val="18"/>
              </w:rPr>
            </w:pPr>
            <w:proofErr w:type="gramStart"/>
            <w:r>
              <w:rPr>
                <w:rFonts w:ascii="Verdana" w:hAnsi="Verdana" w:cs="Verdana"/>
                <w:color w:val="727272"/>
                <w:sz w:val="18"/>
                <w:szCs w:val="18"/>
              </w:rPr>
              <w:t>2</w:t>
            </w:r>
            <w:proofErr w:type="gramEnd"/>
          </w:p>
        </w:tc>
      </w:tr>
      <w:tr w:rsidR="00825253">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7C66C5">
            <w:pPr>
              <w:rPr>
                <w:rFonts w:ascii="Verdana" w:hAnsi="Verdana" w:cs="Verdana"/>
                <w:color w:val="737373"/>
                <w:sz w:val="18"/>
                <w:szCs w:val="18"/>
              </w:rPr>
            </w:pPr>
            <w:r>
              <w:rPr>
                <w:rFonts w:ascii="Verdana" w:hAnsi="Verdana" w:cs="Verdana"/>
                <w:color w:val="737373"/>
                <w:sz w:val="18"/>
                <w:szCs w:val="18"/>
              </w:rPr>
              <w:t>UFABC</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43469" w:rsidRDefault="00825253" w:rsidP="007C66C5">
            <w:pPr>
              <w:rPr>
                <w:rFonts w:ascii="Verdana" w:hAnsi="Verdana" w:cs="Verdana"/>
                <w:color w:val="737373"/>
                <w:sz w:val="18"/>
                <w:szCs w:val="18"/>
              </w:rPr>
            </w:pPr>
            <w:r>
              <w:rPr>
                <w:rFonts w:ascii="Verdana" w:hAnsi="Verdana" w:cs="Verdana"/>
                <w:color w:val="737373"/>
                <w:sz w:val="18"/>
                <w:szCs w:val="18"/>
              </w:rPr>
              <w:t>Universidade Federal do ABC</w:t>
            </w:r>
          </w:p>
        </w:tc>
        <w:tc>
          <w:tcPr>
            <w:tcW w:w="0" w:type="auto"/>
            <w:tcBorders>
              <w:top w:val="outset" w:sz="6" w:space="0" w:color="auto"/>
              <w:left w:val="outset" w:sz="6" w:space="0" w:color="auto"/>
              <w:bottom w:val="outset" w:sz="6" w:space="0" w:color="auto"/>
            </w:tcBorders>
            <w:vAlign w:val="center"/>
          </w:tcPr>
          <w:p w:rsidR="00825253" w:rsidRDefault="00825253" w:rsidP="007C66C5">
            <w:pPr>
              <w:jc w:val="right"/>
              <w:rPr>
                <w:rFonts w:ascii="Verdana" w:hAnsi="Verdana" w:cs="Verdana"/>
                <w:color w:val="737373"/>
                <w:sz w:val="18"/>
                <w:szCs w:val="18"/>
              </w:rPr>
            </w:pPr>
            <w:proofErr w:type="gramStart"/>
            <w:r>
              <w:rPr>
                <w:rFonts w:ascii="Verdana" w:hAnsi="Verdana" w:cs="Verdana"/>
                <w:color w:val="737373"/>
                <w:sz w:val="18"/>
                <w:szCs w:val="18"/>
              </w:rPr>
              <w:t>5</w:t>
            </w:r>
            <w:proofErr w:type="gramEnd"/>
          </w:p>
        </w:tc>
      </w:tr>
      <w:tr w:rsidR="00825253" w:rsidRPr="00443469">
        <w:trPr>
          <w:tblCellSpacing w:w="15" w:type="dxa"/>
        </w:trPr>
        <w:tc>
          <w:tcPr>
            <w:tcW w:w="0" w:type="auto"/>
            <w:tcBorders>
              <w:top w:val="outset" w:sz="6" w:space="0" w:color="auto"/>
              <w:bottom w:val="outset" w:sz="6" w:space="0" w:color="auto"/>
              <w:right w:val="outset" w:sz="6" w:space="0" w:color="auto"/>
            </w:tcBorders>
            <w:vAlign w:val="center"/>
          </w:tcPr>
          <w:p w:rsidR="00825253" w:rsidRPr="00443469" w:rsidRDefault="00825253" w:rsidP="007C66C5">
            <w:pPr>
              <w:rPr>
                <w:rFonts w:ascii="Verdana" w:hAnsi="Verdana" w:cs="Verdana"/>
                <w:color w:val="737373"/>
                <w:sz w:val="18"/>
                <w:szCs w:val="18"/>
              </w:rPr>
            </w:pPr>
            <w:r w:rsidRPr="00443469">
              <w:rPr>
                <w:rFonts w:ascii="Verdana" w:hAnsi="Verdana" w:cs="Verdana"/>
                <w:color w:val="737373"/>
                <w:sz w:val="18"/>
                <w:szCs w:val="18"/>
              </w:rPr>
              <w:t>UFF</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43469" w:rsidRDefault="00825253" w:rsidP="007C66C5">
            <w:pPr>
              <w:rPr>
                <w:rFonts w:ascii="Verdana" w:hAnsi="Verdana" w:cs="Verdana"/>
                <w:color w:val="737373"/>
                <w:sz w:val="18"/>
                <w:szCs w:val="18"/>
              </w:rPr>
            </w:pPr>
            <w:r w:rsidRPr="00443469">
              <w:rPr>
                <w:rFonts w:ascii="Verdana" w:hAnsi="Verdana" w:cs="Verdana"/>
                <w:color w:val="737373"/>
                <w:sz w:val="18"/>
                <w:szCs w:val="18"/>
              </w:rPr>
              <w:t>Universidade Federal Fluminense</w:t>
            </w:r>
          </w:p>
        </w:tc>
        <w:tc>
          <w:tcPr>
            <w:tcW w:w="0" w:type="auto"/>
            <w:tcBorders>
              <w:top w:val="outset" w:sz="6" w:space="0" w:color="auto"/>
              <w:left w:val="outset" w:sz="6" w:space="0" w:color="auto"/>
              <w:bottom w:val="outset" w:sz="6" w:space="0" w:color="auto"/>
            </w:tcBorders>
            <w:vAlign w:val="center"/>
          </w:tcPr>
          <w:p w:rsidR="00825253" w:rsidRPr="00443469" w:rsidRDefault="00825253" w:rsidP="007C66C5">
            <w:pPr>
              <w:jc w:val="right"/>
              <w:rPr>
                <w:rFonts w:ascii="Verdana" w:hAnsi="Verdana" w:cs="Verdana"/>
                <w:color w:val="737373"/>
                <w:sz w:val="18"/>
                <w:szCs w:val="18"/>
              </w:rPr>
            </w:pPr>
            <w:proofErr w:type="gramStart"/>
            <w:r>
              <w:rPr>
                <w:rFonts w:ascii="Verdana" w:hAnsi="Verdana" w:cs="Verdana"/>
                <w:color w:val="737373"/>
                <w:sz w:val="18"/>
                <w:szCs w:val="18"/>
              </w:rPr>
              <w:t>2</w:t>
            </w:r>
            <w:proofErr w:type="gramEnd"/>
          </w:p>
        </w:tc>
      </w:tr>
      <w:tr w:rsidR="00825253">
        <w:trPr>
          <w:tblCellSpacing w:w="15" w:type="dxa"/>
        </w:trPr>
        <w:tc>
          <w:tcPr>
            <w:tcW w:w="0" w:type="auto"/>
            <w:tcBorders>
              <w:top w:val="outset" w:sz="6" w:space="0" w:color="auto"/>
              <w:bottom w:val="outset" w:sz="6" w:space="0" w:color="auto"/>
              <w:right w:val="outset" w:sz="6" w:space="0" w:color="auto"/>
            </w:tcBorders>
            <w:vAlign w:val="center"/>
          </w:tcPr>
          <w:p w:rsidR="00825253" w:rsidRPr="00443469" w:rsidRDefault="00825253" w:rsidP="007C66C5">
            <w:pPr>
              <w:rPr>
                <w:rFonts w:ascii="Verdana" w:hAnsi="Verdana" w:cs="Verdana"/>
                <w:color w:val="737373"/>
                <w:sz w:val="18"/>
                <w:szCs w:val="18"/>
              </w:rPr>
            </w:pPr>
            <w:r>
              <w:rPr>
                <w:rFonts w:ascii="Verdana" w:hAnsi="Verdana" w:cs="Verdana"/>
                <w:color w:val="737373"/>
                <w:sz w:val="18"/>
                <w:szCs w:val="18"/>
              </w:rPr>
              <w:t>UFRJ</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43469" w:rsidRDefault="00825253" w:rsidP="007C66C5">
            <w:pPr>
              <w:rPr>
                <w:rFonts w:ascii="Verdana" w:hAnsi="Verdana" w:cs="Verdana"/>
                <w:color w:val="737373"/>
                <w:sz w:val="18"/>
                <w:szCs w:val="18"/>
              </w:rPr>
            </w:pPr>
            <w:r>
              <w:rPr>
                <w:rFonts w:ascii="Verdana" w:hAnsi="Verdana" w:cs="Verdana"/>
                <w:color w:val="737373"/>
                <w:sz w:val="18"/>
                <w:szCs w:val="18"/>
              </w:rPr>
              <w:t>Universidade Federal do Rio de Janeiro</w:t>
            </w:r>
          </w:p>
        </w:tc>
        <w:tc>
          <w:tcPr>
            <w:tcW w:w="0" w:type="auto"/>
            <w:tcBorders>
              <w:top w:val="outset" w:sz="6" w:space="0" w:color="auto"/>
              <w:left w:val="outset" w:sz="6" w:space="0" w:color="auto"/>
              <w:bottom w:val="outset" w:sz="6" w:space="0" w:color="auto"/>
            </w:tcBorders>
            <w:vAlign w:val="center"/>
          </w:tcPr>
          <w:p w:rsidR="00825253" w:rsidRDefault="00825253" w:rsidP="007C66C5">
            <w:pPr>
              <w:jc w:val="right"/>
              <w:rPr>
                <w:rFonts w:ascii="Verdana" w:hAnsi="Verdana" w:cs="Verdana"/>
                <w:color w:val="737373"/>
                <w:sz w:val="18"/>
                <w:szCs w:val="18"/>
              </w:rPr>
            </w:pPr>
            <w:proofErr w:type="gramStart"/>
            <w:r>
              <w:rPr>
                <w:rFonts w:ascii="Verdana" w:hAnsi="Verdana" w:cs="Verdana"/>
                <w:color w:val="737373"/>
                <w:sz w:val="18"/>
                <w:szCs w:val="18"/>
              </w:rPr>
              <w:t>1</w:t>
            </w:r>
            <w:proofErr w:type="gramEnd"/>
          </w:p>
        </w:tc>
      </w:tr>
      <w:tr w:rsidR="00825253">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7C66C5">
            <w:pPr>
              <w:rPr>
                <w:rFonts w:ascii="Verdana" w:hAnsi="Verdana" w:cs="Verdana"/>
                <w:color w:val="737373"/>
                <w:sz w:val="18"/>
                <w:szCs w:val="18"/>
              </w:rPr>
            </w:pPr>
            <w:r>
              <w:rPr>
                <w:rFonts w:ascii="Verdana" w:hAnsi="Verdana" w:cs="Verdana"/>
                <w:color w:val="737373"/>
                <w:sz w:val="18"/>
                <w:szCs w:val="18"/>
              </w:rPr>
              <w:t>UFRRJ</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43469" w:rsidRDefault="00825253" w:rsidP="007C66C5">
            <w:pPr>
              <w:rPr>
                <w:rFonts w:ascii="Verdana" w:hAnsi="Verdana" w:cs="Verdana"/>
                <w:color w:val="737373"/>
                <w:sz w:val="18"/>
                <w:szCs w:val="18"/>
              </w:rPr>
            </w:pPr>
            <w:r>
              <w:rPr>
                <w:rFonts w:ascii="Verdana" w:hAnsi="Verdana" w:cs="Verdana"/>
                <w:color w:val="737373"/>
                <w:sz w:val="18"/>
                <w:szCs w:val="18"/>
              </w:rPr>
              <w:t>Universidade Federal Rural do Rio de Janeiro</w:t>
            </w:r>
          </w:p>
        </w:tc>
        <w:tc>
          <w:tcPr>
            <w:tcW w:w="0" w:type="auto"/>
            <w:tcBorders>
              <w:top w:val="outset" w:sz="6" w:space="0" w:color="auto"/>
              <w:left w:val="outset" w:sz="6" w:space="0" w:color="auto"/>
              <w:bottom w:val="outset" w:sz="6" w:space="0" w:color="auto"/>
            </w:tcBorders>
            <w:vAlign w:val="center"/>
          </w:tcPr>
          <w:p w:rsidR="00825253" w:rsidRDefault="00825253" w:rsidP="007C66C5">
            <w:pPr>
              <w:jc w:val="right"/>
              <w:rPr>
                <w:rFonts w:ascii="Verdana" w:hAnsi="Verdana" w:cs="Verdana"/>
                <w:color w:val="737373"/>
                <w:sz w:val="18"/>
                <w:szCs w:val="18"/>
              </w:rPr>
            </w:pPr>
            <w:proofErr w:type="gramStart"/>
            <w:r>
              <w:rPr>
                <w:rFonts w:ascii="Verdana" w:hAnsi="Verdana" w:cs="Verdana"/>
                <w:color w:val="737373"/>
                <w:sz w:val="18"/>
                <w:szCs w:val="18"/>
              </w:rPr>
              <w:t>1</w:t>
            </w:r>
            <w:proofErr w:type="gramEnd"/>
          </w:p>
        </w:tc>
      </w:tr>
      <w:tr w:rsidR="00825253">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7C66C5">
            <w:pPr>
              <w:rPr>
                <w:rFonts w:ascii="Verdana" w:hAnsi="Verdana" w:cs="Verdana"/>
                <w:color w:val="737373"/>
                <w:sz w:val="18"/>
                <w:szCs w:val="18"/>
              </w:rPr>
            </w:pPr>
            <w:r>
              <w:rPr>
                <w:rFonts w:ascii="Verdana" w:hAnsi="Verdana" w:cs="Verdana"/>
                <w:color w:val="737373"/>
                <w:sz w:val="18"/>
                <w:szCs w:val="18"/>
              </w:rPr>
              <w:t>UFSC</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43469" w:rsidRDefault="00825253" w:rsidP="007C66C5">
            <w:pPr>
              <w:rPr>
                <w:rFonts w:ascii="Verdana" w:hAnsi="Verdana" w:cs="Verdana"/>
                <w:color w:val="737373"/>
                <w:sz w:val="18"/>
                <w:szCs w:val="18"/>
              </w:rPr>
            </w:pPr>
            <w:r>
              <w:rPr>
                <w:rFonts w:ascii="Verdana" w:hAnsi="Verdana" w:cs="Verdana"/>
                <w:color w:val="737373"/>
                <w:sz w:val="18"/>
                <w:szCs w:val="18"/>
              </w:rPr>
              <w:t>Universidade Federal de Santa Catarina</w:t>
            </w:r>
          </w:p>
        </w:tc>
        <w:tc>
          <w:tcPr>
            <w:tcW w:w="0" w:type="auto"/>
            <w:tcBorders>
              <w:top w:val="outset" w:sz="6" w:space="0" w:color="auto"/>
              <w:left w:val="outset" w:sz="6" w:space="0" w:color="auto"/>
              <w:bottom w:val="outset" w:sz="6" w:space="0" w:color="auto"/>
            </w:tcBorders>
            <w:vAlign w:val="center"/>
          </w:tcPr>
          <w:p w:rsidR="00825253" w:rsidRDefault="00825253" w:rsidP="007C66C5">
            <w:pPr>
              <w:jc w:val="right"/>
              <w:rPr>
                <w:rFonts w:ascii="Verdana" w:hAnsi="Verdana" w:cs="Verdana"/>
                <w:color w:val="737373"/>
                <w:sz w:val="18"/>
                <w:szCs w:val="18"/>
              </w:rPr>
            </w:pPr>
            <w:proofErr w:type="gramStart"/>
            <w:r>
              <w:rPr>
                <w:rFonts w:ascii="Verdana" w:hAnsi="Verdana" w:cs="Verdana"/>
                <w:color w:val="737373"/>
                <w:sz w:val="18"/>
                <w:szCs w:val="18"/>
              </w:rPr>
              <w:t>1</w:t>
            </w:r>
            <w:proofErr w:type="gramEnd"/>
          </w:p>
        </w:tc>
      </w:tr>
    </w:tbl>
    <w:p w:rsidR="00825253" w:rsidRDefault="00825253"/>
    <w:p w:rsidR="00825253" w:rsidRPr="00443469" w:rsidRDefault="00825253">
      <w:pPr>
        <w:rPr>
          <w:rFonts w:ascii="Verdana" w:hAnsi="Verdana" w:cs="Verdana"/>
          <w:b/>
          <w:bCs/>
          <w:i/>
          <w:iCs/>
          <w:color w:val="737373"/>
          <w:sz w:val="18"/>
          <w:szCs w:val="18"/>
        </w:rPr>
      </w:pPr>
      <w:r>
        <w:rPr>
          <w:rFonts w:ascii="Verdana" w:hAnsi="Verdana" w:cs="Verdana"/>
          <w:b/>
          <w:bCs/>
          <w:i/>
          <w:iCs/>
          <w:color w:val="737373"/>
          <w:sz w:val="18"/>
          <w:szCs w:val="18"/>
        </w:rPr>
        <w:t>Total de usuários atendidos: 62</w:t>
      </w:r>
    </w:p>
    <w:p w:rsidR="00825253" w:rsidRDefault="00825253"/>
    <w:p w:rsidR="00825253" w:rsidRDefault="00825253"/>
    <w:p w:rsidR="00825253" w:rsidRDefault="00825253">
      <w:r>
        <w:br w:type="page"/>
      </w:r>
    </w:p>
    <w:tbl>
      <w:tblPr>
        <w:tblW w:w="0" w:type="auto"/>
        <w:tblInd w:w="2" w:type="dxa"/>
        <w:tblLook w:val="01E0"/>
      </w:tblPr>
      <w:tblGrid>
        <w:gridCol w:w="9382"/>
      </w:tblGrid>
      <w:tr w:rsidR="00825253">
        <w:tc>
          <w:tcPr>
            <w:tcW w:w="9382" w:type="dxa"/>
            <w:shd w:val="clear" w:color="auto" w:fill="D9D9D9"/>
          </w:tcPr>
          <w:p w:rsidR="00825253" w:rsidRPr="000D3030" w:rsidRDefault="00825253">
            <w:pPr>
              <w:rPr>
                <w:b/>
                <w:bCs/>
                <w:i/>
                <w:iCs/>
              </w:rPr>
            </w:pPr>
            <w:r w:rsidRPr="000D3030">
              <w:rPr>
                <w:b/>
                <w:bCs/>
              </w:rPr>
              <w:t xml:space="preserve">11. NCC – </w:t>
            </w:r>
            <w:r w:rsidRPr="000D3030">
              <w:rPr>
                <w:b/>
                <w:bCs/>
                <w:i/>
                <w:iCs/>
              </w:rPr>
              <w:t>Número de Certificados Concedidos</w:t>
            </w:r>
          </w:p>
        </w:tc>
      </w:tr>
    </w:tbl>
    <w:p w:rsidR="00825253" w:rsidRDefault="00825253"/>
    <w:p w:rsidR="00825253" w:rsidRDefault="00825253" w:rsidP="003A3083">
      <w:pPr>
        <w:jc w:val="both"/>
      </w:pPr>
      <w:r>
        <w:rPr>
          <w:b/>
          <w:bCs/>
        </w:rPr>
        <w:t>NCC</w:t>
      </w:r>
      <w:r>
        <w:t xml:space="preserve"> = Número de certificados de especialização ou extensão, tais como cursos de verão e outros cursos de extensão em área técnico-científica.</w:t>
      </w:r>
    </w:p>
    <w:p w:rsidR="00825253" w:rsidRPr="003528EE" w:rsidRDefault="00825253">
      <w:r>
        <w:rPr>
          <w:b/>
          <w:bCs/>
        </w:rPr>
        <w:t xml:space="preserve">Unidade: </w:t>
      </w:r>
      <w:r>
        <w:t>nº</w:t>
      </w:r>
    </w:p>
    <w:p w:rsidR="00825253" w:rsidRDefault="00825253"/>
    <w:p w:rsidR="00825253" w:rsidRPr="00DE2A25" w:rsidRDefault="00825253">
      <w:pPr>
        <w:rPr>
          <w:b/>
          <w:bCs/>
          <w:i/>
          <w:iCs/>
        </w:rPr>
      </w:pPr>
      <w:r w:rsidRPr="0053522B">
        <w:rPr>
          <w:b/>
          <w:bCs/>
        </w:rPr>
        <w:t xml:space="preserve">NCC = </w:t>
      </w:r>
      <w:r w:rsidRPr="0053522B">
        <w:rPr>
          <w:b/>
          <w:bCs/>
          <w:i/>
          <w:iCs/>
        </w:rPr>
        <w:t>1.009</w:t>
      </w:r>
    </w:p>
    <w:p w:rsidR="00825253" w:rsidRPr="00E22306" w:rsidRDefault="00825253">
      <w:pPr>
        <w:rPr>
          <w:b/>
          <w:bCs/>
          <w:u w:val="single"/>
        </w:rPr>
      </w:pPr>
      <w:r>
        <w:rPr>
          <w:b/>
          <w:bCs/>
          <w:u w:val="single"/>
        </w:rPr>
        <w:t>Pactuado: 600</w:t>
      </w:r>
    </w:p>
    <w:p w:rsidR="00825253" w:rsidRDefault="00825253"/>
    <w:p w:rsidR="00825253" w:rsidRDefault="00825253" w:rsidP="003A3083">
      <w:pPr>
        <w:jc w:val="both"/>
      </w:pPr>
      <w:r w:rsidRPr="009534B7">
        <w:rPr>
          <w:b/>
          <w:bCs/>
        </w:rPr>
        <w:t>Comentário:</w:t>
      </w:r>
      <w:r w:rsidRPr="009534B7">
        <w:t xml:space="preserve"> </w:t>
      </w:r>
      <w:r>
        <w:t>Índice excedido em função de dos cursos que tiveram ampla participação da comunidade externa, especialmente aqueles ligados à comemoração dos 10 anos do LABINFO e aos 30 anos do LNCC. Nos dois casos o número de interessados excedeu as expectativas iniciais.</w:t>
      </w:r>
    </w:p>
    <w:p w:rsidR="00825253" w:rsidRDefault="00825253"/>
    <w:p w:rsidR="00825253" w:rsidRDefault="00825253"/>
    <w:p w:rsidR="00825253" w:rsidRPr="0095063A" w:rsidRDefault="00825253" w:rsidP="003A3083">
      <w:pPr>
        <w:pStyle w:val="Cabealho"/>
        <w:rPr>
          <w:rFonts w:ascii="Verdana" w:hAnsi="Verdana" w:cs="Verdana"/>
          <w:b/>
          <w:bCs/>
          <w:sz w:val="20"/>
          <w:szCs w:val="20"/>
        </w:rPr>
      </w:pPr>
      <w:r>
        <w:rPr>
          <w:rFonts w:ascii="Verdana" w:hAnsi="Verdana" w:cs="Verdana"/>
          <w:b/>
          <w:bCs/>
          <w:sz w:val="20"/>
          <w:szCs w:val="20"/>
        </w:rPr>
        <w:t xml:space="preserve">Cursos de </w:t>
      </w:r>
      <w:r w:rsidRPr="0095063A">
        <w:rPr>
          <w:rFonts w:ascii="Verdana" w:hAnsi="Verdana" w:cs="Verdana"/>
          <w:b/>
          <w:bCs/>
          <w:sz w:val="20"/>
          <w:szCs w:val="20"/>
        </w:rPr>
        <w:t>Extensão</w:t>
      </w:r>
    </w:p>
    <w:p w:rsidR="00825253" w:rsidRPr="00A45821" w:rsidRDefault="00825253" w:rsidP="003A3083">
      <w:pPr>
        <w:pStyle w:val="Cabealho"/>
        <w:rPr>
          <w:rFonts w:ascii="Verdana" w:hAnsi="Verdana" w:cs="Verdana"/>
          <w:i/>
          <w:iCs/>
          <w:color w:val="737373"/>
          <w:sz w:val="18"/>
          <w:szCs w:val="18"/>
          <w:u w:val="single"/>
        </w:rPr>
      </w:pPr>
    </w:p>
    <w:p w:rsidR="00825253" w:rsidRPr="00625471" w:rsidRDefault="00825253" w:rsidP="003A3083">
      <w:pPr>
        <w:rPr>
          <w:rFonts w:ascii="Verdana" w:hAnsi="Verdana" w:cs="Verdana"/>
          <w:b/>
          <w:bCs/>
          <w:color w:val="737373"/>
          <w:sz w:val="18"/>
          <w:szCs w:val="18"/>
        </w:rPr>
      </w:pPr>
      <w:r w:rsidRPr="00625471">
        <w:rPr>
          <w:rFonts w:ascii="Verdana" w:hAnsi="Verdana" w:cs="Verdana"/>
          <w:b/>
          <w:bCs/>
          <w:color w:val="737373"/>
          <w:sz w:val="18"/>
          <w:szCs w:val="18"/>
        </w:rPr>
        <w:t xml:space="preserve">Redes </w:t>
      </w:r>
      <w:proofErr w:type="gramStart"/>
      <w:r w:rsidRPr="00625471">
        <w:rPr>
          <w:rFonts w:ascii="Verdana" w:hAnsi="Verdana" w:cs="Verdana"/>
          <w:b/>
          <w:bCs/>
          <w:color w:val="737373"/>
          <w:sz w:val="18"/>
          <w:szCs w:val="18"/>
        </w:rPr>
        <w:t>Complexas</w:t>
      </w:r>
      <w:proofErr w:type="gramEnd"/>
      <w:r w:rsidRPr="00625471">
        <w:rPr>
          <w:rFonts w:ascii="Verdana" w:hAnsi="Verdana" w:cs="Verdana"/>
          <w:color w:val="737373"/>
          <w:sz w:val="18"/>
          <w:szCs w:val="18"/>
        </w:rPr>
        <w:br/>
        <w:t>Participantes: 18</w:t>
      </w:r>
      <w:r w:rsidRPr="00625471">
        <w:rPr>
          <w:rFonts w:ascii="Verdana" w:hAnsi="Verdana" w:cs="Verdana"/>
          <w:color w:val="737373"/>
          <w:sz w:val="18"/>
          <w:szCs w:val="18"/>
        </w:rPr>
        <w:br/>
        <w:t>Período: 13/1/2010 a 15/1/2010</w:t>
      </w:r>
      <w:r w:rsidRPr="00625471">
        <w:rPr>
          <w:rFonts w:ascii="Verdana" w:hAnsi="Verdana" w:cs="Verdana"/>
          <w:color w:val="737373"/>
          <w:sz w:val="18"/>
          <w:szCs w:val="18"/>
        </w:rPr>
        <w:br/>
      </w:r>
      <w:r w:rsidRPr="00625471">
        <w:rPr>
          <w:rFonts w:ascii="Verdana" w:hAnsi="Verdana" w:cs="Verdana"/>
          <w:color w:val="737373"/>
          <w:sz w:val="18"/>
          <w:szCs w:val="18"/>
        </w:rPr>
        <w:br/>
      </w:r>
      <w:r w:rsidRPr="00625471">
        <w:rPr>
          <w:rFonts w:ascii="Verdana" w:hAnsi="Verdana" w:cs="Verdana"/>
          <w:b/>
          <w:bCs/>
          <w:color w:val="737373"/>
          <w:sz w:val="18"/>
          <w:szCs w:val="18"/>
        </w:rPr>
        <w:t>OpenEHR: Uma Especificação Aberta para o Desenvolvimento de Registros Eletrônicos em Saúde</w:t>
      </w:r>
      <w:r w:rsidRPr="00625471">
        <w:rPr>
          <w:rFonts w:ascii="Verdana" w:hAnsi="Verdana" w:cs="Verdana"/>
          <w:color w:val="737373"/>
          <w:sz w:val="18"/>
          <w:szCs w:val="18"/>
        </w:rPr>
        <w:br/>
        <w:t>Participantes: 11</w:t>
      </w:r>
      <w:r w:rsidRPr="00625471">
        <w:rPr>
          <w:rFonts w:ascii="Verdana" w:hAnsi="Verdana" w:cs="Verdana"/>
          <w:color w:val="737373"/>
          <w:sz w:val="18"/>
          <w:szCs w:val="18"/>
        </w:rPr>
        <w:br/>
        <w:t>Período: 18/1/2010 a 22/1/2010</w:t>
      </w:r>
      <w:r w:rsidRPr="00625471">
        <w:rPr>
          <w:rFonts w:ascii="Verdana" w:hAnsi="Verdana" w:cs="Verdana"/>
          <w:color w:val="737373"/>
          <w:sz w:val="18"/>
          <w:szCs w:val="18"/>
        </w:rPr>
        <w:br/>
      </w:r>
      <w:r w:rsidRPr="00625471">
        <w:rPr>
          <w:rFonts w:ascii="Verdana" w:hAnsi="Verdana" w:cs="Verdana"/>
          <w:color w:val="737373"/>
          <w:sz w:val="18"/>
          <w:szCs w:val="18"/>
        </w:rPr>
        <w:br/>
      </w:r>
      <w:bookmarkStart w:id="1" w:name="BM1848"/>
      <w:bookmarkEnd w:id="1"/>
      <w:r w:rsidRPr="00625471">
        <w:rPr>
          <w:rFonts w:ascii="Verdana" w:hAnsi="Verdana" w:cs="Verdana"/>
          <w:b/>
          <w:bCs/>
          <w:color w:val="737373"/>
          <w:sz w:val="18"/>
          <w:szCs w:val="18"/>
        </w:rPr>
        <w:t>Introdução à Computação Quântica</w:t>
      </w:r>
      <w:r w:rsidRPr="00625471">
        <w:rPr>
          <w:rFonts w:ascii="Verdana" w:hAnsi="Verdana" w:cs="Verdana"/>
          <w:color w:val="737373"/>
          <w:sz w:val="18"/>
          <w:szCs w:val="18"/>
        </w:rPr>
        <w:br/>
        <w:t>Participantes: 10</w:t>
      </w:r>
      <w:r w:rsidRPr="00625471">
        <w:rPr>
          <w:rFonts w:ascii="Verdana" w:hAnsi="Verdana" w:cs="Verdana"/>
          <w:color w:val="737373"/>
          <w:sz w:val="18"/>
          <w:szCs w:val="18"/>
        </w:rPr>
        <w:br/>
        <w:t>Período: 18/1/2010 a 21/1/2010</w:t>
      </w:r>
      <w:r w:rsidRPr="00625471">
        <w:rPr>
          <w:rFonts w:ascii="Verdana" w:hAnsi="Verdana" w:cs="Verdana"/>
          <w:color w:val="737373"/>
          <w:sz w:val="18"/>
          <w:szCs w:val="18"/>
        </w:rPr>
        <w:br/>
      </w:r>
      <w:r w:rsidRPr="00625471">
        <w:rPr>
          <w:rFonts w:ascii="Verdana" w:hAnsi="Verdana" w:cs="Verdana"/>
          <w:color w:val="737373"/>
          <w:sz w:val="18"/>
          <w:szCs w:val="18"/>
        </w:rPr>
        <w:br/>
      </w:r>
      <w:r w:rsidRPr="00625471">
        <w:rPr>
          <w:rFonts w:ascii="Verdana" w:hAnsi="Verdana" w:cs="Verdana"/>
          <w:b/>
          <w:bCs/>
          <w:color w:val="737373"/>
          <w:sz w:val="18"/>
          <w:szCs w:val="18"/>
        </w:rPr>
        <w:t>Codificação de Áudio – Princípios e Padrões</w:t>
      </w:r>
      <w:r w:rsidRPr="00625471">
        <w:rPr>
          <w:rFonts w:ascii="Verdana" w:hAnsi="Verdana" w:cs="Verdana"/>
          <w:color w:val="737373"/>
          <w:sz w:val="18"/>
          <w:szCs w:val="18"/>
        </w:rPr>
        <w:br/>
        <w:t>Participantes: 06</w:t>
      </w:r>
      <w:r w:rsidRPr="00625471">
        <w:rPr>
          <w:rFonts w:ascii="Verdana" w:hAnsi="Verdana" w:cs="Verdana"/>
          <w:color w:val="737373"/>
          <w:sz w:val="18"/>
          <w:szCs w:val="18"/>
        </w:rPr>
        <w:br/>
        <w:t>Período: 18/1/2010 a 22/1/2010</w:t>
      </w:r>
      <w:r w:rsidRPr="00625471">
        <w:rPr>
          <w:rFonts w:ascii="Verdana" w:hAnsi="Verdana" w:cs="Verdana"/>
          <w:color w:val="737373"/>
          <w:sz w:val="18"/>
          <w:szCs w:val="18"/>
        </w:rPr>
        <w:br/>
      </w:r>
    </w:p>
    <w:p w:rsidR="00825253" w:rsidRPr="00625471" w:rsidRDefault="00825253" w:rsidP="003A3083">
      <w:pPr>
        <w:rPr>
          <w:rFonts w:ascii="Verdana" w:hAnsi="Verdana" w:cs="Verdana"/>
          <w:b/>
          <w:bCs/>
          <w:color w:val="737373"/>
          <w:sz w:val="18"/>
          <w:szCs w:val="18"/>
        </w:rPr>
      </w:pPr>
      <w:r w:rsidRPr="00625471">
        <w:rPr>
          <w:rFonts w:ascii="Verdana" w:hAnsi="Verdana" w:cs="Verdana"/>
          <w:b/>
          <w:bCs/>
          <w:color w:val="737373"/>
          <w:sz w:val="18"/>
          <w:szCs w:val="18"/>
        </w:rPr>
        <w:t>Introdução à Teoria da Complexidade Computacional Clássica</w:t>
      </w:r>
      <w:r w:rsidRPr="00625471">
        <w:rPr>
          <w:rFonts w:ascii="Verdana" w:hAnsi="Verdana" w:cs="Verdana"/>
          <w:color w:val="737373"/>
          <w:sz w:val="18"/>
          <w:szCs w:val="18"/>
        </w:rPr>
        <w:br/>
        <w:t>Participantes: 10</w:t>
      </w:r>
      <w:r w:rsidRPr="00625471">
        <w:rPr>
          <w:rFonts w:ascii="Verdana" w:hAnsi="Verdana" w:cs="Verdana"/>
          <w:color w:val="737373"/>
          <w:sz w:val="18"/>
          <w:szCs w:val="18"/>
        </w:rPr>
        <w:br/>
        <w:t>Período: 18/1/2010 a 22/1/2010</w:t>
      </w:r>
      <w:r w:rsidRPr="00625471">
        <w:rPr>
          <w:rFonts w:ascii="Verdana" w:hAnsi="Verdana" w:cs="Verdana"/>
          <w:color w:val="737373"/>
          <w:sz w:val="18"/>
          <w:szCs w:val="18"/>
        </w:rPr>
        <w:br/>
      </w:r>
      <w:r w:rsidRPr="00625471">
        <w:rPr>
          <w:rFonts w:ascii="Verdana" w:hAnsi="Verdana" w:cs="Verdana"/>
          <w:color w:val="737373"/>
          <w:sz w:val="18"/>
          <w:szCs w:val="18"/>
        </w:rPr>
        <w:br/>
      </w:r>
      <w:r w:rsidRPr="00625471">
        <w:rPr>
          <w:rFonts w:ascii="Verdana" w:hAnsi="Verdana" w:cs="Verdana"/>
          <w:b/>
          <w:bCs/>
          <w:color w:val="737373"/>
          <w:sz w:val="18"/>
          <w:szCs w:val="18"/>
        </w:rPr>
        <w:t>Sistemas para Representação de Conhecimento</w:t>
      </w:r>
      <w:r w:rsidRPr="00625471">
        <w:rPr>
          <w:rFonts w:ascii="Verdana" w:hAnsi="Verdana" w:cs="Verdana"/>
          <w:color w:val="737373"/>
          <w:sz w:val="18"/>
          <w:szCs w:val="18"/>
        </w:rPr>
        <w:br/>
        <w:t>Participantes: 18</w:t>
      </w:r>
      <w:r w:rsidRPr="00625471">
        <w:rPr>
          <w:rFonts w:ascii="Verdana" w:hAnsi="Verdana" w:cs="Verdana"/>
          <w:color w:val="737373"/>
          <w:sz w:val="18"/>
          <w:szCs w:val="18"/>
        </w:rPr>
        <w:br/>
        <w:t>Período: 25/1/2010 a 29/1/2010</w:t>
      </w:r>
      <w:r w:rsidRPr="00625471">
        <w:rPr>
          <w:rFonts w:ascii="Verdana" w:hAnsi="Verdana" w:cs="Verdana"/>
          <w:color w:val="737373"/>
          <w:sz w:val="18"/>
          <w:szCs w:val="18"/>
        </w:rPr>
        <w:br/>
      </w:r>
      <w:r w:rsidRPr="00625471">
        <w:rPr>
          <w:rFonts w:ascii="Verdana" w:hAnsi="Verdana" w:cs="Verdana"/>
          <w:color w:val="737373"/>
          <w:sz w:val="18"/>
          <w:szCs w:val="18"/>
        </w:rPr>
        <w:br/>
      </w:r>
      <w:r w:rsidRPr="00625471">
        <w:rPr>
          <w:rFonts w:ascii="Verdana" w:hAnsi="Verdana" w:cs="Verdana"/>
          <w:b/>
          <w:bCs/>
          <w:color w:val="737373"/>
          <w:sz w:val="18"/>
          <w:szCs w:val="18"/>
        </w:rPr>
        <w:t xml:space="preserve">Redes Sociais </w:t>
      </w:r>
      <w:r w:rsidRPr="00625471">
        <w:rPr>
          <w:rFonts w:ascii="Verdana" w:hAnsi="Verdana" w:cs="Verdana"/>
          <w:color w:val="737373"/>
          <w:sz w:val="18"/>
          <w:szCs w:val="18"/>
        </w:rPr>
        <w:br/>
        <w:t>Participantes: 23</w:t>
      </w:r>
      <w:r w:rsidRPr="00625471">
        <w:rPr>
          <w:rFonts w:ascii="Verdana" w:hAnsi="Verdana" w:cs="Verdana"/>
          <w:color w:val="737373"/>
          <w:sz w:val="18"/>
          <w:szCs w:val="18"/>
        </w:rPr>
        <w:br/>
        <w:t>Período: 25/1/2010 a 29/1/2010</w:t>
      </w:r>
      <w:r w:rsidRPr="00625471">
        <w:rPr>
          <w:rFonts w:ascii="Verdana" w:hAnsi="Verdana" w:cs="Verdana"/>
          <w:color w:val="737373"/>
          <w:sz w:val="18"/>
          <w:szCs w:val="18"/>
        </w:rPr>
        <w:br/>
      </w:r>
      <w:r w:rsidRPr="00625471">
        <w:rPr>
          <w:rFonts w:ascii="Verdana" w:hAnsi="Verdana" w:cs="Verdana"/>
          <w:color w:val="737373"/>
          <w:sz w:val="18"/>
          <w:szCs w:val="18"/>
        </w:rPr>
        <w:br/>
      </w:r>
      <w:r w:rsidRPr="00625471">
        <w:rPr>
          <w:rFonts w:ascii="Verdana" w:hAnsi="Verdana" w:cs="Verdana"/>
          <w:b/>
          <w:bCs/>
          <w:color w:val="737373"/>
          <w:sz w:val="18"/>
          <w:szCs w:val="18"/>
        </w:rPr>
        <w:t>Biologia, Informação e Conhecimento</w:t>
      </w:r>
      <w:r w:rsidRPr="00625471">
        <w:rPr>
          <w:rFonts w:ascii="Verdana" w:hAnsi="Verdana" w:cs="Verdana"/>
          <w:color w:val="737373"/>
          <w:sz w:val="18"/>
          <w:szCs w:val="18"/>
        </w:rPr>
        <w:br/>
        <w:t>Participantes: 18</w:t>
      </w:r>
      <w:r w:rsidRPr="00625471">
        <w:rPr>
          <w:rFonts w:ascii="Verdana" w:hAnsi="Verdana" w:cs="Verdana"/>
          <w:color w:val="737373"/>
          <w:sz w:val="18"/>
          <w:szCs w:val="18"/>
        </w:rPr>
        <w:br/>
        <w:t>Período: 25/1/2010 a 29/1/2010</w:t>
      </w:r>
      <w:r w:rsidRPr="00625471">
        <w:rPr>
          <w:rFonts w:ascii="Verdana" w:hAnsi="Verdana" w:cs="Verdana"/>
          <w:color w:val="737373"/>
          <w:sz w:val="18"/>
          <w:szCs w:val="18"/>
        </w:rPr>
        <w:br/>
      </w:r>
      <w:r w:rsidRPr="00625471">
        <w:rPr>
          <w:rFonts w:ascii="Verdana" w:hAnsi="Verdana" w:cs="Verdana"/>
          <w:color w:val="737373"/>
          <w:sz w:val="18"/>
          <w:szCs w:val="18"/>
        </w:rPr>
        <w:br/>
      </w:r>
      <w:r w:rsidRPr="00625471">
        <w:rPr>
          <w:rFonts w:ascii="Verdana" w:hAnsi="Verdana" w:cs="Verdana"/>
          <w:b/>
          <w:bCs/>
          <w:color w:val="737373"/>
          <w:sz w:val="18"/>
          <w:szCs w:val="18"/>
        </w:rPr>
        <w:t xml:space="preserve">Dinâmica de Redes </w:t>
      </w:r>
      <w:proofErr w:type="gramStart"/>
      <w:r w:rsidRPr="00625471">
        <w:rPr>
          <w:rFonts w:ascii="Verdana" w:hAnsi="Verdana" w:cs="Verdana"/>
          <w:b/>
          <w:bCs/>
          <w:color w:val="737373"/>
          <w:sz w:val="18"/>
          <w:szCs w:val="18"/>
        </w:rPr>
        <w:t>Tróficas</w:t>
      </w:r>
      <w:proofErr w:type="gramEnd"/>
      <w:r w:rsidRPr="00625471">
        <w:rPr>
          <w:rFonts w:ascii="Verdana" w:hAnsi="Verdana" w:cs="Verdana"/>
          <w:color w:val="737373"/>
          <w:sz w:val="18"/>
          <w:szCs w:val="18"/>
        </w:rPr>
        <w:br/>
        <w:t>Participantes: 08</w:t>
      </w:r>
      <w:r w:rsidRPr="00625471">
        <w:rPr>
          <w:rFonts w:ascii="Verdana" w:hAnsi="Verdana" w:cs="Verdana"/>
          <w:color w:val="737373"/>
          <w:sz w:val="18"/>
          <w:szCs w:val="18"/>
        </w:rPr>
        <w:br/>
        <w:t>Período: 1/2/2010 a 5/2/2010</w:t>
      </w:r>
      <w:r w:rsidRPr="00625471">
        <w:rPr>
          <w:rFonts w:ascii="Verdana" w:hAnsi="Verdana" w:cs="Verdana"/>
          <w:color w:val="737373"/>
          <w:sz w:val="18"/>
          <w:szCs w:val="18"/>
        </w:rPr>
        <w:br/>
      </w:r>
      <w:r w:rsidRPr="00625471">
        <w:rPr>
          <w:rFonts w:ascii="Verdana" w:hAnsi="Verdana" w:cs="Verdana"/>
          <w:color w:val="737373"/>
          <w:sz w:val="18"/>
          <w:szCs w:val="18"/>
        </w:rPr>
        <w:br/>
      </w:r>
      <w:r w:rsidRPr="00625471">
        <w:rPr>
          <w:rFonts w:ascii="Verdana" w:hAnsi="Verdana" w:cs="Verdana"/>
          <w:b/>
          <w:bCs/>
          <w:color w:val="737373"/>
          <w:sz w:val="18"/>
          <w:szCs w:val="18"/>
        </w:rPr>
        <w:t>Modelagem Matemática e Computacional em Neurociência</w:t>
      </w:r>
      <w:r w:rsidRPr="00625471">
        <w:rPr>
          <w:rFonts w:ascii="Verdana" w:hAnsi="Verdana" w:cs="Verdana"/>
          <w:color w:val="737373"/>
          <w:sz w:val="18"/>
          <w:szCs w:val="18"/>
        </w:rPr>
        <w:br/>
        <w:t>Participantes: 19</w:t>
      </w:r>
      <w:r w:rsidRPr="00625471">
        <w:rPr>
          <w:rFonts w:ascii="Verdana" w:hAnsi="Verdana" w:cs="Verdana"/>
          <w:color w:val="737373"/>
          <w:sz w:val="18"/>
          <w:szCs w:val="18"/>
        </w:rPr>
        <w:br/>
        <w:t>Período: 1/2/2010 a 4/2/2010</w:t>
      </w:r>
      <w:r w:rsidRPr="00625471">
        <w:rPr>
          <w:rFonts w:ascii="Verdana" w:hAnsi="Verdana" w:cs="Verdana"/>
          <w:color w:val="737373"/>
          <w:sz w:val="18"/>
          <w:szCs w:val="18"/>
        </w:rPr>
        <w:br/>
      </w:r>
      <w:r w:rsidRPr="00625471">
        <w:rPr>
          <w:rFonts w:ascii="Verdana" w:hAnsi="Verdana" w:cs="Verdana"/>
          <w:color w:val="737373"/>
          <w:sz w:val="18"/>
          <w:szCs w:val="18"/>
        </w:rPr>
        <w:br/>
      </w:r>
      <w:r w:rsidRPr="00625471">
        <w:rPr>
          <w:rFonts w:ascii="Verdana" w:hAnsi="Verdana" w:cs="Verdana"/>
          <w:b/>
          <w:bCs/>
          <w:color w:val="737373"/>
          <w:sz w:val="18"/>
          <w:szCs w:val="18"/>
        </w:rPr>
        <w:t>Avanços em Métodos de Krylov para Soluções de Sistemas Lineares de Grande Porte</w:t>
      </w:r>
      <w:r w:rsidRPr="00625471">
        <w:rPr>
          <w:rFonts w:ascii="Verdana" w:hAnsi="Verdana" w:cs="Verdana"/>
          <w:color w:val="737373"/>
          <w:sz w:val="18"/>
          <w:szCs w:val="18"/>
        </w:rPr>
        <w:br/>
        <w:t>Participantes: 08</w:t>
      </w:r>
      <w:r w:rsidRPr="00625471">
        <w:rPr>
          <w:rFonts w:ascii="Verdana" w:hAnsi="Verdana" w:cs="Verdana"/>
          <w:color w:val="737373"/>
          <w:sz w:val="18"/>
          <w:szCs w:val="18"/>
        </w:rPr>
        <w:br/>
        <w:t>Período: 18/1/2010 a 21/1/2010</w:t>
      </w:r>
      <w:r w:rsidRPr="00625471">
        <w:rPr>
          <w:rFonts w:ascii="Verdana" w:hAnsi="Verdana" w:cs="Verdana"/>
          <w:color w:val="737373"/>
          <w:sz w:val="18"/>
          <w:szCs w:val="18"/>
        </w:rPr>
        <w:br/>
      </w:r>
    </w:p>
    <w:p w:rsidR="00825253" w:rsidRPr="00625471" w:rsidRDefault="00825253" w:rsidP="003A3083">
      <w:pPr>
        <w:rPr>
          <w:color w:val="737373"/>
          <w:sz w:val="18"/>
          <w:szCs w:val="18"/>
        </w:rPr>
      </w:pPr>
      <w:r w:rsidRPr="00625471">
        <w:rPr>
          <w:rFonts w:ascii="Verdana" w:hAnsi="Verdana" w:cs="Verdana"/>
          <w:b/>
          <w:bCs/>
          <w:color w:val="737373"/>
          <w:sz w:val="18"/>
          <w:szCs w:val="18"/>
        </w:rPr>
        <w:t>Programação em Shell Script</w:t>
      </w:r>
      <w:r w:rsidRPr="00625471">
        <w:rPr>
          <w:rFonts w:ascii="Verdana" w:hAnsi="Verdana" w:cs="Verdana"/>
          <w:color w:val="737373"/>
          <w:sz w:val="18"/>
          <w:szCs w:val="18"/>
        </w:rPr>
        <w:br/>
        <w:t>Participantes: 16</w:t>
      </w:r>
      <w:r w:rsidRPr="00625471">
        <w:rPr>
          <w:rFonts w:ascii="Verdana" w:hAnsi="Verdana" w:cs="Verdana"/>
          <w:color w:val="737373"/>
          <w:sz w:val="18"/>
          <w:szCs w:val="18"/>
        </w:rPr>
        <w:br/>
        <w:t>Período: 1/2/2010 a 5/2/2010</w:t>
      </w:r>
      <w:r w:rsidRPr="00625471">
        <w:rPr>
          <w:rFonts w:ascii="Verdana" w:hAnsi="Verdana" w:cs="Verdana"/>
          <w:color w:val="737373"/>
          <w:sz w:val="18"/>
          <w:szCs w:val="18"/>
        </w:rPr>
        <w:br/>
      </w:r>
      <w:r w:rsidRPr="00625471">
        <w:rPr>
          <w:rFonts w:ascii="Verdana" w:hAnsi="Verdana" w:cs="Verdana"/>
          <w:color w:val="737373"/>
          <w:sz w:val="18"/>
          <w:szCs w:val="18"/>
        </w:rPr>
        <w:br/>
      </w:r>
      <w:r w:rsidRPr="00625471">
        <w:rPr>
          <w:rFonts w:ascii="Verdana" w:hAnsi="Verdana" w:cs="Verdana"/>
          <w:b/>
          <w:bCs/>
          <w:color w:val="737373"/>
          <w:sz w:val="18"/>
          <w:szCs w:val="18"/>
        </w:rPr>
        <w:t>Intr. CUDA – Introdução ao CUDA no Visual Studio com C/C++</w:t>
      </w:r>
      <w:r w:rsidRPr="00625471">
        <w:rPr>
          <w:rFonts w:ascii="Verdana" w:hAnsi="Verdana" w:cs="Verdana"/>
          <w:color w:val="737373"/>
          <w:sz w:val="18"/>
          <w:szCs w:val="18"/>
        </w:rPr>
        <w:br/>
        <w:t>Participantes: 25</w:t>
      </w:r>
      <w:r w:rsidRPr="00625471">
        <w:rPr>
          <w:rFonts w:ascii="Verdana" w:hAnsi="Verdana" w:cs="Verdana"/>
          <w:color w:val="737373"/>
          <w:sz w:val="18"/>
          <w:szCs w:val="18"/>
        </w:rPr>
        <w:br/>
        <w:t>Período: 1/2/2010 a 5/2/2010</w:t>
      </w:r>
      <w:r w:rsidRPr="00625471">
        <w:rPr>
          <w:rFonts w:ascii="Verdana" w:hAnsi="Verdana" w:cs="Verdana"/>
          <w:color w:val="737373"/>
          <w:sz w:val="18"/>
          <w:szCs w:val="18"/>
        </w:rPr>
        <w:br/>
      </w:r>
      <w:r w:rsidRPr="00625471">
        <w:rPr>
          <w:rFonts w:ascii="Verdana" w:hAnsi="Verdana" w:cs="Verdana"/>
          <w:color w:val="737373"/>
          <w:sz w:val="18"/>
          <w:szCs w:val="18"/>
        </w:rPr>
        <w:br/>
      </w:r>
      <w:r w:rsidRPr="00625471">
        <w:rPr>
          <w:rFonts w:ascii="Verdana" w:hAnsi="Verdana" w:cs="Verdana"/>
          <w:b/>
          <w:bCs/>
          <w:color w:val="737373"/>
          <w:sz w:val="18"/>
          <w:szCs w:val="18"/>
        </w:rPr>
        <w:t>PAD - Programação de Alto Desempenho</w:t>
      </w:r>
      <w:r w:rsidRPr="00625471">
        <w:rPr>
          <w:rFonts w:ascii="Verdana" w:hAnsi="Verdana" w:cs="Verdana"/>
          <w:color w:val="737373"/>
          <w:sz w:val="18"/>
          <w:szCs w:val="18"/>
        </w:rPr>
        <w:br/>
        <w:t>Participantes: 31</w:t>
      </w:r>
      <w:r w:rsidRPr="00625471">
        <w:rPr>
          <w:rFonts w:ascii="Verdana" w:hAnsi="Verdana" w:cs="Verdana"/>
          <w:color w:val="737373"/>
          <w:sz w:val="18"/>
          <w:szCs w:val="18"/>
        </w:rPr>
        <w:br/>
        <w:t>Período: 1/2/2010 a 5/2/2010</w:t>
      </w:r>
      <w:r w:rsidRPr="00625471">
        <w:rPr>
          <w:rFonts w:ascii="Verdana" w:hAnsi="Verdana" w:cs="Verdana"/>
          <w:color w:val="737373"/>
          <w:sz w:val="18"/>
          <w:szCs w:val="18"/>
        </w:rPr>
        <w:br/>
      </w:r>
      <w:r w:rsidRPr="00625471">
        <w:rPr>
          <w:rFonts w:ascii="Verdana" w:hAnsi="Verdana" w:cs="Verdana"/>
          <w:color w:val="737373"/>
          <w:sz w:val="18"/>
          <w:szCs w:val="18"/>
        </w:rPr>
        <w:br/>
      </w:r>
      <w:r w:rsidRPr="00625471">
        <w:rPr>
          <w:rFonts w:ascii="Verdana" w:hAnsi="Verdana" w:cs="Verdana"/>
          <w:b/>
          <w:bCs/>
          <w:color w:val="737373"/>
          <w:sz w:val="18"/>
          <w:szCs w:val="18"/>
        </w:rPr>
        <w:t>CUDA - Programação com CUDA</w:t>
      </w:r>
      <w:r w:rsidRPr="00625471">
        <w:rPr>
          <w:rFonts w:ascii="Verdana" w:hAnsi="Verdana" w:cs="Verdana"/>
          <w:color w:val="737373"/>
          <w:sz w:val="18"/>
          <w:szCs w:val="18"/>
        </w:rPr>
        <w:br/>
        <w:t>Participantes: 30</w:t>
      </w:r>
      <w:r w:rsidRPr="00625471">
        <w:rPr>
          <w:rFonts w:ascii="Verdana" w:hAnsi="Verdana" w:cs="Verdana"/>
          <w:color w:val="737373"/>
          <w:sz w:val="18"/>
          <w:szCs w:val="18"/>
        </w:rPr>
        <w:br/>
        <w:t>Período: 1/2/2010 a 5/2/2010</w:t>
      </w:r>
      <w:r w:rsidRPr="00625471">
        <w:rPr>
          <w:rFonts w:ascii="Verdana" w:hAnsi="Verdana" w:cs="Verdana"/>
          <w:color w:val="737373"/>
          <w:sz w:val="18"/>
          <w:szCs w:val="18"/>
        </w:rPr>
        <w:br/>
      </w:r>
      <w:r w:rsidRPr="00625471">
        <w:rPr>
          <w:rFonts w:ascii="Verdana" w:hAnsi="Verdana" w:cs="Verdana"/>
          <w:color w:val="737373"/>
          <w:sz w:val="18"/>
          <w:szCs w:val="18"/>
        </w:rPr>
        <w:br/>
      </w:r>
      <w:r w:rsidRPr="00625471">
        <w:rPr>
          <w:rFonts w:ascii="Verdana" w:hAnsi="Verdana" w:cs="Verdana"/>
          <w:b/>
          <w:bCs/>
          <w:color w:val="737373"/>
          <w:sz w:val="18"/>
          <w:szCs w:val="18"/>
        </w:rPr>
        <w:t xml:space="preserve">CUBLAS - Utilização do Pacote CUBLAS </w:t>
      </w:r>
      <w:r w:rsidRPr="00625471">
        <w:rPr>
          <w:rFonts w:ascii="Verdana" w:hAnsi="Verdana" w:cs="Verdana"/>
          <w:color w:val="737373"/>
          <w:sz w:val="18"/>
          <w:szCs w:val="18"/>
        </w:rPr>
        <w:br/>
        <w:t>Participantes: 25</w:t>
      </w:r>
      <w:r w:rsidRPr="00625471">
        <w:rPr>
          <w:rFonts w:ascii="Verdana" w:hAnsi="Verdana" w:cs="Verdana"/>
          <w:color w:val="737373"/>
          <w:sz w:val="18"/>
          <w:szCs w:val="18"/>
        </w:rPr>
        <w:br/>
        <w:t>Período: 1/2/2010 a 5/2/2010</w:t>
      </w:r>
      <w:r w:rsidRPr="00625471">
        <w:rPr>
          <w:rFonts w:ascii="Verdana" w:hAnsi="Verdana" w:cs="Verdana"/>
          <w:color w:val="737373"/>
          <w:sz w:val="18"/>
          <w:szCs w:val="18"/>
        </w:rPr>
        <w:br/>
      </w:r>
    </w:p>
    <w:p w:rsidR="00825253" w:rsidRPr="00625471" w:rsidRDefault="00825253" w:rsidP="003A3083">
      <w:pPr>
        <w:rPr>
          <w:rFonts w:ascii="Verdana" w:hAnsi="Verdana" w:cs="Verdana"/>
          <w:b/>
          <w:bCs/>
          <w:color w:val="737373"/>
          <w:sz w:val="18"/>
          <w:szCs w:val="18"/>
        </w:rPr>
      </w:pPr>
      <w:r w:rsidRPr="00625471">
        <w:rPr>
          <w:rFonts w:ascii="Verdana" w:hAnsi="Verdana" w:cs="Verdana"/>
          <w:b/>
          <w:bCs/>
          <w:color w:val="737373"/>
          <w:sz w:val="18"/>
          <w:szCs w:val="18"/>
        </w:rPr>
        <w:t xml:space="preserve">Programação em Python – Conceitos Básicos e Aplicação </w:t>
      </w:r>
    </w:p>
    <w:p w:rsidR="00825253" w:rsidRPr="00625471" w:rsidRDefault="00825253" w:rsidP="003A3083">
      <w:pPr>
        <w:rPr>
          <w:rFonts w:ascii="Verdana" w:hAnsi="Verdana" w:cs="Verdana"/>
          <w:color w:val="737373"/>
          <w:sz w:val="18"/>
          <w:szCs w:val="18"/>
        </w:rPr>
      </w:pPr>
      <w:r w:rsidRPr="00625471">
        <w:rPr>
          <w:rFonts w:ascii="Verdana" w:hAnsi="Verdana" w:cs="Verdana"/>
          <w:color w:val="737373"/>
          <w:sz w:val="18"/>
          <w:szCs w:val="18"/>
        </w:rPr>
        <w:t>Participantes: 22</w:t>
      </w:r>
      <w:r w:rsidRPr="00625471">
        <w:rPr>
          <w:rFonts w:ascii="Verdana" w:hAnsi="Verdana" w:cs="Verdana"/>
          <w:color w:val="737373"/>
          <w:sz w:val="18"/>
          <w:szCs w:val="18"/>
        </w:rPr>
        <w:br/>
        <w:t>Período: 12/1/2010 a 13/1/2010</w:t>
      </w:r>
    </w:p>
    <w:p w:rsidR="00825253" w:rsidRPr="00625471" w:rsidRDefault="00825253" w:rsidP="003A3083">
      <w:pPr>
        <w:rPr>
          <w:rFonts w:ascii="Verdana" w:hAnsi="Verdana" w:cs="Verdana"/>
          <w:b/>
          <w:bCs/>
          <w:color w:val="737373"/>
          <w:sz w:val="18"/>
          <w:szCs w:val="18"/>
        </w:rPr>
      </w:pPr>
    </w:p>
    <w:p w:rsidR="00825253" w:rsidRPr="00625471" w:rsidRDefault="00825253" w:rsidP="003A3083">
      <w:pPr>
        <w:rPr>
          <w:rFonts w:ascii="Verdana" w:hAnsi="Verdana" w:cs="Verdana"/>
          <w:b/>
          <w:bCs/>
          <w:color w:val="737373"/>
          <w:sz w:val="18"/>
          <w:szCs w:val="18"/>
        </w:rPr>
      </w:pPr>
      <w:r w:rsidRPr="00625471">
        <w:rPr>
          <w:rFonts w:ascii="Verdana" w:hAnsi="Verdana" w:cs="Verdana"/>
          <w:b/>
          <w:bCs/>
          <w:color w:val="737373"/>
          <w:sz w:val="18"/>
          <w:szCs w:val="18"/>
        </w:rPr>
        <w:t>Introdução ao Reconhecimento de Padrões</w:t>
      </w:r>
    </w:p>
    <w:p w:rsidR="00825253" w:rsidRPr="00625471" w:rsidRDefault="00825253" w:rsidP="003A3083">
      <w:pPr>
        <w:rPr>
          <w:rFonts w:ascii="Verdana" w:hAnsi="Verdana" w:cs="Verdana"/>
          <w:color w:val="737373"/>
          <w:sz w:val="18"/>
          <w:szCs w:val="18"/>
        </w:rPr>
      </w:pPr>
      <w:r w:rsidRPr="00625471">
        <w:rPr>
          <w:rFonts w:ascii="Verdana" w:hAnsi="Verdana" w:cs="Verdana"/>
          <w:color w:val="737373"/>
          <w:sz w:val="18"/>
          <w:szCs w:val="18"/>
        </w:rPr>
        <w:t>Participantes: 14</w:t>
      </w:r>
      <w:r w:rsidRPr="00625471">
        <w:rPr>
          <w:rFonts w:ascii="Verdana" w:hAnsi="Verdana" w:cs="Verdana"/>
          <w:color w:val="737373"/>
          <w:sz w:val="18"/>
          <w:szCs w:val="18"/>
        </w:rPr>
        <w:br/>
        <w:t>Período: 12/1/2010 a 13/1/2010</w:t>
      </w:r>
    </w:p>
    <w:p w:rsidR="00825253" w:rsidRPr="00625471" w:rsidRDefault="00825253" w:rsidP="003A3083">
      <w:pPr>
        <w:rPr>
          <w:rFonts w:ascii="Verdana" w:hAnsi="Verdana" w:cs="Verdana"/>
          <w:b/>
          <w:bCs/>
          <w:color w:val="737373"/>
          <w:sz w:val="18"/>
          <w:szCs w:val="18"/>
        </w:rPr>
      </w:pPr>
    </w:p>
    <w:p w:rsidR="00825253" w:rsidRPr="00625471" w:rsidRDefault="00825253" w:rsidP="003A3083">
      <w:pPr>
        <w:rPr>
          <w:rFonts w:ascii="Verdana" w:hAnsi="Verdana" w:cs="Verdana"/>
          <w:b/>
          <w:bCs/>
          <w:color w:val="737373"/>
          <w:sz w:val="18"/>
          <w:szCs w:val="18"/>
        </w:rPr>
      </w:pPr>
      <w:r w:rsidRPr="00625471">
        <w:rPr>
          <w:rFonts w:ascii="Verdana" w:hAnsi="Verdana" w:cs="Verdana"/>
          <w:b/>
          <w:bCs/>
          <w:color w:val="737373"/>
          <w:sz w:val="18"/>
          <w:szCs w:val="18"/>
        </w:rPr>
        <w:t>III Encontro de Acadêmico em Modelagem Computacional</w:t>
      </w:r>
    </w:p>
    <w:p w:rsidR="00825253" w:rsidRPr="00625471" w:rsidRDefault="00825253" w:rsidP="003A3083">
      <w:pPr>
        <w:rPr>
          <w:rFonts w:ascii="Verdana" w:hAnsi="Verdana" w:cs="Verdana"/>
          <w:color w:val="737373"/>
          <w:sz w:val="18"/>
          <w:szCs w:val="18"/>
        </w:rPr>
      </w:pPr>
      <w:r w:rsidRPr="00625471">
        <w:rPr>
          <w:rFonts w:ascii="Verdana" w:hAnsi="Verdana" w:cs="Verdana"/>
          <w:color w:val="737373"/>
          <w:sz w:val="18"/>
          <w:szCs w:val="18"/>
        </w:rPr>
        <w:t>Participantes: 51</w:t>
      </w:r>
    </w:p>
    <w:p w:rsidR="00825253" w:rsidRPr="00625471" w:rsidRDefault="00825253" w:rsidP="003A3083">
      <w:pPr>
        <w:rPr>
          <w:rFonts w:ascii="Verdana" w:hAnsi="Verdana" w:cs="Verdana"/>
          <w:color w:val="737373"/>
          <w:sz w:val="18"/>
          <w:szCs w:val="18"/>
        </w:rPr>
      </w:pPr>
      <w:r w:rsidRPr="00625471">
        <w:rPr>
          <w:rFonts w:ascii="Verdana" w:hAnsi="Verdana" w:cs="Verdana"/>
          <w:color w:val="737373"/>
          <w:sz w:val="18"/>
          <w:szCs w:val="18"/>
        </w:rPr>
        <w:t>Período: 12/1/2010 a 13/1/2010</w:t>
      </w:r>
    </w:p>
    <w:p w:rsidR="00825253" w:rsidRPr="00625471" w:rsidRDefault="00825253" w:rsidP="00846375">
      <w:pPr>
        <w:rPr>
          <w:rFonts w:ascii="Verdana" w:hAnsi="Verdana" w:cs="Verdana"/>
          <w:b/>
          <w:bCs/>
          <w:color w:val="737373"/>
          <w:sz w:val="18"/>
          <w:szCs w:val="18"/>
        </w:rPr>
      </w:pPr>
    </w:p>
    <w:p w:rsidR="00825253" w:rsidRPr="00625471" w:rsidRDefault="00825253" w:rsidP="00846375">
      <w:pPr>
        <w:rPr>
          <w:rFonts w:ascii="Verdana" w:hAnsi="Verdana" w:cs="Verdana"/>
          <w:b/>
          <w:bCs/>
          <w:color w:val="737373"/>
          <w:sz w:val="18"/>
          <w:szCs w:val="18"/>
        </w:rPr>
      </w:pPr>
      <w:r w:rsidRPr="00625471">
        <w:rPr>
          <w:rFonts w:ascii="Verdana" w:hAnsi="Verdana" w:cs="Verdana"/>
          <w:b/>
          <w:bCs/>
          <w:color w:val="737373"/>
          <w:sz w:val="18"/>
          <w:szCs w:val="18"/>
        </w:rPr>
        <w:t>III Encontro de Acadêmico em Modelagem Computacional</w:t>
      </w:r>
      <w:r>
        <w:rPr>
          <w:rFonts w:ascii="Verdana" w:hAnsi="Verdana" w:cs="Verdana"/>
          <w:b/>
          <w:bCs/>
          <w:color w:val="737373"/>
          <w:sz w:val="18"/>
          <w:szCs w:val="18"/>
        </w:rPr>
        <w:t xml:space="preserve"> – Sessão de Pôsteres</w:t>
      </w:r>
    </w:p>
    <w:p w:rsidR="00825253" w:rsidRPr="00625471" w:rsidRDefault="00825253" w:rsidP="00846375">
      <w:pPr>
        <w:rPr>
          <w:rFonts w:ascii="Verdana" w:hAnsi="Verdana" w:cs="Verdana"/>
          <w:color w:val="737373"/>
          <w:sz w:val="18"/>
          <w:szCs w:val="18"/>
        </w:rPr>
      </w:pPr>
      <w:r w:rsidRPr="00625471">
        <w:rPr>
          <w:rFonts w:ascii="Verdana" w:hAnsi="Verdana" w:cs="Verdana"/>
          <w:color w:val="737373"/>
          <w:sz w:val="18"/>
          <w:szCs w:val="18"/>
        </w:rPr>
        <w:t xml:space="preserve">Participantes: </w:t>
      </w:r>
      <w:r>
        <w:rPr>
          <w:rFonts w:ascii="Verdana" w:hAnsi="Verdana" w:cs="Verdana"/>
          <w:color w:val="737373"/>
          <w:sz w:val="18"/>
          <w:szCs w:val="18"/>
        </w:rPr>
        <w:t>14</w:t>
      </w:r>
    </w:p>
    <w:p w:rsidR="00825253" w:rsidRPr="00846375" w:rsidRDefault="00825253" w:rsidP="00846375">
      <w:pPr>
        <w:rPr>
          <w:rFonts w:ascii="Verdana" w:hAnsi="Verdana" w:cs="Verdana"/>
          <w:color w:val="737373"/>
          <w:sz w:val="18"/>
          <w:szCs w:val="18"/>
        </w:rPr>
      </w:pPr>
      <w:r w:rsidRPr="00625471">
        <w:rPr>
          <w:rFonts w:ascii="Verdana" w:hAnsi="Verdana" w:cs="Verdana"/>
          <w:color w:val="737373"/>
          <w:sz w:val="18"/>
          <w:szCs w:val="18"/>
        </w:rPr>
        <w:t>Período: 12/1/2010 a 13/1/2010</w:t>
      </w:r>
    </w:p>
    <w:p w:rsidR="00825253" w:rsidRPr="00625471" w:rsidRDefault="00825253" w:rsidP="00846375">
      <w:pPr>
        <w:rPr>
          <w:rFonts w:ascii="Verdana" w:hAnsi="Verdana" w:cs="Verdana"/>
          <w:b/>
          <w:bCs/>
          <w:color w:val="737373"/>
          <w:sz w:val="18"/>
          <w:szCs w:val="18"/>
        </w:rPr>
      </w:pPr>
    </w:p>
    <w:p w:rsidR="00825253" w:rsidRPr="00625471" w:rsidRDefault="00825253" w:rsidP="003A3083">
      <w:pPr>
        <w:rPr>
          <w:rFonts w:ascii="Verdana" w:hAnsi="Verdana" w:cs="Verdana"/>
          <w:b/>
          <w:bCs/>
          <w:color w:val="737373"/>
          <w:sz w:val="18"/>
          <w:szCs w:val="18"/>
        </w:rPr>
      </w:pPr>
      <w:r w:rsidRPr="00625471">
        <w:rPr>
          <w:rFonts w:ascii="Verdana" w:hAnsi="Verdana" w:cs="Verdana"/>
          <w:b/>
          <w:bCs/>
          <w:color w:val="737373"/>
          <w:sz w:val="18"/>
          <w:szCs w:val="18"/>
        </w:rPr>
        <w:t>III Jornada de Modelagem Computacional</w:t>
      </w:r>
    </w:p>
    <w:p w:rsidR="00825253" w:rsidRPr="00625471" w:rsidRDefault="00825253" w:rsidP="003A3083">
      <w:pPr>
        <w:rPr>
          <w:rFonts w:ascii="Verdana" w:hAnsi="Verdana" w:cs="Verdana"/>
          <w:color w:val="737373"/>
          <w:sz w:val="18"/>
          <w:szCs w:val="18"/>
        </w:rPr>
      </w:pPr>
      <w:r w:rsidRPr="00625471">
        <w:rPr>
          <w:rFonts w:ascii="Verdana" w:hAnsi="Verdana" w:cs="Verdana"/>
          <w:color w:val="737373"/>
          <w:sz w:val="18"/>
          <w:szCs w:val="18"/>
        </w:rPr>
        <w:t>Participantes: 37</w:t>
      </w:r>
    </w:p>
    <w:p w:rsidR="00825253" w:rsidRPr="00625471" w:rsidRDefault="00825253" w:rsidP="003A3083">
      <w:pPr>
        <w:rPr>
          <w:rFonts w:ascii="Verdana" w:hAnsi="Verdana" w:cs="Verdana"/>
          <w:color w:val="737373"/>
          <w:sz w:val="18"/>
          <w:szCs w:val="18"/>
        </w:rPr>
      </w:pPr>
      <w:r w:rsidRPr="00625471">
        <w:rPr>
          <w:rFonts w:ascii="Verdana" w:hAnsi="Verdana" w:cs="Verdana"/>
          <w:color w:val="737373"/>
          <w:sz w:val="18"/>
          <w:szCs w:val="18"/>
        </w:rPr>
        <w:t xml:space="preserve">Período: 11/1/2010 </w:t>
      </w:r>
    </w:p>
    <w:p w:rsidR="00825253" w:rsidRDefault="00825253" w:rsidP="003A3083">
      <w:pPr>
        <w:rPr>
          <w:rFonts w:ascii="Verdana" w:hAnsi="Verdana" w:cs="Verdana"/>
          <w:b/>
          <w:bCs/>
          <w:color w:val="737373"/>
          <w:sz w:val="18"/>
          <w:szCs w:val="18"/>
        </w:rPr>
      </w:pPr>
    </w:p>
    <w:p w:rsidR="00825253" w:rsidRDefault="00825253" w:rsidP="003A3083">
      <w:pPr>
        <w:rPr>
          <w:rFonts w:ascii="Verdana" w:hAnsi="Verdana" w:cs="Verdana"/>
          <w:b/>
          <w:bCs/>
          <w:color w:val="737373"/>
          <w:sz w:val="18"/>
          <w:szCs w:val="18"/>
        </w:rPr>
      </w:pPr>
      <w:r>
        <w:rPr>
          <w:rFonts w:ascii="Verdana" w:hAnsi="Verdana" w:cs="Verdana"/>
          <w:b/>
          <w:bCs/>
          <w:color w:val="737373"/>
          <w:sz w:val="18"/>
          <w:szCs w:val="18"/>
        </w:rPr>
        <w:t>V Escola de Modelagem Molecular em Sistemas Biológicos</w:t>
      </w:r>
    </w:p>
    <w:p w:rsidR="00825253" w:rsidRDefault="00825253" w:rsidP="003A3083">
      <w:pPr>
        <w:rPr>
          <w:rFonts w:ascii="Verdana" w:hAnsi="Verdana" w:cs="Verdana"/>
          <w:color w:val="737373"/>
          <w:sz w:val="18"/>
          <w:szCs w:val="18"/>
        </w:rPr>
      </w:pPr>
      <w:r>
        <w:rPr>
          <w:rFonts w:ascii="Verdana" w:hAnsi="Verdana" w:cs="Verdana"/>
          <w:color w:val="737373"/>
          <w:sz w:val="18"/>
          <w:szCs w:val="18"/>
        </w:rPr>
        <w:t>Participantes: 143</w:t>
      </w:r>
    </w:p>
    <w:p w:rsidR="00825253" w:rsidRPr="00846375" w:rsidRDefault="00825253" w:rsidP="003A3083">
      <w:pPr>
        <w:rPr>
          <w:rFonts w:ascii="Verdana" w:hAnsi="Verdana" w:cs="Verdana"/>
          <w:color w:val="737373"/>
          <w:sz w:val="18"/>
          <w:szCs w:val="18"/>
        </w:rPr>
      </w:pPr>
      <w:r>
        <w:rPr>
          <w:rFonts w:ascii="Verdana" w:hAnsi="Verdana" w:cs="Verdana"/>
          <w:color w:val="737373"/>
          <w:sz w:val="18"/>
          <w:szCs w:val="18"/>
        </w:rPr>
        <w:t>Período: 23/8/2010 a 27/8/2010</w:t>
      </w:r>
    </w:p>
    <w:p w:rsidR="00825253" w:rsidRDefault="00825253" w:rsidP="00846375">
      <w:pPr>
        <w:rPr>
          <w:rFonts w:ascii="Verdana" w:hAnsi="Verdana" w:cs="Verdana"/>
          <w:b/>
          <w:bCs/>
          <w:color w:val="737373"/>
          <w:sz w:val="18"/>
          <w:szCs w:val="18"/>
        </w:rPr>
      </w:pPr>
    </w:p>
    <w:p w:rsidR="00825253" w:rsidRDefault="00825253" w:rsidP="00846375">
      <w:pPr>
        <w:rPr>
          <w:rFonts w:ascii="Verdana" w:hAnsi="Verdana" w:cs="Verdana"/>
          <w:b/>
          <w:bCs/>
          <w:color w:val="737373"/>
          <w:sz w:val="18"/>
          <w:szCs w:val="18"/>
        </w:rPr>
      </w:pPr>
      <w:r>
        <w:rPr>
          <w:rFonts w:ascii="Verdana" w:hAnsi="Verdana" w:cs="Verdana"/>
          <w:b/>
          <w:bCs/>
          <w:color w:val="737373"/>
          <w:sz w:val="18"/>
          <w:szCs w:val="18"/>
        </w:rPr>
        <w:t>V Escola de Modelagem Molecular em Sistemas Biológicos – Apresentação Oral</w:t>
      </w:r>
    </w:p>
    <w:p w:rsidR="00825253" w:rsidRDefault="00825253" w:rsidP="00846375">
      <w:pPr>
        <w:rPr>
          <w:rFonts w:ascii="Verdana" w:hAnsi="Verdana" w:cs="Verdana"/>
          <w:color w:val="737373"/>
          <w:sz w:val="18"/>
          <w:szCs w:val="18"/>
        </w:rPr>
      </w:pPr>
      <w:r>
        <w:rPr>
          <w:rFonts w:ascii="Verdana" w:hAnsi="Verdana" w:cs="Verdana"/>
          <w:color w:val="737373"/>
          <w:sz w:val="18"/>
          <w:szCs w:val="18"/>
        </w:rPr>
        <w:t>Participantes: 08</w:t>
      </w:r>
    </w:p>
    <w:p w:rsidR="00825253" w:rsidRPr="00846375" w:rsidRDefault="00825253" w:rsidP="00846375">
      <w:pPr>
        <w:rPr>
          <w:rFonts w:ascii="Verdana" w:hAnsi="Verdana" w:cs="Verdana"/>
          <w:color w:val="737373"/>
          <w:sz w:val="18"/>
          <w:szCs w:val="18"/>
        </w:rPr>
      </w:pPr>
      <w:r>
        <w:rPr>
          <w:rFonts w:ascii="Verdana" w:hAnsi="Verdana" w:cs="Verdana"/>
          <w:color w:val="737373"/>
          <w:sz w:val="18"/>
          <w:szCs w:val="18"/>
        </w:rPr>
        <w:t>Período: 23/8/2010 a 27/8/2010</w:t>
      </w:r>
    </w:p>
    <w:p w:rsidR="00825253" w:rsidRPr="00625471" w:rsidRDefault="00825253" w:rsidP="003A3083">
      <w:pPr>
        <w:rPr>
          <w:rFonts w:ascii="Verdana" w:hAnsi="Verdana" w:cs="Verdana"/>
          <w:b/>
          <w:bCs/>
          <w:color w:val="737373"/>
          <w:sz w:val="18"/>
          <w:szCs w:val="18"/>
        </w:rPr>
      </w:pPr>
    </w:p>
    <w:p w:rsidR="00825253" w:rsidRPr="00625471" w:rsidRDefault="00825253" w:rsidP="003A3083">
      <w:pPr>
        <w:rPr>
          <w:rFonts w:ascii="Verdana" w:hAnsi="Verdana" w:cs="Verdana"/>
          <w:b/>
          <w:bCs/>
          <w:color w:val="737373"/>
          <w:sz w:val="18"/>
          <w:szCs w:val="18"/>
        </w:rPr>
      </w:pPr>
      <w:r w:rsidRPr="00625471">
        <w:rPr>
          <w:rFonts w:ascii="Verdana" w:hAnsi="Verdana" w:cs="Verdana"/>
          <w:b/>
          <w:bCs/>
          <w:color w:val="737373"/>
          <w:sz w:val="18"/>
          <w:szCs w:val="18"/>
        </w:rPr>
        <w:t>Jornada de Iniciação Científica PIBIC-LNCC</w:t>
      </w:r>
    </w:p>
    <w:p w:rsidR="00825253" w:rsidRPr="00625471" w:rsidRDefault="00825253" w:rsidP="003A3083">
      <w:pPr>
        <w:rPr>
          <w:rFonts w:ascii="Verdana" w:hAnsi="Verdana" w:cs="Verdana"/>
          <w:color w:val="737373"/>
          <w:sz w:val="18"/>
          <w:szCs w:val="18"/>
        </w:rPr>
      </w:pPr>
      <w:r>
        <w:rPr>
          <w:rFonts w:ascii="Verdana" w:hAnsi="Verdana" w:cs="Verdana"/>
          <w:color w:val="737373"/>
          <w:sz w:val="18"/>
          <w:szCs w:val="18"/>
        </w:rPr>
        <w:t>Participantes: 2</w:t>
      </w:r>
      <w:r w:rsidRPr="00625471">
        <w:rPr>
          <w:rFonts w:ascii="Verdana" w:hAnsi="Verdana" w:cs="Verdana"/>
          <w:color w:val="737373"/>
          <w:sz w:val="18"/>
          <w:szCs w:val="18"/>
        </w:rPr>
        <w:t>5</w:t>
      </w:r>
    </w:p>
    <w:p w:rsidR="00825253" w:rsidRDefault="00825253" w:rsidP="003A3083">
      <w:pPr>
        <w:rPr>
          <w:rFonts w:ascii="Verdana" w:hAnsi="Verdana" w:cs="Verdana"/>
          <w:color w:val="737373"/>
          <w:sz w:val="18"/>
          <w:szCs w:val="18"/>
        </w:rPr>
      </w:pPr>
      <w:r w:rsidRPr="00625471">
        <w:rPr>
          <w:rFonts w:ascii="Verdana" w:hAnsi="Verdana" w:cs="Verdana"/>
          <w:color w:val="737373"/>
          <w:sz w:val="18"/>
          <w:szCs w:val="18"/>
        </w:rPr>
        <w:t xml:space="preserve">Período: </w:t>
      </w:r>
      <w:r>
        <w:rPr>
          <w:rFonts w:ascii="Verdana" w:hAnsi="Verdana" w:cs="Verdana"/>
          <w:color w:val="737373"/>
          <w:sz w:val="18"/>
          <w:szCs w:val="18"/>
        </w:rPr>
        <w:t>02/9</w:t>
      </w:r>
      <w:r w:rsidRPr="00625471">
        <w:rPr>
          <w:rFonts w:ascii="Verdana" w:hAnsi="Verdana" w:cs="Verdana"/>
          <w:color w:val="737373"/>
          <w:sz w:val="18"/>
          <w:szCs w:val="18"/>
        </w:rPr>
        <w:t>/2010</w:t>
      </w:r>
    </w:p>
    <w:p w:rsidR="00825253" w:rsidRDefault="00825253" w:rsidP="00846375"/>
    <w:p w:rsidR="00825253" w:rsidRPr="0095063A" w:rsidRDefault="00825253" w:rsidP="00846375">
      <w:pPr>
        <w:pStyle w:val="Cabealho"/>
        <w:rPr>
          <w:rFonts w:ascii="Verdana" w:hAnsi="Verdana" w:cs="Verdana"/>
          <w:b/>
          <w:bCs/>
          <w:sz w:val="20"/>
          <w:szCs w:val="20"/>
        </w:rPr>
      </w:pPr>
      <w:r>
        <w:rPr>
          <w:rFonts w:ascii="Verdana" w:hAnsi="Verdana" w:cs="Verdana"/>
          <w:b/>
          <w:bCs/>
          <w:sz w:val="20"/>
          <w:szCs w:val="20"/>
        </w:rPr>
        <w:t xml:space="preserve">Cursos de </w:t>
      </w:r>
      <w:r w:rsidRPr="0095063A">
        <w:rPr>
          <w:rFonts w:ascii="Verdana" w:hAnsi="Verdana" w:cs="Verdana"/>
          <w:b/>
          <w:bCs/>
          <w:sz w:val="20"/>
          <w:szCs w:val="20"/>
        </w:rPr>
        <w:t>E</w:t>
      </w:r>
      <w:r>
        <w:rPr>
          <w:rFonts w:ascii="Verdana" w:hAnsi="Verdana" w:cs="Verdana"/>
          <w:b/>
          <w:bCs/>
          <w:sz w:val="20"/>
          <w:szCs w:val="20"/>
        </w:rPr>
        <w:t>specialização</w:t>
      </w:r>
    </w:p>
    <w:p w:rsidR="00825253" w:rsidRPr="00A45821" w:rsidRDefault="00825253" w:rsidP="00846375">
      <w:pPr>
        <w:pStyle w:val="Cabealho"/>
        <w:rPr>
          <w:rFonts w:ascii="Verdana" w:hAnsi="Verdana" w:cs="Verdana"/>
          <w:i/>
          <w:iCs/>
          <w:color w:val="737373"/>
          <w:sz w:val="18"/>
          <w:szCs w:val="18"/>
          <w:u w:val="single"/>
        </w:rPr>
      </w:pPr>
    </w:p>
    <w:p w:rsidR="00825253" w:rsidRDefault="00825253" w:rsidP="003A3083">
      <w:pPr>
        <w:rPr>
          <w:rFonts w:ascii="Verdana" w:hAnsi="Verdana" w:cs="Verdana"/>
          <w:b/>
          <w:bCs/>
          <w:color w:val="737373"/>
          <w:sz w:val="18"/>
          <w:szCs w:val="18"/>
        </w:rPr>
      </w:pPr>
    </w:p>
    <w:p w:rsidR="00825253" w:rsidRDefault="00825253" w:rsidP="003A3083">
      <w:pPr>
        <w:rPr>
          <w:rFonts w:ascii="Verdana" w:hAnsi="Verdana" w:cs="Verdana"/>
          <w:b/>
          <w:bCs/>
          <w:color w:val="737373"/>
          <w:sz w:val="18"/>
          <w:szCs w:val="18"/>
        </w:rPr>
      </w:pPr>
      <w:r>
        <w:rPr>
          <w:rFonts w:ascii="Verdana" w:hAnsi="Verdana" w:cs="Verdana"/>
          <w:b/>
          <w:bCs/>
          <w:color w:val="737373"/>
          <w:sz w:val="18"/>
          <w:szCs w:val="18"/>
        </w:rPr>
        <w:t>Análise Metagenômica com o Uso das Plataformas da Segunda Geração de Sequenciamento de DNA</w:t>
      </w:r>
    </w:p>
    <w:p w:rsidR="00825253" w:rsidRDefault="00825253" w:rsidP="003A3083">
      <w:pPr>
        <w:rPr>
          <w:rFonts w:ascii="Verdana" w:hAnsi="Verdana" w:cs="Verdana"/>
          <w:color w:val="737373"/>
          <w:sz w:val="18"/>
          <w:szCs w:val="18"/>
        </w:rPr>
      </w:pPr>
      <w:r>
        <w:rPr>
          <w:rFonts w:ascii="Verdana" w:hAnsi="Verdana" w:cs="Verdana"/>
          <w:color w:val="737373"/>
          <w:sz w:val="18"/>
          <w:szCs w:val="18"/>
        </w:rPr>
        <w:t>Participantes: 43</w:t>
      </w:r>
    </w:p>
    <w:p w:rsidR="00825253" w:rsidRDefault="00825253" w:rsidP="003A3083">
      <w:pPr>
        <w:rPr>
          <w:rFonts w:ascii="Verdana" w:hAnsi="Verdana" w:cs="Verdana"/>
          <w:color w:val="737373"/>
          <w:sz w:val="18"/>
          <w:szCs w:val="18"/>
        </w:rPr>
      </w:pPr>
      <w:r>
        <w:rPr>
          <w:rFonts w:ascii="Verdana" w:hAnsi="Verdana" w:cs="Verdana"/>
          <w:color w:val="737373"/>
          <w:sz w:val="18"/>
          <w:szCs w:val="18"/>
        </w:rPr>
        <w:t>Período: 05/7/2010 a 16/7/2010</w:t>
      </w:r>
    </w:p>
    <w:p w:rsidR="00825253" w:rsidRDefault="00825253" w:rsidP="003A3083">
      <w:pPr>
        <w:rPr>
          <w:rFonts w:ascii="Verdana" w:hAnsi="Verdana" w:cs="Verdana"/>
          <w:color w:val="737373"/>
          <w:sz w:val="18"/>
          <w:szCs w:val="18"/>
        </w:rPr>
      </w:pPr>
    </w:p>
    <w:p w:rsidR="00825253" w:rsidRPr="004A0F76" w:rsidRDefault="00825253" w:rsidP="004A0F76">
      <w:pPr>
        <w:rPr>
          <w:rFonts w:ascii="Verdana" w:hAnsi="Verdana" w:cs="Verdana"/>
          <w:color w:val="737373"/>
          <w:sz w:val="18"/>
          <w:szCs w:val="18"/>
        </w:rPr>
      </w:pPr>
      <w:r w:rsidRPr="004A0F76">
        <w:rPr>
          <w:rFonts w:ascii="Verdana" w:hAnsi="Verdana" w:cs="Verdana"/>
          <w:b/>
          <w:bCs/>
          <w:color w:val="737373"/>
          <w:sz w:val="18"/>
          <w:szCs w:val="18"/>
        </w:rPr>
        <w:t>V Escola de Modelagem Molecular em Sistemas Biológicos – Sessão de Pôsteres</w:t>
      </w:r>
    </w:p>
    <w:p w:rsidR="00825253" w:rsidRPr="004A0F76" w:rsidRDefault="00825253" w:rsidP="004A0F76">
      <w:pPr>
        <w:rPr>
          <w:rFonts w:ascii="Verdana" w:hAnsi="Verdana" w:cs="Verdana"/>
          <w:color w:val="737373"/>
          <w:sz w:val="18"/>
          <w:szCs w:val="18"/>
        </w:rPr>
      </w:pPr>
      <w:r w:rsidRPr="004A0F76">
        <w:rPr>
          <w:rFonts w:ascii="Verdana" w:hAnsi="Verdana" w:cs="Verdana"/>
          <w:color w:val="737373"/>
          <w:sz w:val="18"/>
          <w:szCs w:val="18"/>
        </w:rPr>
        <w:t>Certificado: 95</w:t>
      </w:r>
    </w:p>
    <w:p w:rsidR="00825253" w:rsidRPr="004A0F76" w:rsidRDefault="00825253" w:rsidP="004A0F76">
      <w:pPr>
        <w:rPr>
          <w:rFonts w:ascii="Verdana" w:hAnsi="Verdana" w:cs="Verdana"/>
          <w:color w:val="737373"/>
          <w:sz w:val="18"/>
          <w:szCs w:val="18"/>
        </w:rPr>
      </w:pPr>
      <w:r w:rsidRPr="004A0F76">
        <w:rPr>
          <w:rFonts w:ascii="Verdana" w:hAnsi="Verdana" w:cs="Verdana"/>
          <w:color w:val="737373"/>
          <w:sz w:val="18"/>
          <w:szCs w:val="18"/>
        </w:rPr>
        <w:t>Data: 23</w:t>
      </w:r>
      <w:r>
        <w:rPr>
          <w:rFonts w:ascii="Verdana" w:hAnsi="Verdana" w:cs="Verdana"/>
          <w:color w:val="737373"/>
          <w:sz w:val="18"/>
          <w:szCs w:val="18"/>
        </w:rPr>
        <w:t>/8/2010</w:t>
      </w:r>
      <w:r w:rsidRPr="004A0F76">
        <w:rPr>
          <w:rFonts w:ascii="Verdana" w:hAnsi="Verdana" w:cs="Verdana"/>
          <w:color w:val="737373"/>
          <w:sz w:val="18"/>
          <w:szCs w:val="18"/>
        </w:rPr>
        <w:t xml:space="preserve"> a 27/8/2010</w:t>
      </w:r>
    </w:p>
    <w:p w:rsidR="00825253" w:rsidRPr="004A0F76" w:rsidRDefault="00825253" w:rsidP="004A0F76">
      <w:pPr>
        <w:rPr>
          <w:rFonts w:ascii="Verdana" w:hAnsi="Verdana" w:cs="Verdana"/>
          <w:color w:val="737373"/>
          <w:sz w:val="18"/>
          <w:szCs w:val="18"/>
        </w:rPr>
      </w:pPr>
    </w:p>
    <w:p w:rsidR="00825253" w:rsidRPr="004A0F76" w:rsidRDefault="00825253" w:rsidP="004A0F76">
      <w:pPr>
        <w:rPr>
          <w:rFonts w:ascii="Verdana" w:hAnsi="Verdana" w:cs="Verdana"/>
          <w:color w:val="737373"/>
          <w:sz w:val="18"/>
          <w:szCs w:val="18"/>
        </w:rPr>
      </w:pPr>
      <w:r w:rsidRPr="004A0F76">
        <w:rPr>
          <w:rFonts w:ascii="Verdana" w:hAnsi="Verdana" w:cs="Verdana"/>
          <w:b/>
          <w:bCs/>
          <w:color w:val="737373"/>
          <w:sz w:val="18"/>
          <w:szCs w:val="18"/>
        </w:rPr>
        <w:t>Cálculos Quânticos de Estrutura Eletrônica Ab initio e Semi-Empíricos</w:t>
      </w:r>
    </w:p>
    <w:p w:rsidR="00825253" w:rsidRPr="004A0F76" w:rsidRDefault="00825253" w:rsidP="004A0F76">
      <w:pPr>
        <w:rPr>
          <w:rFonts w:ascii="Verdana" w:hAnsi="Verdana" w:cs="Verdana"/>
          <w:color w:val="737373"/>
          <w:sz w:val="18"/>
          <w:szCs w:val="18"/>
        </w:rPr>
      </w:pPr>
      <w:r w:rsidRPr="004A0F76">
        <w:rPr>
          <w:rFonts w:ascii="Verdana" w:hAnsi="Verdana" w:cs="Verdana"/>
          <w:color w:val="737373"/>
          <w:sz w:val="18"/>
          <w:szCs w:val="18"/>
        </w:rPr>
        <w:t>Certificado: 32</w:t>
      </w:r>
    </w:p>
    <w:p w:rsidR="00825253" w:rsidRPr="004A0F76" w:rsidRDefault="00825253" w:rsidP="004A0F76">
      <w:pPr>
        <w:rPr>
          <w:rFonts w:ascii="Verdana" w:hAnsi="Verdana" w:cs="Verdana"/>
          <w:color w:val="737373"/>
          <w:sz w:val="18"/>
          <w:szCs w:val="18"/>
        </w:rPr>
      </w:pPr>
      <w:r w:rsidRPr="004A0F76">
        <w:rPr>
          <w:rFonts w:ascii="Verdana" w:hAnsi="Verdana" w:cs="Verdana"/>
          <w:color w:val="737373"/>
          <w:sz w:val="18"/>
          <w:szCs w:val="18"/>
        </w:rPr>
        <w:t>Data: 23</w:t>
      </w:r>
      <w:r>
        <w:rPr>
          <w:rFonts w:ascii="Verdana" w:hAnsi="Verdana" w:cs="Verdana"/>
          <w:color w:val="737373"/>
          <w:sz w:val="18"/>
          <w:szCs w:val="18"/>
        </w:rPr>
        <w:t>/8/2010</w:t>
      </w:r>
      <w:r w:rsidRPr="004A0F76">
        <w:rPr>
          <w:rFonts w:ascii="Verdana" w:hAnsi="Verdana" w:cs="Verdana"/>
          <w:color w:val="737373"/>
          <w:sz w:val="18"/>
          <w:szCs w:val="18"/>
        </w:rPr>
        <w:t xml:space="preserve"> a 27/8/2010</w:t>
      </w:r>
    </w:p>
    <w:p w:rsidR="00825253" w:rsidRPr="004A0F76" w:rsidRDefault="00825253" w:rsidP="004A0F76">
      <w:pPr>
        <w:rPr>
          <w:rFonts w:ascii="Verdana" w:hAnsi="Verdana" w:cs="Verdana"/>
          <w:color w:val="737373"/>
          <w:sz w:val="18"/>
          <w:szCs w:val="18"/>
        </w:rPr>
      </w:pPr>
    </w:p>
    <w:p w:rsidR="00825253" w:rsidRPr="004A0F76" w:rsidRDefault="00825253" w:rsidP="004A0F76">
      <w:pPr>
        <w:rPr>
          <w:rFonts w:ascii="Verdana" w:hAnsi="Verdana" w:cs="Verdana"/>
          <w:color w:val="737373"/>
          <w:sz w:val="18"/>
          <w:szCs w:val="18"/>
        </w:rPr>
      </w:pPr>
      <w:r w:rsidRPr="004A0F76">
        <w:rPr>
          <w:rFonts w:ascii="Verdana" w:hAnsi="Verdana" w:cs="Verdana"/>
          <w:b/>
          <w:bCs/>
          <w:color w:val="737373"/>
          <w:sz w:val="18"/>
          <w:szCs w:val="18"/>
        </w:rPr>
        <w:t>Dinâmica Molecular Básica</w:t>
      </w:r>
    </w:p>
    <w:p w:rsidR="00825253" w:rsidRPr="004A0F76" w:rsidRDefault="00825253" w:rsidP="004A0F76">
      <w:pPr>
        <w:rPr>
          <w:rFonts w:ascii="Verdana" w:hAnsi="Verdana" w:cs="Verdana"/>
          <w:color w:val="737373"/>
          <w:sz w:val="18"/>
          <w:szCs w:val="18"/>
        </w:rPr>
      </w:pPr>
      <w:r w:rsidRPr="004A0F76">
        <w:rPr>
          <w:rFonts w:ascii="Verdana" w:hAnsi="Verdana" w:cs="Verdana"/>
          <w:color w:val="737373"/>
          <w:sz w:val="18"/>
          <w:szCs w:val="18"/>
        </w:rPr>
        <w:t>Certificado: 62</w:t>
      </w:r>
    </w:p>
    <w:p w:rsidR="00825253" w:rsidRPr="004A0F76" w:rsidRDefault="00825253" w:rsidP="004A0F76">
      <w:pPr>
        <w:rPr>
          <w:rFonts w:ascii="Verdana" w:hAnsi="Verdana" w:cs="Verdana"/>
          <w:color w:val="737373"/>
          <w:sz w:val="18"/>
          <w:szCs w:val="18"/>
        </w:rPr>
      </w:pPr>
      <w:r w:rsidRPr="004A0F76">
        <w:rPr>
          <w:rFonts w:ascii="Verdana" w:hAnsi="Verdana" w:cs="Verdana"/>
          <w:color w:val="737373"/>
          <w:sz w:val="18"/>
          <w:szCs w:val="18"/>
        </w:rPr>
        <w:t>Data: 23</w:t>
      </w:r>
      <w:r>
        <w:rPr>
          <w:rFonts w:ascii="Verdana" w:hAnsi="Verdana" w:cs="Verdana"/>
          <w:color w:val="737373"/>
          <w:sz w:val="18"/>
          <w:szCs w:val="18"/>
        </w:rPr>
        <w:t>/8/2010</w:t>
      </w:r>
      <w:r w:rsidRPr="004A0F76">
        <w:rPr>
          <w:rFonts w:ascii="Verdana" w:hAnsi="Verdana" w:cs="Verdana"/>
          <w:color w:val="737373"/>
          <w:sz w:val="18"/>
          <w:szCs w:val="18"/>
        </w:rPr>
        <w:t xml:space="preserve"> a 27/8/2010</w:t>
      </w:r>
    </w:p>
    <w:p w:rsidR="00825253" w:rsidRPr="00FB13F8" w:rsidRDefault="00825253" w:rsidP="00FB13F8">
      <w:pPr>
        <w:rPr>
          <w:rFonts w:ascii="Verdana" w:hAnsi="Verdana" w:cs="Verdana"/>
          <w:color w:val="737373"/>
          <w:sz w:val="18"/>
          <w:szCs w:val="18"/>
        </w:rPr>
      </w:pPr>
    </w:p>
    <w:p w:rsidR="00825253" w:rsidRPr="00FB13F8" w:rsidRDefault="00825253" w:rsidP="00FB13F8">
      <w:pPr>
        <w:rPr>
          <w:rFonts w:ascii="Verdana" w:hAnsi="Verdana" w:cs="Verdana"/>
          <w:color w:val="737373"/>
          <w:sz w:val="18"/>
          <w:szCs w:val="18"/>
        </w:rPr>
      </w:pPr>
      <w:r w:rsidRPr="00FB13F8">
        <w:rPr>
          <w:rFonts w:ascii="Verdana" w:hAnsi="Verdana" w:cs="Verdana"/>
          <w:b/>
          <w:bCs/>
          <w:color w:val="737373"/>
          <w:sz w:val="18"/>
          <w:szCs w:val="18"/>
        </w:rPr>
        <w:t>Métodos de Docking Receptor-Ligante</w:t>
      </w:r>
    </w:p>
    <w:p w:rsidR="00825253" w:rsidRPr="00FB13F8" w:rsidRDefault="00825253" w:rsidP="00FB13F8">
      <w:pPr>
        <w:rPr>
          <w:rFonts w:ascii="Verdana" w:hAnsi="Verdana" w:cs="Verdana"/>
          <w:color w:val="737373"/>
          <w:sz w:val="18"/>
          <w:szCs w:val="18"/>
        </w:rPr>
      </w:pPr>
      <w:r w:rsidRPr="00FB13F8">
        <w:rPr>
          <w:rFonts w:ascii="Verdana" w:hAnsi="Verdana" w:cs="Verdana"/>
          <w:color w:val="737373"/>
          <w:sz w:val="18"/>
          <w:szCs w:val="18"/>
        </w:rPr>
        <w:t>Certificado: 76</w:t>
      </w:r>
    </w:p>
    <w:p w:rsidR="00825253" w:rsidRPr="00FB13F8" w:rsidRDefault="00825253" w:rsidP="00FB13F8">
      <w:pPr>
        <w:rPr>
          <w:rFonts w:ascii="Verdana" w:hAnsi="Verdana" w:cs="Verdana"/>
          <w:color w:val="737373"/>
          <w:sz w:val="18"/>
          <w:szCs w:val="18"/>
        </w:rPr>
      </w:pPr>
      <w:r w:rsidRPr="00FB13F8">
        <w:rPr>
          <w:rFonts w:ascii="Verdana" w:hAnsi="Verdana" w:cs="Verdana"/>
          <w:color w:val="737373"/>
          <w:sz w:val="18"/>
          <w:szCs w:val="18"/>
        </w:rPr>
        <w:t>Data: 23</w:t>
      </w:r>
      <w:r>
        <w:rPr>
          <w:rFonts w:ascii="Verdana" w:hAnsi="Verdana" w:cs="Verdana"/>
          <w:color w:val="737373"/>
          <w:sz w:val="18"/>
          <w:szCs w:val="18"/>
        </w:rPr>
        <w:t>/8/2010</w:t>
      </w:r>
      <w:r w:rsidRPr="00FB13F8">
        <w:rPr>
          <w:rFonts w:ascii="Verdana" w:hAnsi="Verdana" w:cs="Verdana"/>
          <w:color w:val="737373"/>
          <w:sz w:val="18"/>
          <w:szCs w:val="18"/>
        </w:rPr>
        <w:t xml:space="preserve"> a 27/8/2010</w:t>
      </w:r>
    </w:p>
    <w:p w:rsidR="00825253" w:rsidRPr="00F609CD" w:rsidRDefault="00825253" w:rsidP="00F609CD">
      <w:pPr>
        <w:rPr>
          <w:rFonts w:ascii="Verdana" w:hAnsi="Verdana" w:cs="Verdana"/>
          <w:color w:val="737373"/>
          <w:sz w:val="18"/>
          <w:szCs w:val="18"/>
        </w:rPr>
      </w:pPr>
    </w:p>
    <w:p w:rsidR="00825253" w:rsidRPr="00F609CD" w:rsidRDefault="00825253" w:rsidP="00F609CD">
      <w:pPr>
        <w:rPr>
          <w:rFonts w:ascii="Verdana" w:hAnsi="Verdana" w:cs="Verdana"/>
          <w:color w:val="737373"/>
          <w:sz w:val="18"/>
          <w:szCs w:val="18"/>
        </w:rPr>
      </w:pPr>
      <w:r w:rsidRPr="00F609CD">
        <w:rPr>
          <w:rFonts w:ascii="Verdana" w:hAnsi="Verdana" w:cs="Verdana"/>
          <w:b/>
          <w:bCs/>
          <w:color w:val="737373"/>
          <w:sz w:val="18"/>
          <w:szCs w:val="18"/>
        </w:rPr>
        <w:t>Métodos Estocásticos – Monte Carlo</w:t>
      </w:r>
    </w:p>
    <w:p w:rsidR="00825253" w:rsidRPr="00F609CD" w:rsidRDefault="00825253" w:rsidP="00F609CD">
      <w:pPr>
        <w:rPr>
          <w:rFonts w:ascii="Verdana" w:hAnsi="Verdana" w:cs="Verdana"/>
          <w:color w:val="737373"/>
          <w:sz w:val="18"/>
          <w:szCs w:val="18"/>
        </w:rPr>
      </w:pPr>
      <w:r w:rsidRPr="00F609CD">
        <w:rPr>
          <w:rFonts w:ascii="Verdana" w:hAnsi="Verdana" w:cs="Verdana"/>
          <w:color w:val="737373"/>
          <w:sz w:val="18"/>
          <w:szCs w:val="18"/>
        </w:rPr>
        <w:t>Certificado: 19</w:t>
      </w:r>
    </w:p>
    <w:p w:rsidR="00825253" w:rsidRPr="00F609CD" w:rsidRDefault="00825253" w:rsidP="00F609CD">
      <w:pPr>
        <w:rPr>
          <w:rFonts w:ascii="Verdana" w:hAnsi="Verdana" w:cs="Verdana"/>
          <w:color w:val="737373"/>
          <w:sz w:val="18"/>
          <w:szCs w:val="18"/>
        </w:rPr>
      </w:pPr>
      <w:r w:rsidRPr="00F609CD">
        <w:rPr>
          <w:rFonts w:ascii="Verdana" w:hAnsi="Verdana" w:cs="Verdana"/>
          <w:color w:val="737373"/>
          <w:sz w:val="18"/>
          <w:szCs w:val="18"/>
        </w:rPr>
        <w:t>Data: 23</w:t>
      </w:r>
      <w:r>
        <w:rPr>
          <w:rFonts w:ascii="Verdana" w:hAnsi="Verdana" w:cs="Verdana"/>
          <w:color w:val="737373"/>
          <w:sz w:val="18"/>
          <w:szCs w:val="18"/>
        </w:rPr>
        <w:t>/8/2010</w:t>
      </w:r>
      <w:r w:rsidRPr="00F609CD">
        <w:rPr>
          <w:rFonts w:ascii="Verdana" w:hAnsi="Verdana" w:cs="Verdana"/>
          <w:color w:val="737373"/>
          <w:sz w:val="18"/>
          <w:szCs w:val="18"/>
        </w:rPr>
        <w:t xml:space="preserve"> a 27/8/2010</w:t>
      </w:r>
    </w:p>
    <w:p w:rsidR="00825253" w:rsidRPr="00F609CD" w:rsidRDefault="00825253" w:rsidP="00F609CD">
      <w:pPr>
        <w:rPr>
          <w:rFonts w:ascii="Verdana" w:hAnsi="Verdana" w:cs="Verdana"/>
          <w:color w:val="737373"/>
          <w:sz w:val="18"/>
          <w:szCs w:val="18"/>
        </w:rPr>
      </w:pPr>
    </w:p>
    <w:p w:rsidR="00825253" w:rsidRPr="00F609CD" w:rsidRDefault="00825253" w:rsidP="00F609CD">
      <w:pPr>
        <w:rPr>
          <w:rFonts w:ascii="Verdana" w:hAnsi="Verdana" w:cs="Verdana"/>
          <w:color w:val="737373"/>
          <w:sz w:val="18"/>
          <w:szCs w:val="18"/>
        </w:rPr>
      </w:pPr>
      <w:r w:rsidRPr="00F609CD">
        <w:rPr>
          <w:rFonts w:ascii="Verdana" w:hAnsi="Verdana" w:cs="Verdana"/>
          <w:b/>
          <w:bCs/>
          <w:color w:val="737373"/>
          <w:sz w:val="18"/>
          <w:szCs w:val="18"/>
        </w:rPr>
        <w:t xml:space="preserve">Predição de Estruturas de Proteínas: Modelagem Comparativa e </w:t>
      </w:r>
      <w:r w:rsidRPr="00F609CD">
        <w:rPr>
          <w:rFonts w:ascii="Verdana" w:hAnsi="Verdana" w:cs="Verdana"/>
          <w:b/>
          <w:bCs/>
          <w:i/>
          <w:iCs/>
          <w:color w:val="737373"/>
          <w:sz w:val="18"/>
          <w:szCs w:val="18"/>
        </w:rPr>
        <w:t>Ab initio</w:t>
      </w:r>
    </w:p>
    <w:p w:rsidR="00825253" w:rsidRPr="00F609CD" w:rsidRDefault="00825253" w:rsidP="00F609CD">
      <w:pPr>
        <w:rPr>
          <w:rFonts w:ascii="Verdana" w:hAnsi="Verdana" w:cs="Verdana"/>
          <w:color w:val="737373"/>
          <w:sz w:val="18"/>
          <w:szCs w:val="18"/>
        </w:rPr>
      </w:pPr>
      <w:r w:rsidRPr="00F609CD">
        <w:rPr>
          <w:rFonts w:ascii="Verdana" w:hAnsi="Verdana" w:cs="Verdana"/>
          <w:color w:val="737373"/>
          <w:sz w:val="18"/>
          <w:szCs w:val="18"/>
        </w:rPr>
        <w:t>Certificado: 61</w:t>
      </w:r>
    </w:p>
    <w:p w:rsidR="00825253" w:rsidRPr="00F609CD" w:rsidRDefault="00825253" w:rsidP="00F609CD">
      <w:pPr>
        <w:rPr>
          <w:rFonts w:ascii="Verdana" w:hAnsi="Verdana" w:cs="Verdana"/>
          <w:color w:val="737373"/>
          <w:sz w:val="18"/>
          <w:szCs w:val="18"/>
        </w:rPr>
      </w:pPr>
      <w:r w:rsidRPr="00F609CD">
        <w:rPr>
          <w:rFonts w:ascii="Verdana" w:hAnsi="Verdana" w:cs="Verdana"/>
          <w:color w:val="737373"/>
          <w:sz w:val="18"/>
          <w:szCs w:val="18"/>
        </w:rPr>
        <w:t>Data: 23</w:t>
      </w:r>
      <w:r>
        <w:rPr>
          <w:rFonts w:ascii="Verdana" w:hAnsi="Verdana" w:cs="Verdana"/>
          <w:color w:val="737373"/>
          <w:sz w:val="18"/>
          <w:szCs w:val="18"/>
        </w:rPr>
        <w:t>/8/2010</w:t>
      </w:r>
      <w:r w:rsidRPr="00F609CD">
        <w:rPr>
          <w:rFonts w:ascii="Verdana" w:hAnsi="Verdana" w:cs="Verdana"/>
          <w:color w:val="737373"/>
          <w:sz w:val="18"/>
          <w:szCs w:val="18"/>
        </w:rPr>
        <w:t xml:space="preserve"> a 27/8/2010</w:t>
      </w:r>
    </w:p>
    <w:p w:rsidR="00825253" w:rsidRPr="00F609CD" w:rsidRDefault="00825253" w:rsidP="00F609CD">
      <w:pPr>
        <w:rPr>
          <w:rFonts w:ascii="Verdana" w:hAnsi="Verdana" w:cs="Verdana"/>
          <w:color w:val="737373"/>
          <w:sz w:val="18"/>
          <w:szCs w:val="18"/>
        </w:rPr>
      </w:pPr>
    </w:p>
    <w:p w:rsidR="00825253" w:rsidRPr="00F609CD" w:rsidRDefault="00825253" w:rsidP="00F609CD">
      <w:pPr>
        <w:rPr>
          <w:rFonts w:ascii="Verdana" w:hAnsi="Verdana" w:cs="Verdana"/>
          <w:color w:val="737373"/>
          <w:sz w:val="18"/>
          <w:szCs w:val="18"/>
        </w:rPr>
      </w:pPr>
      <w:r w:rsidRPr="00F609CD">
        <w:rPr>
          <w:rFonts w:ascii="Verdana" w:hAnsi="Verdana" w:cs="Verdana"/>
          <w:b/>
          <w:bCs/>
          <w:color w:val="737373"/>
          <w:sz w:val="18"/>
          <w:szCs w:val="18"/>
        </w:rPr>
        <w:t>Simulação de Proteínas de Biomembranas</w:t>
      </w:r>
    </w:p>
    <w:p w:rsidR="00825253" w:rsidRPr="00F609CD" w:rsidRDefault="00825253" w:rsidP="00F609CD">
      <w:pPr>
        <w:rPr>
          <w:rFonts w:ascii="Verdana" w:hAnsi="Verdana" w:cs="Verdana"/>
          <w:color w:val="737373"/>
          <w:sz w:val="18"/>
          <w:szCs w:val="18"/>
        </w:rPr>
      </w:pPr>
      <w:r w:rsidRPr="00F609CD">
        <w:rPr>
          <w:rFonts w:ascii="Verdana" w:hAnsi="Verdana" w:cs="Verdana"/>
          <w:color w:val="737373"/>
          <w:sz w:val="18"/>
          <w:szCs w:val="18"/>
        </w:rPr>
        <w:t>Certificado: 31</w:t>
      </w:r>
    </w:p>
    <w:p w:rsidR="00825253" w:rsidRPr="00F609CD" w:rsidRDefault="00825253" w:rsidP="00F609CD">
      <w:pPr>
        <w:rPr>
          <w:rFonts w:ascii="Verdana" w:hAnsi="Verdana" w:cs="Verdana"/>
          <w:color w:val="737373"/>
          <w:sz w:val="18"/>
          <w:szCs w:val="18"/>
        </w:rPr>
      </w:pPr>
      <w:r w:rsidRPr="00F609CD">
        <w:rPr>
          <w:rFonts w:ascii="Verdana" w:hAnsi="Verdana" w:cs="Verdana"/>
          <w:color w:val="737373"/>
          <w:sz w:val="18"/>
          <w:szCs w:val="18"/>
        </w:rPr>
        <w:t>Data: 23</w:t>
      </w:r>
      <w:r>
        <w:rPr>
          <w:rFonts w:ascii="Verdana" w:hAnsi="Verdana" w:cs="Verdana"/>
          <w:color w:val="737373"/>
          <w:sz w:val="18"/>
          <w:szCs w:val="18"/>
        </w:rPr>
        <w:t>/8/2010</w:t>
      </w:r>
      <w:r w:rsidRPr="00F609CD">
        <w:rPr>
          <w:rFonts w:ascii="Verdana" w:hAnsi="Verdana" w:cs="Verdana"/>
          <w:color w:val="737373"/>
          <w:sz w:val="18"/>
          <w:szCs w:val="18"/>
        </w:rPr>
        <w:t xml:space="preserve"> a 27/8/2010</w:t>
      </w:r>
    </w:p>
    <w:p w:rsidR="00825253" w:rsidRPr="004A0F76" w:rsidRDefault="00825253" w:rsidP="003A3083">
      <w:pPr>
        <w:rPr>
          <w:rFonts w:ascii="Verdana" w:hAnsi="Verdana" w:cs="Verdana"/>
          <w:color w:val="737373"/>
          <w:sz w:val="18"/>
          <w:szCs w:val="18"/>
        </w:rPr>
      </w:pPr>
    </w:p>
    <w:p w:rsidR="00825253" w:rsidRPr="00625471" w:rsidRDefault="00825253" w:rsidP="003A3083">
      <w:pPr>
        <w:rPr>
          <w:rFonts w:ascii="Verdana" w:hAnsi="Verdana" w:cs="Verdana"/>
          <w:b/>
          <w:bCs/>
          <w:color w:val="737373"/>
          <w:sz w:val="18"/>
          <w:szCs w:val="18"/>
        </w:rPr>
      </w:pPr>
    </w:p>
    <w:p w:rsidR="00825253" w:rsidRDefault="00825253" w:rsidP="003A3083">
      <w:pPr>
        <w:pStyle w:val="Cabealho"/>
        <w:rPr>
          <w:rFonts w:ascii="Verdana" w:hAnsi="Verdana" w:cs="Verdana"/>
          <w:b/>
          <w:bCs/>
          <w:color w:val="737373"/>
          <w:sz w:val="18"/>
          <w:szCs w:val="18"/>
        </w:rPr>
      </w:pPr>
      <w:r>
        <w:rPr>
          <w:rFonts w:ascii="Verdana" w:hAnsi="Verdana" w:cs="Verdana"/>
          <w:b/>
          <w:bCs/>
          <w:color w:val="737373"/>
          <w:sz w:val="18"/>
          <w:szCs w:val="18"/>
        </w:rPr>
        <w:t>Total de cursos de extensão: 24</w:t>
      </w:r>
    </w:p>
    <w:p w:rsidR="00825253" w:rsidRDefault="00825253" w:rsidP="003A3083">
      <w:pPr>
        <w:pStyle w:val="Cabealho"/>
        <w:rPr>
          <w:rFonts w:ascii="Verdana" w:hAnsi="Verdana" w:cs="Verdana"/>
          <w:b/>
          <w:bCs/>
          <w:color w:val="737373"/>
          <w:sz w:val="18"/>
          <w:szCs w:val="18"/>
        </w:rPr>
      </w:pPr>
      <w:r>
        <w:rPr>
          <w:rFonts w:ascii="Verdana" w:hAnsi="Verdana" w:cs="Verdana"/>
          <w:b/>
          <w:bCs/>
          <w:color w:val="737373"/>
          <w:sz w:val="18"/>
          <w:szCs w:val="18"/>
        </w:rPr>
        <w:t xml:space="preserve">Total de cursos de especialização: </w:t>
      </w:r>
      <w:proofErr w:type="gramStart"/>
      <w:r>
        <w:rPr>
          <w:rFonts w:ascii="Verdana" w:hAnsi="Verdana" w:cs="Verdana"/>
          <w:b/>
          <w:bCs/>
          <w:color w:val="737373"/>
          <w:sz w:val="18"/>
          <w:szCs w:val="18"/>
        </w:rPr>
        <w:t>8</w:t>
      </w:r>
      <w:proofErr w:type="gramEnd"/>
    </w:p>
    <w:p w:rsidR="00825253" w:rsidRDefault="00825253" w:rsidP="003A3083">
      <w:pPr>
        <w:pStyle w:val="Cabealho"/>
        <w:rPr>
          <w:rFonts w:ascii="Verdana" w:hAnsi="Verdana" w:cs="Verdana"/>
          <w:b/>
          <w:bCs/>
          <w:color w:val="737373"/>
          <w:sz w:val="18"/>
          <w:szCs w:val="18"/>
        </w:rPr>
      </w:pPr>
      <w:r>
        <w:rPr>
          <w:rFonts w:ascii="Verdana" w:hAnsi="Verdana" w:cs="Verdana"/>
          <w:b/>
          <w:bCs/>
          <w:color w:val="737373"/>
          <w:sz w:val="18"/>
          <w:szCs w:val="18"/>
        </w:rPr>
        <w:t>Total de certificados de extensão: 590</w:t>
      </w:r>
    </w:p>
    <w:p w:rsidR="00825253" w:rsidRPr="00DE2A25" w:rsidRDefault="00825253" w:rsidP="003A3083">
      <w:pPr>
        <w:pStyle w:val="Cabealho"/>
        <w:rPr>
          <w:rFonts w:ascii="Verdana" w:hAnsi="Verdana" w:cs="Verdana"/>
          <w:b/>
          <w:bCs/>
          <w:color w:val="737373"/>
          <w:sz w:val="18"/>
          <w:szCs w:val="18"/>
        </w:rPr>
      </w:pPr>
      <w:r>
        <w:rPr>
          <w:rFonts w:ascii="Verdana" w:hAnsi="Verdana" w:cs="Verdana"/>
          <w:b/>
          <w:bCs/>
          <w:color w:val="737373"/>
          <w:sz w:val="18"/>
          <w:szCs w:val="18"/>
        </w:rPr>
        <w:t>Total de certificados de especialização: 419</w:t>
      </w:r>
    </w:p>
    <w:p w:rsidR="00825253" w:rsidRPr="005F554B" w:rsidRDefault="00825253" w:rsidP="003A3083">
      <w:pPr>
        <w:pStyle w:val="Cabealho"/>
        <w:rPr>
          <w:rFonts w:ascii="Verdana" w:hAnsi="Verdana" w:cs="Verdana"/>
          <w:color w:val="737373"/>
          <w:sz w:val="18"/>
          <w:szCs w:val="18"/>
        </w:rPr>
      </w:pPr>
    </w:p>
    <w:p w:rsidR="00825253" w:rsidRPr="005F554B" w:rsidRDefault="00825253" w:rsidP="003A3083">
      <w:pPr>
        <w:rPr>
          <w:rFonts w:ascii="Verdana" w:hAnsi="Verdana" w:cs="Verdana"/>
          <w:b/>
          <w:bCs/>
          <w:i/>
          <w:iCs/>
          <w:color w:val="737373"/>
          <w:sz w:val="18"/>
          <w:szCs w:val="18"/>
        </w:rPr>
      </w:pPr>
      <w:r w:rsidRPr="005F554B">
        <w:rPr>
          <w:rFonts w:ascii="Verdana" w:hAnsi="Verdana" w:cs="Verdana"/>
          <w:b/>
          <w:bCs/>
          <w:i/>
          <w:iCs/>
          <w:color w:val="737373"/>
          <w:sz w:val="18"/>
          <w:szCs w:val="18"/>
        </w:rPr>
        <w:t>Total</w:t>
      </w:r>
      <w:r>
        <w:rPr>
          <w:rFonts w:ascii="Verdana" w:hAnsi="Verdana" w:cs="Verdana"/>
          <w:b/>
          <w:bCs/>
          <w:i/>
          <w:iCs/>
          <w:color w:val="737373"/>
          <w:sz w:val="18"/>
          <w:szCs w:val="18"/>
        </w:rPr>
        <w:t xml:space="preserve"> de certificados concedidos: 1.009</w:t>
      </w:r>
    </w:p>
    <w:p w:rsidR="00825253" w:rsidRDefault="00825253"/>
    <w:p w:rsidR="00825253" w:rsidRDefault="00825253">
      <w:r>
        <w:br w:type="page"/>
      </w:r>
    </w:p>
    <w:tbl>
      <w:tblPr>
        <w:tblW w:w="0" w:type="auto"/>
        <w:tblInd w:w="2" w:type="dxa"/>
        <w:tblLook w:val="01E0"/>
      </w:tblPr>
      <w:tblGrid>
        <w:gridCol w:w="9382"/>
      </w:tblGrid>
      <w:tr w:rsidR="00825253">
        <w:tc>
          <w:tcPr>
            <w:tcW w:w="9382" w:type="dxa"/>
            <w:shd w:val="clear" w:color="auto" w:fill="D9D9D9"/>
          </w:tcPr>
          <w:p w:rsidR="00825253" w:rsidRPr="000D3030" w:rsidRDefault="00825253" w:rsidP="003A3083">
            <w:pPr>
              <w:rPr>
                <w:b/>
                <w:bCs/>
                <w:i/>
                <w:iCs/>
              </w:rPr>
            </w:pPr>
            <w:r>
              <w:rPr>
                <w:b/>
                <w:bCs/>
              </w:rPr>
              <w:t>12</w:t>
            </w:r>
            <w:r w:rsidRPr="000D3030">
              <w:rPr>
                <w:b/>
                <w:bCs/>
              </w:rPr>
              <w:t xml:space="preserve">. </w:t>
            </w:r>
            <w:r>
              <w:rPr>
                <w:b/>
                <w:bCs/>
              </w:rPr>
              <w:t>NCEC</w:t>
            </w:r>
            <w:r w:rsidRPr="000D3030">
              <w:rPr>
                <w:b/>
                <w:bCs/>
              </w:rPr>
              <w:t xml:space="preserve"> – </w:t>
            </w:r>
            <w:r>
              <w:rPr>
                <w:b/>
                <w:bCs/>
                <w:i/>
                <w:iCs/>
              </w:rPr>
              <w:t>Número de Certificados em Eventos Científicos</w:t>
            </w:r>
          </w:p>
        </w:tc>
      </w:tr>
    </w:tbl>
    <w:p w:rsidR="00825253" w:rsidRDefault="00825253" w:rsidP="003A3083"/>
    <w:p w:rsidR="00825253" w:rsidRPr="00574261" w:rsidRDefault="00825253" w:rsidP="003A3083">
      <w:r>
        <w:rPr>
          <w:b/>
          <w:bCs/>
        </w:rPr>
        <w:t xml:space="preserve">NCEC </w:t>
      </w:r>
      <w:r>
        <w:t>= Número de certificados em eventos científicos organizados pelo LNCC dentro de sua área de atuação, no ano.</w:t>
      </w:r>
    </w:p>
    <w:p w:rsidR="00825253" w:rsidRPr="00C46D76" w:rsidRDefault="00825253" w:rsidP="003A3083">
      <w:r>
        <w:rPr>
          <w:b/>
          <w:bCs/>
        </w:rPr>
        <w:t>Unidade:</w:t>
      </w:r>
      <w:r>
        <w:t xml:space="preserve"> nº</w:t>
      </w:r>
    </w:p>
    <w:p w:rsidR="00825253" w:rsidRDefault="00825253" w:rsidP="003A3083"/>
    <w:p w:rsidR="00825253" w:rsidRPr="00667904" w:rsidRDefault="00825253" w:rsidP="003A3083">
      <w:pPr>
        <w:rPr>
          <w:i/>
          <w:iCs/>
        </w:rPr>
      </w:pPr>
      <w:r w:rsidRPr="0053522B">
        <w:rPr>
          <w:b/>
          <w:bCs/>
        </w:rPr>
        <w:t xml:space="preserve">NCEC = </w:t>
      </w:r>
      <w:r w:rsidRPr="0053522B">
        <w:rPr>
          <w:b/>
          <w:bCs/>
          <w:i/>
          <w:iCs/>
        </w:rPr>
        <w:t>1.697</w:t>
      </w:r>
    </w:p>
    <w:p w:rsidR="00825253" w:rsidRPr="00667904" w:rsidRDefault="00825253" w:rsidP="003A3083">
      <w:pPr>
        <w:rPr>
          <w:b/>
          <w:bCs/>
          <w:u w:val="single"/>
        </w:rPr>
      </w:pPr>
      <w:r>
        <w:rPr>
          <w:b/>
          <w:bCs/>
          <w:u w:val="single"/>
        </w:rPr>
        <w:t>Pactuado: 700</w:t>
      </w:r>
    </w:p>
    <w:p w:rsidR="00825253" w:rsidRDefault="00825253" w:rsidP="003A3083"/>
    <w:p w:rsidR="00825253" w:rsidRPr="0019334E" w:rsidRDefault="00825253" w:rsidP="00A82D44">
      <w:pPr>
        <w:jc w:val="both"/>
        <w:rPr>
          <w:color w:val="000000"/>
        </w:rPr>
      </w:pPr>
      <w:r w:rsidRPr="007F5B1F">
        <w:rPr>
          <w:b/>
          <w:bCs/>
        </w:rPr>
        <w:t>Comentário:</w:t>
      </w:r>
      <w:r>
        <w:rPr>
          <w:b/>
          <w:bCs/>
        </w:rPr>
        <w:t xml:space="preserve"> </w:t>
      </w:r>
      <w:r w:rsidRPr="0019334E">
        <w:rPr>
          <w:color w:val="000000"/>
        </w:rPr>
        <w:t>Em comemoração aos 30 anos do LNCC, fortes grupos de P&amp;D do Laboratório investiram esforços para realizar grandes eventos na Instituição, o que gerou um número enorme de certificados em 2010.</w:t>
      </w:r>
    </w:p>
    <w:p w:rsidR="00825253" w:rsidRPr="0019334E" w:rsidRDefault="00825253" w:rsidP="00A82D44">
      <w:pPr>
        <w:ind w:firstLine="1416"/>
        <w:jc w:val="both"/>
        <w:rPr>
          <w:color w:val="000000"/>
        </w:rPr>
      </w:pPr>
      <w:r w:rsidRPr="0019334E">
        <w:rPr>
          <w:color w:val="000000"/>
        </w:rPr>
        <w:t xml:space="preserve">O evento </w:t>
      </w:r>
      <w:r w:rsidRPr="0019334E">
        <w:rPr>
          <w:b/>
          <w:bCs/>
        </w:rPr>
        <w:t xml:space="preserve">22nd International Symposium on Computer Architecture and High </w:t>
      </w:r>
      <w:proofErr w:type="gramStart"/>
      <w:r w:rsidRPr="0019334E">
        <w:rPr>
          <w:b/>
          <w:bCs/>
        </w:rPr>
        <w:t>Performance</w:t>
      </w:r>
      <w:proofErr w:type="gramEnd"/>
      <w:r w:rsidRPr="0019334E">
        <w:rPr>
          <w:b/>
          <w:bCs/>
        </w:rPr>
        <w:t xml:space="preserve"> Computing SBAC-PAD </w:t>
      </w:r>
      <w:r w:rsidRPr="0019334E">
        <w:t>foi organizado pela primeira vez em 22 anos, dentro de uma Unidade de Pesquisa do MCT, trazendo um público de 356 pessoas.</w:t>
      </w:r>
    </w:p>
    <w:p w:rsidR="00825253" w:rsidRPr="0019334E" w:rsidRDefault="00825253" w:rsidP="0019334E">
      <w:pPr>
        <w:ind w:firstLine="1417"/>
        <w:jc w:val="both"/>
      </w:pPr>
      <w:r w:rsidRPr="0019334E">
        <w:t xml:space="preserve">Vale lembrar ainda que, o LNCC foi convidado a coordenar eventos após ter este índice pactuado, o que justifica os valores terem superado tanto a meta do ano. O primeiro semestre de 2010 foi marcado por diversos eventos, sendo a grande maioria agendada para este ano em função das comemorações dos 30 anos do LNCC. O evento </w:t>
      </w:r>
      <w:proofErr w:type="gramStart"/>
      <w:r w:rsidRPr="0019334E">
        <w:rPr>
          <w:b/>
          <w:bCs/>
        </w:rPr>
        <w:t>Meeting</w:t>
      </w:r>
      <w:proofErr w:type="gramEnd"/>
      <w:r w:rsidRPr="0019334E">
        <w:rPr>
          <w:b/>
          <w:bCs/>
        </w:rPr>
        <w:t xml:space="preserve"> to Celebrate 80 years of the paper which introduced CFL condition, </w:t>
      </w:r>
      <w:r w:rsidRPr="0019334E">
        <w:t xml:space="preserve">realizado na UERJ em comemoração aos 80 anos do CFL, foi organizado pelo LNCC em parceria com a UERJ e não estava na previsão de eventos no final de 2009. </w:t>
      </w:r>
    </w:p>
    <w:p w:rsidR="00825253" w:rsidRDefault="00825253" w:rsidP="00A96CBC">
      <w:pPr>
        <w:jc w:val="both"/>
      </w:pPr>
    </w:p>
    <w:p w:rsidR="00825253" w:rsidRDefault="00825253"/>
    <w:p w:rsidR="00825253" w:rsidRDefault="00825253">
      <w:pPr>
        <w:rPr>
          <w:rFonts w:ascii="Verdana" w:hAnsi="Verdana" w:cs="Verdana"/>
          <w:b/>
          <w:bCs/>
          <w:sz w:val="20"/>
          <w:szCs w:val="20"/>
        </w:rPr>
      </w:pPr>
      <w:r>
        <w:rPr>
          <w:rFonts w:ascii="Verdana" w:hAnsi="Verdana" w:cs="Verdana"/>
          <w:b/>
          <w:bCs/>
          <w:sz w:val="20"/>
          <w:szCs w:val="20"/>
        </w:rPr>
        <w:t>Eventos e certificados</w:t>
      </w:r>
    </w:p>
    <w:p w:rsidR="00825253" w:rsidRDefault="00825253">
      <w:pPr>
        <w:rPr>
          <w:rFonts w:ascii="Verdana" w:hAnsi="Verdana" w:cs="Verdana"/>
          <w:b/>
          <w:bCs/>
          <w:sz w:val="20"/>
          <w:szCs w:val="20"/>
        </w:rPr>
      </w:pPr>
    </w:p>
    <w:p w:rsidR="00825253" w:rsidRPr="00184515" w:rsidRDefault="00825253" w:rsidP="003A3083">
      <w:pPr>
        <w:tabs>
          <w:tab w:val="left" w:pos="0"/>
        </w:tabs>
        <w:jc w:val="both"/>
        <w:rPr>
          <w:rFonts w:ascii="Verdana" w:hAnsi="Verdana" w:cs="Verdana"/>
          <w:b/>
          <w:bCs/>
          <w:color w:val="737373"/>
          <w:sz w:val="18"/>
          <w:szCs w:val="18"/>
        </w:rPr>
      </w:pPr>
      <w:r w:rsidRPr="00184515">
        <w:rPr>
          <w:rFonts w:ascii="Verdana" w:hAnsi="Verdana" w:cs="Verdana"/>
          <w:b/>
          <w:bCs/>
          <w:color w:val="737373"/>
          <w:sz w:val="18"/>
          <w:szCs w:val="18"/>
        </w:rPr>
        <w:t xml:space="preserve">Palestra Propriedade Intelectual </w:t>
      </w:r>
    </w:p>
    <w:p w:rsidR="00825253" w:rsidRPr="00184515" w:rsidRDefault="00825253" w:rsidP="003A3083">
      <w:pPr>
        <w:tabs>
          <w:tab w:val="left" w:pos="0"/>
        </w:tabs>
        <w:jc w:val="both"/>
        <w:rPr>
          <w:rFonts w:ascii="Verdana" w:hAnsi="Verdana" w:cs="Verdana"/>
          <w:color w:val="737373"/>
          <w:sz w:val="18"/>
          <w:szCs w:val="18"/>
        </w:rPr>
      </w:pPr>
      <w:r w:rsidRPr="00184515">
        <w:rPr>
          <w:rFonts w:ascii="Verdana" w:hAnsi="Verdana" w:cs="Verdana"/>
          <w:color w:val="737373"/>
          <w:sz w:val="18"/>
          <w:szCs w:val="18"/>
        </w:rPr>
        <w:t>Palestrante: Elisa Santucci</w:t>
      </w:r>
    </w:p>
    <w:p w:rsidR="00825253" w:rsidRPr="00184515" w:rsidRDefault="00825253" w:rsidP="003A3083">
      <w:pPr>
        <w:tabs>
          <w:tab w:val="left" w:pos="0"/>
        </w:tabs>
        <w:jc w:val="both"/>
        <w:rPr>
          <w:rFonts w:ascii="Verdana" w:hAnsi="Verdana" w:cs="Verdana"/>
          <w:color w:val="737373"/>
          <w:sz w:val="18"/>
          <w:szCs w:val="18"/>
        </w:rPr>
      </w:pPr>
      <w:r w:rsidRPr="00184515">
        <w:rPr>
          <w:rFonts w:ascii="Verdana" w:hAnsi="Verdana" w:cs="Verdana"/>
          <w:color w:val="737373"/>
          <w:sz w:val="18"/>
          <w:szCs w:val="18"/>
        </w:rPr>
        <w:t>Data: 09 de fevereiro de 2010</w:t>
      </w:r>
    </w:p>
    <w:p w:rsidR="00825253" w:rsidRPr="00184515" w:rsidRDefault="00825253" w:rsidP="003A3083">
      <w:pPr>
        <w:tabs>
          <w:tab w:val="left" w:pos="0"/>
        </w:tabs>
        <w:jc w:val="both"/>
        <w:rPr>
          <w:rFonts w:ascii="Verdana" w:hAnsi="Verdana" w:cs="Verdana"/>
          <w:color w:val="737373"/>
          <w:sz w:val="18"/>
          <w:szCs w:val="18"/>
        </w:rPr>
      </w:pPr>
      <w:r>
        <w:rPr>
          <w:rFonts w:ascii="Verdana" w:hAnsi="Verdana" w:cs="Verdana"/>
          <w:color w:val="737373"/>
          <w:sz w:val="18"/>
          <w:szCs w:val="18"/>
        </w:rPr>
        <w:t>Certificados emitidos</w:t>
      </w:r>
      <w:r w:rsidRPr="00184515">
        <w:rPr>
          <w:rFonts w:ascii="Verdana" w:hAnsi="Verdana" w:cs="Verdana"/>
          <w:color w:val="737373"/>
          <w:sz w:val="18"/>
          <w:szCs w:val="18"/>
        </w:rPr>
        <w:t>: 40</w:t>
      </w:r>
    </w:p>
    <w:p w:rsidR="00825253" w:rsidRPr="00184515" w:rsidRDefault="00825253" w:rsidP="003A3083">
      <w:pPr>
        <w:tabs>
          <w:tab w:val="left" w:pos="0"/>
        </w:tabs>
        <w:jc w:val="both"/>
        <w:rPr>
          <w:rFonts w:ascii="Verdana" w:hAnsi="Verdana" w:cs="Verdana"/>
          <w:color w:val="737373"/>
          <w:sz w:val="18"/>
          <w:szCs w:val="18"/>
        </w:rPr>
      </w:pPr>
    </w:p>
    <w:p w:rsidR="00825253" w:rsidRPr="00184515" w:rsidRDefault="00825253" w:rsidP="003A3083">
      <w:pPr>
        <w:tabs>
          <w:tab w:val="left" w:pos="0"/>
        </w:tabs>
        <w:jc w:val="both"/>
        <w:rPr>
          <w:rFonts w:ascii="Verdana" w:hAnsi="Verdana" w:cs="Verdana"/>
          <w:b/>
          <w:bCs/>
          <w:color w:val="737373"/>
          <w:sz w:val="18"/>
          <w:szCs w:val="18"/>
        </w:rPr>
      </w:pPr>
      <w:r w:rsidRPr="00184515">
        <w:rPr>
          <w:rFonts w:ascii="Verdana" w:hAnsi="Verdana" w:cs="Verdana"/>
          <w:b/>
          <w:bCs/>
          <w:color w:val="737373"/>
          <w:sz w:val="18"/>
          <w:szCs w:val="18"/>
        </w:rPr>
        <w:t xml:space="preserve">Palestra Arcabouço Autônomo de Padrões para Eliminação de </w:t>
      </w:r>
      <w:r>
        <w:rPr>
          <w:rFonts w:ascii="Verdana" w:hAnsi="Verdana" w:cs="Verdana"/>
          <w:b/>
          <w:bCs/>
          <w:color w:val="737373"/>
          <w:sz w:val="18"/>
          <w:szCs w:val="18"/>
        </w:rPr>
        <w:t>D</w:t>
      </w:r>
      <w:r w:rsidRPr="00184515">
        <w:rPr>
          <w:rFonts w:ascii="Verdana" w:hAnsi="Verdana" w:cs="Verdana"/>
          <w:b/>
          <w:bCs/>
          <w:color w:val="737373"/>
          <w:sz w:val="18"/>
          <w:szCs w:val="18"/>
        </w:rPr>
        <w:t xml:space="preserve">ados </w:t>
      </w:r>
    </w:p>
    <w:p w:rsidR="00825253" w:rsidRPr="00184515" w:rsidRDefault="00825253" w:rsidP="003A3083">
      <w:pPr>
        <w:tabs>
          <w:tab w:val="left" w:pos="0"/>
        </w:tabs>
        <w:jc w:val="both"/>
        <w:rPr>
          <w:rFonts w:ascii="Verdana" w:hAnsi="Verdana" w:cs="Verdana"/>
          <w:color w:val="737373"/>
          <w:sz w:val="18"/>
          <w:szCs w:val="18"/>
        </w:rPr>
      </w:pPr>
      <w:r w:rsidRPr="00184515">
        <w:rPr>
          <w:rFonts w:ascii="Verdana" w:hAnsi="Verdana" w:cs="Verdana"/>
          <w:color w:val="737373"/>
          <w:sz w:val="18"/>
          <w:szCs w:val="18"/>
        </w:rPr>
        <w:t>Palestrante: Walace A. Pinheiro</w:t>
      </w:r>
    </w:p>
    <w:p w:rsidR="00825253" w:rsidRPr="00184515" w:rsidRDefault="00825253" w:rsidP="003A3083">
      <w:pPr>
        <w:tabs>
          <w:tab w:val="left" w:pos="0"/>
        </w:tabs>
        <w:jc w:val="both"/>
        <w:rPr>
          <w:rFonts w:ascii="Verdana" w:hAnsi="Verdana" w:cs="Verdana"/>
          <w:color w:val="737373"/>
          <w:sz w:val="18"/>
          <w:szCs w:val="18"/>
        </w:rPr>
      </w:pPr>
      <w:r w:rsidRPr="00184515">
        <w:rPr>
          <w:rFonts w:ascii="Verdana" w:hAnsi="Verdana" w:cs="Verdana"/>
          <w:color w:val="737373"/>
          <w:sz w:val="18"/>
          <w:szCs w:val="18"/>
        </w:rPr>
        <w:t>Data: 10 de maio de 2010</w:t>
      </w:r>
    </w:p>
    <w:p w:rsidR="00825253" w:rsidRPr="00184515" w:rsidRDefault="00825253" w:rsidP="003A3083">
      <w:pPr>
        <w:tabs>
          <w:tab w:val="left" w:pos="0"/>
        </w:tabs>
        <w:jc w:val="both"/>
        <w:rPr>
          <w:rFonts w:ascii="Verdana" w:hAnsi="Verdana" w:cs="Verdana"/>
          <w:color w:val="737373"/>
          <w:sz w:val="18"/>
          <w:szCs w:val="18"/>
        </w:rPr>
      </w:pPr>
      <w:r>
        <w:rPr>
          <w:rFonts w:ascii="Verdana" w:hAnsi="Verdana" w:cs="Verdana"/>
          <w:color w:val="737373"/>
          <w:sz w:val="18"/>
          <w:szCs w:val="18"/>
        </w:rPr>
        <w:t>Certificados emitidos</w:t>
      </w:r>
      <w:r w:rsidRPr="00184515">
        <w:rPr>
          <w:rFonts w:ascii="Verdana" w:hAnsi="Verdana" w:cs="Verdana"/>
          <w:color w:val="737373"/>
          <w:sz w:val="18"/>
          <w:szCs w:val="18"/>
        </w:rPr>
        <w:t>: 30</w:t>
      </w:r>
    </w:p>
    <w:p w:rsidR="00825253" w:rsidRPr="00184515" w:rsidRDefault="00825253" w:rsidP="003A3083">
      <w:pPr>
        <w:tabs>
          <w:tab w:val="left" w:pos="0"/>
        </w:tabs>
        <w:jc w:val="both"/>
        <w:rPr>
          <w:rFonts w:ascii="Verdana" w:hAnsi="Verdana" w:cs="Verdana"/>
          <w:color w:val="737373"/>
          <w:sz w:val="18"/>
          <w:szCs w:val="18"/>
        </w:rPr>
      </w:pPr>
    </w:p>
    <w:p w:rsidR="00825253" w:rsidRPr="00184515" w:rsidRDefault="00825253" w:rsidP="003A3083">
      <w:pPr>
        <w:jc w:val="both"/>
        <w:rPr>
          <w:rFonts w:ascii="Verdana" w:hAnsi="Verdana" w:cs="Verdana"/>
          <w:b/>
          <w:bCs/>
          <w:color w:val="737373"/>
          <w:sz w:val="18"/>
          <w:szCs w:val="18"/>
        </w:rPr>
      </w:pPr>
      <w:r>
        <w:rPr>
          <w:rFonts w:ascii="Verdana" w:hAnsi="Verdana" w:cs="Verdana"/>
          <w:b/>
          <w:bCs/>
          <w:color w:val="737373"/>
          <w:sz w:val="18"/>
          <w:szCs w:val="18"/>
        </w:rPr>
        <w:t>1º</w:t>
      </w:r>
      <w:r w:rsidRPr="00184515">
        <w:rPr>
          <w:rFonts w:ascii="Verdana" w:hAnsi="Verdana" w:cs="Verdana"/>
          <w:b/>
          <w:bCs/>
          <w:color w:val="737373"/>
          <w:sz w:val="18"/>
          <w:szCs w:val="18"/>
        </w:rPr>
        <w:t xml:space="preserve"> Seminário sobre Ocupação de Áreas de Risco e Mudanças Climáticas na Região Serrana Sul do Rio de Janeiro </w:t>
      </w:r>
    </w:p>
    <w:p w:rsidR="00825253" w:rsidRPr="00184515" w:rsidRDefault="00825253" w:rsidP="003A3083">
      <w:pPr>
        <w:tabs>
          <w:tab w:val="left" w:pos="0"/>
        </w:tabs>
        <w:jc w:val="both"/>
        <w:rPr>
          <w:rFonts w:ascii="Verdana" w:hAnsi="Verdana" w:cs="Verdana"/>
          <w:color w:val="737373"/>
          <w:sz w:val="18"/>
          <w:szCs w:val="18"/>
        </w:rPr>
      </w:pPr>
      <w:r w:rsidRPr="00184515">
        <w:rPr>
          <w:rFonts w:ascii="Verdana" w:hAnsi="Verdana" w:cs="Verdana"/>
          <w:color w:val="737373"/>
          <w:sz w:val="18"/>
          <w:szCs w:val="18"/>
        </w:rPr>
        <w:t>Data: 14 de abril de 2010</w:t>
      </w:r>
    </w:p>
    <w:p w:rsidR="00825253" w:rsidRPr="00184515" w:rsidRDefault="00825253" w:rsidP="003A3083">
      <w:pPr>
        <w:tabs>
          <w:tab w:val="left" w:pos="0"/>
        </w:tabs>
        <w:jc w:val="both"/>
        <w:rPr>
          <w:rFonts w:ascii="Verdana" w:hAnsi="Verdana" w:cs="Verdana"/>
          <w:color w:val="737373"/>
          <w:sz w:val="18"/>
          <w:szCs w:val="18"/>
        </w:rPr>
      </w:pPr>
      <w:r>
        <w:rPr>
          <w:rFonts w:ascii="Verdana" w:hAnsi="Verdana" w:cs="Verdana"/>
          <w:color w:val="737373"/>
          <w:sz w:val="18"/>
          <w:szCs w:val="18"/>
        </w:rPr>
        <w:t>Certificados emitidos</w:t>
      </w:r>
      <w:r w:rsidRPr="00184515">
        <w:rPr>
          <w:rFonts w:ascii="Verdana" w:hAnsi="Verdana" w:cs="Verdana"/>
          <w:color w:val="737373"/>
          <w:sz w:val="18"/>
          <w:szCs w:val="18"/>
        </w:rPr>
        <w:t>: 150</w:t>
      </w:r>
    </w:p>
    <w:p w:rsidR="00825253" w:rsidRPr="00DC1747" w:rsidRDefault="00825253" w:rsidP="003A3083">
      <w:pPr>
        <w:tabs>
          <w:tab w:val="left" w:pos="0"/>
        </w:tabs>
        <w:jc w:val="both"/>
        <w:rPr>
          <w:rFonts w:ascii="Verdana" w:hAnsi="Verdana" w:cs="Verdana"/>
          <w:color w:val="737373"/>
          <w:sz w:val="18"/>
          <w:szCs w:val="18"/>
        </w:rPr>
      </w:pPr>
    </w:p>
    <w:p w:rsidR="00825253" w:rsidRPr="00184515" w:rsidRDefault="00825253" w:rsidP="003A3083">
      <w:pPr>
        <w:tabs>
          <w:tab w:val="left" w:pos="0"/>
        </w:tabs>
        <w:jc w:val="both"/>
        <w:rPr>
          <w:rFonts w:ascii="Verdana" w:hAnsi="Verdana" w:cs="Verdana"/>
          <w:b/>
          <w:bCs/>
          <w:color w:val="737373"/>
          <w:sz w:val="18"/>
          <w:szCs w:val="18"/>
          <w:lang w:val="en-US"/>
        </w:rPr>
      </w:pPr>
      <w:r>
        <w:rPr>
          <w:rFonts w:ascii="Verdana" w:hAnsi="Verdana" w:cs="Verdana"/>
          <w:b/>
          <w:bCs/>
          <w:color w:val="737373"/>
          <w:sz w:val="18"/>
          <w:szCs w:val="18"/>
          <w:lang w:val="en-US"/>
        </w:rPr>
        <w:t>Meeting to Celebrate 80 Years of the Paper which Introduced CFL C</w:t>
      </w:r>
      <w:r w:rsidRPr="00184515">
        <w:rPr>
          <w:rFonts w:ascii="Verdana" w:hAnsi="Verdana" w:cs="Verdana"/>
          <w:b/>
          <w:bCs/>
          <w:color w:val="737373"/>
          <w:sz w:val="18"/>
          <w:szCs w:val="18"/>
          <w:lang w:val="en-US"/>
        </w:rPr>
        <w:t xml:space="preserve">ondition </w:t>
      </w:r>
    </w:p>
    <w:p w:rsidR="00825253" w:rsidRPr="00184515" w:rsidRDefault="00825253" w:rsidP="003A3083">
      <w:pPr>
        <w:tabs>
          <w:tab w:val="left" w:pos="0"/>
        </w:tabs>
        <w:jc w:val="both"/>
        <w:rPr>
          <w:rFonts w:ascii="Verdana" w:hAnsi="Verdana" w:cs="Verdana"/>
          <w:color w:val="737373"/>
          <w:sz w:val="18"/>
          <w:szCs w:val="18"/>
        </w:rPr>
      </w:pPr>
      <w:r w:rsidRPr="00184515">
        <w:rPr>
          <w:rFonts w:ascii="Verdana" w:hAnsi="Verdana" w:cs="Verdana"/>
          <w:color w:val="737373"/>
          <w:sz w:val="18"/>
          <w:szCs w:val="18"/>
        </w:rPr>
        <w:t xml:space="preserve">Data: 3 a </w:t>
      </w:r>
      <w:proofErr w:type="gramStart"/>
      <w:r w:rsidRPr="00184515">
        <w:rPr>
          <w:rFonts w:ascii="Verdana" w:hAnsi="Verdana" w:cs="Verdana"/>
          <w:color w:val="737373"/>
          <w:sz w:val="18"/>
          <w:szCs w:val="18"/>
        </w:rPr>
        <w:t>7</w:t>
      </w:r>
      <w:proofErr w:type="gramEnd"/>
      <w:r w:rsidRPr="00184515">
        <w:rPr>
          <w:rFonts w:ascii="Verdana" w:hAnsi="Verdana" w:cs="Verdana"/>
          <w:color w:val="737373"/>
          <w:sz w:val="18"/>
          <w:szCs w:val="18"/>
        </w:rPr>
        <w:t xml:space="preserve"> de maio de 2010</w:t>
      </w:r>
    </w:p>
    <w:p w:rsidR="00825253" w:rsidRPr="00184515" w:rsidRDefault="00825253" w:rsidP="003A3083">
      <w:pPr>
        <w:tabs>
          <w:tab w:val="left" w:pos="0"/>
        </w:tabs>
        <w:jc w:val="both"/>
        <w:rPr>
          <w:rFonts w:ascii="Verdana" w:hAnsi="Verdana" w:cs="Verdana"/>
          <w:color w:val="737373"/>
          <w:sz w:val="18"/>
          <w:szCs w:val="18"/>
        </w:rPr>
      </w:pPr>
      <w:r>
        <w:rPr>
          <w:rFonts w:ascii="Verdana" w:hAnsi="Verdana" w:cs="Verdana"/>
          <w:color w:val="737373"/>
          <w:sz w:val="18"/>
          <w:szCs w:val="18"/>
        </w:rPr>
        <w:t>Certificados emitidos</w:t>
      </w:r>
      <w:r w:rsidRPr="00184515">
        <w:rPr>
          <w:rFonts w:ascii="Verdana" w:hAnsi="Verdana" w:cs="Verdana"/>
          <w:color w:val="737373"/>
          <w:sz w:val="18"/>
          <w:szCs w:val="18"/>
        </w:rPr>
        <w:t>: 80</w:t>
      </w:r>
    </w:p>
    <w:p w:rsidR="00825253" w:rsidRPr="00184515" w:rsidRDefault="00825253" w:rsidP="003A3083">
      <w:pPr>
        <w:tabs>
          <w:tab w:val="left" w:pos="0"/>
        </w:tabs>
        <w:jc w:val="both"/>
        <w:rPr>
          <w:rFonts w:ascii="Verdana" w:hAnsi="Verdana" w:cs="Verdana"/>
          <w:color w:val="737373"/>
          <w:sz w:val="18"/>
          <w:szCs w:val="18"/>
        </w:rPr>
      </w:pPr>
    </w:p>
    <w:p w:rsidR="00825253" w:rsidRPr="00184515" w:rsidRDefault="00825253" w:rsidP="003A3083">
      <w:pPr>
        <w:tabs>
          <w:tab w:val="left" w:pos="0"/>
        </w:tabs>
        <w:jc w:val="both"/>
        <w:rPr>
          <w:rFonts w:ascii="Verdana" w:hAnsi="Verdana" w:cs="Verdana"/>
          <w:b/>
          <w:bCs/>
          <w:color w:val="737373"/>
          <w:sz w:val="18"/>
          <w:szCs w:val="18"/>
        </w:rPr>
      </w:pPr>
      <w:r w:rsidRPr="00184515">
        <w:rPr>
          <w:rFonts w:ascii="Verdana" w:hAnsi="Verdana" w:cs="Verdana"/>
          <w:b/>
          <w:bCs/>
          <w:color w:val="737373"/>
          <w:sz w:val="18"/>
          <w:szCs w:val="18"/>
        </w:rPr>
        <w:t>Python Campus Petrópolis</w:t>
      </w:r>
    </w:p>
    <w:p w:rsidR="00825253" w:rsidRPr="00184515" w:rsidRDefault="00825253" w:rsidP="003A3083">
      <w:pPr>
        <w:tabs>
          <w:tab w:val="left" w:pos="0"/>
        </w:tabs>
        <w:jc w:val="both"/>
        <w:rPr>
          <w:rFonts w:ascii="Verdana" w:hAnsi="Verdana" w:cs="Verdana"/>
          <w:color w:val="737373"/>
          <w:sz w:val="18"/>
          <w:szCs w:val="18"/>
        </w:rPr>
      </w:pPr>
      <w:r w:rsidRPr="00184515">
        <w:rPr>
          <w:rFonts w:ascii="Verdana" w:hAnsi="Verdana" w:cs="Verdana"/>
          <w:color w:val="737373"/>
          <w:sz w:val="18"/>
          <w:szCs w:val="18"/>
        </w:rPr>
        <w:t>Data: 22 de maio de 2010</w:t>
      </w:r>
    </w:p>
    <w:p w:rsidR="00825253" w:rsidRPr="00184515" w:rsidRDefault="00825253" w:rsidP="003A3083">
      <w:pPr>
        <w:tabs>
          <w:tab w:val="left" w:pos="0"/>
        </w:tabs>
        <w:jc w:val="both"/>
        <w:rPr>
          <w:rFonts w:ascii="Verdana" w:hAnsi="Verdana" w:cs="Verdana"/>
          <w:color w:val="737373"/>
          <w:sz w:val="18"/>
          <w:szCs w:val="18"/>
        </w:rPr>
      </w:pPr>
      <w:r>
        <w:rPr>
          <w:rFonts w:ascii="Verdana" w:hAnsi="Verdana" w:cs="Verdana"/>
          <w:color w:val="737373"/>
          <w:sz w:val="18"/>
          <w:szCs w:val="18"/>
        </w:rPr>
        <w:t>Certificados emitidos</w:t>
      </w:r>
      <w:r w:rsidRPr="00184515">
        <w:rPr>
          <w:rFonts w:ascii="Verdana" w:hAnsi="Verdana" w:cs="Verdana"/>
          <w:color w:val="737373"/>
          <w:sz w:val="18"/>
          <w:szCs w:val="18"/>
        </w:rPr>
        <w:t>: 200</w:t>
      </w:r>
    </w:p>
    <w:p w:rsidR="00825253" w:rsidRPr="00184515" w:rsidRDefault="00825253" w:rsidP="003A3083">
      <w:pPr>
        <w:tabs>
          <w:tab w:val="left" w:pos="0"/>
        </w:tabs>
        <w:jc w:val="both"/>
        <w:rPr>
          <w:rFonts w:ascii="Verdana" w:hAnsi="Verdana" w:cs="Verdana"/>
          <w:color w:val="737373"/>
          <w:sz w:val="18"/>
          <w:szCs w:val="18"/>
        </w:rPr>
      </w:pPr>
    </w:p>
    <w:p w:rsidR="00825253" w:rsidRPr="00184515" w:rsidRDefault="00825253" w:rsidP="003A3083">
      <w:pPr>
        <w:tabs>
          <w:tab w:val="left" w:pos="0"/>
        </w:tabs>
        <w:jc w:val="both"/>
        <w:rPr>
          <w:rFonts w:ascii="Verdana" w:hAnsi="Verdana" w:cs="Verdana"/>
          <w:b/>
          <w:bCs/>
          <w:color w:val="737373"/>
          <w:sz w:val="18"/>
          <w:szCs w:val="18"/>
        </w:rPr>
      </w:pPr>
      <w:r w:rsidRPr="00184515">
        <w:rPr>
          <w:rFonts w:ascii="Verdana" w:hAnsi="Verdana" w:cs="Verdana"/>
          <w:b/>
          <w:bCs/>
          <w:color w:val="737373"/>
          <w:sz w:val="18"/>
          <w:szCs w:val="18"/>
        </w:rPr>
        <w:t>Semana da Inovação</w:t>
      </w:r>
    </w:p>
    <w:p w:rsidR="00825253" w:rsidRPr="00184515" w:rsidRDefault="00825253" w:rsidP="003A3083">
      <w:pPr>
        <w:tabs>
          <w:tab w:val="left" w:pos="0"/>
        </w:tabs>
        <w:jc w:val="both"/>
        <w:rPr>
          <w:rFonts w:ascii="Verdana" w:hAnsi="Verdana" w:cs="Verdana"/>
          <w:color w:val="737373"/>
          <w:sz w:val="18"/>
          <w:szCs w:val="18"/>
        </w:rPr>
      </w:pPr>
      <w:r w:rsidRPr="00184515">
        <w:rPr>
          <w:rFonts w:ascii="Verdana" w:hAnsi="Verdana" w:cs="Verdana"/>
          <w:color w:val="737373"/>
          <w:sz w:val="18"/>
          <w:szCs w:val="18"/>
        </w:rPr>
        <w:t>Data: 16 a 17 de junho de 2010</w:t>
      </w:r>
    </w:p>
    <w:p w:rsidR="00825253" w:rsidRPr="00184515" w:rsidRDefault="00825253" w:rsidP="003A3083">
      <w:pPr>
        <w:tabs>
          <w:tab w:val="left" w:pos="0"/>
        </w:tabs>
        <w:jc w:val="both"/>
        <w:rPr>
          <w:rFonts w:ascii="Verdana" w:hAnsi="Verdana" w:cs="Verdana"/>
          <w:color w:val="737373"/>
          <w:sz w:val="18"/>
          <w:szCs w:val="18"/>
          <w:lang w:val="en-US"/>
        </w:rPr>
      </w:pPr>
      <w:r w:rsidRPr="0018345C">
        <w:rPr>
          <w:rFonts w:ascii="Verdana" w:hAnsi="Verdana" w:cs="Verdana"/>
          <w:color w:val="737373"/>
          <w:sz w:val="18"/>
          <w:szCs w:val="18"/>
          <w:lang w:val="en-US"/>
        </w:rPr>
        <w:t>Certificados emitidos</w:t>
      </w:r>
      <w:r w:rsidRPr="00184515">
        <w:rPr>
          <w:rFonts w:ascii="Verdana" w:hAnsi="Verdana" w:cs="Verdana"/>
          <w:color w:val="737373"/>
          <w:sz w:val="18"/>
          <w:szCs w:val="18"/>
          <w:lang w:val="en-US"/>
        </w:rPr>
        <w:t>: 100</w:t>
      </w:r>
    </w:p>
    <w:p w:rsidR="00825253" w:rsidRPr="00184515" w:rsidRDefault="00825253" w:rsidP="003A3083">
      <w:pPr>
        <w:tabs>
          <w:tab w:val="left" w:pos="0"/>
        </w:tabs>
        <w:jc w:val="both"/>
        <w:rPr>
          <w:rFonts w:ascii="Verdana" w:hAnsi="Verdana" w:cs="Verdana"/>
          <w:color w:val="737373"/>
          <w:sz w:val="18"/>
          <w:szCs w:val="18"/>
          <w:lang w:val="en-US"/>
        </w:rPr>
      </w:pPr>
    </w:p>
    <w:p w:rsidR="00825253" w:rsidRPr="00184515" w:rsidRDefault="00825253" w:rsidP="003A3083">
      <w:pPr>
        <w:tabs>
          <w:tab w:val="left" w:pos="0"/>
        </w:tabs>
        <w:jc w:val="both"/>
        <w:rPr>
          <w:rFonts w:ascii="Verdana" w:hAnsi="Verdana" w:cs="Verdana"/>
          <w:b/>
          <w:bCs/>
          <w:color w:val="737373"/>
          <w:sz w:val="18"/>
          <w:szCs w:val="18"/>
          <w:lang w:val="en-US"/>
        </w:rPr>
      </w:pPr>
      <w:r w:rsidRPr="00184515">
        <w:rPr>
          <w:rFonts w:ascii="Verdana" w:hAnsi="Verdana" w:cs="Verdana"/>
          <w:b/>
          <w:bCs/>
          <w:color w:val="737373"/>
          <w:sz w:val="18"/>
          <w:szCs w:val="18"/>
          <w:lang w:val="en-US"/>
        </w:rPr>
        <w:t>1st Workshop on Scientific Computing in Health Applications</w:t>
      </w:r>
    </w:p>
    <w:p w:rsidR="00825253" w:rsidRPr="00184515" w:rsidRDefault="00825253" w:rsidP="003A3083">
      <w:pPr>
        <w:tabs>
          <w:tab w:val="left" w:pos="0"/>
        </w:tabs>
        <w:jc w:val="both"/>
        <w:rPr>
          <w:rFonts w:ascii="Verdana" w:hAnsi="Verdana" w:cs="Verdana"/>
          <w:color w:val="737373"/>
          <w:sz w:val="18"/>
          <w:szCs w:val="18"/>
        </w:rPr>
      </w:pPr>
      <w:r w:rsidRPr="00184515">
        <w:rPr>
          <w:rFonts w:ascii="Verdana" w:hAnsi="Verdana" w:cs="Verdana"/>
          <w:color w:val="737373"/>
          <w:sz w:val="18"/>
          <w:szCs w:val="18"/>
        </w:rPr>
        <w:t>Data: 28 a 30 de junho de 2010</w:t>
      </w:r>
    </w:p>
    <w:p w:rsidR="00825253" w:rsidRDefault="00825253" w:rsidP="003A3083">
      <w:pPr>
        <w:tabs>
          <w:tab w:val="left" w:pos="0"/>
        </w:tabs>
        <w:jc w:val="both"/>
        <w:rPr>
          <w:rFonts w:ascii="Verdana" w:hAnsi="Verdana" w:cs="Verdana"/>
          <w:color w:val="737373"/>
          <w:sz w:val="18"/>
          <w:szCs w:val="18"/>
        </w:rPr>
      </w:pPr>
      <w:r>
        <w:rPr>
          <w:rFonts w:ascii="Verdana" w:hAnsi="Verdana" w:cs="Verdana"/>
          <w:color w:val="737373"/>
          <w:sz w:val="18"/>
          <w:szCs w:val="18"/>
        </w:rPr>
        <w:t>Certificados emitidos</w:t>
      </w:r>
      <w:r w:rsidRPr="00184515">
        <w:rPr>
          <w:rFonts w:ascii="Verdana" w:hAnsi="Verdana" w:cs="Verdana"/>
          <w:color w:val="737373"/>
          <w:sz w:val="18"/>
          <w:szCs w:val="18"/>
        </w:rPr>
        <w:t>: 150</w:t>
      </w:r>
    </w:p>
    <w:p w:rsidR="00825253" w:rsidRDefault="00825253" w:rsidP="003A3083">
      <w:pPr>
        <w:tabs>
          <w:tab w:val="left" w:pos="0"/>
        </w:tabs>
        <w:jc w:val="both"/>
        <w:rPr>
          <w:rFonts w:ascii="Verdana" w:hAnsi="Verdana" w:cs="Verdana"/>
          <w:color w:val="737373"/>
          <w:sz w:val="18"/>
          <w:szCs w:val="18"/>
        </w:rPr>
      </w:pPr>
    </w:p>
    <w:p w:rsidR="00825253" w:rsidRPr="00843565" w:rsidRDefault="00825253" w:rsidP="00843565">
      <w:pPr>
        <w:rPr>
          <w:rFonts w:ascii="Verdana" w:hAnsi="Verdana" w:cs="Verdana"/>
          <w:b/>
          <w:bCs/>
          <w:color w:val="737373"/>
          <w:sz w:val="18"/>
          <w:szCs w:val="18"/>
        </w:rPr>
      </w:pPr>
      <w:r>
        <w:rPr>
          <w:rFonts w:ascii="Verdana" w:hAnsi="Verdana" w:cs="Verdana"/>
          <w:b/>
          <w:bCs/>
          <w:color w:val="737373"/>
          <w:sz w:val="18"/>
          <w:szCs w:val="18"/>
        </w:rPr>
        <w:t>Análise Metagenômica com Uso das Plataformas da 2ª Geração de S</w:t>
      </w:r>
      <w:r w:rsidRPr="00843565">
        <w:rPr>
          <w:rFonts w:ascii="Verdana" w:hAnsi="Verdana" w:cs="Verdana"/>
          <w:b/>
          <w:bCs/>
          <w:color w:val="737373"/>
          <w:sz w:val="18"/>
          <w:szCs w:val="18"/>
        </w:rPr>
        <w:t>eqüenciamento de DNA</w:t>
      </w:r>
    </w:p>
    <w:p w:rsidR="00825253" w:rsidRPr="00843565" w:rsidRDefault="00825253" w:rsidP="00843565">
      <w:pPr>
        <w:rPr>
          <w:rFonts w:ascii="Verdana" w:hAnsi="Verdana" w:cs="Verdana"/>
          <w:color w:val="737373"/>
          <w:sz w:val="18"/>
          <w:szCs w:val="18"/>
        </w:rPr>
      </w:pPr>
      <w:r w:rsidRPr="00843565">
        <w:rPr>
          <w:rFonts w:ascii="Verdana" w:hAnsi="Verdana" w:cs="Verdana"/>
          <w:color w:val="737373"/>
          <w:sz w:val="18"/>
          <w:szCs w:val="18"/>
        </w:rPr>
        <w:t xml:space="preserve">Data: 5 a 15 </w:t>
      </w:r>
      <w:r>
        <w:rPr>
          <w:rFonts w:ascii="Verdana" w:hAnsi="Verdana" w:cs="Verdana"/>
          <w:color w:val="737373"/>
          <w:sz w:val="18"/>
          <w:szCs w:val="18"/>
        </w:rPr>
        <w:t xml:space="preserve">de </w:t>
      </w:r>
      <w:r w:rsidRPr="00843565">
        <w:rPr>
          <w:rFonts w:ascii="Verdana" w:hAnsi="Verdana" w:cs="Verdana"/>
          <w:color w:val="737373"/>
          <w:sz w:val="18"/>
          <w:szCs w:val="18"/>
        </w:rPr>
        <w:t>julho de 2010</w:t>
      </w:r>
    </w:p>
    <w:p w:rsidR="00825253" w:rsidRPr="00DC1747" w:rsidRDefault="00825253" w:rsidP="00843565">
      <w:pPr>
        <w:tabs>
          <w:tab w:val="left" w:pos="0"/>
        </w:tabs>
        <w:rPr>
          <w:rFonts w:ascii="Verdana" w:hAnsi="Verdana" w:cs="Verdana"/>
          <w:color w:val="737373"/>
          <w:sz w:val="18"/>
          <w:szCs w:val="18"/>
          <w:lang w:val="en-US"/>
        </w:rPr>
      </w:pPr>
      <w:r w:rsidRPr="00DC1747">
        <w:rPr>
          <w:rFonts w:ascii="Verdana" w:hAnsi="Verdana" w:cs="Verdana"/>
          <w:color w:val="737373"/>
          <w:sz w:val="18"/>
          <w:szCs w:val="18"/>
          <w:lang w:val="en-US"/>
        </w:rPr>
        <w:t>Certificados emitidos: 40</w:t>
      </w:r>
    </w:p>
    <w:p w:rsidR="00825253" w:rsidRPr="00DC1747" w:rsidRDefault="00825253" w:rsidP="00843565">
      <w:pPr>
        <w:tabs>
          <w:tab w:val="left" w:pos="0"/>
        </w:tabs>
        <w:jc w:val="both"/>
        <w:rPr>
          <w:rFonts w:ascii="Verdana" w:hAnsi="Verdana" w:cs="Verdana"/>
          <w:color w:val="737373"/>
          <w:sz w:val="18"/>
          <w:szCs w:val="18"/>
          <w:lang w:val="en-US"/>
        </w:rPr>
      </w:pPr>
    </w:p>
    <w:p w:rsidR="00825253" w:rsidRPr="00DC1747" w:rsidRDefault="00825253" w:rsidP="00843565">
      <w:pPr>
        <w:rPr>
          <w:rFonts w:ascii="Verdana" w:hAnsi="Verdana" w:cs="Verdana"/>
          <w:b/>
          <w:bCs/>
          <w:color w:val="737373"/>
          <w:sz w:val="18"/>
          <w:szCs w:val="18"/>
          <w:lang w:val="en-US"/>
        </w:rPr>
      </w:pPr>
      <w:r w:rsidRPr="00DC1747">
        <w:rPr>
          <w:rFonts w:ascii="Verdana" w:hAnsi="Verdana" w:cs="Verdana"/>
          <w:b/>
          <w:bCs/>
          <w:color w:val="737373"/>
          <w:sz w:val="18"/>
          <w:szCs w:val="18"/>
          <w:lang w:val="en-US"/>
        </w:rPr>
        <w:t>Advances in Topological Sensitivity Analysis for Computational Modelling</w:t>
      </w:r>
    </w:p>
    <w:p w:rsidR="00825253" w:rsidRPr="00BB1608" w:rsidRDefault="00825253" w:rsidP="00843565">
      <w:pPr>
        <w:rPr>
          <w:rFonts w:ascii="Verdana" w:hAnsi="Verdana" w:cs="Verdana"/>
          <w:color w:val="737373"/>
          <w:sz w:val="18"/>
          <w:szCs w:val="18"/>
        </w:rPr>
      </w:pPr>
      <w:r w:rsidRPr="00BB1608">
        <w:rPr>
          <w:rFonts w:ascii="Verdana" w:hAnsi="Verdana" w:cs="Verdana"/>
          <w:color w:val="737373"/>
          <w:sz w:val="18"/>
          <w:szCs w:val="18"/>
        </w:rPr>
        <w:t xml:space="preserve">Data: 2 a </w:t>
      </w:r>
      <w:proofErr w:type="gramStart"/>
      <w:r w:rsidRPr="00BB1608">
        <w:rPr>
          <w:rFonts w:ascii="Verdana" w:hAnsi="Verdana" w:cs="Verdana"/>
          <w:color w:val="737373"/>
          <w:sz w:val="18"/>
          <w:szCs w:val="18"/>
        </w:rPr>
        <w:t>6</w:t>
      </w:r>
      <w:proofErr w:type="gramEnd"/>
      <w:r w:rsidRPr="00BB1608">
        <w:rPr>
          <w:rFonts w:ascii="Verdana" w:hAnsi="Verdana" w:cs="Verdana"/>
          <w:color w:val="737373"/>
          <w:sz w:val="18"/>
          <w:szCs w:val="18"/>
        </w:rPr>
        <w:t xml:space="preserve"> de agosto de 2010</w:t>
      </w:r>
    </w:p>
    <w:p w:rsidR="00825253" w:rsidRPr="00BB1608" w:rsidRDefault="00825253" w:rsidP="00843565">
      <w:pPr>
        <w:tabs>
          <w:tab w:val="left" w:pos="0"/>
        </w:tabs>
        <w:rPr>
          <w:rFonts w:ascii="Verdana" w:hAnsi="Verdana" w:cs="Verdana"/>
          <w:color w:val="737373"/>
          <w:sz w:val="18"/>
          <w:szCs w:val="18"/>
        </w:rPr>
      </w:pPr>
      <w:r>
        <w:rPr>
          <w:rFonts w:ascii="Verdana" w:hAnsi="Verdana" w:cs="Verdana"/>
          <w:color w:val="737373"/>
          <w:sz w:val="18"/>
          <w:szCs w:val="18"/>
        </w:rPr>
        <w:t>C</w:t>
      </w:r>
      <w:r w:rsidRPr="00BB1608">
        <w:rPr>
          <w:rFonts w:ascii="Verdana" w:hAnsi="Verdana" w:cs="Verdana"/>
          <w:color w:val="737373"/>
          <w:sz w:val="18"/>
          <w:szCs w:val="18"/>
        </w:rPr>
        <w:t>ertificados</w:t>
      </w:r>
      <w:r>
        <w:rPr>
          <w:rFonts w:ascii="Verdana" w:hAnsi="Verdana" w:cs="Verdana"/>
          <w:color w:val="737373"/>
          <w:sz w:val="18"/>
          <w:szCs w:val="18"/>
        </w:rPr>
        <w:t xml:space="preserve"> emitidos</w:t>
      </w:r>
      <w:r w:rsidRPr="00BB1608">
        <w:rPr>
          <w:rFonts w:ascii="Verdana" w:hAnsi="Verdana" w:cs="Verdana"/>
          <w:color w:val="737373"/>
          <w:sz w:val="18"/>
          <w:szCs w:val="18"/>
        </w:rPr>
        <w:t>: 80</w:t>
      </w:r>
    </w:p>
    <w:p w:rsidR="00825253" w:rsidRPr="00BB1608" w:rsidRDefault="00825253" w:rsidP="00843565">
      <w:pPr>
        <w:rPr>
          <w:rFonts w:ascii="Verdana" w:hAnsi="Verdana" w:cs="Verdana"/>
          <w:color w:val="737373"/>
          <w:sz w:val="18"/>
          <w:szCs w:val="18"/>
        </w:rPr>
      </w:pPr>
    </w:p>
    <w:p w:rsidR="00825253" w:rsidRPr="00C0340C" w:rsidRDefault="00825253" w:rsidP="00843565">
      <w:pPr>
        <w:rPr>
          <w:rFonts w:ascii="Verdana" w:hAnsi="Verdana" w:cs="Verdana"/>
          <w:color w:val="737373"/>
          <w:sz w:val="18"/>
          <w:szCs w:val="18"/>
        </w:rPr>
      </w:pPr>
      <w:r w:rsidRPr="00C0340C">
        <w:rPr>
          <w:rFonts w:ascii="Verdana" w:hAnsi="Verdana" w:cs="Verdana"/>
          <w:b/>
          <w:bCs/>
          <w:color w:val="737373"/>
          <w:sz w:val="18"/>
          <w:szCs w:val="18"/>
        </w:rPr>
        <w:t>IX Workshop in Partial Differential Equations WPDE</w:t>
      </w:r>
      <w:r w:rsidRPr="00C0340C">
        <w:rPr>
          <w:rFonts w:ascii="Verdana" w:hAnsi="Verdana" w:cs="Verdana"/>
          <w:color w:val="737373"/>
          <w:sz w:val="18"/>
          <w:szCs w:val="18"/>
        </w:rPr>
        <w:t xml:space="preserve"> </w:t>
      </w:r>
      <w:r w:rsidRPr="00C0340C">
        <w:rPr>
          <w:rFonts w:ascii="Verdana" w:hAnsi="Verdana" w:cs="Verdana"/>
          <w:color w:val="737373"/>
          <w:sz w:val="18"/>
          <w:szCs w:val="18"/>
        </w:rPr>
        <w:br/>
        <w:t>Data: 23 a 27 de agosto</w:t>
      </w:r>
      <w:r>
        <w:rPr>
          <w:rFonts w:ascii="Verdana" w:hAnsi="Verdana" w:cs="Verdana"/>
          <w:color w:val="737373"/>
          <w:sz w:val="18"/>
          <w:szCs w:val="18"/>
        </w:rPr>
        <w:t xml:space="preserve"> de 2010</w:t>
      </w:r>
    </w:p>
    <w:p w:rsidR="00825253" w:rsidRPr="00C0340C" w:rsidRDefault="00825253" w:rsidP="00843565">
      <w:pPr>
        <w:tabs>
          <w:tab w:val="left" w:pos="0"/>
        </w:tabs>
        <w:rPr>
          <w:rFonts w:ascii="Verdana" w:hAnsi="Verdana" w:cs="Verdana"/>
          <w:color w:val="737373"/>
          <w:sz w:val="18"/>
          <w:szCs w:val="18"/>
        </w:rPr>
      </w:pPr>
      <w:r>
        <w:rPr>
          <w:rFonts w:ascii="Verdana" w:hAnsi="Verdana" w:cs="Verdana"/>
          <w:color w:val="737373"/>
          <w:sz w:val="18"/>
          <w:szCs w:val="18"/>
        </w:rPr>
        <w:t>C</w:t>
      </w:r>
      <w:r w:rsidRPr="00C0340C">
        <w:rPr>
          <w:rFonts w:ascii="Verdana" w:hAnsi="Verdana" w:cs="Verdana"/>
          <w:color w:val="737373"/>
          <w:sz w:val="18"/>
          <w:szCs w:val="18"/>
        </w:rPr>
        <w:t>ertificados</w:t>
      </w:r>
      <w:r>
        <w:rPr>
          <w:rFonts w:ascii="Verdana" w:hAnsi="Verdana" w:cs="Verdana"/>
          <w:color w:val="737373"/>
          <w:sz w:val="18"/>
          <w:szCs w:val="18"/>
        </w:rPr>
        <w:t xml:space="preserve"> emitidos</w:t>
      </w:r>
      <w:r w:rsidRPr="00C0340C">
        <w:rPr>
          <w:rFonts w:ascii="Verdana" w:hAnsi="Verdana" w:cs="Verdana"/>
          <w:color w:val="737373"/>
          <w:sz w:val="18"/>
          <w:szCs w:val="18"/>
        </w:rPr>
        <w:t>: 90</w:t>
      </w:r>
    </w:p>
    <w:p w:rsidR="00825253" w:rsidRPr="00C0340C" w:rsidRDefault="00825253" w:rsidP="00843565">
      <w:pPr>
        <w:tabs>
          <w:tab w:val="left" w:pos="0"/>
        </w:tabs>
        <w:jc w:val="both"/>
        <w:rPr>
          <w:rFonts w:ascii="Verdana" w:hAnsi="Verdana" w:cs="Verdana"/>
          <w:color w:val="737373"/>
          <w:sz w:val="18"/>
          <w:szCs w:val="18"/>
        </w:rPr>
      </w:pPr>
    </w:p>
    <w:p w:rsidR="00825253" w:rsidRPr="00C92E0C" w:rsidRDefault="00825253" w:rsidP="00843565">
      <w:pPr>
        <w:rPr>
          <w:rFonts w:ascii="Verdana" w:hAnsi="Verdana" w:cs="Verdana"/>
          <w:color w:val="737373"/>
          <w:sz w:val="18"/>
          <w:szCs w:val="18"/>
        </w:rPr>
      </w:pPr>
      <w:r w:rsidRPr="00C92E0C">
        <w:rPr>
          <w:rFonts w:ascii="Verdana" w:hAnsi="Verdana" w:cs="Verdana"/>
          <w:b/>
          <w:bCs/>
          <w:color w:val="737373"/>
          <w:sz w:val="18"/>
          <w:szCs w:val="18"/>
        </w:rPr>
        <w:t>III Workshop – Escola de Computação e Informação Quântica</w:t>
      </w:r>
    </w:p>
    <w:p w:rsidR="00825253" w:rsidRPr="00C92E0C" w:rsidRDefault="00825253" w:rsidP="00843565">
      <w:pPr>
        <w:rPr>
          <w:rFonts w:ascii="Verdana" w:hAnsi="Verdana" w:cs="Verdana"/>
          <w:color w:val="737373"/>
          <w:sz w:val="18"/>
          <w:szCs w:val="18"/>
        </w:rPr>
      </w:pPr>
      <w:r w:rsidRPr="00C92E0C">
        <w:rPr>
          <w:rFonts w:ascii="Verdana" w:hAnsi="Verdana" w:cs="Verdana"/>
          <w:color w:val="737373"/>
          <w:sz w:val="18"/>
          <w:szCs w:val="18"/>
        </w:rPr>
        <w:t>Data: 13 a 15 de outubro de 2010</w:t>
      </w:r>
    </w:p>
    <w:p w:rsidR="00825253" w:rsidRPr="007F6F39" w:rsidRDefault="00825253" w:rsidP="00843565">
      <w:pPr>
        <w:rPr>
          <w:rFonts w:ascii="Verdana" w:hAnsi="Verdana" w:cs="Verdana"/>
          <w:color w:val="737373"/>
          <w:sz w:val="18"/>
          <w:szCs w:val="18"/>
          <w:lang w:val="en-US"/>
        </w:rPr>
      </w:pPr>
      <w:r w:rsidRPr="007F6F39">
        <w:rPr>
          <w:rFonts w:ascii="Verdana" w:hAnsi="Verdana" w:cs="Verdana"/>
          <w:color w:val="737373"/>
          <w:sz w:val="18"/>
          <w:szCs w:val="18"/>
          <w:lang w:val="en-US"/>
        </w:rPr>
        <w:t>Certificados emitidos: 99</w:t>
      </w:r>
    </w:p>
    <w:p w:rsidR="00825253" w:rsidRPr="007F6F39" w:rsidRDefault="00825253" w:rsidP="00843565">
      <w:pPr>
        <w:tabs>
          <w:tab w:val="left" w:pos="0"/>
        </w:tabs>
        <w:jc w:val="both"/>
        <w:rPr>
          <w:rFonts w:ascii="Verdana" w:hAnsi="Verdana" w:cs="Verdana"/>
          <w:color w:val="737373"/>
          <w:sz w:val="18"/>
          <w:szCs w:val="18"/>
          <w:lang w:val="en-US"/>
        </w:rPr>
      </w:pPr>
    </w:p>
    <w:p w:rsidR="00825253" w:rsidRPr="00DC1747" w:rsidRDefault="00825253" w:rsidP="00843565">
      <w:pPr>
        <w:rPr>
          <w:rFonts w:ascii="Verdana" w:hAnsi="Verdana" w:cs="Verdana"/>
          <w:b/>
          <w:bCs/>
          <w:color w:val="737373"/>
          <w:sz w:val="18"/>
          <w:szCs w:val="18"/>
          <w:lang w:val="en-US"/>
        </w:rPr>
      </w:pPr>
      <w:r w:rsidRPr="00DC1747">
        <w:rPr>
          <w:rFonts w:ascii="Verdana" w:hAnsi="Verdana" w:cs="Verdana"/>
          <w:b/>
          <w:bCs/>
          <w:color w:val="737373"/>
          <w:sz w:val="18"/>
          <w:szCs w:val="18"/>
          <w:lang w:val="en-US"/>
        </w:rPr>
        <w:t xml:space="preserve">22nd International Symposium on Computer Architecture and High Performance Computing SBAC-PAD </w:t>
      </w:r>
    </w:p>
    <w:p w:rsidR="00825253" w:rsidRPr="003B7B96" w:rsidRDefault="00825253" w:rsidP="00843565">
      <w:pPr>
        <w:rPr>
          <w:rFonts w:ascii="Verdana" w:hAnsi="Verdana" w:cs="Verdana"/>
          <w:color w:val="737373"/>
          <w:sz w:val="18"/>
          <w:szCs w:val="18"/>
        </w:rPr>
      </w:pPr>
      <w:r w:rsidRPr="003B7B96">
        <w:rPr>
          <w:rFonts w:ascii="Verdana" w:hAnsi="Verdana" w:cs="Verdana"/>
          <w:color w:val="737373"/>
          <w:sz w:val="18"/>
          <w:szCs w:val="18"/>
        </w:rPr>
        <w:t>Data: 27 a 30 de outubro</w:t>
      </w:r>
      <w:r>
        <w:rPr>
          <w:rFonts w:ascii="Verdana" w:hAnsi="Verdana" w:cs="Verdana"/>
          <w:color w:val="737373"/>
          <w:sz w:val="18"/>
          <w:szCs w:val="18"/>
        </w:rPr>
        <w:t xml:space="preserve"> de 2010</w:t>
      </w:r>
    </w:p>
    <w:p w:rsidR="00825253" w:rsidRPr="003B7B96" w:rsidRDefault="00825253" w:rsidP="00843565">
      <w:pPr>
        <w:rPr>
          <w:rFonts w:ascii="Verdana" w:hAnsi="Verdana" w:cs="Verdana"/>
          <w:color w:val="737373"/>
          <w:sz w:val="18"/>
          <w:szCs w:val="18"/>
        </w:rPr>
      </w:pPr>
      <w:r>
        <w:rPr>
          <w:rFonts w:ascii="Verdana" w:hAnsi="Verdana" w:cs="Verdana"/>
          <w:color w:val="737373"/>
          <w:sz w:val="18"/>
          <w:szCs w:val="18"/>
        </w:rPr>
        <w:t>C</w:t>
      </w:r>
      <w:r w:rsidRPr="003B7B96">
        <w:rPr>
          <w:rFonts w:ascii="Verdana" w:hAnsi="Verdana" w:cs="Verdana"/>
          <w:color w:val="737373"/>
          <w:sz w:val="18"/>
          <w:szCs w:val="18"/>
        </w:rPr>
        <w:t>ertificados</w:t>
      </w:r>
      <w:r>
        <w:rPr>
          <w:rFonts w:ascii="Verdana" w:hAnsi="Verdana" w:cs="Verdana"/>
          <w:color w:val="737373"/>
          <w:sz w:val="18"/>
          <w:szCs w:val="18"/>
        </w:rPr>
        <w:t xml:space="preserve"> emitidos</w:t>
      </w:r>
      <w:r w:rsidRPr="003B7B96">
        <w:rPr>
          <w:rFonts w:ascii="Verdana" w:hAnsi="Verdana" w:cs="Verdana"/>
          <w:color w:val="737373"/>
          <w:sz w:val="18"/>
          <w:szCs w:val="18"/>
        </w:rPr>
        <w:t>: 356</w:t>
      </w:r>
    </w:p>
    <w:p w:rsidR="00825253" w:rsidRPr="00B654F0" w:rsidRDefault="00825253" w:rsidP="00843565">
      <w:pPr>
        <w:tabs>
          <w:tab w:val="left" w:pos="0"/>
        </w:tabs>
        <w:jc w:val="both"/>
        <w:rPr>
          <w:rFonts w:ascii="Verdana" w:hAnsi="Verdana" w:cs="Verdana"/>
          <w:color w:val="737373"/>
          <w:sz w:val="18"/>
          <w:szCs w:val="18"/>
        </w:rPr>
      </w:pPr>
    </w:p>
    <w:p w:rsidR="00825253" w:rsidRPr="00B654F0" w:rsidRDefault="00825253" w:rsidP="00843565">
      <w:pPr>
        <w:tabs>
          <w:tab w:val="left" w:pos="0"/>
        </w:tabs>
        <w:jc w:val="both"/>
        <w:rPr>
          <w:rFonts w:ascii="Verdana" w:hAnsi="Verdana" w:cs="Verdana"/>
          <w:b/>
          <w:bCs/>
          <w:color w:val="737373"/>
          <w:sz w:val="18"/>
          <w:szCs w:val="18"/>
        </w:rPr>
      </w:pPr>
      <w:r w:rsidRPr="00B654F0">
        <w:rPr>
          <w:rFonts w:ascii="Verdana" w:hAnsi="Verdana" w:cs="Verdana"/>
          <w:b/>
          <w:bCs/>
          <w:color w:val="737373"/>
          <w:sz w:val="18"/>
          <w:szCs w:val="18"/>
        </w:rPr>
        <w:t>I Congresso Brasileiro de Fisioterapia Neurofuncional</w:t>
      </w:r>
    </w:p>
    <w:p w:rsidR="00825253" w:rsidRPr="00B654F0" w:rsidRDefault="00825253" w:rsidP="00843565">
      <w:pPr>
        <w:tabs>
          <w:tab w:val="left" w:pos="0"/>
        </w:tabs>
        <w:jc w:val="both"/>
        <w:rPr>
          <w:rFonts w:ascii="Verdana" w:hAnsi="Verdana" w:cs="Verdana"/>
          <w:color w:val="737373"/>
          <w:sz w:val="18"/>
          <w:szCs w:val="18"/>
        </w:rPr>
      </w:pPr>
      <w:r w:rsidRPr="00B654F0">
        <w:rPr>
          <w:rFonts w:ascii="Verdana" w:hAnsi="Verdana" w:cs="Verdana"/>
          <w:color w:val="737373"/>
          <w:sz w:val="18"/>
          <w:szCs w:val="18"/>
        </w:rPr>
        <w:t>Data: 26 a 28 de novembro de 2010</w:t>
      </w:r>
    </w:p>
    <w:p w:rsidR="00825253" w:rsidRPr="00B654F0" w:rsidRDefault="00825253" w:rsidP="00843565">
      <w:pPr>
        <w:rPr>
          <w:rFonts w:ascii="Verdana" w:hAnsi="Verdana" w:cs="Verdana"/>
          <w:color w:val="737373"/>
          <w:sz w:val="18"/>
          <w:szCs w:val="18"/>
        </w:rPr>
      </w:pPr>
      <w:r>
        <w:rPr>
          <w:rFonts w:ascii="Verdana" w:hAnsi="Verdana" w:cs="Verdana"/>
          <w:color w:val="737373"/>
          <w:sz w:val="18"/>
          <w:szCs w:val="18"/>
        </w:rPr>
        <w:t>C</w:t>
      </w:r>
      <w:r w:rsidRPr="00B654F0">
        <w:rPr>
          <w:rFonts w:ascii="Verdana" w:hAnsi="Verdana" w:cs="Verdana"/>
          <w:color w:val="737373"/>
          <w:sz w:val="18"/>
          <w:szCs w:val="18"/>
        </w:rPr>
        <w:t>ertificados</w:t>
      </w:r>
      <w:r>
        <w:rPr>
          <w:rFonts w:ascii="Verdana" w:hAnsi="Verdana" w:cs="Verdana"/>
          <w:color w:val="737373"/>
          <w:sz w:val="18"/>
          <w:szCs w:val="18"/>
        </w:rPr>
        <w:t xml:space="preserve"> emitidos</w:t>
      </w:r>
      <w:r w:rsidRPr="00B654F0">
        <w:rPr>
          <w:rFonts w:ascii="Verdana" w:hAnsi="Verdana" w:cs="Verdana"/>
          <w:color w:val="737373"/>
          <w:sz w:val="18"/>
          <w:szCs w:val="18"/>
        </w:rPr>
        <w:t>: 256</w:t>
      </w:r>
    </w:p>
    <w:p w:rsidR="00825253" w:rsidRPr="00B654F0" w:rsidRDefault="00825253" w:rsidP="00843565">
      <w:pPr>
        <w:rPr>
          <w:rFonts w:ascii="Verdana" w:hAnsi="Verdana" w:cs="Verdana"/>
          <w:color w:val="737373"/>
          <w:sz w:val="18"/>
          <w:szCs w:val="18"/>
        </w:rPr>
      </w:pPr>
    </w:p>
    <w:p w:rsidR="00825253" w:rsidRPr="00B654F0" w:rsidRDefault="00825253" w:rsidP="00843565">
      <w:pPr>
        <w:rPr>
          <w:rFonts w:ascii="Verdana" w:hAnsi="Verdana" w:cs="Verdana"/>
          <w:b/>
          <w:bCs/>
          <w:color w:val="737373"/>
          <w:sz w:val="18"/>
          <w:szCs w:val="18"/>
        </w:rPr>
      </w:pPr>
      <w:r w:rsidRPr="00B654F0">
        <w:rPr>
          <w:rFonts w:ascii="Verdana" w:hAnsi="Verdana" w:cs="Verdana"/>
          <w:b/>
          <w:bCs/>
          <w:color w:val="737373"/>
          <w:sz w:val="18"/>
          <w:szCs w:val="18"/>
        </w:rPr>
        <w:t>Reunião do PRONEX: Topological Sensitivity Analysis</w:t>
      </w:r>
    </w:p>
    <w:p w:rsidR="00825253" w:rsidRPr="00B654F0" w:rsidRDefault="00825253" w:rsidP="00843565">
      <w:pPr>
        <w:rPr>
          <w:rFonts w:ascii="Verdana" w:hAnsi="Verdana" w:cs="Verdana"/>
          <w:color w:val="737373"/>
          <w:sz w:val="18"/>
          <w:szCs w:val="18"/>
        </w:rPr>
      </w:pPr>
      <w:r w:rsidRPr="00B654F0">
        <w:rPr>
          <w:rFonts w:ascii="Verdana" w:hAnsi="Verdana" w:cs="Verdana"/>
          <w:color w:val="737373"/>
          <w:sz w:val="18"/>
          <w:szCs w:val="18"/>
        </w:rPr>
        <w:t xml:space="preserve">Data: 29 de </w:t>
      </w:r>
      <w:r>
        <w:rPr>
          <w:rFonts w:ascii="Verdana" w:hAnsi="Verdana" w:cs="Verdana"/>
          <w:color w:val="737373"/>
          <w:sz w:val="18"/>
          <w:szCs w:val="18"/>
        </w:rPr>
        <w:t>novembro</w:t>
      </w:r>
      <w:r w:rsidRPr="00B654F0">
        <w:rPr>
          <w:rFonts w:ascii="Verdana" w:hAnsi="Verdana" w:cs="Verdana"/>
          <w:color w:val="737373"/>
          <w:sz w:val="18"/>
          <w:szCs w:val="18"/>
        </w:rPr>
        <w:t xml:space="preserve"> a </w:t>
      </w:r>
      <w:proofErr w:type="gramStart"/>
      <w:r w:rsidRPr="00B654F0">
        <w:rPr>
          <w:rFonts w:ascii="Verdana" w:hAnsi="Verdana" w:cs="Verdana"/>
          <w:color w:val="737373"/>
          <w:sz w:val="18"/>
          <w:szCs w:val="18"/>
        </w:rPr>
        <w:t>1</w:t>
      </w:r>
      <w:proofErr w:type="gramEnd"/>
      <w:r w:rsidRPr="00B654F0">
        <w:rPr>
          <w:rFonts w:ascii="Verdana" w:hAnsi="Verdana" w:cs="Verdana"/>
          <w:color w:val="737373"/>
          <w:sz w:val="18"/>
          <w:szCs w:val="18"/>
        </w:rPr>
        <w:t xml:space="preserve"> de </w:t>
      </w:r>
      <w:r>
        <w:rPr>
          <w:rFonts w:ascii="Verdana" w:hAnsi="Verdana" w:cs="Verdana"/>
          <w:color w:val="737373"/>
          <w:sz w:val="18"/>
          <w:szCs w:val="18"/>
        </w:rPr>
        <w:t>dezembro de 2010</w:t>
      </w:r>
    </w:p>
    <w:p w:rsidR="00825253" w:rsidRPr="00B654F0" w:rsidRDefault="00825253" w:rsidP="00843565">
      <w:pPr>
        <w:rPr>
          <w:rFonts w:ascii="Verdana" w:hAnsi="Verdana" w:cs="Verdana"/>
          <w:color w:val="737373"/>
          <w:sz w:val="18"/>
          <w:szCs w:val="18"/>
        </w:rPr>
      </w:pPr>
      <w:r>
        <w:rPr>
          <w:rFonts w:ascii="Verdana" w:hAnsi="Verdana" w:cs="Verdana"/>
          <w:color w:val="737373"/>
          <w:sz w:val="18"/>
          <w:szCs w:val="18"/>
        </w:rPr>
        <w:t>C</w:t>
      </w:r>
      <w:r w:rsidRPr="00B654F0">
        <w:rPr>
          <w:rFonts w:ascii="Verdana" w:hAnsi="Verdana" w:cs="Verdana"/>
          <w:color w:val="737373"/>
          <w:sz w:val="18"/>
          <w:szCs w:val="18"/>
        </w:rPr>
        <w:t>ertificados</w:t>
      </w:r>
      <w:r>
        <w:rPr>
          <w:rFonts w:ascii="Verdana" w:hAnsi="Verdana" w:cs="Verdana"/>
          <w:color w:val="737373"/>
          <w:sz w:val="18"/>
          <w:szCs w:val="18"/>
        </w:rPr>
        <w:t xml:space="preserve"> emitidos</w:t>
      </w:r>
      <w:r w:rsidRPr="00B654F0">
        <w:rPr>
          <w:rFonts w:ascii="Verdana" w:hAnsi="Verdana" w:cs="Verdana"/>
          <w:color w:val="737373"/>
          <w:sz w:val="18"/>
          <w:szCs w:val="18"/>
        </w:rPr>
        <w:t>: 26</w:t>
      </w:r>
    </w:p>
    <w:p w:rsidR="00825253" w:rsidRDefault="00825253" w:rsidP="003A3083">
      <w:pPr>
        <w:tabs>
          <w:tab w:val="left" w:pos="0"/>
        </w:tabs>
        <w:jc w:val="both"/>
        <w:rPr>
          <w:rFonts w:ascii="Verdana" w:hAnsi="Verdana" w:cs="Verdana"/>
          <w:color w:val="737373"/>
          <w:sz w:val="18"/>
          <w:szCs w:val="18"/>
        </w:rPr>
      </w:pPr>
    </w:p>
    <w:p w:rsidR="00825253" w:rsidRPr="00B654F0" w:rsidRDefault="00825253" w:rsidP="003A3083">
      <w:pPr>
        <w:jc w:val="both"/>
        <w:rPr>
          <w:rFonts w:ascii="Verdana" w:hAnsi="Verdana" w:cs="Verdana"/>
          <w:color w:val="737373"/>
          <w:sz w:val="18"/>
          <w:szCs w:val="18"/>
        </w:rPr>
      </w:pPr>
    </w:p>
    <w:p w:rsidR="00825253" w:rsidRPr="00B96D39" w:rsidRDefault="00825253" w:rsidP="003A3083">
      <w:pPr>
        <w:spacing w:before="120"/>
        <w:jc w:val="both"/>
        <w:rPr>
          <w:rFonts w:ascii="Verdana" w:hAnsi="Verdana" w:cs="Verdana"/>
          <w:b/>
          <w:bCs/>
          <w:i/>
          <w:iCs/>
          <w:color w:val="737373"/>
          <w:sz w:val="18"/>
          <w:szCs w:val="18"/>
        </w:rPr>
      </w:pPr>
      <w:r>
        <w:rPr>
          <w:rFonts w:ascii="Verdana" w:hAnsi="Verdana" w:cs="Verdana"/>
          <w:b/>
          <w:bCs/>
          <w:i/>
          <w:iCs/>
          <w:color w:val="737373"/>
          <w:sz w:val="18"/>
          <w:szCs w:val="18"/>
        </w:rPr>
        <w:t>Total de certificados emitidos: 1.697</w:t>
      </w:r>
    </w:p>
    <w:p w:rsidR="00825253" w:rsidRDefault="00825253">
      <w:r>
        <w:br w:type="page"/>
      </w:r>
    </w:p>
    <w:tbl>
      <w:tblPr>
        <w:tblW w:w="0" w:type="auto"/>
        <w:tblInd w:w="2" w:type="dxa"/>
        <w:tblLook w:val="01E0"/>
      </w:tblPr>
      <w:tblGrid>
        <w:gridCol w:w="9382"/>
      </w:tblGrid>
      <w:tr w:rsidR="00825253">
        <w:tc>
          <w:tcPr>
            <w:tcW w:w="9382" w:type="dxa"/>
            <w:shd w:val="clear" w:color="auto" w:fill="D9D9D9"/>
          </w:tcPr>
          <w:p w:rsidR="00825253" w:rsidRPr="000D3030" w:rsidRDefault="00825253">
            <w:pPr>
              <w:rPr>
                <w:b/>
                <w:bCs/>
                <w:i/>
                <w:iCs/>
              </w:rPr>
            </w:pPr>
            <w:r>
              <w:rPr>
                <w:b/>
                <w:bCs/>
              </w:rPr>
              <w:t>13</w:t>
            </w:r>
            <w:r w:rsidRPr="000D3030">
              <w:rPr>
                <w:b/>
                <w:bCs/>
              </w:rPr>
              <w:t xml:space="preserve">. </w:t>
            </w:r>
            <w:proofErr w:type="gramStart"/>
            <w:r w:rsidRPr="000D3030">
              <w:rPr>
                <w:b/>
                <w:bCs/>
              </w:rPr>
              <w:t>PcTD</w:t>
            </w:r>
            <w:proofErr w:type="gramEnd"/>
            <w:r w:rsidRPr="000D3030">
              <w:rPr>
                <w:b/>
                <w:bCs/>
              </w:rPr>
              <w:t xml:space="preserve"> – </w:t>
            </w:r>
            <w:r w:rsidRPr="000D3030">
              <w:rPr>
                <w:b/>
                <w:bCs/>
                <w:i/>
                <w:iCs/>
              </w:rPr>
              <w:t>Índice de Processos e Técnicas Desenvolvidos</w:t>
            </w:r>
          </w:p>
        </w:tc>
      </w:tr>
    </w:tbl>
    <w:p w:rsidR="00825253" w:rsidRDefault="00825253"/>
    <w:p w:rsidR="00825253" w:rsidRPr="00C46D76" w:rsidRDefault="00825253">
      <w:pPr>
        <w:rPr>
          <w:b/>
          <w:bCs/>
        </w:rPr>
      </w:pPr>
      <w:proofErr w:type="gramStart"/>
      <w:r>
        <w:rPr>
          <w:b/>
          <w:bCs/>
        </w:rPr>
        <w:t>PcTD</w:t>
      </w:r>
      <w:proofErr w:type="gramEnd"/>
      <w:r>
        <w:rPr>
          <w:b/>
          <w:bCs/>
        </w:rPr>
        <w:t xml:space="preserve"> = NPTD / TNSE</w:t>
      </w:r>
      <w:r>
        <w:rPr>
          <w:b/>
          <w:bCs/>
          <w:vertAlign w:val="subscript"/>
        </w:rPr>
        <w:t>t</w:t>
      </w:r>
    </w:p>
    <w:p w:rsidR="00825253" w:rsidRPr="00C46D76" w:rsidRDefault="00825253">
      <w:r>
        <w:rPr>
          <w:b/>
          <w:bCs/>
        </w:rPr>
        <w:t>Unidade:</w:t>
      </w:r>
      <w:r>
        <w:t xml:space="preserve"> nº/téc, com duas casas decimais</w:t>
      </w:r>
    </w:p>
    <w:p w:rsidR="00825253" w:rsidRDefault="00825253"/>
    <w:p w:rsidR="00825253" w:rsidRDefault="00825253" w:rsidP="003A3083">
      <w:pPr>
        <w:jc w:val="both"/>
      </w:pPr>
      <w:r>
        <w:rPr>
          <w:b/>
          <w:bCs/>
        </w:rPr>
        <w:t xml:space="preserve">NPTD </w:t>
      </w:r>
      <w:r>
        <w:t>= Número total de processos, protótipos, softwares e técnicas desenvolvidos no ano, medidos pelo número de relatórios finais produzidos.</w:t>
      </w:r>
    </w:p>
    <w:p w:rsidR="00825253" w:rsidRDefault="00825253" w:rsidP="003A3083">
      <w:pPr>
        <w:jc w:val="both"/>
      </w:pPr>
      <w:proofErr w:type="gramStart"/>
      <w:r>
        <w:rPr>
          <w:b/>
          <w:bCs/>
        </w:rPr>
        <w:t>TNSE</w:t>
      </w:r>
      <w:r>
        <w:rPr>
          <w:b/>
          <w:bCs/>
          <w:vertAlign w:val="subscript"/>
        </w:rPr>
        <w:t>t</w:t>
      </w:r>
      <w:proofErr w:type="gramEnd"/>
      <w:r>
        <w:rPr>
          <w:b/>
          <w:bCs/>
        </w:rPr>
        <w:t xml:space="preserve"> </w:t>
      </w:r>
      <w:r>
        <w:t>= Técnicos de nível superior vinculados a atividades de pesquisas tecnológicas (pesquisadores, tecnologistas e bolsistas), com doze ou mais meses de atuação na UP completados ou a completar na vigência do TCG.</w:t>
      </w:r>
    </w:p>
    <w:p w:rsidR="00825253" w:rsidRPr="006B5BEB" w:rsidRDefault="00825253" w:rsidP="003A3083">
      <w:pPr>
        <w:jc w:val="both"/>
        <w:rPr>
          <w:i/>
          <w:iCs/>
        </w:rPr>
      </w:pPr>
      <w:r>
        <w:rPr>
          <w:b/>
          <w:bCs/>
        </w:rPr>
        <w:t>Obs.:</w:t>
      </w:r>
      <w:r>
        <w:t xml:space="preserve"> </w:t>
      </w:r>
      <w:r w:rsidRPr="006B5BEB">
        <w:rPr>
          <w:i/>
          <w:iCs/>
        </w:rPr>
        <w:t>Os técnicos deverão ser listados, em anexo, com seus respectivos cargos/funções. Exclui-se, neste indicador, o estágio de homologação do processo, protótipo, software ou técnica que, em algumas UPs, se segue à conclusão do trabalho. Tal estágio poderá, eventualmente, constituir-se em indicador específico da UP.</w:t>
      </w:r>
    </w:p>
    <w:p w:rsidR="00825253" w:rsidRPr="00C46D76" w:rsidRDefault="00825253" w:rsidP="003A3083">
      <w:pPr>
        <w:jc w:val="both"/>
        <w:rPr>
          <w:b/>
          <w:bCs/>
        </w:rPr>
      </w:pPr>
    </w:p>
    <w:p w:rsidR="00825253" w:rsidRPr="00667904" w:rsidRDefault="00825253">
      <w:pPr>
        <w:rPr>
          <w:i/>
          <w:iCs/>
        </w:rPr>
      </w:pPr>
      <w:r>
        <w:rPr>
          <w:b/>
          <w:bCs/>
        </w:rPr>
        <w:t xml:space="preserve">NPTD = </w:t>
      </w:r>
      <w:r>
        <w:rPr>
          <w:i/>
          <w:iCs/>
        </w:rPr>
        <w:t>30</w:t>
      </w:r>
    </w:p>
    <w:p w:rsidR="00825253" w:rsidRPr="00667904" w:rsidRDefault="00825253" w:rsidP="003A3083">
      <w:pPr>
        <w:rPr>
          <w:i/>
          <w:iCs/>
        </w:rPr>
      </w:pPr>
      <w:proofErr w:type="gramStart"/>
      <w:r>
        <w:rPr>
          <w:b/>
          <w:bCs/>
        </w:rPr>
        <w:t>TNSE</w:t>
      </w:r>
      <w:r>
        <w:rPr>
          <w:b/>
          <w:bCs/>
          <w:vertAlign w:val="subscript"/>
        </w:rPr>
        <w:t>t</w:t>
      </w:r>
      <w:proofErr w:type="gramEnd"/>
      <w:r>
        <w:rPr>
          <w:b/>
          <w:bCs/>
        </w:rPr>
        <w:t xml:space="preserve"> = </w:t>
      </w:r>
      <w:r w:rsidRPr="00DC4EB6">
        <w:rPr>
          <w:i/>
          <w:iCs/>
        </w:rPr>
        <w:t>1</w:t>
      </w:r>
      <w:r>
        <w:rPr>
          <w:i/>
          <w:iCs/>
        </w:rPr>
        <w:t>8</w:t>
      </w:r>
    </w:p>
    <w:p w:rsidR="00825253" w:rsidRPr="00667904" w:rsidRDefault="00825253" w:rsidP="003A3083">
      <w:pPr>
        <w:rPr>
          <w:i/>
          <w:iCs/>
        </w:rPr>
      </w:pPr>
      <w:proofErr w:type="gramStart"/>
      <w:r w:rsidRPr="0053522B">
        <w:rPr>
          <w:b/>
          <w:bCs/>
        </w:rPr>
        <w:t>PcTD</w:t>
      </w:r>
      <w:proofErr w:type="gramEnd"/>
      <w:r w:rsidRPr="0053522B">
        <w:rPr>
          <w:b/>
          <w:bCs/>
        </w:rPr>
        <w:t xml:space="preserve"> = </w:t>
      </w:r>
      <w:r w:rsidRPr="0053522B">
        <w:rPr>
          <w:i/>
          <w:iCs/>
        </w:rPr>
        <w:t xml:space="preserve">30 / 18 = </w:t>
      </w:r>
      <w:r w:rsidRPr="0053522B">
        <w:rPr>
          <w:b/>
          <w:bCs/>
          <w:i/>
          <w:iCs/>
        </w:rPr>
        <w:t>1,67</w:t>
      </w:r>
    </w:p>
    <w:p w:rsidR="00825253" w:rsidRPr="00667904" w:rsidRDefault="00825253">
      <w:pPr>
        <w:rPr>
          <w:b/>
          <w:bCs/>
          <w:u w:val="single"/>
        </w:rPr>
      </w:pPr>
      <w:r>
        <w:rPr>
          <w:b/>
          <w:bCs/>
          <w:u w:val="single"/>
        </w:rPr>
        <w:t>Pactuado: 1,5</w:t>
      </w:r>
    </w:p>
    <w:p w:rsidR="00825253" w:rsidRDefault="00825253"/>
    <w:p w:rsidR="00825253" w:rsidRDefault="00825253" w:rsidP="003A3083">
      <w:pPr>
        <w:jc w:val="both"/>
      </w:pPr>
      <w:r w:rsidRPr="007F5B1F">
        <w:rPr>
          <w:b/>
          <w:bCs/>
        </w:rPr>
        <w:t>Comentário:</w:t>
      </w:r>
      <w:r w:rsidRPr="007F5B1F">
        <w:t xml:space="preserve"> </w:t>
      </w:r>
      <w:r>
        <w:t>Valor pactuado foi atingido. O LNCC vem colocando especial esforço no desenvolvimento de aplicativos baseados nas técnicas de computação científica desenvolvidas nos projetos de pesquisa.</w:t>
      </w:r>
    </w:p>
    <w:p w:rsidR="00825253" w:rsidRDefault="00825253" w:rsidP="003A3083">
      <w:pPr>
        <w:jc w:val="both"/>
      </w:pPr>
    </w:p>
    <w:p w:rsidR="00825253" w:rsidRDefault="00825253"/>
    <w:p w:rsidR="00825253" w:rsidRDefault="00825253" w:rsidP="003A3083">
      <w:pPr>
        <w:spacing w:line="360" w:lineRule="auto"/>
        <w:rPr>
          <w:rFonts w:ascii="Verdana" w:hAnsi="Verdana" w:cs="Verdana"/>
          <w:b/>
          <w:bCs/>
          <w:sz w:val="20"/>
          <w:szCs w:val="20"/>
        </w:rPr>
      </w:pPr>
      <w:r>
        <w:rPr>
          <w:rFonts w:ascii="Verdana" w:hAnsi="Verdana" w:cs="Verdana"/>
          <w:b/>
          <w:bCs/>
          <w:sz w:val="20"/>
          <w:szCs w:val="20"/>
        </w:rPr>
        <w:t>Processos e Técnicas Desenvolvidos:</w:t>
      </w:r>
    </w:p>
    <w:p w:rsidR="00825253" w:rsidRPr="008E5391" w:rsidRDefault="00825253" w:rsidP="003A3083">
      <w:pPr>
        <w:jc w:val="both"/>
        <w:rPr>
          <w:rFonts w:ascii="Verdana" w:hAnsi="Verdana" w:cs="Verdana"/>
          <w:b/>
          <w:bCs/>
          <w:color w:val="727272"/>
          <w:sz w:val="20"/>
          <w:szCs w:val="20"/>
        </w:rPr>
      </w:pPr>
      <w:r w:rsidRPr="008E5391">
        <w:rPr>
          <w:rFonts w:ascii="Verdana" w:hAnsi="Verdana" w:cs="Verdana"/>
          <w:b/>
          <w:bCs/>
          <w:color w:val="000000"/>
          <w:sz w:val="20"/>
          <w:szCs w:val="20"/>
        </w:rPr>
        <w:t>Softwares Científicos</w:t>
      </w:r>
      <w:r w:rsidRPr="008E5391">
        <w:rPr>
          <w:rFonts w:ascii="Verdana" w:hAnsi="Verdana" w:cs="Verdana"/>
          <w:b/>
          <w:bCs/>
          <w:color w:val="727272"/>
          <w:sz w:val="20"/>
          <w:szCs w:val="20"/>
        </w:rPr>
        <w:t xml:space="preserve"> </w:t>
      </w:r>
    </w:p>
    <w:p w:rsidR="00825253" w:rsidRDefault="00825253" w:rsidP="003A3083">
      <w:pPr>
        <w:jc w:val="both"/>
        <w:rPr>
          <w:rFonts w:ascii="Verdana" w:hAnsi="Verdana" w:cs="Verdana"/>
          <w:b/>
          <w:bCs/>
          <w:color w:val="727272"/>
          <w:sz w:val="11"/>
          <w:szCs w:val="11"/>
        </w:rPr>
      </w:pPr>
    </w:p>
    <w:p w:rsidR="00825253" w:rsidRPr="008E5391" w:rsidRDefault="00825253" w:rsidP="003A3083">
      <w:pPr>
        <w:jc w:val="both"/>
        <w:rPr>
          <w:rFonts w:ascii="Verdana" w:hAnsi="Verdana" w:cs="Verdana"/>
          <w:color w:val="727272"/>
          <w:sz w:val="18"/>
          <w:szCs w:val="18"/>
        </w:rPr>
      </w:pPr>
      <w:proofErr w:type="gramStart"/>
      <w:r w:rsidRPr="008E5391">
        <w:rPr>
          <w:rFonts w:ascii="Verdana" w:hAnsi="Verdana" w:cs="Verdana"/>
          <w:color w:val="727272"/>
          <w:sz w:val="18"/>
          <w:szCs w:val="18"/>
        </w:rPr>
        <w:t>de</w:t>
      </w:r>
      <w:proofErr w:type="gramEnd"/>
      <w:r w:rsidRPr="008E5391">
        <w:rPr>
          <w:rFonts w:ascii="Verdana" w:hAnsi="Verdana" w:cs="Verdana"/>
          <w:color w:val="727272"/>
          <w:sz w:val="18"/>
          <w:szCs w:val="18"/>
        </w:rPr>
        <w:t xml:space="preserve"> Vasconcelos, A. T. R. , Egas, G. A. V.,</w:t>
      </w:r>
      <w:r>
        <w:rPr>
          <w:rFonts w:ascii="Verdana" w:hAnsi="Verdana" w:cs="Verdana"/>
          <w:color w:val="727272"/>
          <w:sz w:val="18"/>
          <w:szCs w:val="18"/>
        </w:rPr>
        <w:t xml:space="preserve"> da Silva, R. C., </w:t>
      </w:r>
      <w:r w:rsidRPr="008E5391">
        <w:rPr>
          <w:rFonts w:ascii="Verdana" w:hAnsi="Verdana" w:cs="Verdana"/>
          <w:color w:val="727272"/>
          <w:sz w:val="18"/>
          <w:szCs w:val="18"/>
        </w:rPr>
        <w:t>Calfo, V. A.;</w:t>
      </w:r>
      <w:r w:rsidRPr="008E5391">
        <w:rPr>
          <w:rFonts w:ascii="Verdana" w:hAnsi="Verdana" w:cs="Verdana"/>
          <w:b/>
          <w:bCs/>
          <w:color w:val="727272"/>
          <w:sz w:val="18"/>
          <w:szCs w:val="18"/>
        </w:rPr>
        <w:t xml:space="preserve"> 'Brazilian Microbiological Resource Center'; </w:t>
      </w:r>
      <w:r w:rsidRPr="008E5391">
        <w:rPr>
          <w:rFonts w:ascii="Verdana" w:hAnsi="Verdana" w:cs="Verdana"/>
          <w:color w:val="727272"/>
          <w:sz w:val="18"/>
          <w:szCs w:val="18"/>
        </w:rPr>
        <w:t>Data Início: 01/04/2006</w:t>
      </w:r>
    </w:p>
    <w:p w:rsidR="00825253" w:rsidRPr="008E5391" w:rsidRDefault="00825253" w:rsidP="003A3083">
      <w:pPr>
        <w:jc w:val="both"/>
        <w:rPr>
          <w:rFonts w:ascii="Verdana" w:hAnsi="Verdana" w:cs="Verdana"/>
          <w:color w:val="727272"/>
          <w:sz w:val="18"/>
          <w:szCs w:val="18"/>
        </w:rPr>
      </w:pPr>
    </w:p>
    <w:p w:rsidR="00825253" w:rsidRPr="008E5391" w:rsidRDefault="00825253" w:rsidP="003A3083">
      <w:pPr>
        <w:jc w:val="both"/>
        <w:rPr>
          <w:rFonts w:ascii="Verdana" w:hAnsi="Verdana" w:cs="Verdana"/>
          <w:color w:val="727272"/>
          <w:sz w:val="18"/>
          <w:szCs w:val="18"/>
        </w:rPr>
      </w:pPr>
      <w:proofErr w:type="gramStart"/>
      <w:r w:rsidRPr="008E5391">
        <w:rPr>
          <w:rFonts w:ascii="Verdana" w:hAnsi="Verdana" w:cs="Verdana"/>
          <w:color w:val="727272"/>
          <w:sz w:val="18"/>
          <w:szCs w:val="18"/>
        </w:rPr>
        <w:t>de</w:t>
      </w:r>
      <w:proofErr w:type="gramEnd"/>
      <w:r w:rsidRPr="008E5391">
        <w:rPr>
          <w:rFonts w:ascii="Verdana" w:hAnsi="Verdana" w:cs="Verdana"/>
          <w:color w:val="727272"/>
          <w:sz w:val="18"/>
          <w:szCs w:val="18"/>
        </w:rPr>
        <w:t xml:space="preserve"> Vasconcelos, A. T. R. ,</w:t>
      </w:r>
      <w:r>
        <w:rPr>
          <w:rFonts w:ascii="Verdana" w:hAnsi="Verdana" w:cs="Verdana"/>
          <w:color w:val="727272"/>
          <w:sz w:val="18"/>
          <w:szCs w:val="18"/>
        </w:rPr>
        <w:t xml:space="preserve"> </w:t>
      </w:r>
      <w:r w:rsidRPr="008E5391">
        <w:rPr>
          <w:rFonts w:ascii="Verdana" w:hAnsi="Verdana" w:cs="Verdana"/>
          <w:color w:val="727272"/>
          <w:sz w:val="18"/>
          <w:szCs w:val="18"/>
        </w:rPr>
        <w:t>de Almeida, L.</w:t>
      </w:r>
      <w:r>
        <w:rPr>
          <w:rFonts w:ascii="Verdana" w:hAnsi="Verdana" w:cs="Verdana"/>
          <w:color w:val="727272"/>
          <w:sz w:val="18"/>
          <w:szCs w:val="18"/>
        </w:rPr>
        <w:t xml:space="preserve"> </w:t>
      </w:r>
      <w:r w:rsidRPr="008E5391">
        <w:rPr>
          <w:rFonts w:ascii="Verdana" w:hAnsi="Verdana" w:cs="Verdana"/>
          <w:color w:val="727272"/>
          <w:sz w:val="18"/>
          <w:szCs w:val="18"/>
        </w:rPr>
        <w:t>G.</w:t>
      </w:r>
      <w:r>
        <w:rPr>
          <w:rFonts w:ascii="Verdana" w:hAnsi="Verdana" w:cs="Verdana"/>
          <w:color w:val="727272"/>
          <w:sz w:val="18"/>
          <w:szCs w:val="18"/>
        </w:rPr>
        <w:t xml:space="preserve"> </w:t>
      </w:r>
      <w:r w:rsidRPr="008E5391">
        <w:rPr>
          <w:rFonts w:ascii="Verdana" w:hAnsi="Verdana" w:cs="Verdana"/>
          <w:color w:val="727272"/>
          <w:sz w:val="18"/>
          <w:szCs w:val="18"/>
        </w:rPr>
        <w:t>P.,</w:t>
      </w:r>
      <w:r>
        <w:rPr>
          <w:rFonts w:ascii="Verdana" w:hAnsi="Verdana" w:cs="Verdana"/>
          <w:color w:val="727272"/>
          <w:sz w:val="18"/>
          <w:szCs w:val="18"/>
        </w:rPr>
        <w:t xml:space="preserve"> </w:t>
      </w:r>
      <w:r w:rsidRPr="008E5391">
        <w:rPr>
          <w:rFonts w:ascii="Verdana" w:hAnsi="Verdana" w:cs="Verdana"/>
          <w:color w:val="727272"/>
          <w:sz w:val="18"/>
          <w:szCs w:val="18"/>
        </w:rPr>
        <w:t>Mundstein, A. S.,</w:t>
      </w:r>
      <w:r>
        <w:rPr>
          <w:rFonts w:ascii="Verdana" w:hAnsi="Verdana" w:cs="Verdana"/>
          <w:color w:val="727272"/>
          <w:sz w:val="18"/>
          <w:szCs w:val="18"/>
        </w:rPr>
        <w:t xml:space="preserve"> </w:t>
      </w:r>
      <w:r w:rsidRPr="008E5391">
        <w:rPr>
          <w:rFonts w:ascii="Verdana" w:hAnsi="Verdana" w:cs="Verdana"/>
          <w:color w:val="727272"/>
          <w:sz w:val="18"/>
          <w:szCs w:val="18"/>
        </w:rPr>
        <w:t>Calfo, V. A.;</w:t>
      </w:r>
      <w:r w:rsidRPr="008E5391">
        <w:rPr>
          <w:rFonts w:ascii="Verdana" w:hAnsi="Verdana" w:cs="Verdana"/>
          <w:b/>
          <w:bCs/>
          <w:color w:val="727272"/>
          <w:sz w:val="18"/>
          <w:szCs w:val="18"/>
        </w:rPr>
        <w:t xml:space="preserve"> 'CTPedia'</w:t>
      </w:r>
      <w:r w:rsidRPr="008E5391">
        <w:rPr>
          <w:rFonts w:ascii="Verdana" w:hAnsi="Verdana" w:cs="Verdana"/>
          <w:color w:val="727272"/>
          <w:sz w:val="18"/>
          <w:szCs w:val="18"/>
        </w:rPr>
        <w:t>; Data Início: 01/04/2006</w:t>
      </w:r>
    </w:p>
    <w:p w:rsidR="00825253" w:rsidRPr="008E5391" w:rsidRDefault="00825253" w:rsidP="003A3083">
      <w:pPr>
        <w:jc w:val="both"/>
        <w:rPr>
          <w:rFonts w:ascii="Verdana" w:hAnsi="Verdana" w:cs="Verdana"/>
          <w:color w:val="727272"/>
          <w:sz w:val="18"/>
          <w:szCs w:val="18"/>
        </w:rPr>
      </w:pPr>
    </w:p>
    <w:p w:rsidR="00825253" w:rsidRPr="008E5391" w:rsidRDefault="00825253" w:rsidP="003A3083">
      <w:pPr>
        <w:jc w:val="both"/>
        <w:rPr>
          <w:rFonts w:ascii="Verdana" w:hAnsi="Verdana" w:cs="Verdana"/>
          <w:color w:val="727272"/>
          <w:sz w:val="18"/>
          <w:szCs w:val="18"/>
        </w:rPr>
      </w:pPr>
      <w:proofErr w:type="gramStart"/>
      <w:r w:rsidRPr="008E5391">
        <w:rPr>
          <w:rFonts w:ascii="Verdana" w:hAnsi="Verdana" w:cs="Verdana"/>
          <w:color w:val="727272"/>
          <w:sz w:val="18"/>
          <w:szCs w:val="18"/>
        </w:rPr>
        <w:t>de</w:t>
      </w:r>
      <w:proofErr w:type="gramEnd"/>
      <w:r w:rsidRPr="008E5391">
        <w:rPr>
          <w:rFonts w:ascii="Verdana" w:hAnsi="Verdana" w:cs="Verdana"/>
          <w:color w:val="727272"/>
          <w:sz w:val="18"/>
          <w:szCs w:val="18"/>
        </w:rPr>
        <w:t xml:space="preserve"> Vasconcelos, A. T. R. ,</w:t>
      </w:r>
      <w:r>
        <w:rPr>
          <w:rFonts w:ascii="Verdana" w:hAnsi="Verdana" w:cs="Verdana"/>
          <w:color w:val="727272"/>
          <w:sz w:val="18"/>
          <w:szCs w:val="18"/>
        </w:rPr>
        <w:t xml:space="preserve"> </w:t>
      </w:r>
      <w:r w:rsidRPr="008E5391">
        <w:rPr>
          <w:rFonts w:ascii="Verdana" w:hAnsi="Verdana" w:cs="Verdana"/>
          <w:color w:val="727272"/>
          <w:sz w:val="18"/>
          <w:szCs w:val="18"/>
        </w:rPr>
        <w:t>da Silva, R. C.,</w:t>
      </w:r>
      <w:r>
        <w:rPr>
          <w:rFonts w:ascii="Verdana" w:hAnsi="Verdana" w:cs="Verdana"/>
          <w:color w:val="727272"/>
          <w:sz w:val="18"/>
          <w:szCs w:val="18"/>
        </w:rPr>
        <w:t xml:space="preserve"> </w:t>
      </w:r>
      <w:r w:rsidRPr="008E5391">
        <w:rPr>
          <w:rFonts w:ascii="Verdana" w:hAnsi="Verdana" w:cs="Verdana"/>
          <w:color w:val="727272"/>
          <w:sz w:val="18"/>
          <w:szCs w:val="18"/>
        </w:rPr>
        <w:t>Calfo, V. A.;</w:t>
      </w:r>
      <w:r w:rsidRPr="008E5391">
        <w:rPr>
          <w:rFonts w:ascii="Verdana" w:hAnsi="Verdana" w:cs="Verdana"/>
          <w:b/>
          <w:bCs/>
          <w:color w:val="727272"/>
          <w:sz w:val="18"/>
          <w:szCs w:val="18"/>
        </w:rPr>
        <w:t xml:space="preserve"> 'Eletronic Online Taxonomy of Prokaryotes'; </w:t>
      </w:r>
      <w:r w:rsidRPr="008E5391">
        <w:rPr>
          <w:rFonts w:ascii="Verdana" w:hAnsi="Verdana" w:cs="Verdana"/>
          <w:color w:val="727272"/>
          <w:sz w:val="18"/>
          <w:szCs w:val="18"/>
        </w:rPr>
        <w:t>Data Início: 01/11/2006</w:t>
      </w:r>
    </w:p>
    <w:p w:rsidR="00825253" w:rsidRPr="008E5391" w:rsidRDefault="00825253" w:rsidP="003A3083">
      <w:pPr>
        <w:jc w:val="both"/>
        <w:rPr>
          <w:rFonts w:ascii="Verdana" w:hAnsi="Verdana" w:cs="Verdana"/>
          <w:color w:val="727272"/>
          <w:sz w:val="18"/>
          <w:szCs w:val="18"/>
        </w:rPr>
      </w:pPr>
    </w:p>
    <w:p w:rsidR="00825253" w:rsidRPr="008E5391" w:rsidRDefault="00825253" w:rsidP="003A3083">
      <w:pPr>
        <w:jc w:val="both"/>
        <w:rPr>
          <w:rFonts w:ascii="Verdana" w:hAnsi="Verdana" w:cs="Verdana"/>
          <w:color w:val="727272"/>
          <w:sz w:val="18"/>
          <w:szCs w:val="18"/>
        </w:rPr>
      </w:pPr>
      <w:proofErr w:type="gramStart"/>
      <w:r w:rsidRPr="008E5391">
        <w:rPr>
          <w:rFonts w:ascii="Verdana" w:hAnsi="Verdana" w:cs="Verdana"/>
          <w:color w:val="727272"/>
          <w:sz w:val="18"/>
          <w:szCs w:val="18"/>
        </w:rPr>
        <w:t>de</w:t>
      </w:r>
      <w:proofErr w:type="gramEnd"/>
      <w:r w:rsidRPr="008E5391">
        <w:rPr>
          <w:rFonts w:ascii="Verdana" w:hAnsi="Verdana" w:cs="Verdana"/>
          <w:color w:val="727272"/>
          <w:sz w:val="18"/>
          <w:szCs w:val="18"/>
        </w:rPr>
        <w:t xml:space="preserve"> Vasconcelos, A. T. R. ,Egas, G. A. V.,Calfo, V. A.;</w:t>
      </w:r>
      <w:r w:rsidRPr="008E5391">
        <w:rPr>
          <w:rFonts w:ascii="Verdana" w:hAnsi="Verdana" w:cs="Verdana"/>
          <w:b/>
          <w:bCs/>
          <w:color w:val="727272"/>
          <w:sz w:val="18"/>
          <w:szCs w:val="18"/>
        </w:rPr>
        <w:t xml:space="preserve"> 'Hemophilia Brazil Project'</w:t>
      </w:r>
      <w:r w:rsidRPr="008E5391">
        <w:rPr>
          <w:rFonts w:ascii="Verdana" w:hAnsi="Verdana" w:cs="Verdana"/>
          <w:color w:val="727272"/>
          <w:sz w:val="18"/>
          <w:szCs w:val="18"/>
        </w:rPr>
        <w:t>; Data Início: 02/01/2006</w:t>
      </w:r>
    </w:p>
    <w:p w:rsidR="00825253" w:rsidRPr="008E5391" w:rsidRDefault="00825253" w:rsidP="003A3083">
      <w:pPr>
        <w:jc w:val="both"/>
        <w:rPr>
          <w:rFonts w:ascii="Verdana" w:hAnsi="Verdana" w:cs="Verdana"/>
          <w:color w:val="727272"/>
          <w:sz w:val="18"/>
          <w:szCs w:val="18"/>
        </w:rPr>
      </w:pPr>
    </w:p>
    <w:p w:rsidR="00825253" w:rsidRPr="008E5391" w:rsidRDefault="00825253" w:rsidP="003A3083">
      <w:pPr>
        <w:jc w:val="both"/>
        <w:rPr>
          <w:rFonts w:ascii="Verdana" w:hAnsi="Verdana" w:cs="Verdana"/>
          <w:color w:val="727272"/>
          <w:sz w:val="18"/>
          <w:szCs w:val="18"/>
        </w:rPr>
      </w:pPr>
      <w:proofErr w:type="gramStart"/>
      <w:r w:rsidRPr="008E5391">
        <w:rPr>
          <w:rFonts w:ascii="Verdana" w:hAnsi="Verdana" w:cs="Verdana"/>
          <w:color w:val="727272"/>
          <w:sz w:val="18"/>
          <w:szCs w:val="18"/>
        </w:rPr>
        <w:t>de</w:t>
      </w:r>
      <w:proofErr w:type="gramEnd"/>
      <w:r w:rsidRPr="008E5391">
        <w:rPr>
          <w:rFonts w:ascii="Verdana" w:hAnsi="Verdana" w:cs="Verdana"/>
          <w:color w:val="727272"/>
          <w:sz w:val="18"/>
          <w:szCs w:val="18"/>
        </w:rPr>
        <w:t xml:space="preserve"> Vasconcelos, A. T. R. ,Souza, R. C. ;</w:t>
      </w:r>
      <w:r w:rsidRPr="008E5391">
        <w:rPr>
          <w:rFonts w:ascii="Verdana" w:hAnsi="Verdana" w:cs="Verdana"/>
          <w:b/>
          <w:bCs/>
          <w:color w:val="727272"/>
          <w:sz w:val="18"/>
          <w:szCs w:val="18"/>
        </w:rPr>
        <w:t xml:space="preserve"> 'MamMiBase'</w:t>
      </w:r>
      <w:r w:rsidRPr="008E5391">
        <w:rPr>
          <w:rFonts w:ascii="Verdana" w:hAnsi="Verdana" w:cs="Verdana"/>
          <w:color w:val="727272"/>
          <w:sz w:val="18"/>
          <w:szCs w:val="18"/>
        </w:rPr>
        <w:t>; Data Início: 01/11/2003</w:t>
      </w:r>
    </w:p>
    <w:p w:rsidR="00825253" w:rsidRPr="008E5391" w:rsidRDefault="00825253" w:rsidP="003A3083">
      <w:pPr>
        <w:jc w:val="both"/>
        <w:rPr>
          <w:rFonts w:ascii="Verdana" w:hAnsi="Verdana" w:cs="Verdana"/>
          <w:color w:val="727272"/>
          <w:sz w:val="18"/>
          <w:szCs w:val="18"/>
        </w:rPr>
      </w:pPr>
    </w:p>
    <w:p w:rsidR="00825253" w:rsidRPr="008E5391" w:rsidRDefault="00825253" w:rsidP="003A3083">
      <w:pPr>
        <w:jc w:val="both"/>
        <w:rPr>
          <w:rFonts w:ascii="Verdana" w:hAnsi="Verdana" w:cs="Verdana"/>
          <w:color w:val="727272"/>
          <w:sz w:val="18"/>
          <w:szCs w:val="18"/>
        </w:rPr>
      </w:pPr>
      <w:proofErr w:type="gramStart"/>
      <w:r w:rsidRPr="008E5391">
        <w:rPr>
          <w:rFonts w:ascii="Verdana" w:hAnsi="Verdana" w:cs="Verdana"/>
          <w:color w:val="727272"/>
          <w:sz w:val="18"/>
          <w:szCs w:val="18"/>
        </w:rPr>
        <w:t>de</w:t>
      </w:r>
      <w:proofErr w:type="gramEnd"/>
      <w:r w:rsidRPr="008E5391">
        <w:rPr>
          <w:rFonts w:ascii="Verdana" w:hAnsi="Verdana" w:cs="Verdana"/>
          <w:color w:val="727272"/>
          <w:sz w:val="18"/>
          <w:szCs w:val="18"/>
        </w:rPr>
        <w:t xml:space="preserve"> Vasconcelos, A. T. R. ,</w:t>
      </w:r>
      <w:r w:rsidRPr="00F91FB0">
        <w:rPr>
          <w:rFonts w:ascii="Verdana" w:hAnsi="Verdana" w:cs="Verdana"/>
          <w:color w:val="727272"/>
          <w:sz w:val="18"/>
          <w:szCs w:val="18"/>
        </w:rPr>
        <w:t xml:space="preserve"> </w:t>
      </w:r>
      <w:r w:rsidRPr="008E5391">
        <w:rPr>
          <w:rFonts w:ascii="Verdana" w:hAnsi="Verdana" w:cs="Verdana"/>
          <w:color w:val="727272"/>
          <w:sz w:val="18"/>
          <w:szCs w:val="18"/>
        </w:rPr>
        <w:t>Egas, G. A. V.</w:t>
      </w:r>
      <w:r>
        <w:rPr>
          <w:rFonts w:ascii="Verdana" w:hAnsi="Verdana" w:cs="Verdana"/>
          <w:color w:val="727272"/>
          <w:sz w:val="18"/>
          <w:szCs w:val="18"/>
        </w:rPr>
        <w:t xml:space="preserve">, </w:t>
      </w:r>
      <w:r w:rsidRPr="008E5391">
        <w:rPr>
          <w:rFonts w:ascii="Verdana" w:hAnsi="Verdana" w:cs="Verdana"/>
          <w:color w:val="727272"/>
          <w:sz w:val="18"/>
          <w:szCs w:val="18"/>
        </w:rPr>
        <w:t>da Silva, R. C.,</w:t>
      </w:r>
      <w:r>
        <w:rPr>
          <w:rFonts w:ascii="Verdana" w:hAnsi="Verdana" w:cs="Verdana"/>
          <w:color w:val="727272"/>
          <w:sz w:val="18"/>
          <w:szCs w:val="18"/>
        </w:rPr>
        <w:t xml:space="preserve"> </w:t>
      </w:r>
      <w:r w:rsidRPr="008E5391">
        <w:rPr>
          <w:rFonts w:ascii="Verdana" w:hAnsi="Verdana" w:cs="Verdana"/>
          <w:color w:val="727272"/>
          <w:sz w:val="18"/>
          <w:szCs w:val="18"/>
        </w:rPr>
        <w:t>Calfo, V. A.,;</w:t>
      </w:r>
      <w:r w:rsidRPr="008E5391">
        <w:rPr>
          <w:rFonts w:ascii="Verdana" w:hAnsi="Verdana" w:cs="Verdana"/>
          <w:b/>
          <w:bCs/>
          <w:color w:val="727272"/>
          <w:sz w:val="18"/>
          <w:szCs w:val="18"/>
        </w:rPr>
        <w:t xml:space="preserve"> '/M. hypneumoniae/ Expression Project'</w:t>
      </w:r>
      <w:r w:rsidRPr="008E5391">
        <w:rPr>
          <w:rFonts w:ascii="Verdana" w:hAnsi="Verdana" w:cs="Verdana"/>
          <w:color w:val="727272"/>
          <w:sz w:val="18"/>
          <w:szCs w:val="18"/>
        </w:rPr>
        <w:t>; Data Início: 01/08/2006</w:t>
      </w:r>
    </w:p>
    <w:p w:rsidR="00825253" w:rsidRDefault="00825253" w:rsidP="003A3083">
      <w:pPr>
        <w:jc w:val="both"/>
        <w:rPr>
          <w:rFonts w:ascii="Verdana" w:hAnsi="Verdana" w:cs="Verdana"/>
          <w:color w:val="727272"/>
          <w:sz w:val="18"/>
          <w:szCs w:val="18"/>
        </w:rPr>
      </w:pPr>
    </w:p>
    <w:p w:rsidR="00825253" w:rsidRPr="008E5391" w:rsidRDefault="00825253" w:rsidP="003A3083">
      <w:pPr>
        <w:jc w:val="both"/>
        <w:rPr>
          <w:rFonts w:ascii="Verdana" w:hAnsi="Verdana" w:cs="Verdana"/>
          <w:color w:val="727272"/>
          <w:sz w:val="18"/>
          <w:szCs w:val="18"/>
        </w:rPr>
      </w:pPr>
      <w:proofErr w:type="gramStart"/>
      <w:r w:rsidRPr="008E5391">
        <w:rPr>
          <w:rFonts w:ascii="Verdana" w:hAnsi="Verdana" w:cs="Verdana"/>
          <w:color w:val="727272"/>
          <w:sz w:val="18"/>
          <w:szCs w:val="18"/>
        </w:rPr>
        <w:t>de</w:t>
      </w:r>
      <w:proofErr w:type="gramEnd"/>
      <w:r w:rsidRPr="008E5391">
        <w:rPr>
          <w:rFonts w:ascii="Verdana" w:hAnsi="Verdana" w:cs="Verdana"/>
          <w:color w:val="727272"/>
          <w:sz w:val="18"/>
          <w:szCs w:val="18"/>
        </w:rPr>
        <w:t xml:space="preserve"> Vasconcelos, A. T. R. ,</w:t>
      </w:r>
      <w:r w:rsidRPr="00D72220">
        <w:rPr>
          <w:rFonts w:ascii="Verdana" w:hAnsi="Verdana" w:cs="Verdana"/>
          <w:color w:val="727272"/>
          <w:sz w:val="18"/>
          <w:szCs w:val="18"/>
        </w:rPr>
        <w:t xml:space="preserve"> </w:t>
      </w:r>
      <w:r w:rsidRPr="008E5391">
        <w:rPr>
          <w:rFonts w:ascii="Verdana" w:hAnsi="Verdana" w:cs="Verdana"/>
          <w:color w:val="727272"/>
          <w:sz w:val="18"/>
          <w:szCs w:val="18"/>
        </w:rPr>
        <w:t>Souza, R. C.</w:t>
      </w:r>
      <w:r>
        <w:rPr>
          <w:rFonts w:ascii="Verdana" w:hAnsi="Verdana" w:cs="Verdana"/>
          <w:color w:val="727272"/>
          <w:sz w:val="18"/>
          <w:szCs w:val="18"/>
        </w:rPr>
        <w:t>,</w:t>
      </w:r>
      <w:r w:rsidRPr="008E5391">
        <w:rPr>
          <w:rFonts w:ascii="Verdana" w:hAnsi="Verdana" w:cs="Verdana"/>
          <w:color w:val="727272"/>
          <w:sz w:val="18"/>
          <w:szCs w:val="18"/>
        </w:rPr>
        <w:t xml:space="preserve"> de Almeida, L.</w:t>
      </w:r>
      <w:r>
        <w:rPr>
          <w:rFonts w:ascii="Verdana" w:hAnsi="Verdana" w:cs="Verdana"/>
          <w:color w:val="727272"/>
          <w:sz w:val="18"/>
          <w:szCs w:val="18"/>
        </w:rPr>
        <w:t xml:space="preserve"> </w:t>
      </w:r>
      <w:r w:rsidRPr="008E5391">
        <w:rPr>
          <w:rFonts w:ascii="Verdana" w:hAnsi="Verdana" w:cs="Verdana"/>
          <w:color w:val="727272"/>
          <w:sz w:val="18"/>
          <w:szCs w:val="18"/>
        </w:rPr>
        <w:t>G.</w:t>
      </w:r>
      <w:r>
        <w:rPr>
          <w:rFonts w:ascii="Verdana" w:hAnsi="Verdana" w:cs="Verdana"/>
          <w:color w:val="727272"/>
          <w:sz w:val="18"/>
          <w:szCs w:val="18"/>
        </w:rPr>
        <w:t xml:space="preserve"> </w:t>
      </w:r>
      <w:r w:rsidRPr="008E5391">
        <w:rPr>
          <w:rFonts w:ascii="Verdana" w:hAnsi="Verdana" w:cs="Verdana"/>
          <w:color w:val="727272"/>
          <w:sz w:val="18"/>
          <w:szCs w:val="18"/>
        </w:rPr>
        <w:t>P.,</w:t>
      </w:r>
      <w:r>
        <w:rPr>
          <w:rFonts w:ascii="Verdana" w:hAnsi="Verdana" w:cs="Verdana"/>
          <w:color w:val="727272"/>
          <w:sz w:val="18"/>
          <w:szCs w:val="18"/>
        </w:rPr>
        <w:t xml:space="preserve"> </w:t>
      </w:r>
      <w:r w:rsidRPr="008E5391">
        <w:rPr>
          <w:rFonts w:ascii="Verdana" w:hAnsi="Verdana" w:cs="Verdana"/>
          <w:color w:val="727272"/>
          <w:sz w:val="18"/>
          <w:szCs w:val="18"/>
        </w:rPr>
        <w:t>Paixão, R.</w:t>
      </w:r>
      <w:r>
        <w:rPr>
          <w:rFonts w:ascii="Verdana" w:hAnsi="Verdana" w:cs="Verdana"/>
          <w:color w:val="727272"/>
          <w:sz w:val="18"/>
          <w:szCs w:val="18"/>
        </w:rPr>
        <w:t xml:space="preserve"> </w:t>
      </w:r>
      <w:r w:rsidRPr="008E5391">
        <w:rPr>
          <w:rFonts w:ascii="Verdana" w:hAnsi="Verdana" w:cs="Verdana"/>
          <w:color w:val="727272"/>
          <w:sz w:val="18"/>
          <w:szCs w:val="18"/>
        </w:rPr>
        <w:t>F.</w:t>
      </w:r>
      <w:r>
        <w:rPr>
          <w:rFonts w:ascii="Verdana" w:hAnsi="Verdana" w:cs="Verdana"/>
          <w:color w:val="727272"/>
          <w:sz w:val="18"/>
          <w:szCs w:val="18"/>
        </w:rPr>
        <w:t xml:space="preserve"> </w:t>
      </w:r>
      <w:r w:rsidRPr="008E5391">
        <w:rPr>
          <w:rFonts w:ascii="Verdana" w:hAnsi="Verdana" w:cs="Verdana"/>
          <w:color w:val="727272"/>
          <w:sz w:val="18"/>
          <w:szCs w:val="18"/>
        </w:rPr>
        <w:t>C.,</w:t>
      </w:r>
      <w:r w:rsidRPr="00D72220">
        <w:rPr>
          <w:rFonts w:ascii="Verdana" w:hAnsi="Verdana" w:cs="Verdana"/>
          <w:color w:val="727272"/>
          <w:sz w:val="18"/>
          <w:szCs w:val="18"/>
        </w:rPr>
        <w:t xml:space="preserve"> </w:t>
      </w:r>
      <w:r w:rsidRPr="008E5391">
        <w:rPr>
          <w:rFonts w:ascii="Verdana" w:hAnsi="Verdana" w:cs="Verdana"/>
          <w:color w:val="727272"/>
          <w:sz w:val="18"/>
          <w:szCs w:val="18"/>
        </w:rPr>
        <w:t>Cunha, O L.</w:t>
      </w:r>
      <w:r>
        <w:rPr>
          <w:rFonts w:ascii="Verdana" w:hAnsi="Verdana" w:cs="Verdana"/>
          <w:color w:val="727272"/>
          <w:sz w:val="18"/>
          <w:szCs w:val="18"/>
        </w:rPr>
        <w:t xml:space="preserve">, </w:t>
      </w:r>
      <w:r w:rsidRPr="008E5391">
        <w:rPr>
          <w:rFonts w:ascii="Verdana" w:hAnsi="Verdana" w:cs="Verdana"/>
          <w:color w:val="727272"/>
          <w:sz w:val="18"/>
          <w:szCs w:val="18"/>
        </w:rPr>
        <w:t>da Silva, R. C.</w:t>
      </w:r>
      <w:r>
        <w:rPr>
          <w:rFonts w:ascii="Verdana" w:hAnsi="Verdana" w:cs="Verdana"/>
          <w:color w:val="727272"/>
          <w:sz w:val="18"/>
          <w:szCs w:val="18"/>
        </w:rPr>
        <w:t xml:space="preserve">, </w:t>
      </w:r>
      <w:r w:rsidRPr="008E5391">
        <w:rPr>
          <w:rFonts w:ascii="Verdana" w:hAnsi="Verdana" w:cs="Verdana"/>
          <w:color w:val="727272"/>
          <w:sz w:val="18"/>
          <w:szCs w:val="18"/>
        </w:rPr>
        <w:t>Meirelles, D. B.;</w:t>
      </w:r>
      <w:r w:rsidRPr="008E5391">
        <w:rPr>
          <w:rFonts w:ascii="Verdana" w:hAnsi="Verdana" w:cs="Verdana"/>
          <w:b/>
          <w:bCs/>
          <w:color w:val="727272"/>
          <w:sz w:val="18"/>
          <w:szCs w:val="18"/>
        </w:rPr>
        <w:t xml:space="preserve"> 'SABIA System for Automated Bacterial Integrated Annotat'</w:t>
      </w:r>
      <w:r w:rsidRPr="008E5391">
        <w:rPr>
          <w:rFonts w:ascii="Verdana" w:hAnsi="Verdana" w:cs="Verdana"/>
          <w:color w:val="727272"/>
          <w:sz w:val="18"/>
          <w:szCs w:val="18"/>
        </w:rPr>
        <w:t>; Data Início: 02/01/2001</w:t>
      </w:r>
    </w:p>
    <w:p w:rsidR="00825253" w:rsidRPr="008E5391" w:rsidRDefault="00825253" w:rsidP="003A3083">
      <w:pPr>
        <w:jc w:val="both"/>
        <w:rPr>
          <w:rFonts w:ascii="Verdana" w:hAnsi="Verdana" w:cs="Verdana"/>
          <w:color w:val="727272"/>
          <w:sz w:val="18"/>
          <w:szCs w:val="18"/>
        </w:rPr>
      </w:pPr>
    </w:p>
    <w:p w:rsidR="00825253" w:rsidRPr="008E5391" w:rsidRDefault="00825253" w:rsidP="003A3083">
      <w:pPr>
        <w:jc w:val="both"/>
        <w:rPr>
          <w:rFonts w:ascii="Verdana" w:hAnsi="Verdana" w:cs="Verdana"/>
          <w:color w:val="727272"/>
          <w:sz w:val="18"/>
          <w:szCs w:val="18"/>
        </w:rPr>
      </w:pPr>
      <w:proofErr w:type="gramStart"/>
      <w:r w:rsidRPr="008E5391">
        <w:rPr>
          <w:rFonts w:ascii="Verdana" w:hAnsi="Verdana" w:cs="Verdana"/>
          <w:color w:val="727272"/>
          <w:sz w:val="18"/>
          <w:szCs w:val="18"/>
        </w:rPr>
        <w:t>de</w:t>
      </w:r>
      <w:proofErr w:type="gramEnd"/>
      <w:r w:rsidRPr="008E5391">
        <w:rPr>
          <w:rFonts w:ascii="Verdana" w:hAnsi="Verdana" w:cs="Verdana"/>
          <w:color w:val="727272"/>
          <w:sz w:val="18"/>
          <w:szCs w:val="18"/>
        </w:rPr>
        <w:t xml:space="preserve"> Vasconcelos, A. T. R.,</w:t>
      </w:r>
      <w:r>
        <w:rPr>
          <w:rFonts w:ascii="Verdana" w:hAnsi="Verdana" w:cs="Verdana"/>
          <w:color w:val="727272"/>
          <w:sz w:val="18"/>
          <w:szCs w:val="18"/>
        </w:rPr>
        <w:t xml:space="preserve"> </w:t>
      </w:r>
      <w:r w:rsidRPr="008E5391">
        <w:rPr>
          <w:rFonts w:ascii="Verdana" w:hAnsi="Verdana" w:cs="Verdana"/>
          <w:color w:val="727272"/>
          <w:sz w:val="18"/>
          <w:szCs w:val="18"/>
        </w:rPr>
        <w:t>Souza, R. C.</w:t>
      </w:r>
      <w:r>
        <w:rPr>
          <w:rFonts w:ascii="Verdana" w:hAnsi="Verdana" w:cs="Verdana"/>
          <w:color w:val="727272"/>
          <w:sz w:val="18"/>
          <w:szCs w:val="18"/>
        </w:rPr>
        <w:t>,</w:t>
      </w:r>
      <w:r w:rsidRPr="008E5391">
        <w:rPr>
          <w:rFonts w:ascii="Verdana" w:hAnsi="Verdana" w:cs="Verdana"/>
          <w:color w:val="727272"/>
          <w:sz w:val="18"/>
          <w:szCs w:val="18"/>
        </w:rPr>
        <w:t xml:space="preserve"> de Almeida, L.</w:t>
      </w:r>
      <w:r>
        <w:rPr>
          <w:rFonts w:ascii="Verdana" w:hAnsi="Verdana" w:cs="Verdana"/>
          <w:color w:val="727272"/>
          <w:sz w:val="18"/>
          <w:szCs w:val="18"/>
        </w:rPr>
        <w:t xml:space="preserve"> </w:t>
      </w:r>
      <w:r w:rsidRPr="008E5391">
        <w:rPr>
          <w:rFonts w:ascii="Verdana" w:hAnsi="Verdana" w:cs="Verdana"/>
          <w:color w:val="727272"/>
          <w:sz w:val="18"/>
          <w:szCs w:val="18"/>
        </w:rPr>
        <w:t>G.</w:t>
      </w:r>
      <w:r>
        <w:rPr>
          <w:rFonts w:ascii="Verdana" w:hAnsi="Verdana" w:cs="Verdana"/>
          <w:color w:val="727272"/>
          <w:sz w:val="18"/>
          <w:szCs w:val="18"/>
        </w:rPr>
        <w:t xml:space="preserve"> </w:t>
      </w:r>
      <w:r w:rsidRPr="008E5391">
        <w:rPr>
          <w:rFonts w:ascii="Verdana" w:hAnsi="Verdana" w:cs="Verdana"/>
          <w:color w:val="727272"/>
          <w:sz w:val="18"/>
          <w:szCs w:val="18"/>
        </w:rPr>
        <w:t>P.,;</w:t>
      </w:r>
      <w:r w:rsidRPr="008E5391">
        <w:rPr>
          <w:rFonts w:ascii="Verdana" w:hAnsi="Verdana" w:cs="Verdana"/>
          <w:b/>
          <w:bCs/>
          <w:color w:val="727272"/>
          <w:sz w:val="18"/>
          <w:szCs w:val="18"/>
        </w:rPr>
        <w:t xml:space="preserve"> 'Tractor'</w:t>
      </w:r>
      <w:r w:rsidRPr="008E5391">
        <w:rPr>
          <w:rFonts w:ascii="Verdana" w:hAnsi="Verdana" w:cs="Verdana"/>
          <w:color w:val="727272"/>
          <w:sz w:val="18"/>
          <w:szCs w:val="18"/>
        </w:rPr>
        <w:t>; Data Início: 01/06/2004</w:t>
      </w:r>
    </w:p>
    <w:p w:rsidR="00825253" w:rsidRPr="008E5391" w:rsidRDefault="00825253" w:rsidP="003A3083">
      <w:pPr>
        <w:jc w:val="both"/>
        <w:rPr>
          <w:rFonts w:ascii="Verdana" w:hAnsi="Verdana" w:cs="Verdana"/>
          <w:color w:val="727272"/>
          <w:sz w:val="18"/>
          <w:szCs w:val="18"/>
        </w:rPr>
      </w:pPr>
    </w:p>
    <w:p w:rsidR="00825253" w:rsidRPr="008E5391" w:rsidRDefault="00825253" w:rsidP="003A3083">
      <w:pPr>
        <w:jc w:val="both"/>
        <w:rPr>
          <w:rFonts w:ascii="Verdana" w:hAnsi="Verdana" w:cs="Verdana"/>
          <w:color w:val="727272"/>
          <w:sz w:val="18"/>
          <w:szCs w:val="18"/>
        </w:rPr>
      </w:pPr>
      <w:r>
        <w:rPr>
          <w:rFonts w:ascii="Verdana" w:hAnsi="Verdana" w:cs="Verdana"/>
          <w:color w:val="727272"/>
          <w:sz w:val="18"/>
          <w:szCs w:val="18"/>
        </w:rPr>
        <w:t xml:space="preserve">Giraldi, G. </w:t>
      </w:r>
      <w:proofErr w:type="gramStart"/>
      <w:r>
        <w:rPr>
          <w:rFonts w:ascii="Verdana" w:hAnsi="Verdana" w:cs="Verdana"/>
          <w:color w:val="727272"/>
          <w:sz w:val="18"/>
          <w:szCs w:val="18"/>
        </w:rPr>
        <w:t>A.</w:t>
      </w:r>
      <w:r w:rsidRPr="008E5391">
        <w:rPr>
          <w:rFonts w:ascii="Verdana" w:hAnsi="Verdana" w:cs="Verdana"/>
          <w:color w:val="727272"/>
          <w:sz w:val="18"/>
          <w:szCs w:val="18"/>
        </w:rPr>
        <w:t>,</w:t>
      </w:r>
      <w:proofErr w:type="gramEnd"/>
      <w:r w:rsidRPr="008E5391">
        <w:rPr>
          <w:rFonts w:ascii="Verdana" w:hAnsi="Verdana" w:cs="Verdana"/>
          <w:color w:val="727272"/>
          <w:sz w:val="18"/>
          <w:szCs w:val="18"/>
        </w:rPr>
        <w:t>da Costa, L. C.;</w:t>
      </w:r>
      <w:r w:rsidRPr="008E5391">
        <w:rPr>
          <w:rFonts w:ascii="Verdana" w:hAnsi="Verdana" w:cs="Verdana"/>
          <w:b/>
          <w:bCs/>
          <w:color w:val="727272"/>
          <w:sz w:val="18"/>
          <w:szCs w:val="18"/>
        </w:rPr>
        <w:t xml:space="preserve"> 'HPP 3D'</w:t>
      </w:r>
      <w:r w:rsidRPr="008E5391">
        <w:rPr>
          <w:rFonts w:ascii="Verdana" w:hAnsi="Verdana" w:cs="Verdana"/>
          <w:color w:val="727272"/>
          <w:sz w:val="18"/>
          <w:szCs w:val="18"/>
        </w:rPr>
        <w:t>; Data Início: 01/01/2007</w:t>
      </w:r>
    </w:p>
    <w:p w:rsidR="00825253" w:rsidRPr="008E5391" w:rsidRDefault="00825253" w:rsidP="003A3083">
      <w:pPr>
        <w:jc w:val="both"/>
        <w:rPr>
          <w:rFonts w:ascii="Verdana" w:hAnsi="Verdana" w:cs="Verdana"/>
          <w:color w:val="727272"/>
          <w:sz w:val="18"/>
          <w:szCs w:val="18"/>
        </w:rPr>
      </w:pPr>
    </w:p>
    <w:p w:rsidR="00825253" w:rsidRDefault="00825253" w:rsidP="003A3083">
      <w:pPr>
        <w:jc w:val="both"/>
        <w:rPr>
          <w:rFonts w:ascii="Verdana" w:hAnsi="Verdana" w:cs="Verdana"/>
          <w:color w:val="727272"/>
          <w:sz w:val="18"/>
          <w:szCs w:val="18"/>
        </w:rPr>
      </w:pPr>
      <w:r w:rsidRPr="00B60D43">
        <w:rPr>
          <w:rFonts w:ascii="Verdana" w:hAnsi="Verdana" w:cs="Verdana"/>
          <w:color w:val="727272"/>
          <w:sz w:val="18"/>
          <w:szCs w:val="18"/>
        </w:rPr>
        <w:t>Giraldi, G. A.;</w:t>
      </w:r>
      <w:r w:rsidRPr="00B60D43">
        <w:rPr>
          <w:rFonts w:ascii="Verdana" w:hAnsi="Verdana" w:cs="Verdana"/>
          <w:b/>
          <w:bCs/>
          <w:color w:val="727272"/>
          <w:sz w:val="18"/>
          <w:szCs w:val="18"/>
        </w:rPr>
        <w:t xml:space="preserve"> '</w:t>
      </w:r>
      <w:proofErr w:type="gramStart"/>
      <w:r w:rsidRPr="00B60D43">
        <w:rPr>
          <w:rFonts w:ascii="Verdana" w:hAnsi="Verdana" w:cs="Verdana"/>
          <w:b/>
          <w:bCs/>
          <w:color w:val="727272"/>
          <w:sz w:val="18"/>
          <w:szCs w:val="18"/>
        </w:rPr>
        <w:t>VisFluidAnimator</w:t>
      </w:r>
      <w:proofErr w:type="gramEnd"/>
      <w:r w:rsidRPr="00B60D43">
        <w:rPr>
          <w:rFonts w:ascii="Verdana" w:hAnsi="Verdana" w:cs="Verdana"/>
          <w:b/>
          <w:bCs/>
          <w:color w:val="727272"/>
          <w:sz w:val="18"/>
          <w:szCs w:val="18"/>
        </w:rPr>
        <w:t>'</w:t>
      </w:r>
      <w:r w:rsidRPr="00B60D43">
        <w:rPr>
          <w:rFonts w:ascii="Verdana" w:hAnsi="Verdana" w:cs="Verdana"/>
          <w:color w:val="727272"/>
          <w:sz w:val="18"/>
          <w:szCs w:val="18"/>
        </w:rPr>
        <w:t>; Data Início: 01/10/2008</w:t>
      </w:r>
    </w:p>
    <w:p w:rsidR="00825253" w:rsidRDefault="00825253" w:rsidP="003A3083">
      <w:pPr>
        <w:jc w:val="both"/>
        <w:rPr>
          <w:rFonts w:ascii="Verdana" w:hAnsi="Verdana" w:cs="Verdana"/>
          <w:color w:val="727272"/>
          <w:sz w:val="18"/>
          <w:szCs w:val="18"/>
        </w:rPr>
      </w:pPr>
    </w:p>
    <w:p w:rsidR="00825253" w:rsidRPr="00904339" w:rsidRDefault="00825253" w:rsidP="003A3083">
      <w:pPr>
        <w:jc w:val="both"/>
        <w:rPr>
          <w:rFonts w:ascii="Verdana" w:hAnsi="Verdana" w:cs="Verdana"/>
          <w:color w:val="737373"/>
          <w:sz w:val="18"/>
          <w:szCs w:val="18"/>
        </w:rPr>
      </w:pPr>
      <w:r w:rsidRPr="00124BF7">
        <w:rPr>
          <w:rFonts w:ascii="Verdana" w:hAnsi="Verdana" w:cs="Verdana"/>
          <w:color w:val="737373"/>
          <w:sz w:val="18"/>
          <w:szCs w:val="18"/>
        </w:rPr>
        <w:t xml:space="preserve">Giraldi, G. A.; </w:t>
      </w:r>
      <w:r w:rsidRPr="00124BF7">
        <w:rPr>
          <w:rFonts w:ascii="Verdana" w:hAnsi="Verdana" w:cs="Verdana"/>
          <w:b/>
          <w:bCs/>
          <w:color w:val="737373"/>
          <w:sz w:val="18"/>
          <w:szCs w:val="18"/>
        </w:rPr>
        <w:t>‘</w:t>
      </w:r>
      <w:proofErr w:type="gramStart"/>
      <w:r w:rsidRPr="00124BF7">
        <w:rPr>
          <w:rFonts w:ascii="Verdana" w:hAnsi="Verdana" w:cs="Verdana"/>
          <w:b/>
          <w:bCs/>
          <w:color w:val="737373"/>
          <w:sz w:val="18"/>
          <w:szCs w:val="18"/>
        </w:rPr>
        <w:t>PyImageVis</w:t>
      </w:r>
      <w:proofErr w:type="gramEnd"/>
      <w:r w:rsidRPr="00124BF7">
        <w:rPr>
          <w:rFonts w:ascii="Verdana" w:hAnsi="Verdana" w:cs="Verdana"/>
          <w:b/>
          <w:bCs/>
          <w:color w:val="737373"/>
          <w:sz w:val="18"/>
          <w:szCs w:val="18"/>
        </w:rPr>
        <w:t>’</w:t>
      </w:r>
      <w:r w:rsidRPr="00124BF7">
        <w:rPr>
          <w:rFonts w:ascii="Verdana" w:hAnsi="Verdana" w:cs="Verdana"/>
          <w:color w:val="737373"/>
          <w:sz w:val="18"/>
          <w:szCs w:val="18"/>
        </w:rPr>
        <w:t>; Data Início: 01/01/2010</w:t>
      </w:r>
    </w:p>
    <w:p w:rsidR="00825253" w:rsidRDefault="00825253" w:rsidP="00C5554A">
      <w:pPr>
        <w:rPr>
          <w:rFonts w:ascii="Verdana" w:hAnsi="Verdana" w:cs="Verdana"/>
          <w:color w:val="727272"/>
          <w:sz w:val="18"/>
          <w:szCs w:val="18"/>
        </w:rPr>
      </w:pPr>
    </w:p>
    <w:p w:rsidR="00825253" w:rsidRPr="008512C1" w:rsidRDefault="00825253" w:rsidP="00C5554A">
      <w:pPr>
        <w:rPr>
          <w:rFonts w:ascii="Verdana" w:hAnsi="Verdana" w:cs="Verdana"/>
          <w:color w:val="727272"/>
          <w:sz w:val="18"/>
          <w:szCs w:val="18"/>
        </w:rPr>
      </w:pPr>
      <w:r>
        <w:rPr>
          <w:rFonts w:ascii="Verdana" w:hAnsi="Verdana" w:cs="Verdana"/>
          <w:color w:val="727272"/>
          <w:sz w:val="18"/>
          <w:szCs w:val="18"/>
        </w:rPr>
        <w:t>Ziviani, A., Gomes, A. T. A., Vicoso, R. P., Teixeira, I. M., Correa, B. S. P. M.</w:t>
      </w:r>
      <w:r w:rsidRPr="008512C1">
        <w:rPr>
          <w:rFonts w:ascii="Verdana" w:hAnsi="Verdana" w:cs="Verdana"/>
          <w:color w:val="727272"/>
          <w:sz w:val="18"/>
          <w:szCs w:val="18"/>
        </w:rPr>
        <w:t>;</w:t>
      </w:r>
      <w:r w:rsidRPr="008512C1">
        <w:rPr>
          <w:rFonts w:ascii="Verdana" w:hAnsi="Verdana" w:cs="Verdana"/>
          <w:b/>
          <w:bCs/>
          <w:color w:val="727272"/>
          <w:sz w:val="18"/>
          <w:szCs w:val="18"/>
        </w:rPr>
        <w:t xml:space="preserve"> '</w:t>
      </w:r>
      <w:proofErr w:type="gramStart"/>
      <w:r w:rsidRPr="008512C1">
        <w:rPr>
          <w:rFonts w:ascii="Verdana" w:hAnsi="Verdana" w:cs="Verdana"/>
          <w:b/>
          <w:bCs/>
          <w:color w:val="727272"/>
          <w:sz w:val="18"/>
          <w:szCs w:val="18"/>
        </w:rPr>
        <w:t>AToMS</w:t>
      </w:r>
      <w:proofErr w:type="gramEnd"/>
      <w:r w:rsidRPr="008512C1">
        <w:rPr>
          <w:rFonts w:ascii="Verdana" w:hAnsi="Verdana" w:cs="Verdana"/>
          <w:b/>
          <w:bCs/>
          <w:color w:val="727272"/>
          <w:sz w:val="18"/>
          <w:szCs w:val="18"/>
        </w:rPr>
        <w:t>: AMI Teleconsultation and Monitoring System'</w:t>
      </w:r>
      <w:r w:rsidRPr="008512C1">
        <w:rPr>
          <w:rFonts w:ascii="Verdana" w:hAnsi="Verdana" w:cs="Verdana"/>
          <w:color w:val="727272"/>
          <w:sz w:val="18"/>
          <w:szCs w:val="18"/>
        </w:rPr>
        <w:t>; Data Início: 01/01/2007</w:t>
      </w:r>
    </w:p>
    <w:p w:rsidR="00825253" w:rsidRDefault="00825253" w:rsidP="003A3083">
      <w:pPr>
        <w:jc w:val="both"/>
        <w:rPr>
          <w:rFonts w:ascii="Verdana" w:hAnsi="Verdana" w:cs="Verdana"/>
          <w:color w:val="727272"/>
          <w:sz w:val="18"/>
          <w:szCs w:val="18"/>
        </w:rPr>
      </w:pPr>
    </w:p>
    <w:p w:rsidR="00825253" w:rsidRPr="0073269C" w:rsidRDefault="00825253" w:rsidP="003A3083">
      <w:pPr>
        <w:jc w:val="both"/>
        <w:rPr>
          <w:rFonts w:ascii="Verdana" w:hAnsi="Verdana" w:cs="Verdana"/>
          <w:color w:val="737373"/>
          <w:sz w:val="18"/>
          <w:szCs w:val="18"/>
        </w:rPr>
      </w:pPr>
      <w:r w:rsidRPr="0073269C">
        <w:rPr>
          <w:rFonts w:ascii="Verdana" w:hAnsi="Verdana" w:cs="Verdana"/>
          <w:color w:val="737373"/>
          <w:sz w:val="18"/>
          <w:szCs w:val="18"/>
        </w:rPr>
        <w:t>Ziviani, A.,</w:t>
      </w:r>
      <w:r>
        <w:rPr>
          <w:rFonts w:ascii="Verdana" w:hAnsi="Verdana" w:cs="Verdana"/>
          <w:color w:val="737373"/>
          <w:sz w:val="18"/>
          <w:szCs w:val="18"/>
        </w:rPr>
        <w:t xml:space="preserve"> </w:t>
      </w:r>
      <w:r w:rsidRPr="0073269C">
        <w:rPr>
          <w:rFonts w:ascii="Verdana" w:hAnsi="Verdana" w:cs="Verdana"/>
          <w:color w:val="737373"/>
          <w:sz w:val="18"/>
          <w:szCs w:val="18"/>
        </w:rPr>
        <w:t>Gomes, A. T. A.,</w:t>
      </w:r>
      <w:r>
        <w:rPr>
          <w:rFonts w:ascii="Verdana" w:hAnsi="Verdana" w:cs="Verdana"/>
          <w:color w:val="737373"/>
          <w:sz w:val="18"/>
          <w:szCs w:val="18"/>
        </w:rPr>
        <w:t xml:space="preserve"> </w:t>
      </w:r>
      <w:r w:rsidRPr="0073269C">
        <w:rPr>
          <w:rFonts w:ascii="Verdana" w:hAnsi="Verdana" w:cs="Verdana"/>
          <w:color w:val="737373"/>
          <w:sz w:val="18"/>
          <w:szCs w:val="18"/>
        </w:rPr>
        <w:t xml:space="preserve">Castelucio, </w:t>
      </w:r>
      <w:proofErr w:type="gramStart"/>
      <w:r w:rsidRPr="0073269C">
        <w:rPr>
          <w:rFonts w:ascii="Verdana" w:hAnsi="Verdana" w:cs="Verdana"/>
          <w:color w:val="737373"/>
          <w:sz w:val="18"/>
          <w:szCs w:val="18"/>
        </w:rPr>
        <w:t>A.,</w:t>
      </w:r>
      <w:proofErr w:type="gramEnd"/>
      <w:r w:rsidRPr="0073269C">
        <w:rPr>
          <w:rFonts w:ascii="Verdana" w:hAnsi="Verdana" w:cs="Verdana"/>
          <w:color w:val="737373"/>
          <w:sz w:val="18"/>
          <w:szCs w:val="18"/>
        </w:rPr>
        <w:t>Kloh, M. M.;</w:t>
      </w:r>
      <w:r>
        <w:rPr>
          <w:rFonts w:ascii="Verdana" w:hAnsi="Verdana" w:cs="Verdana"/>
          <w:color w:val="737373"/>
          <w:sz w:val="18"/>
          <w:szCs w:val="18"/>
        </w:rPr>
        <w:t xml:space="preserve"> </w:t>
      </w:r>
      <w:r w:rsidRPr="0073269C">
        <w:rPr>
          <w:rFonts w:ascii="Verdana" w:hAnsi="Verdana" w:cs="Verdana"/>
          <w:b/>
          <w:bCs/>
          <w:color w:val="737373"/>
          <w:sz w:val="18"/>
          <w:szCs w:val="18"/>
        </w:rPr>
        <w:t>'OsTraS: OSPF-based IP Traceback System'</w:t>
      </w:r>
      <w:r>
        <w:rPr>
          <w:rFonts w:ascii="Verdana" w:hAnsi="Verdana" w:cs="Verdana"/>
          <w:color w:val="737373"/>
          <w:sz w:val="18"/>
          <w:szCs w:val="18"/>
        </w:rPr>
        <w:t xml:space="preserve">; </w:t>
      </w:r>
      <w:r w:rsidRPr="0073269C">
        <w:rPr>
          <w:rFonts w:ascii="Verdana" w:hAnsi="Verdana" w:cs="Verdana"/>
          <w:color w:val="737373"/>
          <w:sz w:val="18"/>
          <w:szCs w:val="18"/>
        </w:rPr>
        <w:t>Data Início: 01/11/2008</w:t>
      </w:r>
    </w:p>
    <w:p w:rsidR="00825253" w:rsidRPr="00AE0F51" w:rsidRDefault="00825253" w:rsidP="003A3083">
      <w:pPr>
        <w:jc w:val="both"/>
        <w:rPr>
          <w:rFonts w:ascii="Verdana" w:hAnsi="Verdana" w:cs="Verdana"/>
          <w:color w:val="727272"/>
          <w:sz w:val="18"/>
          <w:szCs w:val="18"/>
        </w:rPr>
      </w:pPr>
    </w:p>
    <w:p w:rsidR="00825253" w:rsidRPr="00AE0F51" w:rsidRDefault="00825253" w:rsidP="003A3083">
      <w:pPr>
        <w:jc w:val="both"/>
        <w:rPr>
          <w:rFonts w:ascii="Verdana" w:hAnsi="Verdana" w:cs="Verdana"/>
          <w:color w:val="727272"/>
          <w:sz w:val="18"/>
          <w:szCs w:val="18"/>
        </w:rPr>
      </w:pPr>
      <w:r w:rsidRPr="00AE0F51">
        <w:rPr>
          <w:rFonts w:ascii="Verdana" w:hAnsi="Verdana" w:cs="Verdana"/>
          <w:color w:val="727272"/>
          <w:sz w:val="18"/>
          <w:szCs w:val="18"/>
        </w:rPr>
        <w:t>Ziviani, A., Gomes, A. T. A., Dantas, R. S. A., procopio, V. U</w:t>
      </w:r>
      <w:proofErr w:type="gramStart"/>
      <w:r w:rsidRPr="00AE0F51">
        <w:rPr>
          <w:rFonts w:ascii="Verdana" w:hAnsi="Verdana" w:cs="Verdana"/>
          <w:color w:val="727272"/>
          <w:sz w:val="18"/>
          <w:szCs w:val="18"/>
        </w:rPr>
        <w:t>.;</w:t>
      </w:r>
      <w:proofErr w:type="gramEnd"/>
      <w:r w:rsidRPr="00AE0F51">
        <w:rPr>
          <w:rFonts w:ascii="Verdana" w:hAnsi="Verdana" w:cs="Verdana"/>
          <w:color w:val="727272"/>
          <w:sz w:val="18"/>
          <w:szCs w:val="18"/>
        </w:rPr>
        <w:t xml:space="preserve"> </w:t>
      </w:r>
      <w:r w:rsidRPr="00AE0F51">
        <w:rPr>
          <w:rFonts w:ascii="Verdana" w:hAnsi="Verdana" w:cs="Verdana"/>
          <w:b/>
          <w:bCs/>
          <w:color w:val="727272"/>
          <w:sz w:val="18"/>
          <w:szCs w:val="18"/>
        </w:rPr>
        <w:t>'WiFiMon: Ad-hoc and Infrastructure WiFi Network Monitor'</w:t>
      </w:r>
      <w:r w:rsidRPr="00AE0F51">
        <w:rPr>
          <w:rFonts w:ascii="Verdana" w:hAnsi="Verdana" w:cs="Verdana"/>
          <w:color w:val="727272"/>
          <w:sz w:val="18"/>
          <w:szCs w:val="18"/>
        </w:rPr>
        <w:t>; Data Início: 01/02/2008</w:t>
      </w:r>
    </w:p>
    <w:p w:rsidR="00825253" w:rsidRPr="00AE0F51" w:rsidRDefault="00825253" w:rsidP="003A3083">
      <w:pPr>
        <w:jc w:val="both"/>
        <w:rPr>
          <w:rFonts w:ascii="Verdana" w:hAnsi="Verdana" w:cs="Verdana"/>
          <w:color w:val="727272"/>
          <w:sz w:val="18"/>
          <w:szCs w:val="18"/>
        </w:rPr>
      </w:pPr>
    </w:p>
    <w:p w:rsidR="00825253" w:rsidRPr="007937C1" w:rsidRDefault="00825253" w:rsidP="003A3083">
      <w:pPr>
        <w:jc w:val="both"/>
        <w:rPr>
          <w:rFonts w:ascii="Verdana" w:hAnsi="Verdana" w:cs="Verdana"/>
          <w:color w:val="727272"/>
          <w:sz w:val="18"/>
          <w:szCs w:val="18"/>
          <w:lang w:val="en-US"/>
        </w:rPr>
      </w:pPr>
      <w:r w:rsidRPr="007937C1">
        <w:rPr>
          <w:rFonts w:ascii="Verdana" w:hAnsi="Verdana" w:cs="Verdana"/>
          <w:color w:val="727272"/>
          <w:sz w:val="18"/>
          <w:szCs w:val="18"/>
          <w:lang w:val="en-US"/>
        </w:rPr>
        <w:t xml:space="preserve">Ziviani, A., Gomes, A. T. A., Correa, B. S. P. M., Kirszeblatt, M. L., Cardoso, T. B.; </w:t>
      </w:r>
      <w:r w:rsidRPr="007937C1">
        <w:rPr>
          <w:rFonts w:ascii="Verdana" w:hAnsi="Verdana" w:cs="Verdana"/>
          <w:b/>
          <w:bCs/>
          <w:color w:val="727272"/>
          <w:sz w:val="18"/>
          <w:szCs w:val="18"/>
          <w:lang w:val="en-US"/>
        </w:rPr>
        <w:t>'FLAME: Flexible and Lightweight Active Measurement Environment'</w:t>
      </w:r>
      <w:r>
        <w:rPr>
          <w:rFonts w:ascii="Verdana" w:hAnsi="Verdana" w:cs="Verdana"/>
          <w:color w:val="727272"/>
          <w:sz w:val="18"/>
          <w:szCs w:val="18"/>
          <w:lang w:val="en-US"/>
        </w:rPr>
        <w:t>; Data Início: 01/09</w:t>
      </w:r>
      <w:r w:rsidRPr="007937C1">
        <w:rPr>
          <w:rFonts w:ascii="Verdana" w:hAnsi="Verdana" w:cs="Verdana"/>
          <w:color w:val="727272"/>
          <w:sz w:val="18"/>
          <w:szCs w:val="18"/>
          <w:lang w:val="en-US"/>
        </w:rPr>
        <w:t>/200</w:t>
      </w:r>
      <w:r>
        <w:rPr>
          <w:rFonts w:ascii="Verdana" w:hAnsi="Verdana" w:cs="Verdana"/>
          <w:color w:val="727272"/>
          <w:sz w:val="18"/>
          <w:szCs w:val="18"/>
          <w:lang w:val="en-US"/>
        </w:rPr>
        <w:t>9</w:t>
      </w:r>
    </w:p>
    <w:p w:rsidR="00825253" w:rsidRPr="00571C94" w:rsidRDefault="00825253" w:rsidP="003A3083">
      <w:pPr>
        <w:jc w:val="both"/>
        <w:rPr>
          <w:rFonts w:ascii="Verdana" w:hAnsi="Verdana" w:cs="Verdana"/>
          <w:color w:val="727272"/>
          <w:sz w:val="18"/>
          <w:szCs w:val="18"/>
          <w:lang w:val="en-US"/>
        </w:rPr>
      </w:pPr>
    </w:p>
    <w:p w:rsidR="00825253" w:rsidRPr="00480940" w:rsidRDefault="00825253" w:rsidP="003A3083">
      <w:pPr>
        <w:jc w:val="both"/>
        <w:rPr>
          <w:rFonts w:ascii="Verdana" w:hAnsi="Verdana" w:cs="Verdana"/>
          <w:b/>
          <w:bCs/>
          <w:i/>
          <w:iCs/>
          <w:color w:val="727272"/>
          <w:sz w:val="18"/>
          <w:szCs w:val="18"/>
        </w:rPr>
      </w:pPr>
      <w:r w:rsidRPr="00480940">
        <w:rPr>
          <w:rFonts w:ascii="Verdana" w:hAnsi="Verdana" w:cs="Verdana"/>
          <w:b/>
          <w:bCs/>
          <w:i/>
          <w:iCs/>
          <w:color w:val="727272"/>
          <w:sz w:val="18"/>
          <w:szCs w:val="18"/>
        </w:rPr>
        <w:t xml:space="preserve">Total de Softwares Científicos: </w:t>
      </w:r>
      <w:r>
        <w:rPr>
          <w:rFonts w:ascii="Verdana" w:hAnsi="Verdana" w:cs="Verdana"/>
          <w:b/>
          <w:bCs/>
          <w:i/>
          <w:iCs/>
          <w:color w:val="727272"/>
          <w:sz w:val="18"/>
          <w:szCs w:val="18"/>
        </w:rPr>
        <w:t>15</w:t>
      </w:r>
    </w:p>
    <w:p w:rsidR="00825253" w:rsidRDefault="00825253" w:rsidP="003A3083">
      <w:pPr>
        <w:jc w:val="both"/>
        <w:rPr>
          <w:rFonts w:ascii="Verdana" w:hAnsi="Verdana" w:cs="Verdana"/>
          <w:b/>
          <w:bCs/>
          <w:color w:val="727272"/>
          <w:sz w:val="18"/>
          <w:szCs w:val="18"/>
        </w:rPr>
      </w:pPr>
    </w:p>
    <w:p w:rsidR="00825253" w:rsidRDefault="00825253" w:rsidP="003A3083">
      <w:pPr>
        <w:jc w:val="both"/>
        <w:rPr>
          <w:rFonts w:ascii="Verdana" w:hAnsi="Verdana" w:cs="Verdana"/>
          <w:b/>
          <w:bCs/>
          <w:color w:val="000000"/>
          <w:sz w:val="20"/>
          <w:szCs w:val="20"/>
        </w:rPr>
      </w:pPr>
      <w:r>
        <w:rPr>
          <w:rFonts w:ascii="Verdana" w:hAnsi="Verdana" w:cs="Verdana"/>
          <w:b/>
          <w:bCs/>
          <w:color w:val="000000"/>
          <w:sz w:val="20"/>
          <w:szCs w:val="20"/>
        </w:rPr>
        <w:t>Softwares Técnicos</w:t>
      </w:r>
    </w:p>
    <w:p w:rsidR="00825253" w:rsidRPr="001725FE" w:rsidRDefault="00825253" w:rsidP="003A3083">
      <w:pPr>
        <w:jc w:val="both"/>
        <w:rPr>
          <w:rFonts w:ascii="Verdana" w:hAnsi="Verdana" w:cs="Verdana"/>
          <w:color w:val="727272"/>
          <w:sz w:val="18"/>
          <w:szCs w:val="18"/>
        </w:rPr>
      </w:pPr>
      <w:r>
        <w:rPr>
          <w:rFonts w:ascii="Verdana" w:hAnsi="Verdana" w:cs="Verdana"/>
          <w:b/>
          <w:bCs/>
          <w:color w:val="727272"/>
          <w:sz w:val="11"/>
          <w:szCs w:val="11"/>
        </w:rPr>
        <w:br/>
      </w:r>
    </w:p>
    <w:p w:rsidR="00825253" w:rsidRPr="008F27A4"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rPr>
      </w:pPr>
      <w:r w:rsidRPr="0087641F">
        <w:rPr>
          <w:rFonts w:ascii="Verdana" w:hAnsi="Verdana" w:cs="Verdana"/>
          <w:color w:val="737373"/>
          <w:sz w:val="18"/>
          <w:szCs w:val="18"/>
        </w:rPr>
        <w:t>Almeida, D.</w:t>
      </w:r>
      <w:r>
        <w:rPr>
          <w:rFonts w:ascii="Verdana" w:hAnsi="Verdana" w:cs="Verdana"/>
          <w:color w:val="737373"/>
          <w:sz w:val="18"/>
          <w:szCs w:val="18"/>
        </w:rPr>
        <w:t xml:space="preserve"> M., de M</w:t>
      </w:r>
      <w:r w:rsidRPr="0087641F">
        <w:rPr>
          <w:rFonts w:ascii="Verdana" w:hAnsi="Verdana" w:cs="Verdana"/>
          <w:color w:val="737373"/>
          <w:sz w:val="18"/>
          <w:szCs w:val="18"/>
        </w:rPr>
        <w:t>agalhães, C.</w:t>
      </w:r>
      <w:r>
        <w:rPr>
          <w:rFonts w:ascii="Verdana" w:hAnsi="Verdana" w:cs="Verdana"/>
          <w:color w:val="737373"/>
          <w:sz w:val="18"/>
          <w:szCs w:val="18"/>
        </w:rPr>
        <w:t xml:space="preserve"> </w:t>
      </w:r>
      <w:r w:rsidRPr="0087641F">
        <w:rPr>
          <w:rFonts w:ascii="Verdana" w:hAnsi="Verdana" w:cs="Verdana"/>
          <w:color w:val="737373"/>
          <w:sz w:val="18"/>
          <w:szCs w:val="18"/>
        </w:rPr>
        <w:t>S., Da</w:t>
      </w:r>
      <w:r>
        <w:rPr>
          <w:rFonts w:ascii="Verdana" w:hAnsi="Verdana" w:cs="Verdana"/>
          <w:color w:val="737373"/>
          <w:sz w:val="18"/>
          <w:szCs w:val="18"/>
        </w:rPr>
        <w:t>rdenne, L. E, Barbosa, H. J. C.</w:t>
      </w:r>
      <w:r w:rsidRPr="0087641F">
        <w:rPr>
          <w:rFonts w:ascii="Verdana" w:hAnsi="Verdana" w:cs="Verdana"/>
          <w:color w:val="737373"/>
          <w:sz w:val="18"/>
          <w:szCs w:val="18"/>
        </w:rPr>
        <w:t xml:space="preserve">; </w:t>
      </w:r>
      <w:r w:rsidRPr="0087641F">
        <w:rPr>
          <w:rFonts w:ascii="Verdana" w:hAnsi="Verdana" w:cs="Verdana"/>
          <w:b/>
          <w:bCs/>
          <w:color w:val="737373"/>
          <w:sz w:val="18"/>
          <w:szCs w:val="18"/>
        </w:rPr>
        <w:t>'DOCKTHOR 2.0'</w:t>
      </w:r>
      <w:r w:rsidRPr="0087641F">
        <w:rPr>
          <w:rFonts w:ascii="Verdana" w:hAnsi="Verdana" w:cs="Verdana"/>
          <w:color w:val="737373"/>
          <w:sz w:val="18"/>
          <w:szCs w:val="18"/>
        </w:rPr>
        <w:t xml:space="preserve">; Data </w:t>
      </w:r>
      <w:r>
        <w:rPr>
          <w:rFonts w:ascii="Verdana" w:hAnsi="Verdana" w:cs="Verdana"/>
          <w:color w:val="737373"/>
          <w:sz w:val="18"/>
          <w:szCs w:val="18"/>
        </w:rPr>
        <w:t>Iní</w:t>
      </w:r>
      <w:r w:rsidRPr="0087641F">
        <w:rPr>
          <w:rFonts w:ascii="Verdana" w:hAnsi="Verdana" w:cs="Verdana"/>
          <w:color w:val="737373"/>
          <w:sz w:val="18"/>
          <w:szCs w:val="18"/>
        </w:rPr>
        <w:t>cio:</w:t>
      </w:r>
      <w:r>
        <w:rPr>
          <w:rFonts w:ascii="Verdana" w:hAnsi="Verdana" w:cs="Verdana"/>
          <w:color w:val="737373"/>
          <w:sz w:val="18"/>
          <w:szCs w:val="18"/>
        </w:rPr>
        <w:t xml:space="preserve"> 01/01/2010</w:t>
      </w:r>
    </w:p>
    <w:p w:rsidR="00825253"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25253" w:rsidRPr="008F27A4" w:rsidRDefault="00825253" w:rsidP="003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color w:val="737373"/>
          <w:sz w:val="18"/>
          <w:szCs w:val="18"/>
        </w:rPr>
      </w:pPr>
      <w:r w:rsidRPr="0087641F">
        <w:rPr>
          <w:rFonts w:ascii="Verdana" w:hAnsi="Verdana" w:cs="Verdana"/>
          <w:color w:val="737373"/>
          <w:sz w:val="18"/>
          <w:szCs w:val="18"/>
        </w:rPr>
        <w:t>Baptista, K</w:t>
      </w:r>
      <w:proofErr w:type="gramStart"/>
      <w:r w:rsidRPr="0087641F">
        <w:rPr>
          <w:rFonts w:ascii="Verdana" w:hAnsi="Verdana" w:cs="Verdana"/>
          <w:color w:val="737373"/>
          <w:sz w:val="18"/>
          <w:szCs w:val="18"/>
        </w:rPr>
        <w:t>.,</w:t>
      </w:r>
      <w:proofErr w:type="gramEnd"/>
      <w:r w:rsidRPr="0087641F">
        <w:rPr>
          <w:rFonts w:ascii="Verdana" w:hAnsi="Verdana" w:cs="Verdana"/>
          <w:color w:val="737373"/>
          <w:sz w:val="18"/>
          <w:szCs w:val="18"/>
        </w:rPr>
        <w:t xml:space="preserve"> Custódio, F.</w:t>
      </w:r>
      <w:r>
        <w:rPr>
          <w:rFonts w:ascii="Verdana" w:hAnsi="Verdana" w:cs="Verdana"/>
          <w:color w:val="737373"/>
          <w:sz w:val="18"/>
          <w:szCs w:val="18"/>
        </w:rPr>
        <w:t xml:space="preserve"> </w:t>
      </w:r>
      <w:r w:rsidRPr="0087641F">
        <w:rPr>
          <w:rFonts w:ascii="Verdana" w:hAnsi="Verdana" w:cs="Verdana"/>
          <w:color w:val="737373"/>
          <w:sz w:val="18"/>
          <w:szCs w:val="18"/>
        </w:rPr>
        <w:t xml:space="preserve">L., Dardenne, L. E, Barbosa, H. J. C.; </w:t>
      </w:r>
      <w:r w:rsidRPr="0087641F">
        <w:rPr>
          <w:rFonts w:ascii="Verdana" w:hAnsi="Verdana" w:cs="Verdana"/>
          <w:b/>
          <w:bCs/>
          <w:color w:val="737373"/>
          <w:sz w:val="18"/>
          <w:szCs w:val="18"/>
        </w:rPr>
        <w:t>'Portal PROFRAGER - geração automática de bibliotecas de fragmentos para serem utilizadas em Pred</w:t>
      </w:r>
      <w:r w:rsidRPr="008F27A4">
        <w:rPr>
          <w:rFonts w:ascii="Verdana" w:hAnsi="Verdana" w:cs="Verdana"/>
          <w:b/>
          <w:bCs/>
          <w:color w:val="737373"/>
          <w:sz w:val="18"/>
          <w:szCs w:val="18"/>
        </w:rPr>
        <w:t>ição de Estruturas de Proteinas’</w:t>
      </w:r>
      <w:r w:rsidRPr="0087641F">
        <w:rPr>
          <w:rFonts w:ascii="Verdana" w:hAnsi="Verdana" w:cs="Verdana"/>
          <w:color w:val="737373"/>
          <w:sz w:val="18"/>
          <w:szCs w:val="18"/>
        </w:rPr>
        <w:t xml:space="preserve">; Data </w:t>
      </w:r>
      <w:r>
        <w:rPr>
          <w:rFonts w:ascii="Verdana" w:hAnsi="Verdana" w:cs="Verdana"/>
          <w:color w:val="737373"/>
          <w:sz w:val="18"/>
          <w:szCs w:val="18"/>
        </w:rPr>
        <w:t>Iní</w:t>
      </w:r>
      <w:r w:rsidRPr="0087641F">
        <w:rPr>
          <w:rFonts w:ascii="Verdana" w:hAnsi="Verdana" w:cs="Verdana"/>
          <w:color w:val="737373"/>
          <w:sz w:val="18"/>
          <w:szCs w:val="18"/>
        </w:rPr>
        <w:t>cio: 01/01/2010</w:t>
      </w:r>
    </w:p>
    <w:p w:rsidR="00825253" w:rsidRDefault="00825253" w:rsidP="003A3083">
      <w:pPr>
        <w:jc w:val="both"/>
        <w:rPr>
          <w:rFonts w:ascii="Courier New" w:hAnsi="Courier New" w:cs="Courier New"/>
          <w:sz w:val="20"/>
          <w:szCs w:val="20"/>
        </w:rPr>
      </w:pPr>
    </w:p>
    <w:p w:rsidR="00825253" w:rsidRDefault="00825253" w:rsidP="003A3083">
      <w:pPr>
        <w:jc w:val="both"/>
        <w:rPr>
          <w:rFonts w:ascii="Verdana" w:hAnsi="Verdana" w:cs="Verdana"/>
          <w:color w:val="737373"/>
          <w:sz w:val="18"/>
          <w:szCs w:val="18"/>
        </w:rPr>
      </w:pPr>
      <w:r w:rsidRPr="00953345">
        <w:rPr>
          <w:rFonts w:ascii="Verdana" w:hAnsi="Verdana" w:cs="Verdana"/>
          <w:color w:val="737373"/>
          <w:sz w:val="18"/>
          <w:szCs w:val="18"/>
        </w:rPr>
        <w:t>Barbosa, H. J. C.,</w:t>
      </w:r>
      <w:r>
        <w:rPr>
          <w:rFonts w:ascii="Verdana" w:hAnsi="Verdana" w:cs="Verdana"/>
          <w:color w:val="737373"/>
          <w:sz w:val="18"/>
          <w:szCs w:val="18"/>
        </w:rPr>
        <w:t xml:space="preserve"> </w:t>
      </w:r>
      <w:r w:rsidRPr="00953345">
        <w:rPr>
          <w:rFonts w:ascii="Verdana" w:hAnsi="Verdana" w:cs="Verdana"/>
          <w:color w:val="737373"/>
          <w:sz w:val="18"/>
          <w:szCs w:val="18"/>
        </w:rPr>
        <w:t>Dardenne, L. E. ,</w:t>
      </w:r>
      <w:r>
        <w:rPr>
          <w:rFonts w:ascii="Verdana" w:hAnsi="Verdana" w:cs="Verdana"/>
          <w:color w:val="737373"/>
          <w:sz w:val="18"/>
          <w:szCs w:val="18"/>
        </w:rPr>
        <w:t xml:space="preserve"> </w:t>
      </w:r>
      <w:r w:rsidRPr="00953345">
        <w:rPr>
          <w:rFonts w:ascii="Verdana" w:hAnsi="Verdana" w:cs="Verdana"/>
          <w:color w:val="737373"/>
          <w:sz w:val="18"/>
          <w:szCs w:val="18"/>
        </w:rPr>
        <w:t>Custódio, F.L.;</w:t>
      </w:r>
      <w:r>
        <w:rPr>
          <w:rFonts w:ascii="Verdana" w:hAnsi="Verdana" w:cs="Verdana"/>
          <w:color w:val="737373"/>
          <w:sz w:val="18"/>
          <w:szCs w:val="18"/>
        </w:rPr>
        <w:t xml:space="preserve"> </w:t>
      </w:r>
      <w:r w:rsidRPr="00953345">
        <w:rPr>
          <w:rFonts w:ascii="Verdana" w:hAnsi="Verdana" w:cs="Verdana"/>
          <w:b/>
          <w:bCs/>
          <w:color w:val="737373"/>
          <w:sz w:val="18"/>
          <w:szCs w:val="18"/>
        </w:rPr>
        <w:t xml:space="preserve">'GAPF </w:t>
      </w:r>
      <w:r>
        <w:rPr>
          <w:rFonts w:ascii="Verdana" w:hAnsi="Verdana" w:cs="Verdana"/>
          <w:b/>
          <w:bCs/>
          <w:color w:val="737373"/>
          <w:sz w:val="18"/>
          <w:szCs w:val="18"/>
        </w:rPr>
        <w:t xml:space="preserve">2.0 </w:t>
      </w:r>
      <w:r w:rsidRPr="00953345">
        <w:rPr>
          <w:rFonts w:ascii="Verdana" w:hAnsi="Verdana" w:cs="Verdana"/>
          <w:b/>
          <w:bCs/>
          <w:color w:val="737373"/>
          <w:sz w:val="18"/>
          <w:szCs w:val="18"/>
        </w:rPr>
        <w:t>- Genetic Algorithm for Protein Folding'</w:t>
      </w:r>
      <w:r w:rsidRPr="00953345">
        <w:rPr>
          <w:rFonts w:ascii="Verdana" w:hAnsi="Verdana" w:cs="Verdana"/>
          <w:color w:val="737373"/>
          <w:sz w:val="18"/>
          <w:szCs w:val="18"/>
        </w:rPr>
        <w:t>;</w:t>
      </w:r>
      <w:r>
        <w:rPr>
          <w:rFonts w:ascii="Verdana" w:hAnsi="Verdana" w:cs="Verdana"/>
          <w:color w:val="737373"/>
          <w:sz w:val="18"/>
          <w:szCs w:val="18"/>
        </w:rPr>
        <w:t xml:space="preserve"> </w:t>
      </w:r>
      <w:r w:rsidRPr="00953345">
        <w:rPr>
          <w:rFonts w:ascii="Verdana" w:hAnsi="Verdana" w:cs="Verdana"/>
          <w:color w:val="737373"/>
          <w:sz w:val="18"/>
          <w:szCs w:val="18"/>
        </w:rPr>
        <w:t>Data Início: 01/01/20</w:t>
      </w:r>
      <w:r>
        <w:rPr>
          <w:rFonts w:ascii="Verdana" w:hAnsi="Verdana" w:cs="Verdana"/>
          <w:color w:val="737373"/>
          <w:sz w:val="18"/>
          <w:szCs w:val="18"/>
        </w:rPr>
        <w:t>10</w:t>
      </w:r>
    </w:p>
    <w:p w:rsidR="00825253" w:rsidRDefault="00825253" w:rsidP="003A3083">
      <w:pPr>
        <w:jc w:val="both"/>
        <w:rPr>
          <w:rFonts w:ascii="Verdana" w:hAnsi="Verdana" w:cs="Verdana"/>
          <w:color w:val="737373"/>
          <w:sz w:val="18"/>
          <w:szCs w:val="18"/>
        </w:rPr>
      </w:pPr>
    </w:p>
    <w:p w:rsidR="00825253" w:rsidRDefault="00825253" w:rsidP="003A3083">
      <w:pPr>
        <w:jc w:val="both"/>
        <w:rPr>
          <w:rFonts w:ascii="Verdana" w:hAnsi="Verdana" w:cs="Verdana"/>
          <w:color w:val="737373"/>
          <w:sz w:val="18"/>
          <w:szCs w:val="18"/>
        </w:rPr>
      </w:pPr>
      <w:r w:rsidRPr="00953345">
        <w:rPr>
          <w:rFonts w:ascii="Verdana" w:hAnsi="Verdana" w:cs="Verdana"/>
          <w:color w:val="737373"/>
          <w:sz w:val="18"/>
          <w:szCs w:val="18"/>
        </w:rPr>
        <w:t>Barbosa, H. J. C.,</w:t>
      </w:r>
      <w:r>
        <w:rPr>
          <w:rFonts w:ascii="Verdana" w:hAnsi="Verdana" w:cs="Verdana"/>
          <w:color w:val="737373"/>
          <w:sz w:val="18"/>
          <w:szCs w:val="18"/>
        </w:rPr>
        <w:t xml:space="preserve"> </w:t>
      </w:r>
      <w:r w:rsidRPr="00953345">
        <w:rPr>
          <w:rFonts w:ascii="Verdana" w:hAnsi="Verdana" w:cs="Verdana"/>
          <w:color w:val="737373"/>
          <w:sz w:val="18"/>
          <w:szCs w:val="18"/>
        </w:rPr>
        <w:t>Dardenne, L. E</w:t>
      </w:r>
      <w:proofErr w:type="gramStart"/>
      <w:r w:rsidRPr="00953345">
        <w:rPr>
          <w:rFonts w:ascii="Verdana" w:hAnsi="Verdana" w:cs="Verdana"/>
          <w:color w:val="737373"/>
          <w:sz w:val="18"/>
          <w:szCs w:val="18"/>
        </w:rPr>
        <w:t>.,</w:t>
      </w:r>
      <w:proofErr w:type="gramEnd"/>
      <w:r>
        <w:rPr>
          <w:rFonts w:ascii="Verdana" w:hAnsi="Verdana" w:cs="Verdana"/>
          <w:color w:val="737373"/>
          <w:sz w:val="18"/>
          <w:szCs w:val="18"/>
        </w:rPr>
        <w:t xml:space="preserve"> </w:t>
      </w:r>
      <w:r w:rsidRPr="00953345">
        <w:rPr>
          <w:rFonts w:ascii="Verdana" w:hAnsi="Verdana" w:cs="Verdana"/>
          <w:color w:val="737373"/>
          <w:sz w:val="18"/>
          <w:szCs w:val="18"/>
        </w:rPr>
        <w:t>Custódio, F.</w:t>
      </w:r>
      <w:r>
        <w:rPr>
          <w:rFonts w:ascii="Verdana" w:hAnsi="Verdana" w:cs="Verdana"/>
          <w:color w:val="737373"/>
          <w:sz w:val="18"/>
          <w:szCs w:val="18"/>
        </w:rPr>
        <w:t xml:space="preserve"> </w:t>
      </w:r>
      <w:r w:rsidRPr="00953345">
        <w:rPr>
          <w:rFonts w:ascii="Verdana" w:hAnsi="Verdana" w:cs="Verdana"/>
          <w:color w:val="737373"/>
          <w:sz w:val="18"/>
          <w:szCs w:val="18"/>
        </w:rPr>
        <w:t>L.,</w:t>
      </w:r>
      <w:r>
        <w:rPr>
          <w:rFonts w:ascii="Verdana" w:hAnsi="Verdana" w:cs="Verdana"/>
          <w:color w:val="737373"/>
          <w:sz w:val="18"/>
          <w:szCs w:val="18"/>
        </w:rPr>
        <w:t xml:space="preserve"> </w:t>
      </w:r>
      <w:r w:rsidRPr="00953345">
        <w:rPr>
          <w:rFonts w:ascii="Verdana" w:hAnsi="Verdana" w:cs="Verdana"/>
          <w:color w:val="737373"/>
          <w:sz w:val="18"/>
          <w:szCs w:val="18"/>
        </w:rPr>
        <w:t>Linden, M. G. V. D.;</w:t>
      </w:r>
      <w:r>
        <w:rPr>
          <w:rFonts w:ascii="Verdana" w:hAnsi="Verdana" w:cs="Verdana"/>
          <w:color w:val="737373"/>
          <w:sz w:val="18"/>
          <w:szCs w:val="18"/>
        </w:rPr>
        <w:t xml:space="preserve"> </w:t>
      </w:r>
      <w:r w:rsidRPr="00953345">
        <w:rPr>
          <w:rFonts w:ascii="Verdana" w:hAnsi="Verdana" w:cs="Verdana"/>
          <w:b/>
          <w:bCs/>
          <w:color w:val="737373"/>
          <w:sz w:val="18"/>
          <w:szCs w:val="18"/>
        </w:rPr>
        <w:t>'GAPF NMR - Genetic Algorithm for Protein Folding using RMN restraints'</w:t>
      </w:r>
      <w:r w:rsidRPr="00953345">
        <w:rPr>
          <w:rFonts w:ascii="Verdana" w:hAnsi="Verdana" w:cs="Verdana"/>
          <w:color w:val="737373"/>
          <w:sz w:val="18"/>
          <w:szCs w:val="18"/>
        </w:rPr>
        <w:t>;</w:t>
      </w:r>
      <w:r>
        <w:rPr>
          <w:rFonts w:ascii="Verdana" w:hAnsi="Verdana" w:cs="Verdana"/>
          <w:color w:val="737373"/>
          <w:sz w:val="18"/>
          <w:szCs w:val="18"/>
        </w:rPr>
        <w:t xml:space="preserve"> </w:t>
      </w:r>
      <w:r w:rsidRPr="00953345">
        <w:rPr>
          <w:rFonts w:ascii="Verdana" w:hAnsi="Verdana" w:cs="Verdana"/>
          <w:color w:val="737373"/>
          <w:sz w:val="18"/>
          <w:szCs w:val="18"/>
        </w:rPr>
        <w:t>Data Início: 01/03/2007</w:t>
      </w:r>
    </w:p>
    <w:p w:rsidR="00825253" w:rsidRDefault="00825253" w:rsidP="003A3083">
      <w:pPr>
        <w:jc w:val="both"/>
        <w:rPr>
          <w:rFonts w:ascii="Verdana" w:hAnsi="Verdana" w:cs="Verdana"/>
          <w:color w:val="737373"/>
          <w:sz w:val="18"/>
          <w:szCs w:val="18"/>
        </w:rPr>
      </w:pPr>
    </w:p>
    <w:p w:rsidR="00825253" w:rsidRDefault="00825253" w:rsidP="003A3083">
      <w:pPr>
        <w:jc w:val="both"/>
        <w:rPr>
          <w:rFonts w:ascii="Verdana" w:hAnsi="Verdana" w:cs="Verdana"/>
          <w:color w:val="737373"/>
          <w:sz w:val="18"/>
          <w:szCs w:val="18"/>
        </w:rPr>
      </w:pPr>
      <w:r w:rsidRPr="00953345">
        <w:rPr>
          <w:rFonts w:ascii="Verdana" w:hAnsi="Verdana" w:cs="Verdana"/>
          <w:color w:val="737373"/>
          <w:sz w:val="18"/>
          <w:szCs w:val="18"/>
        </w:rPr>
        <w:t>Feijóo, R. A.,</w:t>
      </w:r>
      <w:r>
        <w:rPr>
          <w:rFonts w:ascii="Verdana" w:hAnsi="Verdana" w:cs="Verdana"/>
          <w:color w:val="737373"/>
          <w:sz w:val="18"/>
          <w:szCs w:val="18"/>
        </w:rPr>
        <w:t xml:space="preserve"> </w:t>
      </w:r>
      <w:r w:rsidRPr="00953345">
        <w:rPr>
          <w:rFonts w:ascii="Verdana" w:hAnsi="Verdana" w:cs="Verdana"/>
          <w:color w:val="737373"/>
          <w:sz w:val="18"/>
          <w:szCs w:val="18"/>
        </w:rPr>
        <w:t>Blanco, P. J</w:t>
      </w:r>
      <w:proofErr w:type="gramStart"/>
      <w:r w:rsidRPr="00953345">
        <w:rPr>
          <w:rFonts w:ascii="Verdana" w:hAnsi="Verdana" w:cs="Verdana"/>
          <w:color w:val="737373"/>
          <w:sz w:val="18"/>
          <w:szCs w:val="18"/>
        </w:rPr>
        <w:t>.;</w:t>
      </w:r>
      <w:proofErr w:type="gramEnd"/>
      <w:r>
        <w:rPr>
          <w:rFonts w:ascii="Verdana" w:hAnsi="Verdana" w:cs="Verdana"/>
          <w:color w:val="737373"/>
          <w:sz w:val="18"/>
          <w:szCs w:val="18"/>
        </w:rPr>
        <w:t xml:space="preserve"> </w:t>
      </w:r>
      <w:r w:rsidRPr="00E2514B">
        <w:rPr>
          <w:rFonts w:ascii="Verdana" w:hAnsi="Verdana" w:cs="Verdana"/>
          <w:b/>
          <w:bCs/>
          <w:color w:val="737373"/>
          <w:sz w:val="18"/>
          <w:szCs w:val="18"/>
        </w:rPr>
        <w:t>'HeMoLab 1.0 Beta'</w:t>
      </w:r>
      <w:r w:rsidRPr="00953345">
        <w:rPr>
          <w:rFonts w:ascii="Verdana" w:hAnsi="Verdana" w:cs="Verdana"/>
          <w:color w:val="737373"/>
          <w:sz w:val="18"/>
          <w:szCs w:val="18"/>
        </w:rPr>
        <w:t>;</w:t>
      </w:r>
      <w:r>
        <w:rPr>
          <w:rFonts w:ascii="Verdana" w:hAnsi="Verdana" w:cs="Verdana"/>
          <w:color w:val="737373"/>
          <w:sz w:val="18"/>
          <w:szCs w:val="18"/>
        </w:rPr>
        <w:t xml:space="preserve"> </w:t>
      </w:r>
      <w:r w:rsidRPr="00953345">
        <w:rPr>
          <w:rFonts w:ascii="Verdana" w:hAnsi="Verdana" w:cs="Verdana"/>
          <w:color w:val="737373"/>
          <w:sz w:val="18"/>
          <w:szCs w:val="18"/>
        </w:rPr>
        <w:t>Data Início: 01/01/2006</w:t>
      </w:r>
    </w:p>
    <w:p w:rsidR="00825253" w:rsidRDefault="00825253" w:rsidP="003A3083">
      <w:pPr>
        <w:jc w:val="both"/>
        <w:rPr>
          <w:rFonts w:ascii="Verdana" w:hAnsi="Verdana" w:cs="Verdana"/>
          <w:color w:val="737373"/>
          <w:sz w:val="18"/>
          <w:szCs w:val="18"/>
        </w:rPr>
      </w:pPr>
    </w:p>
    <w:p w:rsidR="00825253" w:rsidRPr="00F91BA0" w:rsidRDefault="00825253" w:rsidP="003A3083">
      <w:pPr>
        <w:jc w:val="both"/>
        <w:rPr>
          <w:rFonts w:ascii="Verdana" w:hAnsi="Verdana" w:cs="Verdana"/>
          <w:color w:val="737373"/>
          <w:sz w:val="18"/>
          <w:szCs w:val="18"/>
        </w:rPr>
      </w:pPr>
      <w:r>
        <w:rPr>
          <w:rFonts w:ascii="Verdana" w:hAnsi="Verdana" w:cs="Verdana"/>
          <w:color w:val="737373"/>
          <w:sz w:val="18"/>
          <w:szCs w:val="18"/>
        </w:rPr>
        <w:t xml:space="preserve">Guerreiro, J. N. C., Garcia, E. L. M., Castro, E. S., Costa, M. F., Lopes, T. V., Fonseca, L. G.; </w:t>
      </w:r>
      <w:r w:rsidRPr="00F91BA0">
        <w:rPr>
          <w:rFonts w:ascii="Verdana" w:hAnsi="Verdana" w:cs="Verdana"/>
          <w:b/>
          <w:bCs/>
          <w:color w:val="737373"/>
          <w:sz w:val="18"/>
          <w:szCs w:val="18"/>
        </w:rPr>
        <w:t>‘Dutosdef - para cálculo de deformações de flexão em dutos com amassamentos a partir da geometria deformada e utilizando interpolações de Bessel e B-splines de quarta ordem’</w:t>
      </w:r>
      <w:r w:rsidRPr="00F91BA0">
        <w:rPr>
          <w:rFonts w:ascii="Verdana" w:hAnsi="Verdana" w:cs="Verdana"/>
          <w:color w:val="737373"/>
          <w:sz w:val="18"/>
          <w:szCs w:val="18"/>
        </w:rPr>
        <w:t>; Data Início:</w:t>
      </w:r>
      <w:r>
        <w:rPr>
          <w:rFonts w:ascii="Verdana" w:hAnsi="Verdana" w:cs="Verdana"/>
          <w:color w:val="737373"/>
          <w:sz w:val="18"/>
          <w:szCs w:val="18"/>
        </w:rPr>
        <w:t xml:space="preserve"> 10/01/2010</w:t>
      </w:r>
    </w:p>
    <w:p w:rsidR="00825253" w:rsidRPr="00C5554A" w:rsidRDefault="00825253" w:rsidP="00E52895">
      <w:pPr>
        <w:rPr>
          <w:rFonts w:ascii="Verdana" w:hAnsi="Verdana" w:cs="Verdana"/>
          <w:color w:val="737373"/>
          <w:sz w:val="18"/>
          <w:szCs w:val="18"/>
        </w:rPr>
      </w:pPr>
    </w:p>
    <w:p w:rsidR="00825253" w:rsidRPr="00C5554A" w:rsidRDefault="00825253" w:rsidP="00E52895">
      <w:pPr>
        <w:rPr>
          <w:rFonts w:ascii="Verdana" w:hAnsi="Verdana" w:cs="Verdana"/>
          <w:color w:val="737373"/>
          <w:sz w:val="18"/>
          <w:szCs w:val="18"/>
        </w:rPr>
      </w:pPr>
      <w:r w:rsidRPr="00C5554A">
        <w:rPr>
          <w:rFonts w:ascii="Verdana" w:hAnsi="Verdana" w:cs="Verdana"/>
          <w:color w:val="737373"/>
          <w:sz w:val="18"/>
          <w:szCs w:val="18"/>
        </w:rPr>
        <w:t>Guerreiro, J. N. C., Garcia, E. L. M., Castro, E</w:t>
      </w:r>
      <w:proofErr w:type="gramStart"/>
      <w:r w:rsidRPr="00C5554A">
        <w:rPr>
          <w:rFonts w:ascii="Verdana" w:hAnsi="Verdana" w:cs="Verdana"/>
          <w:color w:val="737373"/>
          <w:sz w:val="18"/>
          <w:szCs w:val="18"/>
        </w:rPr>
        <w:t>.,</w:t>
      </w:r>
      <w:proofErr w:type="gramEnd"/>
      <w:r w:rsidRPr="00C5554A">
        <w:rPr>
          <w:rFonts w:ascii="Verdana" w:hAnsi="Verdana" w:cs="Verdana"/>
          <w:color w:val="737373"/>
          <w:sz w:val="18"/>
          <w:szCs w:val="18"/>
        </w:rPr>
        <w:t xml:space="preserve"> Goliatt, L., Lopes, T., Costa, M.; </w:t>
      </w:r>
      <w:r w:rsidRPr="00C5554A">
        <w:rPr>
          <w:rFonts w:ascii="Verdana" w:hAnsi="Verdana" w:cs="Verdana"/>
          <w:b/>
          <w:bCs/>
          <w:color w:val="737373"/>
          <w:sz w:val="18"/>
          <w:szCs w:val="18"/>
        </w:rPr>
        <w:t>‘DSE-R’</w:t>
      </w:r>
      <w:r w:rsidRPr="00C5554A">
        <w:rPr>
          <w:rFonts w:ascii="Verdana" w:hAnsi="Verdana" w:cs="Verdana"/>
          <w:color w:val="737373"/>
          <w:sz w:val="18"/>
          <w:szCs w:val="18"/>
        </w:rPr>
        <w:t>; Período de Desenvolvimento: 01/2/2010 a 01/7/2010</w:t>
      </w:r>
      <w:r w:rsidRPr="00C5554A">
        <w:rPr>
          <w:rFonts w:ascii="Verdana" w:hAnsi="Verdana" w:cs="Verdana"/>
          <w:color w:val="737373"/>
          <w:sz w:val="18"/>
          <w:szCs w:val="18"/>
        </w:rPr>
        <w:br/>
      </w:r>
    </w:p>
    <w:p w:rsidR="00825253" w:rsidRDefault="00825253" w:rsidP="00E52895">
      <w:pPr>
        <w:rPr>
          <w:rFonts w:ascii="Verdana" w:hAnsi="Verdana" w:cs="Verdana"/>
          <w:color w:val="737373"/>
          <w:sz w:val="18"/>
          <w:szCs w:val="18"/>
        </w:rPr>
      </w:pPr>
      <w:r w:rsidRPr="00C5554A">
        <w:rPr>
          <w:rFonts w:ascii="Verdana" w:hAnsi="Verdana" w:cs="Verdana"/>
          <w:color w:val="737373"/>
          <w:sz w:val="18"/>
          <w:szCs w:val="18"/>
        </w:rPr>
        <w:t>Guerreiro, J. N. C., Garcia, E. L. M., Castro, E</w:t>
      </w:r>
      <w:proofErr w:type="gramStart"/>
      <w:r w:rsidRPr="00C5554A">
        <w:rPr>
          <w:rFonts w:ascii="Verdana" w:hAnsi="Verdana" w:cs="Verdana"/>
          <w:color w:val="737373"/>
          <w:sz w:val="18"/>
          <w:szCs w:val="18"/>
        </w:rPr>
        <w:t>.,</w:t>
      </w:r>
      <w:proofErr w:type="gramEnd"/>
      <w:r w:rsidRPr="00C5554A">
        <w:rPr>
          <w:rFonts w:ascii="Verdana" w:hAnsi="Verdana" w:cs="Verdana"/>
          <w:color w:val="737373"/>
          <w:sz w:val="18"/>
          <w:szCs w:val="18"/>
        </w:rPr>
        <w:t xml:space="preserve"> Goliatt, L., Lopes, T., Costa, M.; </w:t>
      </w:r>
      <w:r w:rsidRPr="00C5554A">
        <w:rPr>
          <w:rFonts w:ascii="Verdana" w:hAnsi="Verdana" w:cs="Verdana"/>
          <w:b/>
          <w:bCs/>
          <w:color w:val="737373"/>
          <w:sz w:val="18"/>
          <w:szCs w:val="18"/>
        </w:rPr>
        <w:t>‘DSE-</w:t>
      </w:r>
      <w:r>
        <w:rPr>
          <w:rFonts w:ascii="Verdana" w:hAnsi="Verdana" w:cs="Verdana"/>
          <w:b/>
          <w:bCs/>
          <w:color w:val="737373"/>
          <w:sz w:val="18"/>
          <w:szCs w:val="18"/>
        </w:rPr>
        <w:t>B</w:t>
      </w:r>
      <w:r w:rsidRPr="00C5554A">
        <w:rPr>
          <w:rFonts w:ascii="Verdana" w:hAnsi="Verdana" w:cs="Verdana"/>
          <w:b/>
          <w:bCs/>
          <w:color w:val="737373"/>
          <w:sz w:val="18"/>
          <w:szCs w:val="18"/>
        </w:rPr>
        <w:t>’</w:t>
      </w:r>
      <w:r w:rsidRPr="00C5554A">
        <w:rPr>
          <w:rFonts w:ascii="Verdana" w:hAnsi="Verdana" w:cs="Verdana"/>
          <w:color w:val="737373"/>
          <w:sz w:val="18"/>
          <w:szCs w:val="18"/>
        </w:rPr>
        <w:t>; Período de Desenvolvimento: 01/</w:t>
      </w:r>
      <w:r>
        <w:rPr>
          <w:rFonts w:ascii="Verdana" w:hAnsi="Verdana" w:cs="Verdana"/>
          <w:color w:val="737373"/>
          <w:sz w:val="18"/>
          <w:szCs w:val="18"/>
        </w:rPr>
        <w:t>8</w:t>
      </w:r>
      <w:r w:rsidRPr="00C5554A">
        <w:rPr>
          <w:rFonts w:ascii="Verdana" w:hAnsi="Verdana" w:cs="Verdana"/>
          <w:color w:val="737373"/>
          <w:sz w:val="18"/>
          <w:szCs w:val="18"/>
        </w:rPr>
        <w:t>/2010 a 01/</w:t>
      </w:r>
      <w:r>
        <w:rPr>
          <w:rFonts w:ascii="Verdana" w:hAnsi="Verdana" w:cs="Verdana"/>
          <w:color w:val="737373"/>
          <w:sz w:val="18"/>
          <w:szCs w:val="18"/>
        </w:rPr>
        <w:t>12</w:t>
      </w:r>
      <w:r w:rsidRPr="00C5554A">
        <w:rPr>
          <w:rFonts w:ascii="Verdana" w:hAnsi="Verdana" w:cs="Verdana"/>
          <w:color w:val="737373"/>
          <w:sz w:val="18"/>
          <w:szCs w:val="18"/>
        </w:rPr>
        <w:t>/2010</w:t>
      </w:r>
      <w:r w:rsidRPr="00C5554A">
        <w:rPr>
          <w:rFonts w:ascii="Verdana" w:hAnsi="Verdana" w:cs="Verdana"/>
          <w:color w:val="737373"/>
          <w:sz w:val="18"/>
          <w:szCs w:val="18"/>
        </w:rPr>
        <w:br/>
      </w:r>
    </w:p>
    <w:p w:rsidR="00825253" w:rsidRPr="00341670" w:rsidRDefault="00825253" w:rsidP="003A3083">
      <w:pPr>
        <w:jc w:val="both"/>
        <w:rPr>
          <w:rFonts w:ascii="Verdana" w:hAnsi="Verdana" w:cs="Verdana"/>
          <w:color w:val="737373"/>
          <w:sz w:val="18"/>
          <w:szCs w:val="18"/>
        </w:rPr>
      </w:pPr>
      <w:r>
        <w:rPr>
          <w:rFonts w:ascii="Verdana" w:hAnsi="Verdana" w:cs="Verdana"/>
          <w:color w:val="737373"/>
          <w:sz w:val="18"/>
          <w:szCs w:val="18"/>
        </w:rPr>
        <w:t xml:space="preserve">Porto, F.A.M.; </w:t>
      </w:r>
      <w:r w:rsidRPr="00341670">
        <w:rPr>
          <w:rFonts w:ascii="Verdana" w:hAnsi="Verdana" w:cs="Verdana"/>
          <w:b/>
          <w:bCs/>
          <w:color w:val="737373"/>
          <w:sz w:val="18"/>
          <w:szCs w:val="18"/>
        </w:rPr>
        <w:t>'Gerência de Desenvolvimento da Intranet'</w:t>
      </w:r>
      <w:r>
        <w:rPr>
          <w:rFonts w:ascii="Verdana" w:hAnsi="Verdana" w:cs="Verdana"/>
          <w:color w:val="737373"/>
          <w:sz w:val="18"/>
          <w:szCs w:val="18"/>
        </w:rPr>
        <w:t xml:space="preserve">; </w:t>
      </w:r>
      <w:r w:rsidRPr="00341670">
        <w:rPr>
          <w:rFonts w:ascii="Verdana" w:hAnsi="Verdana" w:cs="Verdana"/>
          <w:color w:val="737373"/>
          <w:sz w:val="18"/>
          <w:szCs w:val="18"/>
        </w:rPr>
        <w:t>Data Início: 01/10/2009</w:t>
      </w:r>
    </w:p>
    <w:p w:rsidR="00825253" w:rsidRDefault="00825253" w:rsidP="003A3083">
      <w:pPr>
        <w:jc w:val="both"/>
        <w:rPr>
          <w:rFonts w:ascii="Verdana" w:hAnsi="Verdana" w:cs="Verdana"/>
          <w:color w:val="737373"/>
          <w:sz w:val="18"/>
          <w:szCs w:val="18"/>
        </w:rPr>
      </w:pPr>
    </w:p>
    <w:p w:rsidR="00825253" w:rsidRPr="00480940" w:rsidRDefault="00825253" w:rsidP="003A3083">
      <w:pPr>
        <w:jc w:val="both"/>
        <w:rPr>
          <w:rFonts w:ascii="Verdana" w:hAnsi="Verdana" w:cs="Verdana"/>
          <w:b/>
          <w:bCs/>
          <w:i/>
          <w:iCs/>
          <w:color w:val="727272"/>
          <w:sz w:val="18"/>
          <w:szCs w:val="18"/>
        </w:rPr>
      </w:pPr>
      <w:r w:rsidRPr="00480940">
        <w:rPr>
          <w:rFonts w:ascii="Verdana" w:hAnsi="Verdana" w:cs="Verdana"/>
          <w:b/>
          <w:bCs/>
          <w:i/>
          <w:iCs/>
          <w:color w:val="727272"/>
          <w:sz w:val="18"/>
          <w:szCs w:val="18"/>
        </w:rPr>
        <w:t xml:space="preserve">Total de Softwares Técnicos: </w:t>
      </w:r>
      <w:proofErr w:type="gramStart"/>
      <w:r>
        <w:rPr>
          <w:rFonts w:ascii="Verdana" w:hAnsi="Verdana" w:cs="Verdana"/>
          <w:b/>
          <w:bCs/>
          <w:i/>
          <w:iCs/>
          <w:color w:val="727272"/>
          <w:sz w:val="18"/>
          <w:szCs w:val="18"/>
        </w:rPr>
        <w:t>9</w:t>
      </w:r>
      <w:proofErr w:type="gramEnd"/>
    </w:p>
    <w:p w:rsidR="00825253" w:rsidRPr="001725FE" w:rsidRDefault="00825253" w:rsidP="003A3083">
      <w:pPr>
        <w:jc w:val="both"/>
        <w:rPr>
          <w:rFonts w:ascii="Verdana" w:hAnsi="Verdana" w:cs="Verdana"/>
          <w:b/>
          <w:bCs/>
          <w:color w:val="727272"/>
          <w:sz w:val="18"/>
          <w:szCs w:val="18"/>
        </w:rPr>
      </w:pPr>
    </w:p>
    <w:p w:rsidR="00825253" w:rsidRDefault="00825253" w:rsidP="003A3083">
      <w:pPr>
        <w:jc w:val="both"/>
        <w:rPr>
          <w:rFonts w:ascii="Verdana" w:hAnsi="Verdana" w:cs="Verdana"/>
          <w:b/>
          <w:bCs/>
          <w:color w:val="000000"/>
          <w:sz w:val="18"/>
          <w:szCs w:val="18"/>
        </w:rPr>
      </w:pPr>
      <w:r w:rsidRPr="001725FE">
        <w:rPr>
          <w:rFonts w:ascii="Verdana" w:hAnsi="Verdana" w:cs="Verdana"/>
          <w:b/>
          <w:bCs/>
          <w:color w:val="000000"/>
          <w:sz w:val="18"/>
          <w:szCs w:val="18"/>
        </w:rPr>
        <w:t>Artigos Técnicos</w:t>
      </w:r>
    </w:p>
    <w:p w:rsidR="00825253" w:rsidRPr="00D52D63" w:rsidRDefault="00825253" w:rsidP="003A3083">
      <w:pPr>
        <w:jc w:val="both"/>
        <w:rPr>
          <w:rFonts w:ascii="Verdana" w:hAnsi="Verdana" w:cs="Verdana"/>
          <w:b/>
          <w:bCs/>
          <w:color w:val="000000"/>
          <w:sz w:val="18"/>
          <w:szCs w:val="18"/>
        </w:rPr>
      </w:pPr>
    </w:p>
    <w:p w:rsidR="00825253" w:rsidRPr="00480940" w:rsidRDefault="00825253" w:rsidP="003A3083">
      <w:pPr>
        <w:rPr>
          <w:rFonts w:ascii="Verdana" w:hAnsi="Verdana" w:cs="Verdana"/>
          <w:b/>
          <w:bCs/>
          <w:i/>
          <w:iCs/>
          <w:color w:val="727272"/>
          <w:sz w:val="18"/>
          <w:szCs w:val="18"/>
        </w:rPr>
      </w:pPr>
      <w:r w:rsidRPr="000A33BC">
        <w:rPr>
          <w:rFonts w:ascii="Verdana" w:hAnsi="Verdana" w:cs="Verdana"/>
          <w:color w:val="737373"/>
          <w:sz w:val="18"/>
          <w:szCs w:val="18"/>
        </w:rPr>
        <w:t xml:space="preserve">Badue, C. S., de Almeida, J. M., de Almeida, V. A. F., Baeza-Yates, R., Ribeiro-Neto, B., Ziviani, A., Ziviani, N.; </w:t>
      </w:r>
      <w:r w:rsidRPr="000A33BC">
        <w:rPr>
          <w:rFonts w:ascii="Verdana" w:hAnsi="Verdana" w:cs="Verdana"/>
          <w:b/>
          <w:bCs/>
          <w:color w:val="737373"/>
          <w:sz w:val="18"/>
          <w:szCs w:val="18"/>
        </w:rPr>
        <w:t>'Capacity Planning for Vertical Search Engines'</w:t>
      </w:r>
      <w:r w:rsidRPr="000A33BC">
        <w:rPr>
          <w:rFonts w:ascii="Verdana" w:hAnsi="Verdana" w:cs="Verdana"/>
          <w:color w:val="737373"/>
          <w:sz w:val="18"/>
          <w:szCs w:val="18"/>
        </w:rPr>
        <w:t>; 2010</w:t>
      </w:r>
      <w:r w:rsidRPr="000A33BC">
        <w:rPr>
          <w:rFonts w:ascii="Verdana" w:hAnsi="Verdana" w:cs="Verdana"/>
          <w:color w:val="737373"/>
          <w:sz w:val="18"/>
          <w:szCs w:val="18"/>
        </w:rPr>
        <w:br/>
      </w:r>
      <w:r w:rsidRPr="000A33BC">
        <w:rPr>
          <w:rFonts w:ascii="Verdana" w:hAnsi="Verdana" w:cs="Verdana"/>
          <w:color w:val="737373"/>
          <w:sz w:val="18"/>
          <w:szCs w:val="18"/>
        </w:rPr>
        <w:br/>
        <w:t>da Costa, L. C., Trindade</w:t>
      </w:r>
      <w:r>
        <w:rPr>
          <w:rFonts w:ascii="Verdana" w:hAnsi="Verdana" w:cs="Verdana"/>
          <w:color w:val="737373"/>
          <w:sz w:val="18"/>
          <w:szCs w:val="18"/>
        </w:rPr>
        <w:t xml:space="preserve"> dos Santos, M., Giraldi, G. A.</w:t>
      </w:r>
      <w:r w:rsidRPr="000A33BC">
        <w:rPr>
          <w:rFonts w:ascii="Verdana" w:hAnsi="Verdana" w:cs="Verdana"/>
          <w:color w:val="737373"/>
          <w:sz w:val="18"/>
          <w:szCs w:val="18"/>
        </w:rPr>
        <w:t xml:space="preserve">; </w:t>
      </w:r>
      <w:r w:rsidRPr="000A33BC">
        <w:rPr>
          <w:rFonts w:ascii="Verdana" w:hAnsi="Verdana" w:cs="Verdana"/>
          <w:b/>
          <w:bCs/>
          <w:color w:val="737373"/>
          <w:sz w:val="18"/>
          <w:szCs w:val="18"/>
        </w:rPr>
        <w:t>'Modeling gene expression control: an approach using a multi-agents systems'</w:t>
      </w:r>
      <w:r w:rsidRPr="000A33BC">
        <w:rPr>
          <w:rFonts w:ascii="Verdana" w:hAnsi="Verdana" w:cs="Verdana"/>
          <w:color w:val="737373"/>
          <w:sz w:val="18"/>
          <w:szCs w:val="18"/>
        </w:rPr>
        <w:t xml:space="preserve">; </w:t>
      </w:r>
      <w:proofErr w:type="gramStart"/>
      <w:r w:rsidRPr="000A33BC">
        <w:rPr>
          <w:rFonts w:ascii="Verdana" w:hAnsi="Verdana" w:cs="Verdana"/>
          <w:color w:val="737373"/>
          <w:sz w:val="18"/>
          <w:szCs w:val="18"/>
        </w:rPr>
        <w:t>2010</w:t>
      </w:r>
      <w:r w:rsidRPr="000A33BC">
        <w:rPr>
          <w:rFonts w:ascii="Verdana" w:hAnsi="Verdana" w:cs="Verdana"/>
          <w:color w:val="737373"/>
          <w:sz w:val="18"/>
          <w:szCs w:val="18"/>
        </w:rPr>
        <w:br/>
      </w:r>
      <w:r w:rsidRPr="000A33BC">
        <w:rPr>
          <w:rFonts w:ascii="Verdana" w:hAnsi="Verdana" w:cs="Verdana"/>
          <w:color w:val="737373"/>
          <w:sz w:val="18"/>
          <w:szCs w:val="18"/>
        </w:rPr>
        <w:br/>
        <w:t>Gall, G.</w:t>
      </w:r>
      <w:proofErr w:type="gramEnd"/>
      <w:r w:rsidRPr="000A33BC">
        <w:rPr>
          <w:rFonts w:ascii="Verdana" w:hAnsi="Verdana" w:cs="Verdana"/>
          <w:color w:val="737373"/>
          <w:sz w:val="18"/>
          <w:szCs w:val="18"/>
        </w:rPr>
        <w:t xml:space="preserve"> M., Licht, F. L., Schulze, B.R., Mury, A. R.; </w:t>
      </w:r>
      <w:r w:rsidRPr="000A33BC">
        <w:rPr>
          <w:rFonts w:ascii="Verdana" w:hAnsi="Verdana" w:cs="Verdana"/>
          <w:b/>
          <w:bCs/>
          <w:color w:val="737373"/>
          <w:sz w:val="18"/>
          <w:szCs w:val="18"/>
        </w:rPr>
        <w:t>'Sistema de Monitoramento de Recursos Computacionais em Sistemas Distribuidos'</w:t>
      </w:r>
      <w:r w:rsidRPr="000A33BC">
        <w:rPr>
          <w:rFonts w:ascii="Verdana" w:hAnsi="Verdana" w:cs="Verdana"/>
          <w:color w:val="737373"/>
          <w:sz w:val="18"/>
          <w:szCs w:val="18"/>
        </w:rPr>
        <w:t>; 2010</w:t>
      </w:r>
      <w:r w:rsidRPr="000A33BC">
        <w:rPr>
          <w:rFonts w:ascii="Verdana" w:hAnsi="Verdana" w:cs="Verdana"/>
          <w:color w:val="737373"/>
          <w:sz w:val="18"/>
          <w:szCs w:val="18"/>
        </w:rPr>
        <w:br/>
      </w:r>
      <w:r w:rsidRPr="000A33BC">
        <w:rPr>
          <w:rFonts w:ascii="Verdana" w:hAnsi="Verdana" w:cs="Verdana"/>
          <w:color w:val="737373"/>
          <w:sz w:val="18"/>
          <w:szCs w:val="18"/>
        </w:rPr>
        <w:br/>
      </w:r>
      <w:r w:rsidRPr="00480940">
        <w:rPr>
          <w:rFonts w:ascii="Verdana" w:hAnsi="Verdana" w:cs="Verdana"/>
          <w:b/>
          <w:bCs/>
          <w:i/>
          <w:iCs/>
          <w:color w:val="727272"/>
          <w:sz w:val="18"/>
          <w:szCs w:val="18"/>
        </w:rPr>
        <w:t xml:space="preserve">Total de Artigos Técnicos: </w:t>
      </w:r>
      <w:r>
        <w:rPr>
          <w:rFonts w:ascii="Verdana" w:hAnsi="Verdana" w:cs="Verdana"/>
          <w:b/>
          <w:bCs/>
          <w:i/>
          <w:iCs/>
          <w:color w:val="727272"/>
          <w:sz w:val="18"/>
          <w:szCs w:val="18"/>
        </w:rPr>
        <w:t>3</w:t>
      </w:r>
    </w:p>
    <w:p w:rsidR="00825253" w:rsidRPr="00D52D63" w:rsidRDefault="00825253" w:rsidP="003A3083">
      <w:pPr>
        <w:jc w:val="both"/>
        <w:rPr>
          <w:rFonts w:ascii="Verdana" w:hAnsi="Verdana" w:cs="Verdana"/>
          <w:b/>
          <w:bCs/>
          <w:color w:val="727272"/>
          <w:sz w:val="18"/>
          <w:szCs w:val="18"/>
        </w:rPr>
      </w:pPr>
    </w:p>
    <w:p w:rsidR="00825253" w:rsidRDefault="00825253" w:rsidP="003A3083">
      <w:pPr>
        <w:jc w:val="both"/>
        <w:rPr>
          <w:rFonts w:ascii="Verdana" w:hAnsi="Verdana" w:cs="Verdana"/>
          <w:b/>
          <w:bCs/>
          <w:color w:val="000000"/>
          <w:sz w:val="20"/>
          <w:szCs w:val="20"/>
        </w:rPr>
      </w:pPr>
      <w:r>
        <w:rPr>
          <w:rFonts w:ascii="Verdana" w:hAnsi="Verdana" w:cs="Verdana"/>
          <w:b/>
          <w:bCs/>
          <w:color w:val="000000"/>
          <w:sz w:val="20"/>
          <w:szCs w:val="20"/>
        </w:rPr>
        <w:t>Relatórios Técnicos</w:t>
      </w:r>
    </w:p>
    <w:p w:rsidR="00825253" w:rsidRPr="00B47ED0" w:rsidRDefault="00825253" w:rsidP="003A3083">
      <w:pPr>
        <w:jc w:val="both"/>
        <w:rPr>
          <w:rFonts w:ascii="Verdana" w:hAnsi="Verdana" w:cs="Verdana"/>
          <w:b/>
          <w:bCs/>
          <w:color w:val="737373"/>
          <w:sz w:val="18"/>
          <w:szCs w:val="18"/>
        </w:rPr>
      </w:pPr>
    </w:p>
    <w:p w:rsidR="00825253" w:rsidRPr="00B47ED0" w:rsidRDefault="00825253" w:rsidP="003A3083">
      <w:pPr>
        <w:jc w:val="both"/>
        <w:rPr>
          <w:rFonts w:ascii="Verdana" w:hAnsi="Verdana" w:cs="Verdana"/>
          <w:color w:val="737373"/>
          <w:sz w:val="18"/>
          <w:szCs w:val="18"/>
        </w:rPr>
      </w:pPr>
      <w:r w:rsidRPr="00B47ED0">
        <w:rPr>
          <w:rFonts w:ascii="Verdana" w:hAnsi="Verdana" w:cs="Verdana"/>
          <w:color w:val="737373"/>
          <w:sz w:val="18"/>
          <w:szCs w:val="18"/>
        </w:rPr>
        <w:t xml:space="preserve">Borges, F.; </w:t>
      </w:r>
      <w:r>
        <w:rPr>
          <w:rFonts w:ascii="Verdana" w:hAnsi="Verdana" w:cs="Verdana"/>
          <w:b/>
          <w:bCs/>
          <w:color w:val="737373"/>
          <w:sz w:val="18"/>
          <w:szCs w:val="18"/>
        </w:rPr>
        <w:t>'Análise Forense Referente ao Procedimento da Chefia da Polícia Civil do Estado do Rio de Janeiro nº 107-00247/</w:t>
      </w:r>
      <w:r w:rsidRPr="00B47ED0">
        <w:rPr>
          <w:rFonts w:ascii="Verdana" w:hAnsi="Verdana" w:cs="Verdana"/>
          <w:b/>
          <w:bCs/>
          <w:color w:val="737373"/>
          <w:sz w:val="18"/>
          <w:szCs w:val="18"/>
        </w:rPr>
        <w:t>2010'</w:t>
      </w:r>
      <w:r w:rsidRPr="00B47ED0">
        <w:rPr>
          <w:rFonts w:ascii="Verdana" w:hAnsi="Verdana" w:cs="Verdana"/>
          <w:color w:val="737373"/>
          <w:sz w:val="18"/>
          <w:szCs w:val="18"/>
        </w:rPr>
        <w:t>; LNCC - Petrópolis/RJ; 2010</w:t>
      </w:r>
    </w:p>
    <w:p w:rsidR="00825253" w:rsidRDefault="00825253" w:rsidP="003A3083">
      <w:pPr>
        <w:jc w:val="both"/>
        <w:rPr>
          <w:rFonts w:ascii="Verdana" w:hAnsi="Verdana" w:cs="Verdana"/>
          <w:color w:val="737373"/>
          <w:sz w:val="18"/>
          <w:szCs w:val="18"/>
        </w:rPr>
      </w:pPr>
    </w:p>
    <w:p w:rsidR="00825253" w:rsidRDefault="00825253" w:rsidP="003A3083">
      <w:pPr>
        <w:jc w:val="both"/>
        <w:rPr>
          <w:rFonts w:ascii="Verdana" w:hAnsi="Verdana" w:cs="Verdana"/>
          <w:color w:val="737373"/>
          <w:sz w:val="18"/>
          <w:szCs w:val="18"/>
        </w:rPr>
      </w:pPr>
      <w:r>
        <w:rPr>
          <w:rFonts w:ascii="Verdana" w:hAnsi="Verdana" w:cs="Verdana"/>
          <w:color w:val="737373"/>
          <w:sz w:val="18"/>
          <w:szCs w:val="18"/>
        </w:rPr>
        <w:t xml:space="preserve">Guerreiro, J. N. C., Barbosa, H. J. C., Garcia, E. L. M., Lopes, T. V., Fonseca, L. G., Castro, E. S; </w:t>
      </w:r>
      <w:r w:rsidRPr="00FF6CD8">
        <w:rPr>
          <w:rFonts w:ascii="Verdana" w:hAnsi="Verdana" w:cs="Verdana"/>
          <w:b/>
          <w:bCs/>
          <w:color w:val="737373"/>
          <w:sz w:val="18"/>
          <w:szCs w:val="18"/>
        </w:rPr>
        <w:t>‘Cálculo da Deformação Longitudinal de Membrana em Amassamentos Produzidos por Indentadores em Forma de Domo’</w:t>
      </w:r>
      <w:r w:rsidRPr="00FF6CD8">
        <w:rPr>
          <w:rFonts w:ascii="Verdana" w:hAnsi="Verdana" w:cs="Verdana"/>
          <w:color w:val="737373"/>
          <w:sz w:val="18"/>
          <w:szCs w:val="18"/>
        </w:rPr>
        <w:t>; 2010</w:t>
      </w:r>
    </w:p>
    <w:p w:rsidR="00825253" w:rsidRDefault="00825253" w:rsidP="003A3083">
      <w:pPr>
        <w:jc w:val="both"/>
        <w:rPr>
          <w:rFonts w:ascii="Verdana" w:hAnsi="Verdana" w:cs="Verdana"/>
          <w:color w:val="737373"/>
          <w:sz w:val="18"/>
          <w:szCs w:val="18"/>
        </w:rPr>
      </w:pPr>
    </w:p>
    <w:p w:rsidR="00825253" w:rsidRPr="00657734" w:rsidRDefault="00825253" w:rsidP="003A3083">
      <w:pPr>
        <w:jc w:val="both"/>
        <w:rPr>
          <w:rFonts w:ascii="Verdana" w:hAnsi="Verdana" w:cs="Verdana"/>
          <w:color w:val="737373"/>
          <w:sz w:val="18"/>
          <w:szCs w:val="18"/>
        </w:rPr>
      </w:pPr>
      <w:r>
        <w:rPr>
          <w:rFonts w:ascii="Verdana" w:hAnsi="Verdana" w:cs="Verdana"/>
          <w:color w:val="737373"/>
          <w:sz w:val="18"/>
          <w:szCs w:val="18"/>
        </w:rPr>
        <w:t xml:space="preserve">Guerreiro, J. N. C., Garcia, E. L. M., Castro, E. S., Costa, M. F., Lopes, T. V., Fonseca, L. G.; </w:t>
      </w:r>
      <w:r w:rsidRPr="00657734">
        <w:rPr>
          <w:rFonts w:ascii="Verdana" w:hAnsi="Verdana" w:cs="Verdana"/>
          <w:b/>
          <w:bCs/>
          <w:color w:val="737373"/>
          <w:sz w:val="18"/>
          <w:szCs w:val="18"/>
        </w:rPr>
        <w:t>‘Cálculo da Deformação Longitudinal de Membrana em Amassamentos Produzidos por Indentadores em Forma de Domo: O Programa Dutosdef’</w:t>
      </w:r>
      <w:r w:rsidRPr="00657734">
        <w:rPr>
          <w:rFonts w:ascii="Verdana" w:hAnsi="Verdana" w:cs="Verdana"/>
          <w:color w:val="737373"/>
          <w:sz w:val="18"/>
          <w:szCs w:val="18"/>
        </w:rPr>
        <w:t>; 2010</w:t>
      </w:r>
    </w:p>
    <w:p w:rsidR="00825253" w:rsidRPr="00B47ED0" w:rsidRDefault="00825253" w:rsidP="003A3083">
      <w:pPr>
        <w:jc w:val="both"/>
        <w:rPr>
          <w:rFonts w:ascii="Verdana" w:hAnsi="Verdana" w:cs="Verdana"/>
          <w:color w:val="737373"/>
          <w:sz w:val="18"/>
          <w:szCs w:val="18"/>
        </w:rPr>
      </w:pPr>
    </w:p>
    <w:p w:rsidR="00825253" w:rsidRPr="00480940" w:rsidRDefault="00825253" w:rsidP="003A3083">
      <w:pPr>
        <w:jc w:val="both"/>
        <w:rPr>
          <w:rFonts w:ascii="Verdana" w:hAnsi="Verdana" w:cs="Verdana"/>
          <w:b/>
          <w:bCs/>
          <w:i/>
          <w:iCs/>
          <w:color w:val="727272"/>
          <w:sz w:val="18"/>
          <w:szCs w:val="18"/>
        </w:rPr>
      </w:pPr>
      <w:r w:rsidRPr="00480940">
        <w:rPr>
          <w:rFonts w:ascii="Verdana" w:hAnsi="Verdana" w:cs="Verdana"/>
          <w:b/>
          <w:bCs/>
          <w:i/>
          <w:iCs/>
          <w:color w:val="727272"/>
          <w:sz w:val="18"/>
          <w:szCs w:val="18"/>
        </w:rPr>
        <w:t xml:space="preserve">Total de Relatórios Técnicos: </w:t>
      </w:r>
      <w:proofErr w:type="gramStart"/>
      <w:r>
        <w:rPr>
          <w:rFonts w:ascii="Verdana" w:hAnsi="Verdana" w:cs="Verdana"/>
          <w:b/>
          <w:bCs/>
          <w:i/>
          <w:iCs/>
          <w:color w:val="727272"/>
          <w:sz w:val="18"/>
          <w:szCs w:val="18"/>
        </w:rPr>
        <w:t>3</w:t>
      </w:r>
      <w:proofErr w:type="gramEnd"/>
    </w:p>
    <w:p w:rsidR="00825253" w:rsidRDefault="00825253" w:rsidP="003A3083">
      <w:pPr>
        <w:jc w:val="both"/>
        <w:rPr>
          <w:rFonts w:ascii="Verdana" w:hAnsi="Verdana" w:cs="Verdana"/>
          <w:b/>
          <w:bCs/>
          <w:color w:val="727272"/>
          <w:sz w:val="18"/>
          <w:szCs w:val="18"/>
        </w:rPr>
      </w:pPr>
    </w:p>
    <w:p w:rsidR="00825253" w:rsidRPr="005F4BA1" w:rsidRDefault="00825253" w:rsidP="003A3083">
      <w:pPr>
        <w:jc w:val="both"/>
        <w:rPr>
          <w:rFonts w:ascii="Verdana" w:hAnsi="Verdana" w:cs="Verdana"/>
          <w:b/>
          <w:bCs/>
          <w:color w:val="727272"/>
          <w:sz w:val="18"/>
          <w:szCs w:val="18"/>
        </w:rPr>
      </w:pPr>
      <w:r w:rsidRPr="005F4BA1">
        <w:rPr>
          <w:rFonts w:ascii="Verdana" w:hAnsi="Verdana" w:cs="Verdana"/>
          <w:b/>
          <w:bCs/>
          <w:color w:val="727272"/>
          <w:sz w:val="18"/>
          <w:szCs w:val="18"/>
        </w:rPr>
        <w:t xml:space="preserve">Total de Processos e Técnicas Desenvolvidos: </w:t>
      </w:r>
      <w:r>
        <w:rPr>
          <w:rFonts w:ascii="Verdana" w:hAnsi="Verdana" w:cs="Verdana"/>
          <w:b/>
          <w:bCs/>
          <w:color w:val="727272"/>
          <w:sz w:val="18"/>
          <w:szCs w:val="18"/>
        </w:rPr>
        <w:t>30</w:t>
      </w:r>
    </w:p>
    <w:p w:rsidR="00825253" w:rsidRDefault="00825253" w:rsidP="003A3083">
      <w:pPr>
        <w:spacing w:after="240"/>
        <w:jc w:val="both"/>
        <w:rPr>
          <w:rFonts w:ascii="Verdana" w:hAnsi="Verdana" w:cs="Verdana"/>
          <w:b/>
          <w:bCs/>
          <w:color w:val="727272"/>
          <w:sz w:val="11"/>
          <w:szCs w:val="11"/>
        </w:rPr>
      </w:pPr>
    </w:p>
    <w:p w:rsidR="00825253" w:rsidRDefault="00825253" w:rsidP="003A3083">
      <w:pPr>
        <w:spacing w:after="240"/>
        <w:jc w:val="both"/>
        <w:rPr>
          <w:rFonts w:ascii="Verdana" w:hAnsi="Verdana" w:cs="Verdana"/>
          <w:b/>
          <w:bCs/>
          <w:color w:val="727272"/>
          <w:sz w:val="11"/>
          <w:szCs w:val="11"/>
        </w:rPr>
      </w:pPr>
      <w:r>
        <w:rPr>
          <w:rFonts w:ascii="Verdana" w:hAnsi="Verdana" w:cs="Verdana"/>
          <w:b/>
          <w:bCs/>
          <w:color w:val="727272"/>
          <w:sz w:val="11"/>
          <w:szCs w:val="11"/>
        </w:rPr>
        <w:br/>
      </w:r>
      <w:r>
        <w:rPr>
          <w:rFonts w:ascii="Verdana" w:hAnsi="Verdana" w:cs="Verdana"/>
          <w:b/>
          <w:bCs/>
          <w:color w:val="000000"/>
          <w:sz w:val="20"/>
          <w:szCs w:val="20"/>
        </w:rPr>
        <w:t>Técnicos de nível superior vinculados a atividades de desenvolvimento e pesquisas tecnológicas:</w:t>
      </w:r>
      <w:r>
        <w:rPr>
          <w:rFonts w:ascii="Verdana" w:hAnsi="Verdana" w:cs="Verdana"/>
          <w:b/>
          <w:bCs/>
          <w:color w:val="727272"/>
          <w:sz w:val="11"/>
          <w:szCs w:val="11"/>
        </w:rPr>
        <w:t xml:space="preserve"> </w:t>
      </w:r>
    </w:p>
    <w:tbl>
      <w:tblPr>
        <w:tblW w:w="0" w:type="auto"/>
        <w:tblCellSpacing w:w="15" w:type="dxa"/>
        <w:tblInd w:w="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565"/>
        <w:gridCol w:w="1372"/>
        <w:gridCol w:w="5423"/>
      </w:tblGrid>
      <w:tr w:rsidR="00825253" w:rsidRPr="004C0006">
        <w:trPr>
          <w:tblCellSpacing w:w="15" w:type="dxa"/>
        </w:trPr>
        <w:tc>
          <w:tcPr>
            <w:tcW w:w="0" w:type="auto"/>
            <w:tcBorders>
              <w:top w:val="outset" w:sz="6" w:space="0" w:color="auto"/>
              <w:bottom w:val="outset" w:sz="6" w:space="0" w:color="auto"/>
              <w:right w:val="outset" w:sz="6" w:space="0" w:color="auto"/>
            </w:tcBorders>
            <w:shd w:val="clear" w:color="auto" w:fill="808080"/>
            <w:vAlign w:val="center"/>
          </w:tcPr>
          <w:p w:rsidR="00825253" w:rsidRPr="004C0006" w:rsidRDefault="00825253" w:rsidP="003A3083">
            <w:pPr>
              <w:rPr>
                <w:rFonts w:ascii="Verdana" w:hAnsi="Verdana" w:cs="Verdana"/>
                <w:b/>
                <w:bCs/>
                <w:color w:val="727272"/>
                <w:sz w:val="18"/>
                <w:szCs w:val="18"/>
              </w:rPr>
            </w:pPr>
            <w:r w:rsidRPr="004C0006">
              <w:rPr>
                <w:rFonts w:ascii="Verdana" w:hAnsi="Verdana" w:cs="Verdana"/>
                <w:b/>
                <w:bCs/>
                <w:color w:val="FFFFFF"/>
                <w:sz w:val="18"/>
                <w:szCs w:val="18"/>
              </w:rPr>
              <w:t>Nome</w:t>
            </w:r>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tcPr>
          <w:p w:rsidR="00825253" w:rsidRPr="004C0006" w:rsidRDefault="00825253" w:rsidP="003A3083">
            <w:pPr>
              <w:rPr>
                <w:rFonts w:ascii="Verdana" w:hAnsi="Verdana" w:cs="Verdana"/>
                <w:b/>
                <w:bCs/>
                <w:color w:val="727272"/>
                <w:sz w:val="18"/>
                <w:szCs w:val="18"/>
              </w:rPr>
            </w:pPr>
            <w:r>
              <w:rPr>
                <w:rFonts w:ascii="Verdana" w:hAnsi="Verdana" w:cs="Verdana"/>
                <w:b/>
                <w:bCs/>
                <w:color w:val="FFFFFF"/>
                <w:sz w:val="18"/>
                <w:szCs w:val="18"/>
              </w:rPr>
              <w:t>Cargo</w:t>
            </w:r>
          </w:p>
        </w:tc>
        <w:tc>
          <w:tcPr>
            <w:tcW w:w="0" w:type="auto"/>
            <w:tcBorders>
              <w:top w:val="outset" w:sz="6" w:space="0" w:color="auto"/>
              <w:left w:val="outset" w:sz="6" w:space="0" w:color="auto"/>
              <w:bottom w:val="outset" w:sz="6" w:space="0" w:color="auto"/>
            </w:tcBorders>
            <w:shd w:val="clear" w:color="auto" w:fill="808080"/>
            <w:vAlign w:val="center"/>
          </w:tcPr>
          <w:p w:rsidR="00825253" w:rsidRPr="004C0006" w:rsidRDefault="00825253" w:rsidP="003A3083">
            <w:pPr>
              <w:rPr>
                <w:rFonts w:ascii="Verdana" w:hAnsi="Verdana" w:cs="Verdana"/>
                <w:b/>
                <w:bCs/>
                <w:color w:val="727272"/>
                <w:sz w:val="18"/>
                <w:szCs w:val="18"/>
              </w:rPr>
            </w:pPr>
            <w:r>
              <w:rPr>
                <w:rFonts w:ascii="Verdana" w:hAnsi="Verdana" w:cs="Verdana"/>
                <w:b/>
                <w:bCs/>
                <w:color w:val="FFFFFF"/>
                <w:sz w:val="18"/>
                <w:szCs w:val="18"/>
              </w:rPr>
              <w:t>Função</w:t>
            </w:r>
          </w:p>
        </w:tc>
      </w:tr>
      <w:tr w:rsidR="00825253" w:rsidRPr="006420F4">
        <w:trPr>
          <w:tblCellSpacing w:w="15" w:type="dxa"/>
        </w:trPr>
        <w:tc>
          <w:tcPr>
            <w:tcW w:w="0" w:type="auto"/>
            <w:tcBorders>
              <w:top w:val="outset" w:sz="6" w:space="0" w:color="auto"/>
              <w:bottom w:val="outset" w:sz="6" w:space="0" w:color="auto"/>
              <w:right w:val="outset" w:sz="6" w:space="0" w:color="auto"/>
            </w:tcBorders>
            <w:vAlign w:val="center"/>
          </w:tcPr>
          <w:p w:rsidR="00825253" w:rsidRPr="006420F4" w:rsidRDefault="00825253" w:rsidP="003A3083">
            <w:pPr>
              <w:rPr>
                <w:rFonts w:ascii="Verdana" w:hAnsi="Verdana" w:cs="Verdana"/>
                <w:b/>
                <w:bCs/>
                <w:color w:val="737373"/>
                <w:sz w:val="18"/>
                <w:szCs w:val="18"/>
                <w:highlight w:val="green"/>
              </w:rPr>
            </w:pPr>
            <w:r w:rsidRPr="006420F4">
              <w:rPr>
                <w:rFonts w:ascii="Verdana" w:hAnsi="Verdana" w:cs="Verdana"/>
                <w:b/>
                <w:bCs/>
                <w:color w:val="727272"/>
                <w:sz w:val="18"/>
                <w:szCs w:val="18"/>
              </w:rPr>
              <w:t>Antonio Carlos Salgado Guimarães</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6420F4" w:rsidRDefault="00825253" w:rsidP="003A3083">
            <w:pPr>
              <w:rPr>
                <w:rFonts w:ascii="Verdana" w:hAnsi="Verdana" w:cs="Verdana"/>
                <w:b/>
                <w:bCs/>
                <w:color w:val="737373"/>
                <w:sz w:val="18"/>
                <w:szCs w:val="18"/>
              </w:rPr>
            </w:pPr>
            <w:r w:rsidRPr="006420F4">
              <w:rPr>
                <w:rFonts w:ascii="Verdana" w:hAnsi="Verdana" w:cs="Verdana"/>
                <w:b/>
                <w:bCs/>
                <w:color w:val="737373"/>
                <w:sz w:val="18"/>
                <w:szCs w:val="18"/>
              </w:rPr>
              <w:t>Tecnologista</w:t>
            </w:r>
          </w:p>
        </w:tc>
        <w:tc>
          <w:tcPr>
            <w:tcW w:w="0" w:type="auto"/>
            <w:tcBorders>
              <w:top w:val="outset" w:sz="6" w:space="0" w:color="auto"/>
              <w:left w:val="outset" w:sz="6" w:space="0" w:color="auto"/>
              <w:bottom w:val="outset" w:sz="6" w:space="0" w:color="auto"/>
            </w:tcBorders>
            <w:vAlign w:val="center"/>
          </w:tcPr>
          <w:p w:rsidR="00825253" w:rsidRPr="006420F4" w:rsidRDefault="00825253" w:rsidP="003A3083">
            <w:pPr>
              <w:rPr>
                <w:rFonts w:ascii="Verdana" w:hAnsi="Verdana" w:cs="Verdana"/>
                <w:b/>
                <w:bCs/>
                <w:color w:val="737373"/>
                <w:sz w:val="18"/>
                <w:szCs w:val="18"/>
              </w:rPr>
            </w:pPr>
            <w:r>
              <w:rPr>
                <w:rFonts w:ascii="Verdana" w:hAnsi="Verdana" w:cs="Verdana"/>
                <w:b/>
                <w:bCs/>
                <w:color w:val="737373"/>
                <w:sz w:val="18"/>
                <w:szCs w:val="18"/>
              </w:rPr>
              <w:t>-</w:t>
            </w: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4C0006" w:rsidRDefault="00825253" w:rsidP="003A3083">
            <w:pPr>
              <w:rPr>
                <w:rFonts w:ascii="Verdana" w:hAnsi="Verdana" w:cs="Verdana"/>
                <w:b/>
                <w:bCs/>
                <w:color w:val="727272"/>
                <w:sz w:val="18"/>
                <w:szCs w:val="18"/>
              </w:rPr>
            </w:pPr>
            <w:r>
              <w:rPr>
                <w:rFonts w:ascii="Verdana" w:hAnsi="Verdana" w:cs="Verdana"/>
                <w:b/>
                <w:bCs/>
                <w:color w:val="727272"/>
                <w:sz w:val="18"/>
                <w:szCs w:val="18"/>
              </w:rPr>
              <w:t>Antonio Tadeu Azevedo Gomes</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C0006" w:rsidRDefault="00825253" w:rsidP="003A3083">
            <w:pPr>
              <w:rPr>
                <w:rFonts w:ascii="Verdana" w:hAnsi="Verdana" w:cs="Verdana"/>
                <w:b/>
                <w:bCs/>
                <w:color w:val="727272"/>
                <w:sz w:val="18"/>
                <w:szCs w:val="18"/>
              </w:rPr>
            </w:pPr>
            <w:r>
              <w:rPr>
                <w:rFonts w:ascii="Verdana" w:hAnsi="Verdana" w:cs="Verdana"/>
                <w:b/>
                <w:bCs/>
                <w:color w:val="727272"/>
                <w:sz w:val="18"/>
                <w:szCs w:val="18"/>
              </w:rPr>
              <w:t>Tecnologista</w:t>
            </w:r>
          </w:p>
        </w:tc>
        <w:tc>
          <w:tcPr>
            <w:tcW w:w="0" w:type="auto"/>
            <w:tcBorders>
              <w:top w:val="outset" w:sz="6" w:space="0" w:color="auto"/>
              <w:left w:val="outset" w:sz="6" w:space="0" w:color="auto"/>
              <w:bottom w:val="outset" w:sz="6" w:space="0" w:color="auto"/>
            </w:tcBorders>
            <w:vAlign w:val="center"/>
          </w:tcPr>
          <w:p w:rsidR="00825253" w:rsidRPr="004C0006" w:rsidRDefault="00825253" w:rsidP="003A3083">
            <w:pPr>
              <w:rPr>
                <w:rFonts w:ascii="Verdana" w:hAnsi="Verdana" w:cs="Verdana"/>
                <w:b/>
                <w:bCs/>
                <w:color w:val="727272"/>
                <w:sz w:val="18"/>
                <w:szCs w:val="18"/>
              </w:rPr>
            </w:pPr>
            <w:r>
              <w:rPr>
                <w:rFonts w:ascii="Verdana" w:hAnsi="Verdana" w:cs="Verdana"/>
                <w:b/>
                <w:bCs/>
                <w:color w:val="727272"/>
                <w:sz w:val="18"/>
                <w:szCs w:val="18"/>
              </w:rPr>
              <w:t>-</w:t>
            </w:r>
          </w:p>
        </w:tc>
      </w:tr>
      <w:tr w:rsidR="00825253" w:rsidRPr="006F71D4">
        <w:trPr>
          <w:tblCellSpacing w:w="15" w:type="dxa"/>
        </w:trPr>
        <w:tc>
          <w:tcPr>
            <w:tcW w:w="0" w:type="auto"/>
            <w:tcBorders>
              <w:top w:val="outset" w:sz="6" w:space="0" w:color="auto"/>
              <w:bottom w:val="outset" w:sz="6" w:space="0" w:color="auto"/>
              <w:right w:val="outset" w:sz="6" w:space="0" w:color="auto"/>
            </w:tcBorders>
            <w:vAlign w:val="center"/>
          </w:tcPr>
          <w:p w:rsidR="00825253" w:rsidRPr="006F71D4" w:rsidRDefault="00825253" w:rsidP="003A3083">
            <w:pPr>
              <w:rPr>
                <w:rFonts w:ascii="Verdana" w:hAnsi="Verdana" w:cs="Verdana"/>
                <w:b/>
                <w:bCs/>
                <w:color w:val="737373"/>
                <w:sz w:val="18"/>
                <w:szCs w:val="18"/>
              </w:rPr>
            </w:pPr>
            <w:r>
              <w:rPr>
                <w:rFonts w:ascii="Verdana" w:hAnsi="Verdana" w:cs="Verdana"/>
                <w:b/>
                <w:bCs/>
                <w:color w:val="737373"/>
                <w:sz w:val="18"/>
                <w:szCs w:val="18"/>
              </w:rPr>
              <w:t>Artur Ziviani</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6F71D4" w:rsidRDefault="00825253" w:rsidP="003A3083">
            <w:pPr>
              <w:rPr>
                <w:rFonts w:ascii="Verdana" w:hAnsi="Verdana" w:cs="Verdana"/>
                <w:b/>
                <w:bCs/>
                <w:color w:val="737373"/>
                <w:sz w:val="18"/>
                <w:szCs w:val="18"/>
              </w:rPr>
            </w:pPr>
            <w:r>
              <w:rPr>
                <w:rFonts w:ascii="Verdana" w:hAnsi="Verdana" w:cs="Verdana"/>
                <w:b/>
                <w:bCs/>
                <w:color w:val="737373"/>
                <w:sz w:val="18"/>
                <w:szCs w:val="18"/>
              </w:rPr>
              <w:t>Tecnologista</w:t>
            </w:r>
          </w:p>
        </w:tc>
        <w:tc>
          <w:tcPr>
            <w:tcW w:w="0" w:type="auto"/>
            <w:tcBorders>
              <w:top w:val="outset" w:sz="6" w:space="0" w:color="auto"/>
              <w:left w:val="outset" w:sz="6" w:space="0" w:color="auto"/>
              <w:bottom w:val="outset" w:sz="6" w:space="0" w:color="auto"/>
            </w:tcBorders>
            <w:vAlign w:val="center"/>
          </w:tcPr>
          <w:p w:rsidR="00825253" w:rsidRPr="006F71D4" w:rsidRDefault="00825253" w:rsidP="003A3083">
            <w:pPr>
              <w:rPr>
                <w:rFonts w:ascii="Verdana" w:hAnsi="Verdana" w:cs="Verdana"/>
                <w:b/>
                <w:bCs/>
                <w:color w:val="737373"/>
                <w:sz w:val="18"/>
                <w:szCs w:val="18"/>
              </w:rPr>
            </w:pPr>
            <w:r>
              <w:rPr>
                <w:rFonts w:ascii="Verdana" w:hAnsi="Verdana" w:cs="Verdana"/>
                <w:b/>
                <w:bCs/>
                <w:color w:val="737373"/>
                <w:sz w:val="18"/>
                <w:szCs w:val="18"/>
              </w:rPr>
              <w:t>-</w:t>
            </w:r>
          </w:p>
        </w:tc>
      </w:tr>
      <w:tr w:rsidR="00825253" w:rsidRPr="006F71D4">
        <w:trPr>
          <w:tblCellSpacing w:w="15" w:type="dxa"/>
        </w:trPr>
        <w:tc>
          <w:tcPr>
            <w:tcW w:w="0" w:type="auto"/>
            <w:tcBorders>
              <w:top w:val="outset" w:sz="6" w:space="0" w:color="auto"/>
              <w:bottom w:val="outset" w:sz="6" w:space="0" w:color="auto"/>
              <w:right w:val="outset" w:sz="6" w:space="0" w:color="auto"/>
            </w:tcBorders>
            <w:vAlign w:val="center"/>
          </w:tcPr>
          <w:p w:rsidR="00825253" w:rsidRPr="006F71D4" w:rsidRDefault="00825253" w:rsidP="003A3083">
            <w:pPr>
              <w:rPr>
                <w:rFonts w:ascii="Verdana" w:hAnsi="Verdana" w:cs="Verdana"/>
                <w:b/>
                <w:bCs/>
                <w:color w:val="737373"/>
                <w:sz w:val="18"/>
                <w:szCs w:val="18"/>
              </w:rPr>
            </w:pPr>
            <w:r>
              <w:rPr>
                <w:rFonts w:ascii="Verdana" w:hAnsi="Verdana" w:cs="Verdana"/>
                <w:b/>
                <w:bCs/>
                <w:color w:val="737373"/>
                <w:sz w:val="18"/>
                <w:szCs w:val="18"/>
              </w:rPr>
              <w:t>Bruno Richard Schulze</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6F71D4" w:rsidRDefault="00825253" w:rsidP="003A3083">
            <w:pPr>
              <w:rPr>
                <w:rFonts w:ascii="Verdana" w:hAnsi="Verdana" w:cs="Verdana"/>
                <w:b/>
                <w:bCs/>
                <w:color w:val="737373"/>
                <w:sz w:val="18"/>
                <w:szCs w:val="18"/>
              </w:rPr>
            </w:pPr>
            <w:r>
              <w:rPr>
                <w:rFonts w:ascii="Verdana" w:hAnsi="Verdana" w:cs="Verdana"/>
                <w:b/>
                <w:bCs/>
                <w:color w:val="737373"/>
                <w:sz w:val="18"/>
                <w:szCs w:val="18"/>
              </w:rPr>
              <w:t>Tecnologista</w:t>
            </w:r>
          </w:p>
        </w:tc>
        <w:tc>
          <w:tcPr>
            <w:tcW w:w="0" w:type="auto"/>
            <w:tcBorders>
              <w:top w:val="outset" w:sz="6" w:space="0" w:color="auto"/>
              <w:left w:val="outset" w:sz="6" w:space="0" w:color="auto"/>
              <w:bottom w:val="outset" w:sz="6" w:space="0" w:color="auto"/>
            </w:tcBorders>
            <w:vAlign w:val="center"/>
          </w:tcPr>
          <w:p w:rsidR="00825253" w:rsidRPr="006F71D4" w:rsidRDefault="00825253" w:rsidP="003A3083">
            <w:pPr>
              <w:rPr>
                <w:rFonts w:ascii="Verdana" w:hAnsi="Verdana" w:cs="Verdana"/>
                <w:b/>
                <w:bCs/>
                <w:color w:val="737373"/>
                <w:sz w:val="18"/>
                <w:szCs w:val="18"/>
              </w:rPr>
            </w:pPr>
            <w:r>
              <w:rPr>
                <w:rFonts w:ascii="Verdana" w:hAnsi="Verdana" w:cs="Verdana"/>
                <w:b/>
                <w:bCs/>
                <w:color w:val="737373"/>
                <w:sz w:val="18"/>
                <w:szCs w:val="18"/>
              </w:rPr>
              <w:t>-</w:t>
            </w:r>
          </w:p>
        </w:tc>
      </w:tr>
      <w:tr w:rsidR="00825253" w:rsidRPr="00E029B3">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37373"/>
                <w:sz w:val="18"/>
                <w:szCs w:val="18"/>
              </w:rPr>
            </w:pPr>
            <w:r>
              <w:rPr>
                <w:rFonts w:ascii="Verdana" w:hAnsi="Verdana" w:cs="Verdana"/>
                <w:b/>
                <w:bCs/>
                <w:color w:val="737373"/>
                <w:sz w:val="18"/>
                <w:szCs w:val="18"/>
              </w:rPr>
              <w:t>Eduardo Lúcio Mendes Garcia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37373"/>
                <w:sz w:val="18"/>
                <w:szCs w:val="18"/>
              </w:rPr>
            </w:pPr>
            <w:r>
              <w:rPr>
                <w:rFonts w:ascii="Verdana" w:hAnsi="Verdana" w:cs="Verdana"/>
                <w:b/>
                <w:bCs/>
                <w:color w:val="737373"/>
                <w:sz w:val="18"/>
                <w:szCs w:val="18"/>
              </w:rPr>
              <w:t>Tecnologista</w:t>
            </w:r>
          </w:p>
        </w:tc>
        <w:tc>
          <w:tcPr>
            <w:tcW w:w="0" w:type="auto"/>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b/>
                <w:bCs/>
                <w:color w:val="737373"/>
                <w:sz w:val="18"/>
                <w:szCs w:val="18"/>
              </w:rPr>
            </w:pPr>
            <w:r>
              <w:rPr>
                <w:rFonts w:ascii="Verdana" w:hAnsi="Verdana" w:cs="Verdana"/>
                <w:b/>
                <w:bCs/>
                <w:color w:val="737373"/>
                <w:sz w:val="18"/>
                <w:szCs w:val="18"/>
              </w:rPr>
              <w:t>-</w:t>
            </w:r>
          </w:p>
        </w:tc>
      </w:tr>
      <w:tr w:rsidR="00825253" w:rsidRPr="00E029B3">
        <w:trPr>
          <w:tblCellSpacing w:w="15" w:type="dxa"/>
        </w:trPr>
        <w:tc>
          <w:tcPr>
            <w:tcW w:w="0" w:type="auto"/>
            <w:tcBorders>
              <w:top w:val="outset" w:sz="6" w:space="0" w:color="auto"/>
              <w:bottom w:val="outset" w:sz="6" w:space="0" w:color="auto"/>
              <w:right w:val="outset" w:sz="6" w:space="0" w:color="auto"/>
            </w:tcBorders>
            <w:vAlign w:val="center"/>
          </w:tcPr>
          <w:p w:rsidR="00825253" w:rsidRPr="006F71D4" w:rsidRDefault="00825253" w:rsidP="003A3083">
            <w:pPr>
              <w:rPr>
                <w:rFonts w:ascii="Verdana" w:hAnsi="Verdana" w:cs="Verdana"/>
                <w:b/>
                <w:bCs/>
                <w:color w:val="737373"/>
                <w:sz w:val="18"/>
                <w:szCs w:val="18"/>
              </w:rPr>
            </w:pPr>
            <w:r>
              <w:rPr>
                <w:rFonts w:ascii="Verdana" w:hAnsi="Verdana" w:cs="Verdana"/>
                <w:b/>
                <w:bCs/>
                <w:color w:val="737373"/>
                <w:sz w:val="18"/>
                <w:szCs w:val="18"/>
              </w:rPr>
              <w:t>Elson Magalhães Toledo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6F71D4" w:rsidRDefault="00825253" w:rsidP="003A3083">
            <w:pPr>
              <w:rPr>
                <w:rFonts w:ascii="Verdana" w:hAnsi="Verdana" w:cs="Verdana"/>
                <w:b/>
                <w:bCs/>
                <w:color w:val="737373"/>
                <w:sz w:val="18"/>
                <w:szCs w:val="18"/>
              </w:rPr>
            </w:pPr>
            <w:r>
              <w:rPr>
                <w:rFonts w:ascii="Verdana" w:hAnsi="Verdana" w:cs="Verdana"/>
                <w:b/>
                <w:bCs/>
                <w:color w:val="737373"/>
                <w:sz w:val="18"/>
                <w:szCs w:val="18"/>
              </w:rPr>
              <w:t>Tecnologista</w:t>
            </w:r>
          </w:p>
        </w:tc>
        <w:tc>
          <w:tcPr>
            <w:tcW w:w="0" w:type="auto"/>
            <w:tcBorders>
              <w:top w:val="outset" w:sz="6" w:space="0" w:color="auto"/>
              <w:left w:val="outset" w:sz="6" w:space="0" w:color="auto"/>
              <w:bottom w:val="outset" w:sz="6" w:space="0" w:color="auto"/>
            </w:tcBorders>
            <w:vAlign w:val="center"/>
          </w:tcPr>
          <w:p w:rsidR="00825253" w:rsidRPr="00E029B3" w:rsidRDefault="00825253" w:rsidP="003A3083">
            <w:pPr>
              <w:rPr>
                <w:rFonts w:ascii="Verdana" w:hAnsi="Verdana" w:cs="Verdana"/>
                <w:b/>
                <w:bCs/>
                <w:color w:val="737373"/>
                <w:sz w:val="18"/>
                <w:szCs w:val="18"/>
              </w:rPr>
            </w:pPr>
            <w:r>
              <w:rPr>
                <w:rFonts w:ascii="Verdana" w:hAnsi="Verdana" w:cs="Verdana"/>
                <w:b/>
                <w:bCs/>
                <w:color w:val="737373"/>
                <w:sz w:val="18"/>
                <w:szCs w:val="18"/>
              </w:rPr>
              <w:t>-</w:t>
            </w: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Fábio André Machado Porto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Tecnologista</w:t>
            </w:r>
          </w:p>
        </w:tc>
        <w:tc>
          <w:tcPr>
            <w:tcW w:w="0" w:type="auto"/>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b/>
                <w:bCs/>
                <w:color w:val="727272"/>
                <w:sz w:val="18"/>
                <w:szCs w:val="18"/>
              </w:rPr>
            </w:pPr>
            <w:r>
              <w:rPr>
                <w:rFonts w:ascii="Verdana" w:hAnsi="Verdana" w:cs="Verdana"/>
                <w:b/>
                <w:bCs/>
                <w:color w:val="727272"/>
                <w:sz w:val="18"/>
                <w:szCs w:val="18"/>
              </w:rPr>
              <w:t>-</w:t>
            </w:r>
          </w:p>
        </w:tc>
      </w:tr>
      <w:tr w:rsidR="00825253" w:rsidRPr="004C0006">
        <w:trPr>
          <w:tblCellSpacing w:w="15" w:type="dxa"/>
        </w:trPr>
        <w:tc>
          <w:tcPr>
            <w:tcW w:w="0" w:type="auto"/>
            <w:tcBorders>
              <w:top w:val="outset" w:sz="6" w:space="0" w:color="auto"/>
              <w:bottom w:val="outset" w:sz="6" w:space="0" w:color="auto"/>
              <w:right w:val="outset" w:sz="6" w:space="0" w:color="auto"/>
            </w:tcBorders>
            <w:vAlign w:val="center"/>
          </w:tcPr>
          <w:p w:rsidR="00825253" w:rsidRPr="004C0006" w:rsidRDefault="00825253" w:rsidP="003A3083">
            <w:pPr>
              <w:rPr>
                <w:rFonts w:ascii="Verdana" w:hAnsi="Verdana" w:cs="Verdana"/>
                <w:b/>
                <w:bCs/>
                <w:color w:val="727272"/>
                <w:sz w:val="18"/>
                <w:szCs w:val="18"/>
              </w:rPr>
            </w:pPr>
            <w:r>
              <w:rPr>
                <w:rFonts w:ascii="Verdana" w:hAnsi="Verdana" w:cs="Verdana"/>
                <w:b/>
                <w:bCs/>
                <w:color w:val="727272"/>
                <w:sz w:val="18"/>
                <w:szCs w:val="18"/>
              </w:rPr>
              <w:t>Fábio Borges de Oliveira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C0006" w:rsidRDefault="00825253" w:rsidP="003A3083">
            <w:pPr>
              <w:rPr>
                <w:rFonts w:ascii="Verdana" w:hAnsi="Verdana" w:cs="Verdana"/>
                <w:b/>
                <w:bCs/>
                <w:color w:val="727272"/>
                <w:sz w:val="18"/>
                <w:szCs w:val="18"/>
              </w:rPr>
            </w:pPr>
            <w:r>
              <w:rPr>
                <w:rFonts w:ascii="Verdana" w:hAnsi="Verdana" w:cs="Verdana"/>
                <w:b/>
                <w:bCs/>
                <w:color w:val="727272"/>
                <w:sz w:val="18"/>
                <w:szCs w:val="18"/>
              </w:rPr>
              <w:t>Tecnologista</w:t>
            </w:r>
          </w:p>
        </w:tc>
        <w:tc>
          <w:tcPr>
            <w:tcW w:w="0" w:type="auto"/>
            <w:tcBorders>
              <w:top w:val="outset" w:sz="6" w:space="0" w:color="auto"/>
              <w:left w:val="outset" w:sz="6" w:space="0" w:color="auto"/>
              <w:bottom w:val="outset" w:sz="6" w:space="0" w:color="auto"/>
            </w:tcBorders>
            <w:vAlign w:val="center"/>
          </w:tcPr>
          <w:p w:rsidR="00825253" w:rsidRPr="004C0006" w:rsidRDefault="00825253" w:rsidP="003A3083">
            <w:pPr>
              <w:rPr>
                <w:rFonts w:ascii="Verdana" w:hAnsi="Verdana" w:cs="Verdana"/>
                <w:b/>
                <w:bCs/>
                <w:color w:val="727272"/>
                <w:sz w:val="18"/>
                <w:szCs w:val="18"/>
              </w:rPr>
            </w:pPr>
            <w:r>
              <w:rPr>
                <w:rFonts w:ascii="Verdana" w:hAnsi="Verdana" w:cs="Verdana"/>
                <w:b/>
                <w:bCs/>
                <w:color w:val="727272"/>
                <w:sz w:val="18"/>
                <w:szCs w:val="18"/>
              </w:rPr>
              <w:t>-</w:t>
            </w:r>
          </w:p>
        </w:tc>
      </w:tr>
      <w:tr w:rsidR="00825253" w:rsidRPr="006F71D4">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37373"/>
                <w:sz w:val="18"/>
                <w:szCs w:val="18"/>
              </w:rPr>
            </w:pPr>
            <w:r>
              <w:rPr>
                <w:rFonts w:ascii="Verdana" w:hAnsi="Verdana" w:cs="Verdana"/>
                <w:b/>
                <w:bCs/>
                <w:color w:val="737373"/>
                <w:sz w:val="18"/>
                <w:szCs w:val="18"/>
              </w:rPr>
              <w:t>Gilson Antônio Giraldi</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6F71D4" w:rsidRDefault="00825253" w:rsidP="003A3083">
            <w:pPr>
              <w:rPr>
                <w:rFonts w:ascii="Verdana" w:hAnsi="Verdana" w:cs="Verdana"/>
                <w:b/>
                <w:bCs/>
                <w:color w:val="737373"/>
                <w:sz w:val="18"/>
                <w:szCs w:val="18"/>
              </w:rPr>
            </w:pPr>
            <w:r>
              <w:rPr>
                <w:rFonts w:ascii="Verdana" w:hAnsi="Verdana" w:cs="Verdana"/>
                <w:b/>
                <w:bCs/>
                <w:color w:val="737373"/>
                <w:sz w:val="18"/>
                <w:szCs w:val="18"/>
              </w:rPr>
              <w:t>Pesquisador</w:t>
            </w:r>
          </w:p>
        </w:tc>
        <w:tc>
          <w:tcPr>
            <w:tcW w:w="0" w:type="auto"/>
            <w:tcBorders>
              <w:top w:val="outset" w:sz="6" w:space="0" w:color="auto"/>
              <w:left w:val="outset" w:sz="6" w:space="0" w:color="auto"/>
              <w:bottom w:val="outset" w:sz="6" w:space="0" w:color="auto"/>
            </w:tcBorders>
            <w:vAlign w:val="center"/>
          </w:tcPr>
          <w:p w:rsidR="00825253" w:rsidRPr="002B4FF0" w:rsidRDefault="00825253" w:rsidP="003A3083">
            <w:pPr>
              <w:rPr>
                <w:rFonts w:ascii="Verdana" w:hAnsi="Verdana" w:cs="Verdana"/>
                <w:b/>
                <w:bCs/>
                <w:color w:val="737373"/>
                <w:sz w:val="18"/>
                <w:szCs w:val="18"/>
              </w:rPr>
            </w:pPr>
            <w:r w:rsidRPr="002B4FF0">
              <w:rPr>
                <w:rFonts w:ascii="Verdana" w:hAnsi="Verdana" w:cs="Verdana"/>
                <w:b/>
                <w:bCs/>
                <w:color w:val="727272"/>
                <w:sz w:val="18"/>
                <w:szCs w:val="18"/>
              </w:rPr>
              <w:t>Chefe do Serviço do Serviço de Análise e Apoio à Formação de Recursos Humanos</w:t>
            </w:r>
          </w:p>
        </w:tc>
      </w:tr>
      <w:tr w:rsidR="00825253" w:rsidRPr="006F71D4">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37373"/>
                <w:sz w:val="18"/>
                <w:szCs w:val="18"/>
              </w:rPr>
            </w:pPr>
            <w:r>
              <w:rPr>
                <w:rFonts w:ascii="Verdana" w:hAnsi="Verdana" w:cs="Verdana"/>
                <w:b/>
                <w:bCs/>
                <w:color w:val="737373"/>
                <w:sz w:val="18"/>
                <w:szCs w:val="18"/>
              </w:rPr>
              <w:t>Hélio José Corrêa Barbosa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37373"/>
                <w:sz w:val="18"/>
                <w:szCs w:val="18"/>
              </w:rPr>
            </w:pPr>
            <w:r>
              <w:rPr>
                <w:rFonts w:ascii="Verdana" w:hAnsi="Verdana" w:cs="Verdana"/>
                <w:b/>
                <w:bCs/>
                <w:color w:val="737373"/>
                <w:sz w:val="18"/>
                <w:szCs w:val="18"/>
              </w:rPr>
              <w:t>Tecnologista</w:t>
            </w:r>
          </w:p>
        </w:tc>
        <w:tc>
          <w:tcPr>
            <w:tcW w:w="0" w:type="auto"/>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b/>
                <w:bCs/>
                <w:color w:val="737373"/>
                <w:sz w:val="18"/>
                <w:szCs w:val="18"/>
              </w:rPr>
            </w:pPr>
            <w:r>
              <w:rPr>
                <w:rFonts w:ascii="Verdana" w:hAnsi="Verdana" w:cs="Verdana"/>
                <w:b/>
                <w:bCs/>
                <w:color w:val="737373"/>
                <w:sz w:val="18"/>
                <w:szCs w:val="18"/>
              </w:rPr>
              <w:t>-</w:t>
            </w:r>
          </w:p>
        </w:tc>
      </w:tr>
      <w:tr w:rsidR="00825253" w:rsidRPr="006F71D4">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37373"/>
                <w:sz w:val="18"/>
                <w:szCs w:val="18"/>
              </w:rPr>
            </w:pPr>
            <w:r>
              <w:rPr>
                <w:rFonts w:ascii="Verdana" w:hAnsi="Verdana" w:cs="Verdana"/>
                <w:b/>
                <w:bCs/>
                <w:color w:val="737373"/>
                <w:sz w:val="18"/>
                <w:szCs w:val="18"/>
              </w:rPr>
              <w:t>Jauvane Cavalcante de Oliveira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37373"/>
                <w:sz w:val="18"/>
                <w:szCs w:val="18"/>
              </w:rPr>
            </w:pPr>
            <w:r>
              <w:rPr>
                <w:rFonts w:ascii="Verdana" w:hAnsi="Verdana" w:cs="Verdana"/>
                <w:b/>
                <w:bCs/>
                <w:color w:val="737373"/>
                <w:sz w:val="18"/>
                <w:szCs w:val="18"/>
              </w:rPr>
              <w:t>Pesquisador</w:t>
            </w:r>
          </w:p>
        </w:tc>
        <w:tc>
          <w:tcPr>
            <w:tcW w:w="0" w:type="auto"/>
            <w:tcBorders>
              <w:top w:val="outset" w:sz="6" w:space="0" w:color="auto"/>
              <w:left w:val="outset" w:sz="6" w:space="0" w:color="auto"/>
              <w:bottom w:val="outset" w:sz="6" w:space="0" w:color="auto"/>
            </w:tcBorders>
            <w:vAlign w:val="center"/>
          </w:tcPr>
          <w:p w:rsidR="00825253" w:rsidRPr="006F71D4" w:rsidRDefault="00825253" w:rsidP="003A3083">
            <w:pPr>
              <w:rPr>
                <w:rFonts w:ascii="Verdana" w:hAnsi="Verdana" w:cs="Verdana"/>
                <w:b/>
                <w:bCs/>
                <w:color w:val="737373"/>
                <w:sz w:val="18"/>
                <w:szCs w:val="18"/>
              </w:rPr>
            </w:pPr>
            <w:r>
              <w:rPr>
                <w:rFonts w:ascii="Verdana" w:hAnsi="Verdana" w:cs="Verdana"/>
                <w:b/>
                <w:bCs/>
                <w:color w:val="737373"/>
                <w:sz w:val="18"/>
                <w:szCs w:val="18"/>
              </w:rPr>
              <w:t>-</w:t>
            </w:r>
          </w:p>
        </w:tc>
      </w:tr>
      <w:tr w:rsidR="00825253" w:rsidRPr="006F71D4">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37373"/>
                <w:sz w:val="18"/>
                <w:szCs w:val="18"/>
              </w:rPr>
            </w:pPr>
            <w:r>
              <w:rPr>
                <w:rFonts w:ascii="Verdana" w:hAnsi="Verdana" w:cs="Verdana"/>
                <w:b/>
                <w:bCs/>
                <w:color w:val="737373"/>
                <w:sz w:val="18"/>
                <w:szCs w:val="18"/>
              </w:rPr>
              <w:t>João Nisan Correia Guerreiro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37373"/>
                <w:sz w:val="18"/>
                <w:szCs w:val="18"/>
              </w:rPr>
            </w:pPr>
            <w:r>
              <w:rPr>
                <w:rFonts w:ascii="Verdana" w:hAnsi="Verdana" w:cs="Verdana"/>
                <w:b/>
                <w:bCs/>
                <w:color w:val="737373"/>
                <w:sz w:val="18"/>
                <w:szCs w:val="18"/>
              </w:rPr>
              <w:t>Tecnologista</w:t>
            </w:r>
          </w:p>
        </w:tc>
        <w:tc>
          <w:tcPr>
            <w:tcW w:w="0" w:type="auto"/>
            <w:tcBorders>
              <w:top w:val="outset" w:sz="6" w:space="0" w:color="auto"/>
              <w:left w:val="outset" w:sz="6" w:space="0" w:color="auto"/>
              <w:bottom w:val="outset" w:sz="6" w:space="0" w:color="auto"/>
            </w:tcBorders>
            <w:vAlign w:val="center"/>
          </w:tcPr>
          <w:p w:rsidR="00825253" w:rsidRPr="006F71D4" w:rsidRDefault="00825253" w:rsidP="003A3083">
            <w:pPr>
              <w:rPr>
                <w:rFonts w:ascii="Verdana" w:hAnsi="Verdana" w:cs="Verdana"/>
                <w:b/>
                <w:bCs/>
                <w:color w:val="737373"/>
                <w:sz w:val="18"/>
                <w:szCs w:val="18"/>
              </w:rPr>
            </w:pPr>
            <w:r>
              <w:rPr>
                <w:rFonts w:ascii="Verdana" w:hAnsi="Verdana" w:cs="Verdana"/>
                <w:b/>
                <w:bCs/>
                <w:color w:val="737373"/>
                <w:sz w:val="18"/>
                <w:szCs w:val="18"/>
              </w:rPr>
              <w:t>-</w:t>
            </w:r>
          </w:p>
        </w:tc>
      </w:tr>
      <w:tr w:rsidR="00825253" w:rsidRPr="006F71D4">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37373"/>
                <w:sz w:val="18"/>
                <w:szCs w:val="18"/>
              </w:rPr>
            </w:pPr>
            <w:r>
              <w:rPr>
                <w:rFonts w:ascii="Verdana" w:hAnsi="Verdana" w:cs="Verdana"/>
                <w:b/>
                <w:bCs/>
                <w:color w:val="737373"/>
                <w:sz w:val="18"/>
                <w:szCs w:val="18"/>
              </w:rPr>
              <w:t>Laurent Emmanuel Dardenne</w:t>
            </w:r>
          </w:p>
        </w:tc>
        <w:tc>
          <w:tcPr>
            <w:tcW w:w="0" w:type="auto"/>
            <w:tcBorders>
              <w:top w:val="outset" w:sz="6" w:space="0" w:color="auto"/>
              <w:left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37373"/>
                <w:sz w:val="18"/>
                <w:szCs w:val="18"/>
              </w:rPr>
            </w:pPr>
            <w:r>
              <w:rPr>
                <w:rFonts w:ascii="Verdana" w:hAnsi="Verdana" w:cs="Verdana"/>
                <w:b/>
                <w:bCs/>
                <w:color w:val="737373"/>
                <w:sz w:val="18"/>
                <w:szCs w:val="18"/>
              </w:rPr>
              <w:t>Tecnologista</w:t>
            </w:r>
          </w:p>
        </w:tc>
        <w:tc>
          <w:tcPr>
            <w:tcW w:w="0" w:type="auto"/>
            <w:tcBorders>
              <w:top w:val="outset" w:sz="6" w:space="0" w:color="auto"/>
              <w:left w:val="outset" w:sz="6" w:space="0" w:color="auto"/>
              <w:bottom w:val="outset" w:sz="6" w:space="0" w:color="auto"/>
            </w:tcBorders>
            <w:vAlign w:val="center"/>
          </w:tcPr>
          <w:p w:rsidR="00825253" w:rsidRPr="006F71D4" w:rsidRDefault="00825253" w:rsidP="003A3083">
            <w:pPr>
              <w:rPr>
                <w:rFonts w:ascii="Verdana" w:hAnsi="Verdana" w:cs="Verdana"/>
                <w:b/>
                <w:bCs/>
                <w:color w:val="737373"/>
                <w:sz w:val="18"/>
                <w:szCs w:val="18"/>
              </w:rPr>
            </w:pPr>
            <w:r>
              <w:rPr>
                <w:rFonts w:ascii="Verdana" w:hAnsi="Verdana" w:cs="Verdana"/>
                <w:b/>
                <w:bCs/>
                <w:color w:val="737373"/>
                <w:sz w:val="18"/>
                <w:szCs w:val="18"/>
              </w:rPr>
              <w:t>Coordenador de Mecânica Computacional</w:t>
            </w:r>
          </w:p>
        </w:tc>
      </w:tr>
      <w:tr w:rsidR="00825253" w:rsidRPr="006F71D4">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37373"/>
                <w:sz w:val="18"/>
                <w:szCs w:val="18"/>
              </w:rPr>
            </w:pPr>
            <w:r>
              <w:rPr>
                <w:rFonts w:ascii="Verdana" w:hAnsi="Verdana" w:cs="Verdana"/>
                <w:b/>
                <w:bCs/>
                <w:color w:val="737373"/>
                <w:sz w:val="18"/>
                <w:szCs w:val="18"/>
              </w:rPr>
              <w:t>Luis Rodrigo de Oliveira Gonçalves</w:t>
            </w:r>
          </w:p>
        </w:tc>
        <w:tc>
          <w:tcPr>
            <w:tcW w:w="0" w:type="auto"/>
            <w:tcBorders>
              <w:top w:val="outset" w:sz="6" w:space="0" w:color="auto"/>
              <w:left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37373"/>
                <w:sz w:val="18"/>
                <w:szCs w:val="18"/>
              </w:rPr>
            </w:pPr>
            <w:r>
              <w:rPr>
                <w:rFonts w:ascii="Verdana" w:hAnsi="Verdana" w:cs="Verdana"/>
                <w:b/>
                <w:bCs/>
                <w:color w:val="737373"/>
                <w:sz w:val="18"/>
                <w:szCs w:val="18"/>
              </w:rPr>
              <w:t>Técnico</w:t>
            </w:r>
          </w:p>
        </w:tc>
        <w:tc>
          <w:tcPr>
            <w:tcW w:w="0" w:type="auto"/>
            <w:tcBorders>
              <w:top w:val="outset" w:sz="6" w:space="0" w:color="auto"/>
              <w:left w:val="outset" w:sz="6" w:space="0" w:color="auto"/>
              <w:bottom w:val="outset" w:sz="6" w:space="0" w:color="auto"/>
            </w:tcBorders>
            <w:vAlign w:val="center"/>
          </w:tcPr>
          <w:p w:rsidR="00825253" w:rsidRPr="006F71D4" w:rsidRDefault="00825253" w:rsidP="003A3083">
            <w:pPr>
              <w:rPr>
                <w:rFonts w:ascii="Verdana" w:hAnsi="Verdana" w:cs="Verdana"/>
                <w:b/>
                <w:bCs/>
                <w:color w:val="737373"/>
                <w:sz w:val="18"/>
                <w:szCs w:val="18"/>
              </w:rPr>
            </w:pPr>
            <w:r>
              <w:rPr>
                <w:rFonts w:ascii="Verdana" w:hAnsi="Verdana" w:cs="Verdana"/>
                <w:b/>
                <w:bCs/>
                <w:color w:val="737373"/>
                <w:sz w:val="18"/>
                <w:szCs w:val="18"/>
              </w:rPr>
              <w:t>-</w:t>
            </w:r>
          </w:p>
        </w:tc>
      </w:tr>
      <w:tr w:rsidR="00825253" w:rsidRPr="006F71D4">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37373"/>
                <w:sz w:val="18"/>
                <w:szCs w:val="18"/>
              </w:rPr>
            </w:pPr>
            <w:r>
              <w:rPr>
                <w:rFonts w:ascii="Verdana" w:hAnsi="Verdana" w:cs="Verdana"/>
                <w:b/>
                <w:bCs/>
                <w:color w:val="737373"/>
                <w:sz w:val="18"/>
                <w:szCs w:val="18"/>
              </w:rPr>
              <w:t>Luiz Gonzaga Paula de Almeida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37373"/>
                <w:sz w:val="18"/>
                <w:szCs w:val="18"/>
              </w:rPr>
            </w:pPr>
            <w:r>
              <w:rPr>
                <w:rFonts w:ascii="Verdana" w:hAnsi="Verdana" w:cs="Verdana"/>
                <w:b/>
                <w:bCs/>
                <w:color w:val="737373"/>
                <w:sz w:val="18"/>
                <w:szCs w:val="18"/>
              </w:rPr>
              <w:t>Tecnologista</w:t>
            </w:r>
          </w:p>
        </w:tc>
        <w:tc>
          <w:tcPr>
            <w:tcW w:w="0" w:type="auto"/>
            <w:tcBorders>
              <w:top w:val="outset" w:sz="6" w:space="0" w:color="auto"/>
              <w:left w:val="outset" w:sz="6" w:space="0" w:color="auto"/>
              <w:bottom w:val="outset" w:sz="6" w:space="0" w:color="auto"/>
            </w:tcBorders>
            <w:vAlign w:val="center"/>
          </w:tcPr>
          <w:p w:rsidR="00825253" w:rsidRPr="006F71D4" w:rsidRDefault="00825253" w:rsidP="003A3083">
            <w:pPr>
              <w:rPr>
                <w:rFonts w:ascii="Verdana" w:hAnsi="Verdana" w:cs="Verdana"/>
                <w:b/>
                <w:bCs/>
                <w:color w:val="737373"/>
                <w:sz w:val="18"/>
                <w:szCs w:val="18"/>
              </w:rPr>
            </w:pPr>
            <w:r>
              <w:rPr>
                <w:rFonts w:ascii="Verdana" w:hAnsi="Verdana" w:cs="Verdana"/>
                <w:b/>
                <w:bCs/>
                <w:color w:val="737373"/>
                <w:sz w:val="18"/>
                <w:szCs w:val="18"/>
              </w:rPr>
              <w:t>-</w:t>
            </w:r>
          </w:p>
        </w:tc>
      </w:tr>
      <w:tr w:rsidR="00825253" w:rsidRPr="006F71D4">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37373"/>
                <w:sz w:val="18"/>
                <w:szCs w:val="18"/>
              </w:rPr>
            </w:pPr>
            <w:r>
              <w:rPr>
                <w:rFonts w:ascii="Verdana" w:hAnsi="Verdana" w:cs="Verdana"/>
                <w:b/>
                <w:bCs/>
                <w:color w:val="737373"/>
                <w:sz w:val="18"/>
                <w:szCs w:val="18"/>
              </w:rPr>
              <w:t>Pablo Javier Blanco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37373"/>
                <w:sz w:val="18"/>
                <w:szCs w:val="18"/>
              </w:rPr>
            </w:pPr>
            <w:r>
              <w:rPr>
                <w:rFonts w:ascii="Verdana" w:hAnsi="Verdana" w:cs="Verdana"/>
                <w:b/>
                <w:bCs/>
                <w:color w:val="737373"/>
                <w:sz w:val="18"/>
                <w:szCs w:val="18"/>
              </w:rPr>
              <w:t>Pesquisador</w:t>
            </w:r>
          </w:p>
        </w:tc>
        <w:tc>
          <w:tcPr>
            <w:tcW w:w="0" w:type="auto"/>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b/>
                <w:bCs/>
                <w:color w:val="737373"/>
                <w:sz w:val="18"/>
                <w:szCs w:val="18"/>
              </w:rPr>
            </w:pPr>
          </w:p>
        </w:tc>
      </w:tr>
      <w:tr w:rsidR="00825253" w:rsidRPr="006F71D4">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37373"/>
                <w:sz w:val="18"/>
                <w:szCs w:val="18"/>
              </w:rPr>
            </w:pPr>
            <w:r>
              <w:rPr>
                <w:rFonts w:ascii="Verdana" w:hAnsi="Verdana" w:cs="Verdana"/>
                <w:b/>
                <w:bCs/>
                <w:color w:val="737373"/>
                <w:sz w:val="18"/>
                <w:szCs w:val="18"/>
              </w:rPr>
              <w:t>Raúl Antonino Feijóo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37373"/>
                <w:sz w:val="18"/>
                <w:szCs w:val="18"/>
              </w:rPr>
            </w:pPr>
            <w:r>
              <w:rPr>
                <w:rFonts w:ascii="Verdana" w:hAnsi="Verdana" w:cs="Verdana"/>
                <w:b/>
                <w:bCs/>
                <w:color w:val="737373"/>
                <w:sz w:val="18"/>
                <w:szCs w:val="18"/>
              </w:rPr>
              <w:t>Pesquisador</w:t>
            </w:r>
          </w:p>
        </w:tc>
        <w:tc>
          <w:tcPr>
            <w:tcW w:w="0" w:type="auto"/>
            <w:tcBorders>
              <w:top w:val="outset" w:sz="6" w:space="0" w:color="auto"/>
              <w:left w:val="outset" w:sz="6" w:space="0" w:color="auto"/>
              <w:bottom w:val="outset" w:sz="6" w:space="0" w:color="auto"/>
            </w:tcBorders>
            <w:vAlign w:val="center"/>
          </w:tcPr>
          <w:p w:rsidR="00825253" w:rsidRPr="006F71D4" w:rsidRDefault="00825253" w:rsidP="003A3083">
            <w:pPr>
              <w:rPr>
                <w:rFonts w:ascii="Verdana" w:hAnsi="Verdana" w:cs="Verdana"/>
                <w:b/>
                <w:bCs/>
                <w:color w:val="737373"/>
                <w:sz w:val="18"/>
                <w:szCs w:val="18"/>
              </w:rPr>
            </w:pPr>
            <w:r>
              <w:rPr>
                <w:rFonts w:ascii="Verdana" w:hAnsi="Verdana" w:cs="Verdana"/>
                <w:b/>
                <w:bCs/>
                <w:color w:val="737373"/>
                <w:sz w:val="18"/>
                <w:szCs w:val="18"/>
              </w:rPr>
              <w:t>Coordenador de Ciência da Computação</w:t>
            </w:r>
          </w:p>
        </w:tc>
      </w:tr>
      <w:tr w:rsidR="00825253" w:rsidRPr="006F71D4">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37373"/>
                <w:sz w:val="18"/>
                <w:szCs w:val="18"/>
              </w:rPr>
            </w:pPr>
            <w:r>
              <w:rPr>
                <w:rFonts w:ascii="Verdana" w:hAnsi="Verdana" w:cs="Verdana"/>
                <w:b/>
                <w:bCs/>
                <w:color w:val="737373"/>
                <w:sz w:val="18"/>
                <w:szCs w:val="18"/>
              </w:rPr>
              <w:t>Renato Portugal</w:t>
            </w:r>
          </w:p>
        </w:tc>
        <w:tc>
          <w:tcPr>
            <w:tcW w:w="0" w:type="auto"/>
            <w:tcBorders>
              <w:top w:val="outset" w:sz="6" w:space="0" w:color="auto"/>
              <w:left w:val="outset" w:sz="6" w:space="0" w:color="auto"/>
              <w:bottom w:val="outset" w:sz="6" w:space="0" w:color="auto"/>
              <w:right w:val="outset" w:sz="6" w:space="0" w:color="auto"/>
            </w:tcBorders>
            <w:vAlign w:val="center"/>
          </w:tcPr>
          <w:p w:rsidR="00825253" w:rsidRDefault="00825253" w:rsidP="003A3083">
            <w:pPr>
              <w:rPr>
                <w:rFonts w:ascii="Verdana" w:hAnsi="Verdana" w:cs="Verdana"/>
                <w:b/>
                <w:bCs/>
                <w:color w:val="737373"/>
                <w:sz w:val="18"/>
                <w:szCs w:val="18"/>
              </w:rPr>
            </w:pPr>
            <w:r>
              <w:rPr>
                <w:rFonts w:ascii="Verdana" w:hAnsi="Verdana" w:cs="Verdana"/>
                <w:b/>
                <w:bCs/>
                <w:color w:val="737373"/>
                <w:sz w:val="18"/>
                <w:szCs w:val="18"/>
              </w:rPr>
              <w:t>Pesquisador</w:t>
            </w:r>
          </w:p>
        </w:tc>
        <w:tc>
          <w:tcPr>
            <w:tcW w:w="0" w:type="auto"/>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b/>
                <w:bCs/>
                <w:color w:val="737373"/>
                <w:sz w:val="18"/>
                <w:szCs w:val="18"/>
              </w:rPr>
            </w:pPr>
            <w:r>
              <w:rPr>
                <w:rFonts w:ascii="Verdana" w:hAnsi="Verdana" w:cs="Verdana"/>
                <w:b/>
                <w:bCs/>
                <w:color w:val="737373"/>
                <w:sz w:val="18"/>
                <w:szCs w:val="18"/>
              </w:rPr>
              <w:t>-</w:t>
            </w:r>
          </w:p>
        </w:tc>
      </w:tr>
    </w:tbl>
    <w:p w:rsidR="00825253" w:rsidRPr="00503B93" w:rsidRDefault="00825253" w:rsidP="003A3083">
      <w:pPr>
        <w:rPr>
          <w:rFonts w:ascii="Verdana" w:hAnsi="Verdana" w:cs="Verdana"/>
          <w:b/>
          <w:bCs/>
          <w:color w:val="727272"/>
          <w:sz w:val="18"/>
          <w:szCs w:val="18"/>
        </w:rPr>
      </w:pPr>
    </w:p>
    <w:p w:rsidR="00825253" w:rsidRPr="00503B93" w:rsidRDefault="00825253" w:rsidP="003A3083">
      <w:pPr>
        <w:rPr>
          <w:rFonts w:ascii="Verdana" w:hAnsi="Verdana" w:cs="Verdana"/>
          <w:b/>
          <w:bCs/>
          <w:color w:val="727272"/>
          <w:sz w:val="18"/>
          <w:szCs w:val="18"/>
        </w:rPr>
      </w:pPr>
      <w:r>
        <w:rPr>
          <w:rFonts w:ascii="Verdana" w:hAnsi="Verdana" w:cs="Verdana"/>
          <w:b/>
          <w:bCs/>
          <w:color w:val="727272"/>
          <w:sz w:val="18"/>
          <w:szCs w:val="18"/>
        </w:rPr>
        <w:t>Total: 18</w:t>
      </w:r>
    </w:p>
    <w:p w:rsidR="00825253" w:rsidRDefault="00825253"/>
    <w:p w:rsidR="00825253" w:rsidRDefault="00825253">
      <w:r>
        <w:br w:type="page"/>
      </w:r>
    </w:p>
    <w:tbl>
      <w:tblPr>
        <w:tblW w:w="0" w:type="auto"/>
        <w:tblInd w:w="2" w:type="dxa"/>
        <w:tblLook w:val="01E0"/>
      </w:tblPr>
      <w:tblGrid>
        <w:gridCol w:w="9382"/>
      </w:tblGrid>
      <w:tr w:rsidR="00825253">
        <w:tc>
          <w:tcPr>
            <w:tcW w:w="9382" w:type="dxa"/>
            <w:shd w:val="clear" w:color="auto" w:fill="D9D9D9"/>
          </w:tcPr>
          <w:p w:rsidR="00825253" w:rsidRPr="000D3030" w:rsidRDefault="00825253">
            <w:pPr>
              <w:rPr>
                <w:b/>
                <w:bCs/>
                <w:i/>
                <w:iCs/>
              </w:rPr>
            </w:pPr>
            <w:r>
              <w:rPr>
                <w:b/>
                <w:bCs/>
              </w:rPr>
              <w:t>14</w:t>
            </w:r>
            <w:r w:rsidRPr="000D3030">
              <w:rPr>
                <w:b/>
                <w:bCs/>
              </w:rPr>
              <w:t xml:space="preserve">. TPER – </w:t>
            </w:r>
            <w:r w:rsidRPr="000D3030">
              <w:rPr>
                <w:b/>
                <w:bCs/>
                <w:i/>
                <w:iCs/>
              </w:rPr>
              <w:t>Total de Projetos de P&amp;D Envolvendo Redes Temáticas</w:t>
            </w:r>
          </w:p>
        </w:tc>
      </w:tr>
    </w:tbl>
    <w:p w:rsidR="00825253" w:rsidRDefault="00825253"/>
    <w:p w:rsidR="00825253" w:rsidRPr="00525C8F" w:rsidRDefault="00825253" w:rsidP="003A3083">
      <w:pPr>
        <w:jc w:val="both"/>
      </w:pPr>
      <w:r>
        <w:rPr>
          <w:b/>
          <w:bCs/>
        </w:rPr>
        <w:t>TPER</w:t>
      </w:r>
      <w:r>
        <w:t xml:space="preserve"> = Número de projetos em que o LNCC atua como coordenador e/ou participa na execução de projetos científicos e tecnológicos envolvendo redes nacionais e regionais de conhecimento e infra-estrutura.</w:t>
      </w:r>
    </w:p>
    <w:p w:rsidR="00825253" w:rsidRDefault="00825253">
      <w:r>
        <w:rPr>
          <w:b/>
          <w:bCs/>
        </w:rPr>
        <w:t>Unidade:</w:t>
      </w:r>
      <w:r>
        <w:t xml:space="preserve"> nº</w:t>
      </w:r>
    </w:p>
    <w:p w:rsidR="00825253" w:rsidRDefault="00825253"/>
    <w:p w:rsidR="00825253" w:rsidRPr="00525C8F" w:rsidRDefault="00825253">
      <w:pPr>
        <w:rPr>
          <w:b/>
          <w:bCs/>
          <w:i/>
          <w:iCs/>
        </w:rPr>
      </w:pPr>
      <w:r w:rsidRPr="0053522B">
        <w:rPr>
          <w:b/>
          <w:bCs/>
        </w:rPr>
        <w:t>TPER = 28</w:t>
      </w:r>
    </w:p>
    <w:p w:rsidR="00825253" w:rsidRDefault="00825253">
      <w:r>
        <w:rPr>
          <w:b/>
          <w:bCs/>
          <w:u w:val="single"/>
        </w:rPr>
        <w:t>Pactuado: 23</w:t>
      </w:r>
    </w:p>
    <w:p w:rsidR="00825253" w:rsidRDefault="00825253" w:rsidP="003A3083">
      <w:pPr>
        <w:pStyle w:val="Pr-formataoHTML"/>
        <w:jc w:val="both"/>
        <w:rPr>
          <w:rFonts w:ascii="Times New Roman" w:hAnsi="Times New Roman" w:cs="Times New Roman"/>
          <w:sz w:val="24"/>
          <w:szCs w:val="24"/>
        </w:rPr>
      </w:pPr>
    </w:p>
    <w:p w:rsidR="00825253" w:rsidRDefault="00825253" w:rsidP="003A3083">
      <w:pPr>
        <w:jc w:val="both"/>
      </w:pPr>
      <w:r w:rsidRPr="00F84FD1">
        <w:rPr>
          <w:b/>
          <w:bCs/>
        </w:rPr>
        <w:t>Comentário:</w:t>
      </w:r>
      <w:r w:rsidRPr="00F84FD1">
        <w:t xml:space="preserve"> </w:t>
      </w:r>
      <w:r>
        <w:t xml:space="preserve">O LNCC tem colocado especial esforço na articulação de projetos de Pesquisa, Desenvolvimento e Inovação em Áreas Estratégicas definidas pelo MCT. Em particular, a participação em </w:t>
      </w:r>
      <w:proofErr w:type="gramStart"/>
      <w:r>
        <w:t>3</w:t>
      </w:r>
      <w:proofErr w:type="gramEnd"/>
      <w:r>
        <w:t xml:space="preserve"> INCT’s (sendo um deles no papel de coordenador-geral), amplia o indicador.</w:t>
      </w:r>
    </w:p>
    <w:p w:rsidR="00825253" w:rsidRDefault="00825253" w:rsidP="003A3083">
      <w:pPr>
        <w:jc w:val="both"/>
      </w:pPr>
    </w:p>
    <w:p w:rsidR="00825253" w:rsidRPr="00F84FD1" w:rsidRDefault="00825253" w:rsidP="003A3083">
      <w:pPr>
        <w:jc w:val="both"/>
      </w:pPr>
    </w:p>
    <w:p w:rsidR="00825253" w:rsidRDefault="00825253" w:rsidP="003A3083">
      <w:pPr>
        <w:jc w:val="both"/>
        <w:rPr>
          <w:rFonts w:ascii="Verdana" w:hAnsi="Verdana" w:cs="Verdana"/>
          <w:color w:val="737373"/>
          <w:sz w:val="18"/>
          <w:szCs w:val="18"/>
        </w:rPr>
      </w:pPr>
      <w:r>
        <w:rPr>
          <w:rFonts w:ascii="Verdana" w:hAnsi="Verdana" w:cs="Verdana"/>
          <w:b/>
          <w:bCs/>
          <w:color w:val="000000"/>
          <w:sz w:val="20"/>
          <w:szCs w:val="20"/>
        </w:rPr>
        <w:t>Projetos:</w:t>
      </w:r>
      <w:r>
        <w:rPr>
          <w:rFonts w:ascii="Verdana" w:hAnsi="Verdana" w:cs="Verdana"/>
          <w:b/>
          <w:bCs/>
          <w:color w:val="727272"/>
          <w:sz w:val="11"/>
          <w:szCs w:val="11"/>
        </w:rPr>
        <w:t xml:space="preserve"> </w:t>
      </w:r>
      <w:r>
        <w:rPr>
          <w:rFonts w:ascii="Verdana" w:hAnsi="Verdana" w:cs="Verdana"/>
          <w:b/>
          <w:bCs/>
          <w:color w:val="727272"/>
          <w:sz w:val="11"/>
          <w:szCs w:val="11"/>
        </w:rPr>
        <w:br/>
      </w:r>
    </w:p>
    <w:p w:rsidR="00825253" w:rsidRDefault="00825253" w:rsidP="003A3083">
      <w:pPr>
        <w:spacing w:after="120"/>
        <w:jc w:val="both"/>
        <w:rPr>
          <w:rFonts w:ascii="Verdana" w:hAnsi="Verdana" w:cs="Verdana"/>
          <w:color w:val="737373"/>
          <w:sz w:val="18"/>
          <w:szCs w:val="18"/>
        </w:rPr>
      </w:pPr>
      <w:r>
        <w:rPr>
          <w:rFonts w:ascii="Verdana" w:hAnsi="Verdana" w:cs="Verdana"/>
          <w:color w:val="737373"/>
          <w:sz w:val="18"/>
          <w:szCs w:val="18"/>
        </w:rPr>
        <w:t xml:space="preserve">1. Atmosfera </w:t>
      </w:r>
      <w:proofErr w:type="gramStart"/>
      <w:r>
        <w:rPr>
          <w:rFonts w:ascii="Verdana" w:hAnsi="Verdana" w:cs="Verdana"/>
          <w:color w:val="737373"/>
          <w:sz w:val="18"/>
          <w:szCs w:val="18"/>
        </w:rPr>
        <w:t>Massiva – Impacto de Novas Arquiteturas de Processadores em Modelos Atmosféricos de Produção</w:t>
      </w:r>
      <w:proofErr w:type="gramEnd"/>
    </w:p>
    <w:p w:rsidR="00825253" w:rsidRDefault="00825253" w:rsidP="003A3083">
      <w:pPr>
        <w:spacing w:after="120"/>
        <w:jc w:val="both"/>
        <w:rPr>
          <w:rFonts w:ascii="Verdana" w:hAnsi="Verdana" w:cs="Verdana"/>
          <w:color w:val="737373"/>
          <w:sz w:val="18"/>
          <w:szCs w:val="18"/>
        </w:rPr>
      </w:pPr>
      <w:r>
        <w:rPr>
          <w:rFonts w:ascii="Verdana" w:hAnsi="Verdana" w:cs="Verdana"/>
          <w:color w:val="737373"/>
          <w:sz w:val="18"/>
          <w:szCs w:val="18"/>
        </w:rPr>
        <w:t>2. CESTE – Ciclones Extra-Tropicais e Sub-Tropicais: Previsibilidade e Impactos</w:t>
      </w:r>
    </w:p>
    <w:p w:rsidR="00825253" w:rsidRDefault="00825253" w:rsidP="003A3083">
      <w:pPr>
        <w:spacing w:after="120"/>
        <w:jc w:val="both"/>
        <w:rPr>
          <w:rFonts w:ascii="Verdana" w:hAnsi="Verdana" w:cs="Verdana"/>
          <w:color w:val="737373"/>
          <w:sz w:val="18"/>
          <w:szCs w:val="18"/>
        </w:rPr>
      </w:pPr>
      <w:r w:rsidRPr="00281FFA">
        <w:rPr>
          <w:rFonts w:ascii="Verdana" w:hAnsi="Verdana" w:cs="Verdana"/>
          <w:color w:val="737373"/>
          <w:sz w:val="18"/>
          <w:szCs w:val="18"/>
        </w:rPr>
        <w:t>3. CIBERSTRU: Ciberinfraestrutura para Rede de P&amp;D em Medicina Assistida por Computação</w:t>
      </w:r>
      <w:r w:rsidRPr="00331B21">
        <w:rPr>
          <w:rFonts w:ascii="Verdana" w:hAnsi="Verdana" w:cs="Verdana"/>
          <w:color w:val="737373"/>
          <w:sz w:val="18"/>
          <w:szCs w:val="18"/>
        </w:rPr>
        <w:t xml:space="preserve"> Científica do Rio de Janeiro</w:t>
      </w:r>
    </w:p>
    <w:p w:rsidR="00825253" w:rsidRPr="00281FFA" w:rsidRDefault="00825253" w:rsidP="003A3083">
      <w:pPr>
        <w:spacing w:after="120"/>
        <w:jc w:val="both"/>
        <w:rPr>
          <w:rFonts w:ascii="Verdana" w:hAnsi="Verdana" w:cs="Verdana"/>
          <w:color w:val="737373"/>
          <w:sz w:val="18"/>
          <w:szCs w:val="18"/>
        </w:rPr>
      </w:pPr>
      <w:r w:rsidRPr="00281FFA">
        <w:rPr>
          <w:rFonts w:ascii="Verdana" w:hAnsi="Verdana" w:cs="Verdana"/>
          <w:color w:val="737373"/>
          <w:sz w:val="18"/>
          <w:szCs w:val="18"/>
        </w:rPr>
        <w:t>4. CISIM: Ciberinfraestruturas em Simulações: Grids, Clouds, Multicores e Web</w:t>
      </w:r>
    </w:p>
    <w:p w:rsidR="00825253" w:rsidRDefault="00825253" w:rsidP="003A3083">
      <w:pPr>
        <w:spacing w:after="120"/>
        <w:jc w:val="both"/>
        <w:rPr>
          <w:rFonts w:ascii="Verdana" w:hAnsi="Verdana" w:cs="Verdana"/>
          <w:color w:val="737373"/>
          <w:sz w:val="18"/>
          <w:szCs w:val="18"/>
          <w:lang w:val="en-US"/>
        </w:rPr>
      </w:pPr>
      <w:r w:rsidRPr="00281FFA">
        <w:rPr>
          <w:rFonts w:ascii="Verdana" w:hAnsi="Verdana" w:cs="Verdana"/>
          <w:color w:val="737373"/>
          <w:sz w:val="18"/>
          <w:szCs w:val="18"/>
          <w:lang w:val="en-US"/>
        </w:rPr>
        <w:t>5. Dark Energy Survey – Brazil</w:t>
      </w:r>
    </w:p>
    <w:p w:rsidR="00825253" w:rsidRPr="00DB2EC3" w:rsidRDefault="00825253" w:rsidP="003A3083">
      <w:pPr>
        <w:spacing w:after="120"/>
        <w:jc w:val="both"/>
        <w:rPr>
          <w:rFonts w:ascii="Verdana" w:hAnsi="Verdana" w:cs="Verdana"/>
          <w:color w:val="737373"/>
          <w:sz w:val="18"/>
          <w:szCs w:val="18"/>
          <w:lang w:val="en-US"/>
        </w:rPr>
      </w:pPr>
      <w:r>
        <w:rPr>
          <w:rFonts w:ascii="Verdana" w:hAnsi="Verdana" w:cs="Verdana"/>
          <w:color w:val="737373"/>
          <w:sz w:val="18"/>
          <w:szCs w:val="18"/>
          <w:lang w:val="en-US"/>
        </w:rPr>
        <w:t xml:space="preserve">6. </w:t>
      </w:r>
      <w:r w:rsidRPr="00DB2EC3">
        <w:rPr>
          <w:rFonts w:ascii="Verdana" w:hAnsi="Verdana" w:cs="Verdana"/>
          <w:color w:val="737373"/>
          <w:sz w:val="18"/>
          <w:szCs w:val="18"/>
          <w:lang w:val="en-US"/>
        </w:rPr>
        <w:t>Dynamics of Layered Complex Networks</w:t>
      </w:r>
    </w:p>
    <w:p w:rsidR="00825253" w:rsidRPr="00281FFA" w:rsidRDefault="00825253" w:rsidP="003A3083">
      <w:pPr>
        <w:spacing w:after="120"/>
        <w:jc w:val="both"/>
        <w:rPr>
          <w:rFonts w:ascii="Verdana" w:hAnsi="Verdana" w:cs="Verdana"/>
          <w:color w:val="737373"/>
          <w:sz w:val="18"/>
          <w:szCs w:val="18"/>
          <w:lang w:val="en-US"/>
        </w:rPr>
      </w:pPr>
      <w:r>
        <w:rPr>
          <w:rFonts w:ascii="Verdana" w:hAnsi="Verdana" w:cs="Verdana"/>
          <w:color w:val="737373"/>
          <w:sz w:val="18"/>
          <w:szCs w:val="18"/>
          <w:lang w:val="en-US"/>
        </w:rPr>
        <w:t>7</w:t>
      </w:r>
      <w:r w:rsidRPr="00281FFA">
        <w:rPr>
          <w:rFonts w:ascii="Verdana" w:hAnsi="Verdana" w:cs="Verdana"/>
          <w:color w:val="737373"/>
          <w:sz w:val="18"/>
          <w:szCs w:val="18"/>
          <w:lang w:val="en-US"/>
        </w:rPr>
        <w:t>. E-science Grid Facility for Europe and Latin America – 2 (EELA-2)</w:t>
      </w:r>
    </w:p>
    <w:p w:rsidR="00825253" w:rsidRPr="00281FFA" w:rsidRDefault="00825253" w:rsidP="003A3083">
      <w:pPr>
        <w:spacing w:after="120"/>
        <w:jc w:val="both"/>
        <w:rPr>
          <w:rFonts w:ascii="Verdana" w:hAnsi="Verdana" w:cs="Verdana"/>
          <w:color w:val="737373"/>
          <w:sz w:val="18"/>
          <w:szCs w:val="18"/>
        </w:rPr>
      </w:pPr>
      <w:r>
        <w:rPr>
          <w:rFonts w:ascii="Verdana" w:hAnsi="Verdana" w:cs="Verdana"/>
          <w:color w:val="737373"/>
          <w:sz w:val="18"/>
          <w:szCs w:val="18"/>
        </w:rPr>
        <w:t>8</w:t>
      </w:r>
      <w:r w:rsidRPr="00281FFA">
        <w:rPr>
          <w:rFonts w:ascii="Verdana" w:hAnsi="Verdana" w:cs="Verdana"/>
          <w:color w:val="737373"/>
          <w:sz w:val="18"/>
          <w:szCs w:val="18"/>
        </w:rPr>
        <w:t>. Fixadores de Nitrogênio</w:t>
      </w:r>
    </w:p>
    <w:p w:rsidR="00825253" w:rsidRDefault="00825253" w:rsidP="003A3083">
      <w:pPr>
        <w:spacing w:after="120"/>
        <w:jc w:val="both"/>
        <w:rPr>
          <w:rFonts w:ascii="Verdana" w:hAnsi="Verdana" w:cs="Verdana"/>
          <w:color w:val="737373"/>
          <w:sz w:val="18"/>
          <w:szCs w:val="18"/>
        </w:rPr>
      </w:pPr>
      <w:r>
        <w:rPr>
          <w:rFonts w:ascii="Verdana" w:hAnsi="Verdana" w:cs="Verdana"/>
          <w:color w:val="737373"/>
          <w:sz w:val="18"/>
          <w:szCs w:val="18"/>
        </w:rPr>
        <w:t>9</w:t>
      </w:r>
      <w:r w:rsidRPr="00281FFA">
        <w:rPr>
          <w:rFonts w:ascii="Verdana" w:hAnsi="Verdana" w:cs="Verdana"/>
          <w:color w:val="737373"/>
          <w:sz w:val="18"/>
          <w:szCs w:val="18"/>
        </w:rPr>
        <w:t>. Genoma Sul – GENESUL</w:t>
      </w:r>
    </w:p>
    <w:p w:rsidR="00825253" w:rsidRDefault="00825253" w:rsidP="003A3083">
      <w:pPr>
        <w:spacing w:after="120"/>
        <w:jc w:val="both"/>
        <w:rPr>
          <w:rFonts w:ascii="Verdana" w:hAnsi="Verdana" w:cs="Verdana"/>
          <w:color w:val="737373"/>
          <w:sz w:val="18"/>
          <w:szCs w:val="18"/>
        </w:rPr>
      </w:pPr>
      <w:r>
        <w:rPr>
          <w:rFonts w:ascii="Verdana" w:hAnsi="Verdana" w:cs="Verdana"/>
          <w:color w:val="737373"/>
          <w:sz w:val="18"/>
          <w:szCs w:val="18"/>
        </w:rPr>
        <w:t>10. Instituto Nacional de Ciência e Tecnologia – Medicina Assistida por Computação Científica (INCT-</w:t>
      </w:r>
      <w:r w:rsidRPr="00281FFA">
        <w:rPr>
          <w:rFonts w:ascii="Verdana" w:hAnsi="Verdana" w:cs="Verdana"/>
          <w:color w:val="737373"/>
          <w:sz w:val="18"/>
          <w:szCs w:val="18"/>
        </w:rPr>
        <w:t>MACC)</w:t>
      </w:r>
    </w:p>
    <w:p w:rsidR="00825253" w:rsidRPr="00F44634" w:rsidRDefault="00825253" w:rsidP="003A3083">
      <w:pPr>
        <w:spacing w:after="120"/>
        <w:jc w:val="both"/>
        <w:rPr>
          <w:rFonts w:ascii="Verdana" w:hAnsi="Verdana" w:cs="Verdana"/>
          <w:color w:val="737373"/>
          <w:sz w:val="18"/>
          <w:szCs w:val="18"/>
        </w:rPr>
      </w:pPr>
      <w:r>
        <w:rPr>
          <w:rFonts w:ascii="Verdana" w:hAnsi="Verdana" w:cs="Verdana"/>
          <w:color w:val="737373"/>
          <w:sz w:val="18"/>
          <w:szCs w:val="18"/>
        </w:rPr>
        <w:t>11</w:t>
      </w:r>
      <w:r w:rsidRPr="00F44634">
        <w:rPr>
          <w:rFonts w:ascii="Verdana" w:hAnsi="Verdana" w:cs="Verdana"/>
          <w:color w:val="737373"/>
          <w:sz w:val="18"/>
          <w:szCs w:val="18"/>
        </w:rPr>
        <w:t>. Instituto Nacional de Ciência e Tecnologia – Mudanças Climáticas (INCT-</w:t>
      </w:r>
      <w:r>
        <w:rPr>
          <w:rFonts w:ascii="Verdana" w:hAnsi="Verdana" w:cs="Verdana"/>
          <w:color w:val="737373"/>
          <w:sz w:val="18"/>
          <w:szCs w:val="18"/>
        </w:rPr>
        <w:t>MC</w:t>
      </w:r>
      <w:r w:rsidRPr="00F44634">
        <w:rPr>
          <w:rFonts w:ascii="Verdana" w:hAnsi="Verdana" w:cs="Verdana"/>
          <w:color w:val="737373"/>
          <w:sz w:val="18"/>
          <w:szCs w:val="18"/>
        </w:rPr>
        <w:t>)</w:t>
      </w:r>
    </w:p>
    <w:p w:rsidR="00825253" w:rsidRPr="00F44634" w:rsidRDefault="00825253" w:rsidP="003A3083">
      <w:pPr>
        <w:spacing w:after="120"/>
        <w:jc w:val="both"/>
        <w:rPr>
          <w:rFonts w:ascii="Verdana" w:hAnsi="Verdana" w:cs="Verdana"/>
          <w:color w:val="737373"/>
          <w:sz w:val="18"/>
          <w:szCs w:val="18"/>
        </w:rPr>
      </w:pPr>
      <w:r>
        <w:rPr>
          <w:rFonts w:ascii="Verdana" w:hAnsi="Verdana" w:cs="Verdana"/>
          <w:color w:val="737373"/>
          <w:sz w:val="18"/>
          <w:szCs w:val="18"/>
        </w:rPr>
        <w:t>12</w:t>
      </w:r>
      <w:r w:rsidRPr="00F44634">
        <w:rPr>
          <w:rFonts w:ascii="Verdana" w:hAnsi="Verdana" w:cs="Verdana"/>
          <w:color w:val="737373"/>
          <w:sz w:val="18"/>
          <w:szCs w:val="18"/>
        </w:rPr>
        <w:t>. Instituto Nacional de Ciência e Tecnologia – Fármacos e Medicamentos (INCT-INOFAR)</w:t>
      </w:r>
    </w:p>
    <w:p w:rsidR="00825253" w:rsidRDefault="00825253" w:rsidP="003A3083">
      <w:pPr>
        <w:spacing w:after="120"/>
        <w:jc w:val="both"/>
        <w:rPr>
          <w:rFonts w:ascii="Verdana" w:hAnsi="Verdana" w:cs="Verdana"/>
          <w:color w:val="737373"/>
          <w:sz w:val="18"/>
          <w:szCs w:val="18"/>
        </w:rPr>
      </w:pPr>
      <w:r>
        <w:rPr>
          <w:rFonts w:ascii="Verdana" w:hAnsi="Verdana" w:cs="Verdana"/>
          <w:color w:val="737373"/>
          <w:sz w:val="18"/>
          <w:szCs w:val="18"/>
        </w:rPr>
        <w:t>13</w:t>
      </w:r>
      <w:r w:rsidRPr="00F44634">
        <w:rPr>
          <w:rFonts w:ascii="Verdana" w:hAnsi="Verdana" w:cs="Verdana"/>
          <w:color w:val="737373"/>
          <w:sz w:val="18"/>
          <w:szCs w:val="18"/>
        </w:rPr>
        <w:t>. Instituto Nacional de Ciência e Tecnologia – Matemática (INCT-MAT)</w:t>
      </w:r>
    </w:p>
    <w:p w:rsidR="00825253" w:rsidRDefault="00825253" w:rsidP="003A3083">
      <w:pPr>
        <w:spacing w:after="120"/>
        <w:jc w:val="both"/>
        <w:rPr>
          <w:rFonts w:ascii="Verdana" w:hAnsi="Verdana" w:cs="Verdana"/>
          <w:color w:val="737373"/>
          <w:sz w:val="18"/>
          <w:szCs w:val="18"/>
        </w:rPr>
      </w:pPr>
      <w:r>
        <w:rPr>
          <w:rFonts w:ascii="Verdana" w:hAnsi="Verdana" w:cs="Verdana"/>
          <w:color w:val="737373"/>
          <w:sz w:val="18"/>
          <w:szCs w:val="18"/>
        </w:rPr>
        <w:t>14. Laboratório Olímpico</w:t>
      </w:r>
    </w:p>
    <w:p w:rsidR="00825253" w:rsidRDefault="00825253" w:rsidP="003A3083">
      <w:pPr>
        <w:spacing w:after="120"/>
        <w:jc w:val="both"/>
        <w:rPr>
          <w:rFonts w:ascii="Verdana" w:hAnsi="Verdana" w:cs="Verdana"/>
          <w:color w:val="737373"/>
          <w:sz w:val="18"/>
          <w:szCs w:val="18"/>
        </w:rPr>
      </w:pPr>
      <w:r>
        <w:rPr>
          <w:rFonts w:ascii="Verdana" w:hAnsi="Verdana" w:cs="Verdana"/>
          <w:color w:val="737373"/>
          <w:sz w:val="18"/>
          <w:szCs w:val="18"/>
        </w:rPr>
        <w:t>15</w:t>
      </w:r>
      <w:r w:rsidRPr="00281FFA">
        <w:rPr>
          <w:rFonts w:ascii="Verdana" w:hAnsi="Verdana" w:cs="Verdana"/>
          <w:color w:val="737373"/>
          <w:sz w:val="18"/>
          <w:szCs w:val="18"/>
        </w:rPr>
        <w:t>. MACC-Rio</w:t>
      </w:r>
    </w:p>
    <w:p w:rsidR="00825253" w:rsidRDefault="00825253" w:rsidP="003A3083">
      <w:pPr>
        <w:spacing w:after="120"/>
        <w:jc w:val="both"/>
        <w:rPr>
          <w:rFonts w:ascii="Verdana" w:hAnsi="Verdana" w:cs="Verdana"/>
          <w:color w:val="737373"/>
          <w:sz w:val="18"/>
          <w:szCs w:val="18"/>
        </w:rPr>
      </w:pPr>
      <w:r>
        <w:rPr>
          <w:rFonts w:ascii="Verdana" w:hAnsi="Verdana" w:cs="Verdana"/>
          <w:color w:val="737373"/>
          <w:sz w:val="18"/>
          <w:szCs w:val="18"/>
        </w:rPr>
        <w:t xml:space="preserve">16. </w:t>
      </w:r>
      <w:r w:rsidRPr="00056024">
        <w:rPr>
          <w:rFonts w:ascii="Verdana" w:hAnsi="Verdana" w:cs="Verdana"/>
          <w:color w:val="737373"/>
          <w:sz w:val="18"/>
          <w:szCs w:val="18"/>
        </w:rPr>
        <w:t>Modelagem Computacional do Sistema Cardiovascular Humano com Aplicação na Diagnose, Tratamento e Planejamento Cirúrgico de Doenças Cardiovasculares</w:t>
      </w:r>
    </w:p>
    <w:p w:rsidR="00825253" w:rsidRPr="00792111" w:rsidRDefault="00825253" w:rsidP="003A3083">
      <w:pPr>
        <w:spacing w:after="120"/>
        <w:jc w:val="both"/>
        <w:rPr>
          <w:rFonts w:ascii="Verdana" w:hAnsi="Verdana" w:cs="Verdana"/>
          <w:color w:val="737373"/>
          <w:sz w:val="18"/>
          <w:szCs w:val="18"/>
        </w:rPr>
      </w:pPr>
      <w:r>
        <w:rPr>
          <w:rFonts w:ascii="Verdana" w:hAnsi="Verdana" w:cs="Verdana"/>
          <w:color w:val="737373"/>
          <w:sz w:val="18"/>
          <w:szCs w:val="18"/>
        </w:rPr>
        <w:t xml:space="preserve">17. </w:t>
      </w:r>
      <w:r w:rsidRPr="00792111">
        <w:rPr>
          <w:rFonts w:ascii="Verdana" w:hAnsi="Verdana" w:cs="Verdana"/>
          <w:color w:val="737373"/>
          <w:sz w:val="18"/>
          <w:szCs w:val="18"/>
        </w:rPr>
        <w:t>PADBR: Infraestrutura Nacional de Processamento Computacional Avançado</w:t>
      </w:r>
    </w:p>
    <w:p w:rsidR="00825253" w:rsidRPr="00F44634" w:rsidRDefault="00825253" w:rsidP="003A3083">
      <w:pPr>
        <w:spacing w:after="120"/>
        <w:jc w:val="both"/>
        <w:rPr>
          <w:rFonts w:ascii="Verdana" w:hAnsi="Verdana" w:cs="Verdana"/>
          <w:color w:val="737373"/>
          <w:sz w:val="18"/>
          <w:szCs w:val="18"/>
        </w:rPr>
      </w:pPr>
      <w:r>
        <w:rPr>
          <w:rFonts w:ascii="Verdana" w:hAnsi="Verdana" w:cs="Verdana"/>
          <w:color w:val="737373"/>
          <w:sz w:val="18"/>
          <w:szCs w:val="18"/>
        </w:rPr>
        <w:t>18</w:t>
      </w:r>
      <w:r w:rsidRPr="00F44634">
        <w:rPr>
          <w:rFonts w:ascii="Verdana" w:hAnsi="Verdana" w:cs="Verdana"/>
          <w:color w:val="737373"/>
          <w:sz w:val="18"/>
          <w:szCs w:val="18"/>
        </w:rPr>
        <w:t>. Plataforma Tecnológica das Cadeias Produtivas de Software e Tecnologia da Informação da Região Serrana III do Estado do Rio de Janeiro</w:t>
      </w:r>
    </w:p>
    <w:p w:rsidR="00825253" w:rsidRDefault="00825253" w:rsidP="003A3083">
      <w:pPr>
        <w:spacing w:after="120"/>
        <w:jc w:val="both"/>
        <w:rPr>
          <w:rFonts w:ascii="Verdana" w:hAnsi="Verdana" w:cs="Verdana"/>
          <w:color w:val="737373"/>
          <w:sz w:val="18"/>
          <w:szCs w:val="18"/>
        </w:rPr>
      </w:pPr>
      <w:r>
        <w:rPr>
          <w:rFonts w:ascii="Verdana" w:hAnsi="Verdana" w:cs="Verdana"/>
          <w:color w:val="737373"/>
          <w:sz w:val="18"/>
          <w:szCs w:val="18"/>
        </w:rPr>
        <w:t>19</w:t>
      </w:r>
      <w:r w:rsidRPr="00F44634">
        <w:rPr>
          <w:rFonts w:ascii="Verdana" w:hAnsi="Verdana" w:cs="Verdana"/>
          <w:color w:val="737373"/>
          <w:sz w:val="18"/>
          <w:szCs w:val="18"/>
        </w:rPr>
        <w:t xml:space="preserve">. </w:t>
      </w:r>
      <w:r>
        <w:rPr>
          <w:rFonts w:ascii="Verdana" w:hAnsi="Verdana" w:cs="Verdana"/>
          <w:color w:val="737373"/>
          <w:sz w:val="18"/>
          <w:szCs w:val="18"/>
        </w:rPr>
        <w:t>Rede RNP</w:t>
      </w:r>
    </w:p>
    <w:p w:rsidR="00825253" w:rsidRDefault="00825253" w:rsidP="003A3083">
      <w:pPr>
        <w:spacing w:after="120"/>
        <w:jc w:val="both"/>
        <w:rPr>
          <w:rFonts w:ascii="Verdana" w:hAnsi="Verdana" w:cs="Verdana"/>
          <w:color w:val="737373"/>
          <w:sz w:val="18"/>
          <w:szCs w:val="18"/>
        </w:rPr>
      </w:pPr>
      <w:r>
        <w:rPr>
          <w:rFonts w:ascii="Verdana" w:hAnsi="Verdana" w:cs="Verdana"/>
          <w:color w:val="737373"/>
          <w:sz w:val="18"/>
          <w:szCs w:val="18"/>
        </w:rPr>
        <w:t>20</w:t>
      </w:r>
      <w:r w:rsidRPr="00281FFA">
        <w:rPr>
          <w:rFonts w:ascii="Verdana" w:hAnsi="Verdana" w:cs="Verdana"/>
          <w:color w:val="737373"/>
          <w:sz w:val="18"/>
          <w:szCs w:val="18"/>
        </w:rPr>
        <w:t>. Projeto Genoma Brasileiro</w:t>
      </w:r>
    </w:p>
    <w:p w:rsidR="00825253" w:rsidRDefault="00825253" w:rsidP="003A3083">
      <w:pPr>
        <w:spacing w:after="120"/>
        <w:jc w:val="both"/>
        <w:rPr>
          <w:rFonts w:ascii="Verdana" w:hAnsi="Verdana" w:cs="Verdana"/>
          <w:color w:val="737373"/>
          <w:sz w:val="18"/>
          <w:szCs w:val="18"/>
        </w:rPr>
      </w:pPr>
      <w:r>
        <w:rPr>
          <w:rFonts w:ascii="Verdana" w:hAnsi="Verdana" w:cs="Verdana"/>
          <w:color w:val="737373"/>
          <w:sz w:val="18"/>
          <w:szCs w:val="18"/>
        </w:rPr>
        <w:t>21. Propriedades Assintó</w:t>
      </w:r>
      <w:r w:rsidRPr="00A8105D">
        <w:rPr>
          <w:rFonts w:ascii="Verdana" w:hAnsi="Verdana" w:cs="Verdana"/>
          <w:color w:val="737373"/>
          <w:sz w:val="18"/>
          <w:szCs w:val="18"/>
        </w:rPr>
        <w:t xml:space="preserve">ticas de </w:t>
      </w:r>
      <w:r>
        <w:rPr>
          <w:rFonts w:ascii="Verdana" w:hAnsi="Verdana" w:cs="Verdana"/>
          <w:color w:val="737373"/>
          <w:sz w:val="18"/>
          <w:szCs w:val="18"/>
        </w:rPr>
        <w:t>M</w:t>
      </w:r>
      <w:r w:rsidRPr="00A8105D">
        <w:rPr>
          <w:rFonts w:ascii="Verdana" w:hAnsi="Verdana" w:cs="Verdana"/>
          <w:color w:val="737373"/>
          <w:sz w:val="18"/>
          <w:szCs w:val="18"/>
        </w:rPr>
        <w:t xml:space="preserve">odelos </w:t>
      </w:r>
      <w:r>
        <w:rPr>
          <w:rFonts w:ascii="Verdana" w:hAnsi="Verdana" w:cs="Verdana"/>
          <w:color w:val="737373"/>
          <w:sz w:val="18"/>
          <w:szCs w:val="18"/>
        </w:rPr>
        <w:t>D</w:t>
      </w:r>
      <w:r w:rsidRPr="00A8105D">
        <w:rPr>
          <w:rFonts w:ascii="Verdana" w:hAnsi="Verdana" w:cs="Verdana"/>
          <w:color w:val="737373"/>
          <w:sz w:val="18"/>
          <w:szCs w:val="18"/>
        </w:rPr>
        <w:t xml:space="preserve">issipativos em </w:t>
      </w:r>
      <w:r>
        <w:rPr>
          <w:rFonts w:ascii="Verdana" w:hAnsi="Verdana" w:cs="Verdana"/>
          <w:color w:val="737373"/>
          <w:sz w:val="18"/>
          <w:szCs w:val="18"/>
        </w:rPr>
        <w:t>F</w:t>
      </w:r>
      <w:r w:rsidRPr="00A8105D">
        <w:rPr>
          <w:rFonts w:ascii="Verdana" w:hAnsi="Verdana" w:cs="Verdana"/>
          <w:color w:val="737373"/>
          <w:sz w:val="18"/>
          <w:szCs w:val="18"/>
        </w:rPr>
        <w:t>luidos</w:t>
      </w:r>
      <w:r>
        <w:rPr>
          <w:rFonts w:ascii="Verdana" w:hAnsi="Verdana" w:cs="Verdana"/>
          <w:color w:val="737373"/>
          <w:sz w:val="18"/>
          <w:szCs w:val="18"/>
        </w:rPr>
        <w:t xml:space="preserve"> – E</w:t>
      </w:r>
      <w:r w:rsidRPr="00A8105D">
        <w:rPr>
          <w:rFonts w:ascii="Verdana" w:hAnsi="Verdana" w:cs="Verdana"/>
          <w:color w:val="737373"/>
          <w:sz w:val="18"/>
          <w:szCs w:val="18"/>
        </w:rPr>
        <w:t xml:space="preserve">lasticidade e </w:t>
      </w:r>
      <w:r>
        <w:rPr>
          <w:rFonts w:ascii="Verdana" w:hAnsi="Verdana" w:cs="Verdana"/>
          <w:color w:val="737373"/>
          <w:sz w:val="18"/>
          <w:szCs w:val="18"/>
        </w:rPr>
        <w:t>E</w:t>
      </w:r>
      <w:r w:rsidRPr="00A8105D">
        <w:rPr>
          <w:rFonts w:ascii="Verdana" w:hAnsi="Verdana" w:cs="Verdana"/>
          <w:color w:val="737373"/>
          <w:sz w:val="18"/>
          <w:szCs w:val="18"/>
        </w:rPr>
        <w:t>letromagnetismo</w:t>
      </w:r>
    </w:p>
    <w:p w:rsidR="00825253" w:rsidRDefault="00825253" w:rsidP="003A3083">
      <w:pPr>
        <w:spacing w:after="120"/>
        <w:jc w:val="both"/>
        <w:rPr>
          <w:rFonts w:ascii="Verdana" w:hAnsi="Verdana" w:cs="Verdana"/>
          <w:color w:val="737373"/>
          <w:sz w:val="18"/>
          <w:szCs w:val="18"/>
        </w:rPr>
      </w:pPr>
      <w:r>
        <w:rPr>
          <w:rFonts w:ascii="Verdana" w:hAnsi="Verdana" w:cs="Verdana"/>
          <w:color w:val="737373"/>
          <w:sz w:val="18"/>
          <w:szCs w:val="18"/>
        </w:rPr>
        <w:t>22</w:t>
      </w:r>
      <w:r w:rsidRPr="00F44634">
        <w:rPr>
          <w:rFonts w:ascii="Verdana" w:hAnsi="Verdana" w:cs="Verdana"/>
          <w:color w:val="737373"/>
          <w:sz w:val="18"/>
          <w:szCs w:val="18"/>
        </w:rPr>
        <w:t>. Rede Brasileira de Visualização</w:t>
      </w:r>
    </w:p>
    <w:p w:rsidR="00825253" w:rsidRDefault="00825253" w:rsidP="003A3083">
      <w:pPr>
        <w:spacing w:after="120"/>
        <w:jc w:val="both"/>
        <w:rPr>
          <w:rFonts w:ascii="Verdana" w:hAnsi="Verdana" w:cs="Verdana"/>
          <w:color w:val="737373"/>
          <w:sz w:val="18"/>
          <w:szCs w:val="18"/>
        </w:rPr>
      </w:pPr>
      <w:r>
        <w:rPr>
          <w:rFonts w:ascii="Verdana" w:hAnsi="Verdana" w:cs="Verdana"/>
          <w:color w:val="737373"/>
          <w:sz w:val="18"/>
          <w:szCs w:val="18"/>
        </w:rPr>
        <w:t>23</w:t>
      </w:r>
      <w:r w:rsidRPr="00281FFA">
        <w:rPr>
          <w:rFonts w:ascii="Verdana" w:hAnsi="Verdana" w:cs="Verdana"/>
          <w:color w:val="737373"/>
          <w:sz w:val="18"/>
          <w:szCs w:val="18"/>
        </w:rPr>
        <w:t>. Rede de Cooperação para Análise de Dados e Modelagem Computacional em Bioengenharia</w:t>
      </w:r>
      <w:r w:rsidRPr="00331B21">
        <w:rPr>
          <w:rFonts w:ascii="Verdana" w:hAnsi="Verdana" w:cs="Verdana"/>
          <w:color w:val="737373"/>
          <w:sz w:val="18"/>
          <w:szCs w:val="18"/>
        </w:rPr>
        <w:t xml:space="preserve"> Craniofacial</w:t>
      </w:r>
    </w:p>
    <w:p w:rsidR="00825253" w:rsidRDefault="00825253" w:rsidP="003A3083">
      <w:pPr>
        <w:spacing w:after="120"/>
        <w:jc w:val="both"/>
        <w:rPr>
          <w:rFonts w:ascii="Verdana" w:hAnsi="Verdana" w:cs="Verdana"/>
          <w:color w:val="737373"/>
          <w:sz w:val="18"/>
          <w:szCs w:val="18"/>
        </w:rPr>
      </w:pPr>
      <w:r>
        <w:rPr>
          <w:rFonts w:ascii="Verdana" w:hAnsi="Verdana" w:cs="Verdana"/>
          <w:color w:val="737373"/>
          <w:sz w:val="18"/>
          <w:szCs w:val="18"/>
        </w:rPr>
        <w:t>24</w:t>
      </w:r>
      <w:r w:rsidRPr="00281FFA">
        <w:rPr>
          <w:rFonts w:ascii="Verdana" w:hAnsi="Verdana" w:cs="Verdana"/>
          <w:color w:val="737373"/>
          <w:sz w:val="18"/>
          <w:szCs w:val="18"/>
        </w:rPr>
        <w:t>. Rede Nacional de Sequenciamento de DNA - Projeto Genoma Brasileiro: Determinação de</w:t>
      </w:r>
      <w:r w:rsidRPr="00331B21">
        <w:rPr>
          <w:rFonts w:ascii="Verdana" w:hAnsi="Verdana" w:cs="Verdana"/>
          <w:color w:val="737373"/>
          <w:sz w:val="18"/>
          <w:szCs w:val="18"/>
        </w:rPr>
        <w:t xml:space="preserve"> Genomas Relevantes para a Saúde Humana</w:t>
      </w:r>
    </w:p>
    <w:p w:rsidR="00825253" w:rsidRDefault="00825253" w:rsidP="003A3083">
      <w:pPr>
        <w:spacing w:after="120"/>
        <w:jc w:val="both"/>
        <w:rPr>
          <w:rFonts w:ascii="Verdana" w:hAnsi="Verdana" w:cs="Verdana"/>
          <w:color w:val="737373"/>
          <w:sz w:val="18"/>
          <w:szCs w:val="18"/>
        </w:rPr>
      </w:pPr>
      <w:r>
        <w:rPr>
          <w:rFonts w:ascii="Verdana" w:hAnsi="Verdana" w:cs="Verdana"/>
          <w:color w:val="737373"/>
          <w:sz w:val="18"/>
          <w:szCs w:val="18"/>
        </w:rPr>
        <w:t xml:space="preserve">25. </w:t>
      </w:r>
      <w:r w:rsidRPr="002F3C72">
        <w:rPr>
          <w:rFonts w:ascii="Verdana" w:hAnsi="Verdana" w:cs="Verdana"/>
          <w:color w:val="737373"/>
          <w:sz w:val="18"/>
          <w:szCs w:val="18"/>
        </w:rPr>
        <w:t>Rede SIGER (Simulação e Gerenciamento de Reservatórios)</w:t>
      </w:r>
    </w:p>
    <w:p w:rsidR="00825253" w:rsidRDefault="00825253" w:rsidP="003A3083">
      <w:pPr>
        <w:spacing w:after="120"/>
        <w:jc w:val="both"/>
        <w:rPr>
          <w:rFonts w:ascii="Verdana" w:hAnsi="Verdana" w:cs="Verdana"/>
          <w:color w:val="737373"/>
          <w:sz w:val="18"/>
          <w:szCs w:val="18"/>
        </w:rPr>
      </w:pPr>
      <w:r>
        <w:rPr>
          <w:rFonts w:ascii="Verdana" w:hAnsi="Verdana" w:cs="Verdana"/>
          <w:color w:val="737373"/>
          <w:sz w:val="18"/>
          <w:szCs w:val="18"/>
        </w:rPr>
        <w:t>26</w:t>
      </w:r>
      <w:r w:rsidRPr="00281FFA">
        <w:rPr>
          <w:rFonts w:ascii="Verdana" w:hAnsi="Verdana" w:cs="Verdana"/>
          <w:color w:val="737373"/>
          <w:sz w:val="18"/>
          <w:szCs w:val="18"/>
        </w:rPr>
        <w:t xml:space="preserve">. Rede Sul Americana e Iberoamericana de Bioinformática (Red </w:t>
      </w:r>
      <w:proofErr w:type="gramStart"/>
      <w:r w:rsidRPr="00281FFA">
        <w:rPr>
          <w:rFonts w:ascii="Verdana" w:hAnsi="Verdana" w:cs="Verdana"/>
          <w:color w:val="737373"/>
          <w:sz w:val="18"/>
          <w:szCs w:val="18"/>
        </w:rPr>
        <w:t>SurAmericana</w:t>
      </w:r>
      <w:proofErr w:type="gramEnd"/>
      <w:r w:rsidRPr="00281FFA">
        <w:rPr>
          <w:rFonts w:ascii="Verdana" w:hAnsi="Verdana" w:cs="Verdana"/>
          <w:color w:val="737373"/>
          <w:sz w:val="18"/>
          <w:szCs w:val="18"/>
        </w:rPr>
        <w:t xml:space="preserve"> e Iberoamericana de</w:t>
      </w:r>
      <w:r w:rsidRPr="00331B21">
        <w:rPr>
          <w:rFonts w:ascii="Verdana" w:hAnsi="Verdana" w:cs="Verdana"/>
          <w:color w:val="737373"/>
          <w:sz w:val="18"/>
          <w:szCs w:val="18"/>
        </w:rPr>
        <w:t xml:space="preserve"> Bioinformatica)</w:t>
      </w:r>
    </w:p>
    <w:p w:rsidR="00825253" w:rsidRDefault="00825253" w:rsidP="003A3083">
      <w:pPr>
        <w:spacing w:after="120"/>
        <w:jc w:val="both"/>
        <w:rPr>
          <w:rFonts w:ascii="Verdana" w:hAnsi="Verdana" w:cs="Verdana"/>
          <w:color w:val="737373"/>
          <w:sz w:val="18"/>
          <w:szCs w:val="18"/>
        </w:rPr>
      </w:pPr>
      <w:r>
        <w:rPr>
          <w:rFonts w:ascii="Verdana" w:hAnsi="Verdana" w:cs="Verdana"/>
          <w:color w:val="737373"/>
          <w:sz w:val="18"/>
          <w:szCs w:val="18"/>
        </w:rPr>
        <w:t xml:space="preserve">27. </w:t>
      </w:r>
      <w:r w:rsidRPr="00DB2EC3">
        <w:rPr>
          <w:rFonts w:ascii="Verdana" w:hAnsi="Verdana" w:cs="Verdana"/>
          <w:color w:val="737373"/>
          <w:sz w:val="18"/>
          <w:szCs w:val="18"/>
        </w:rPr>
        <w:t xml:space="preserve">SAMBA: Segurança, Autonomia, Mobilidade, </w:t>
      </w:r>
      <w:proofErr w:type="gramStart"/>
      <w:r w:rsidRPr="00DB2EC3">
        <w:rPr>
          <w:rFonts w:ascii="Verdana" w:hAnsi="Verdana" w:cs="Verdana"/>
          <w:color w:val="737373"/>
          <w:sz w:val="18"/>
          <w:szCs w:val="18"/>
        </w:rPr>
        <w:t>uBiquidade</w:t>
      </w:r>
      <w:proofErr w:type="gramEnd"/>
      <w:r w:rsidRPr="00DB2EC3">
        <w:rPr>
          <w:rFonts w:ascii="Verdana" w:hAnsi="Verdana" w:cs="Verdana"/>
          <w:color w:val="737373"/>
          <w:sz w:val="18"/>
          <w:szCs w:val="18"/>
        </w:rPr>
        <w:t xml:space="preserve"> em redes Avançadas</w:t>
      </w:r>
    </w:p>
    <w:p w:rsidR="00825253" w:rsidRDefault="00825253" w:rsidP="003A3083">
      <w:pPr>
        <w:spacing w:after="120"/>
        <w:jc w:val="both"/>
        <w:rPr>
          <w:rFonts w:ascii="Verdana" w:hAnsi="Verdana" w:cs="Verdana"/>
          <w:color w:val="737373"/>
          <w:sz w:val="18"/>
          <w:szCs w:val="18"/>
        </w:rPr>
      </w:pPr>
      <w:r>
        <w:rPr>
          <w:rFonts w:ascii="Verdana" w:hAnsi="Verdana" w:cs="Verdana"/>
          <w:color w:val="737373"/>
          <w:sz w:val="18"/>
          <w:szCs w:val="18"/>
        </w:rPr>
        <w:t>28</w:t>
      </w:r>
      <w:r w:rsidRPr="00F44634">
        <w:rPr>
          <w:rFonts w:ascii="Verdana" w:hAnsi="Verdana" w:cs="Verdana"/>
          <w:color w:val="737373"/>
          <w:sz w:val="18"/>
          <w:szCs w:val="18"/>
        </w:rPr>
        <w:t>. SINAPAD – Sistema Nacional de Processamento de Alto Desempenho</w:t>
      </w:r>
    </w:p>
    <w:p w:rsidR="00825253" w:rsidRDefault="00825253" w:rsidP="003A3083">
      <w:pPr>
        <w:rPr>
          <w:rFonts w:ascii="Verdana" w:hAnsi="Verdana" w:cs="Verdana"/>
          <w:b/>
          <w:bCs/>
          <w:i/>
          <w:iCs/>
          <w:color w:val="737373"/>
          <w:sz w:val="18"/>
          <w:szCs w:val="18"/>
        </w:rPr>
      </w:pPr>
      <w:r w:rsidRPr="00AA6FFD">
        <w:rPr>
          <w:rFonts w:ascii="Verdana" w:hAnsi="Verdana" w:cs="Verdana"/>
          <w:b/>
          <w:bCs/>
          <w:i/>
          <w:iCs/>
          <w:color w:val="737373"/>
          <w:sz w:val="18"/>
          <w:szCs w:val="18"/>
        </w:rPr>
        <w:t>Total de projetos: 2</w:t>
      </w:r>
      <w:r>
        <w:rPr>
          <w:rFonts w:ascii="Verdana" w:hAnsi="Verdana" w:cs="Verdana"/>
          <w:b/>
          <w:bCs/>
          <w:i/>
          <w:iCs/>
          <w:color w:val="737373"/>
          <w:sz w:val="18"/>
          <w:szCs w:val="18"/>
        </w:rPr>
        <w:t>8</w:t>
      </w:r>
    </w:p>
    <w:p w:rsidR="00825253" w:rsidRPr="00AA6FFD" w:rsidRDefault="00825253" w:rsidP="003A3083">
      <w:pPr>
        <w:rPr>
          <w:rFonts w:ascii="Verdana" w:hAnsi="Verdana" w:cs="Verdana"/>
          <w:b/>
          <w:bCs/>
          <w:i/>
          <w:iCs/>
          <w:color w:val="737373"/>
          <w:sz w:val="18"/>
          <w:szCs w:val="18"/>
        </w:rPr>
      </w:pPr>
      <w:r w:rsidRPr="00AA6FFD">
        <w:rPr>
          <w:i/>
          <w:iCs/>
        </w:rPr>
        <w:br w:type="page"/>
      </w:r>
    </w:p>
    <w:tbl>
      <w:tblPr>
        <w:tblW w:w="0" w:type="auto"/>
        <w:tblInd w:w="2" w:type="dxa"/>
        <w:tblLook w:val="01E0"/>
      </w:tblPr>
      <w:tblGrid>
        <w:gridCol w:w="9382"/>
      </w:tblGrid>
      <w:tr w:rsidR="00825253">
        <w:tc>
          <w:tcPr>
            <w:tcW w:w="9382" w:type="dxa"/>
            <w:shd w:val="clear" w:color="auto" w:fill="D9D9D9"/>
          </w:tcPr>
          <w:p w:rsidR="00825253" w:rsidRPr="000D3030" w:rsidRDefault="00825253" w:rsidP="003A3083">
            <w:pPr>
              <w:rPr>
                <w:b/>
                <w:bCs/>
                <w:i/>
                <w:iCs/>
              </w:rPr>
            </w:pPr>
            <w:r>
              <w:rPr>
                <w:b/>
                <w:bCs/>
              </w:rPr>
              <w:t>15</w:t>
            </w:r>
            <w:r w:rsidRPr="000D3030">
              <w:rPr>
                <w:b/>
                <w:bCs/>
              </w:rPr>
              <w:t xml:space="preserve">. PD – </w:t>
            </w:r>
            <w:r w:rsidRPr="000D3030">
              <w:rPr>
                <w:b/>
                <w:bCs/>
                <w:i/>
                <w:iCs/>
              </w:rPr>
              <w:t>Número de Pós-Do</w:t>
            </w:r>
            <w:r>
              <w:rPr>
                <w:b/>
                <w:bCs/>
                <w:i/>
                <w:iCs/>
              </w:rPr>
              <w:t>utorandos</w:t>
            </w:r>
          </w:p>
        </w:tc>
      </w:tr>
    </w:tbl>
    <w:p w:rsidR="00825253" w:rsidRDefault="00825253"/>
    <w:p w:rsidR="00825253" w:rsidRPr="00E0628D" w:rsidRDefault="00825253">
      <w:r>
        <w:rPr>
          <w:b/>
          <w:bCs/>
        </w:rPr>
        <w:t xml:space="preserve">PD </w:t>
      </w:r>
      <w:r>
        <w:t>= Número de pós-doutorandos, no ano.</w:t>
      </w:r>
    </w:p>
    <w:p w:rsidR="00825253" w:rsidRDefault="00825253">
      <w:r>
        <w:rPr>
          <w:b/>
          <w:bCs/>
        </w:rPr>
        <w:t>Unidade:</w:t>
      </w:r>
      <w:r>
        <w:t xml:space="preserve"> nº</w:t>
      </w:r>
    </w:p>
    <w:p w:rsidR="00825253" w:rsidRDefault="00825253"/>
    <w:p w:rsidR="00825253" w:rsidRPr="00F712E8" w:rsidRDefault="00825253">
      <w:pPr>
        <w:rPr>
          <w:b/>
          <w:bCs/>
        </w:rPr>
      </w:pPr>
      <w:r w:rsidRPr="000D5705">
        <w:rPr>
          <w:b/>
          <w:bCs/>
        </w:rPr>
        <w:t>PD = 12</w:t>
      </w:r>
    </w:p>
    <w:p w:rsidR="00825253" w:rsidRDefault="00825253">
      <w:pPr>
        <w:rPr>
          <w:b/>
          <w:bCs/>
        </w:rPr>
      </w:pPr>
      <w:r>
        <w:rPr>
          <w:b/>
          <w:bCs/>
          <w:u w:val="single"/>
        </w:rPr>
        <w:t>Pactuado: 18</w:t>
      </w:r>
    </w:p>
    <w:p w:rsidR="00825253" w:rsidRDefault="00825253">
      <w:pPr>
        <w:rPr>
          <w:b/>
          <w:bCs/>
        </w:rPr>
      </w:pPr>
    </w:p>
    <w:p w:rsidR="00825253" w:rsidRDefault="00825253" w:rsidP="007C79D8">
      <w:pPr>
        <w:jc w:val="both"/>
      </w:pPr>
      <w:r>
        <w:rPr>
          <w:b/>
          <w:bCs/>
        </w:rPr>
        <w:t xml:space="preserve">Comentário: </w:t>
      </w:r>
      <w:r>
        <w:t xml:space="preserve">O baixo valor das bolsas </w:t>
      </w:r>
      <w:proofErr w:type="gramStart"/>
      <w:r>
        <w:t>PosDOC</w:t>
      </w:r>
      <w:proofErr w:type="gramEnd"/>
      <w:r>
        <w:t>/PCI e</w:t>
      </w:r>
      <w:r w:rsidRPr="00EA0FDA">
        <w:t>m 2010 e a ampla oferta de posições permanente</w:t>
      </w:r>
      <w:r>
        <w:t>s</w:t>
      </w:r>
      <w:r w:rsidRPr="00EA0FDA">
        <w:t xml:space="preserve"> </w:t>
      </w:r>
      <w:r>
        <w:t>através de concursos nas universidades públicas dificulta a atração de pós-doutorandos por períodos mais longos na UP. A maior parte dos bolsistas permanece na instituição por período muito curto.</w:t>
      </w:r>
    </w:p>
    <w:p w:rsidR="00825253" w:rsidRDefault="00825253"/>
    <w:p w:rsidR="00825253" w:rsidRDefault="00825253"/>
    <w:p w:rsidR="00825253" w:rsidRDefault="00825253" w:rsidP="003A3083">
      <w:pPr>
        <w:rPr>
          <w:rFonts w:ascii="Verdana" w:hAnsi="Verdana" w:cs="Verdana"/>
          <w:b/>
          <w:bCs/>
          <w:color w:val="727272"/>
          <w:sz w:val="11"/>
          <w:szCs w:val="11"/>
        </w:rPr>
      </w:pPr>
      <w:r>
        <w:rPr>
          <w:rFonts w:ascii="Verdana" w:hAnsi="Verdana" w:cs="Verdana"/>
          <w:b/>
          <w:bCs/>
          <w:color w:val="000000"/>
          <w:sz w:val="20"/>
          <w:szCs w:val="20"/>
        </w:rPr>
        <w:t>Pós-doutorandos:</w:t>
      </w:r>
      <w:r>
        <w:rPr>
          <w:rFonts w:ascii="Verdana" w:hAnsi="Verdana" w:cs="Verdana"/>
          <w:b/>
          <w:bCs/>
          <w:color w:val="727272"/>
          <w:sz w:val="11"/>
          <w:szCs w:val="11"/>
        </w:rPr>
        <w:t xml:space="preserve"> </w:t>
      </w:r>
      <w:r>
        <w:rPr>
          <w:rFonts w:ascii="Verdana" w:hAnsi="Verdana" w:cs="Verdana"/>
          <w:b/>
          <w:bCs/>
          <w:color w:val="727272"/>
          <w:sz w:val="11"/>
          <w:szCs w:val="11"/>
        </w:rPr>
        <w:br/>
      </w:r>
    </w:p>
    <w:tbl>
      <w:tblPr>
        <w:tblW w:w="0" w:type="auto"/>
        <w:tblCellSpacing w:w="15" w:type="dxa"/>
        <w:tblInd w:w="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905"/>
        <w:gridCol w:w="2334"/>
      </w:tblGrid>
      <w:tr w:rsidR="00825253" w:rsidRPr="004C0006">
        <w:trPr>
          <w:tblCellSpacing w:w="15" w:type="dxa"/>
        </w:trPr>
        <w:tc>
          <w:tcPr>
            <w:tcW w:w="0" w:type="auto"/>
            <w:tcBorders>
              <w:top w:val="outset" w:sz="6" w:space="0" w:color="auto"/>
              <w:bottom w:val="outset" w:sz="6" w:space="0" w:color="auto"/>
              <w:right w:val="outset" w:sz="6" w:space="0" w:color="auto"/>
            </w:tcBorders>
            <w:shd w:val="clear" w:color="auto" w:fill="808080"/>
            <w:vAlign w:val="center"/>
          </w:tcPr>
          <w:p w:rsidR="00825253" w:rsidRPr="004C0006" w:rsidRDefault="00825253" w:rsidP="003A3083">
            <w:pPr>
              <w:rPr>
                <w:rFonts w:ascii="Verdana" w:hAnsi="Verdana" w:cs="Verdana"/>
                <w:b/>
                <w:bCs/>
                <w:color w:val="727272"/>
                <w:sz w:val="18"/>
                <w:szCs w:val="18"/>
              </w:rPr>
            </w:pPr>
            <w:r w:rsidRPr="004C0006">
              <w:rPr>
                <w:rFonts w:ascii="Verdana" w:hAnsi="Verdana" w:cs="Verdana"/>
                <w:b/>
                <w:bCs/>
                <w:color w:val="FFFFFF"/>
                <w:sz w:val="18"/>
                <w:szCs w:val="18"/>
              </w:rPr>
              <w:t>Nome</w:t>
            </w:r>
          </w:p>
        </w:tc>
        <w:tc>
          <w:tcPr>
            <w:tcW w:w="0" w:type="auto"/>
            <w:tcBorders>
              <w:top w:val="outset" w:sz="6" w:space="0" w:color="auto"/>
              <w:left w:val="outset" w:sz="6" w:space="0" w:color="auto"/>
              <w:bottom w:val="outset" w:sz="6" w:space="0" w:color="auto"/>
            </w:tcBorders>
            <w:shd w:val="clear" w:color="auto" w:fill="808080"/>
            <w:vAlign w:val="center"/>
          </w:tcPr>
          <w:p w:rsidR="00825253" w:rsidRPr="0000229D" w:rsidRDefault="00825253" w:rsidP="003A3083">
            <w:pPr>
              <w:rPr>
                <w:rFonts w:ascii="Verdana" w:hAnsi="Verdana" w:cs="Verdana"/>
                <w:b/>
                <w:bCs/>
                <w:color w:val="727272"/>
                <w:sz w:val="18"/>
                <w:szCs w:val="18"/>
              </w:rPr>
            </w:pPr>
            <w:r w:rsidRPr="0000229D">
              <w:rPr>
                <w:rFonts w:ascii="Verdana" w:hAnsi="Verdana" w:cs="Verdana"/>
                <w:b/>
                <w:bCs/>
                <w:color w:val="FFFFFF"/>
                <w:sz w:val="18"/>
                <w:szCs w:val="18"/>
              </w:rPr>
              <w:t>Área</w:t>
            </w:r>
          </w:p>
        </w:tc>
      </w:tr>
      <w:tr w:rsidR="00825253" w:rsidRPr="00F7378F">
        <w:trPr>
          <w:tblCellSpacing w:w="15" w:type="dxa"/>
        </w:trPr>
        <w:tc>
          <w:tcPr>
            <w:tcW w:w="0" w:type="auto"/>
            <w:tcBorders>
              <w:top w:val="outset" w:sz="6" w:space="0" w:color="auto"/>
              <w:bottom w:val="outset" w:sz="6" w:space="0" w:color="auto"/>
              <w:right w:val="outset" w:sz="6" w:space="0" w:color="auto"/>
            </w:tcBorders>
            <w:vAlign w:val="center"/>
          </w:tcPr>
          <w:p w:rsidR="00825253" w:rsidRPr="00F7378F" w:rsidRDefault="00825253" w:rsidP="003A3083">
            <w:pPr>
              <w:rPr>
                <w:rFonts w:ascii="Verdana" w:hAnsi="Verdana" w:cs="Verdana"/>
                <w:color w:val="727272"/>
                <w:sz w:val="18"/>
                <w:szCs w:val="18"/>
              </w:rPr>
            </w:pPr>
            <w:r>
              <w:rPr>
                <w:rFonts w:ascii="Verdana" w:hAnsi="Verdana" w:cs="Verdana"/>
                <w:color w:val="727272"/>
                <w:sz w:val="18"/>
                <w:szCs w:val="18"/>
              </w:rPr>
              <w:t>André da Motta Salles Barreto</w:t>
            </w:r>
          </w:p>
        </w:tc>
        <w:tc>
          <w:tcPr>
            <w:tcW w:w="0" w:type="auto"/>
            <w:tcBorders>
              <w:top w:val="outset" w:sz="6" w:space="0" w:color="auto"/>
              <w:left w:val="outset" w:sz="6" w:space="0" w:color="auto"/>
              <w:bottom w:val="outset" w:sz="6" w:space="0" w:color="auto"/>
            </w:tcBorders>
            <w:vAlign w:val="center"/>
          </w:tcPr>
          <w:p w:rsidR="00825253" w:rsidRPr="00F7378F" w:rsidRDefault="00825253" w:rsidP="003A3083">
            <w:pPr>
              <w:rPr>
                <w:rFonts w:ascii="Verdana" w:hAnsi="Verdana" w:cs="Verdana"/>
                <w:color w:val="727272"/>
                <w:sz w:val="18"/>
                <w:szCs w:val="18"/>
              </w:rPr>
            </w:pPr>
            <w:r>
              <w:rPr>
                <w:rFonts w:ascii="Verdana" w:hAnsi="Verdana" w:cs="Verdana"/>
                <w:color w:val="727272"/>
                <w:sz w:val="18"/>
                <w:szCs w:val="18"/>
              </w:rPr>
              <w:t>Matemática Aplicada</w:t>
            </w:r>
          </w:p>
        </w:tc>
      </w:tr>
      <w:tr w:rsidR="00825253" w:rsidRPr="00F7378F">
        <w:trPr>
          <w:tblCellSpacing w:w="15" w:type="dxa"/>
        </w:trPr>
        <w:tc>
          <w:tcPr>
            <w:tcW w:w="0" w:type="auto"/>
            <w:tcBorders>
              <w:top w:val="outset" w:sz="6" w:space="0" w:color="auto"/>
              <w:bottom w:val="outset" w:sz="6" w:space="0" w:color="auto"/>
              <w:right w:val="outset" w:sz="6" w:space="0" w:color="auto"/>
            </w:tcBorders>
            <w:vAlign w:val="center"/>
          </w:tcPr>
          <w:p w:rsidR="00825253" w:rsidRPr="00F7378F" w:rsidRDefault="00825253" w:rsidP="003A3083">
            <w:pPr>
              <w:rPr>
                <w:rFonts w:ascii="Verdana" w:hAnsi="Verdana" w:cs="Verdana"/>
                <w:color w:val="727272"/>
                <w:sz w:val="18"/>
                <w:szCs w:val="18"/>
              </w:rPr>
            </w:pPr>
            <w:r w:rsidRPr="00F7378F">
              <w:rPr>
                <w:rFonts w:ascii="Verdana" w:hAnsi="Verdana" w:cs="Verdana"/>
                <w:color w:val="727272"/>
                <w:sz w:val="18"/>
                <w:szCs w:val="18"/>
              </w:rPr>
              <w:t>Antônio Roberto M</w:t>
            </w:r>
            <w:r>
              <w:rPr>
                <w:rFonts w:ascii="Verdana" w:hAnsi="Verdana" w:cs="Verdana"/>
                <w:color w:val="727272"/>
                <w:sz w:val="18"/>
                <w:szCs w:val="18"/>
              </w:rPr>
              <w:t>ury</w:t>
            </w:r>
          </w:p>
        </w:tc>
        <w:tc>
          <w:tcPr>
            <w:tcW w:w="0" w:type="auto"/>
            <w:tcBorders>
              <w:top w:val="outset" w:sz="6" w:space="0" w:color="auto"/>
              <w:left w:val="outset" w:sz="6" w:space="0" w:color="auto"/>
              <w:bottom w:val="outset" w:sz="6" w:space="0" w:color="auto"/>
            </w:tcBorders>
            <w:vAlign w:val="center"/>
          </w:tcPr>
          <w:p w:rsidR="00825253" w:rsidRPr="00F7378F" w:rsidRDefault="00825253" w:rsidP="003A3083">
            <w:pPr>
              <w:rPr>
                <w:rFonts w:ascii="Verdana" w:hAnsi="Verdana" w:cs="Verdana"/>
                <w:color w:val="727272"/>
                <w:sz w:val="18"/>
                <w:szCs w:val="18"/>
              </w:rPr>
            </w:pPr>
            <w:r w:rsidRPr="00F7378F">
              <w:rPr>
                <w:rFonts w:ascii="Verdana" w:hAnsi="Verdana" w:cs="Verdana"/>
                <w:color w:val="727272"/>
                <w:sz w:val="18"/>
                <w:szCs w:val="18"/>
              </w:rPr>
              <w:t>Ciência da Computação</w:t>
            </w:r>
          </w:p>
        </w:tc>
      </w:tr>
      <w:tr w:rsidR="00825253" w:rsidRPr="00F7378F">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color w:val="727272"/>
                <w:sz w:val="18"/>
                <w:szCs w:val="18"/>
              </w:rPr>
            </w:pPr>
            <w:r>
              <w:rPr>
                <w:rFonts w:ascii="Verdana" w:hAnsi="Verdana" w:cs="Verdana"/>
                <w:color w:val="727272"/>
                <w:sz w:val="18"/>
                <w:szCs w:val="18"/>
              </w:rPr>
              <w:t>Carlos Augusto Antonio Carbonel Huaman</w:t>
            </w:r>
          </w:p>
        </w:tc>
        <w:tc>
          <w:tcPr>
            <w:tcW w:w="0" w:type="auto"/>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color w:val="727272"/>
                <w:sz w:val="18"/>
                <w:szCs w:val="18"/>
              </w:rPr>
            </w:pPr>
            <w:r>
              <w:rPr>
                <w:rFonts w:ascii="Verdana" w:hAnsi="Verdana" w:cs="Verdana"/>
                <w:color w:val="727272"/>
                <w:sz w:val="18"/>
                <w:szCs w:val="18"/>
              </w:rPr>
              <w:t>Mecânica Computacional</w:t>
            </w:r>
          </w:p>
        </w:tc>
      </w:tr>
      <w:tr w:rsidR="00825253" w:rsidRPr="00F7378F">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color w:val="727272"/>
                <w:sz w:val="18"/>
                <w:szCs w:val="18"/>
              </w:rPr>
            </w:pPr>
            <w:r>
              <w:rPr>
                <w:rFonts w:ascii="Verdana" w:hAnsi="Verdana" w:cs="Verdana"/>
                <w:color w:val="727272"/>
                <w:sz w:val="18"/>
                <w:szCs w:val="18"/>
              </w:rPr>
              <w:t>Christopher Harder</w:t>
            </w:r>
          </w:p>
        </w:tc>
        <w:tc>
          <w:tcPr>
            <w:tcW w:w="0" w:type="auto"/>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color w:val="727272"/>
                <w:sz w:val="18"/>
                <w:szCs w:val="18"/>
              </w:rPr>
            </w:pPr>
            <w:r>
              <w:rPr>
                <w:rFonts w:ascii="Verdana" w:hAnsi="Verdana" w:cs="Verdana"/>
                <w:color w:val="727272"/>
                <w:sz w:val="18"/>
                <w:szCs w:val="18"/>
              </w:rPr>
              <w:t>Matemática Aplicada</w:t>
            </w:r>
          </w:p>
        </w:tc>
      </w:tr>
      <w:tr w:rsidR="00825253" w:rsidRPr="00F7378F">
        <w:trPr>
          <w:tblCellSpacing w:w="15" w:type="dxa"/>
        </w:trPr>
        <w:tc>
          <w:tcPr>
            <w:tcW w:w="0" w:type="auto"/>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color w:val="727272"/>
                <w:sz w:val="18"/>
                <w:szCs w:val="18"/>
              </w:rPr>
            </w:pPr>
            <w:r>
              <w:rPr>
                <w:rFonts w:ascii="Verdana" w:hAnsi="Verdana" w:cs="Verdana"/>
                <w:color w:val="727272"/>
                <w:sz w:val="18"/>
                <w:szCs w:val="18"/>
              </w:rPr>
              <w:t>Daniel Thomas Fernandes</w:t>
            </w:r>
          </w:p>
        </w:tc>
        <w:tc>
          <w:tcPr>
            <w:tcW w:w="0" w:type="auto"/>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color w:val="727272"/>
                <w:sz w:val="18"/>
                <w:szCs w:val="18"/>
              </w:rPr>
            </w:pPr>
            <w:r>
              <w:rPr>
                <w:rFonts w:ascii="Verdana" w:hAnsi="Verdana" w:cs="Verdana"/>
                <w:color w:val="727272"/>
                <w:sz w:val="18"/>
                <w:szCs w:val="18"/>
              </w:rPr>
              <w:t>Matemática Aplicada</w:t>
            </w:r>
          </w:p>
        </w:tc>
      </w:tr>
      <w:tr w:rsidR="00825253" w:rsidRPr="00F7378F">
        <w:trPr>
          <w:tblCellSpacing w:w="15" w:type="dxa"/>
        </w:trPr>
        <w:tc>
          <w:tcPr>
            <w:tcW w:w="0" w:type="auto"/>
            <w:tcBorders>
              <w:top w:val="outset" w:sz="6" w:space="0" w:color="auto"/>
              <w:bottom w:val="outset" w:sz="6" w:space="0" w:color="auto"/>
              <w:right w:val="outset" w:sz="6" w:space="0" w:color="auto"/>
            </w:tcBorders>
            <w:vAlign w:val="center"/>
          </w:tcPr>
          <w:p w:rsidR="00825253" w:rsidRPr="00F7378F" w:rsidRDefault="00825253" w:rsidP="003A3083">
            <w:pPr>
              <w:rPr>
                <w:rFonts w:ascii="Verdana" w:hAnsi="Verdana" w:cs="Verdana"/>
                <w:color w:val="727272"/>
                <w:sz w:val="18"/>
                <w:szCs w:val="18"/>
              </w:rPr>
            </w:pPr>
            <w:r>
              <w:rPr>
                <w:rFonts w:ascii="Verdana" w:hAnsi="Verdana" w:cs="Verdana"/>
                <w:color w:val="727272"/>
                <w:sz w:val="18"/>
                <w:szCs w:val="18"/>
              </w:rPr>
              <w:t>Douglas Adriano Augusto</w:t>
            </w:r>
          </w:p>
        </w:tc>
        <w:tc>
          <w:tcPr>
            <w:tcW w:w="0" w:type="auto"/>
            <w:tcBorders>
              <w:top w:val="outset" w:sz="6" w:space="0" w:color="auto"/>
              <w:left w:val="outset" w:sz="6" w:space="0" w:color="auto"/>
              <w:bottom w:val="outset" w:sz="6" w:space="0" w:color="auto"/>
            </w:tcBorders>
            <w:vAlign w:val="center"/>
          </w:tcPr>
          <w:p w:rsidR="00825253" w:rsidRPr="00F7378F" w:rsidRDefault="00825253" w:rsidP="003A3083">
            <w:pPr>
              <w:rPr>
                <w:rFonts w:ascii="Verdana" w:hAnsi="Verdana" w:cs="Verdana"/>
                <w:color w:val="727272"/>
                <w:sz w:val="18"/>
                <w:szCs w:val="18"/>
              </w:rPr>
            </w:pPr>
            <w:r>
              <w:rPr>
                <w:rFonts w:ascii="Verdana" w:hAnsi="Verdana" w:cs="Verdana"/>
                <w:color w:val="727272"/>
                <w:sz w:val="18"/>
                <w:szCs w:val="18"/>
              </w:rPr>
              <w:t>Matemática Aplicada</w:t>
            </w:r>
          </w:p>
        </w:tc>
      </w:tr>
      <w:tr w:rsidR="00825253" w:rsidRPr="00F7378F">
        <w:trPr>
          <w:tblCellSpacing w:w="15" w:type="dxa"/>
        </w:trPr>
        <w:tc>
          <w:tcPr>
            <w:tcW w:w="0" w:type="auto"/>
            <w:tcBorders>
              <w:top w:val="outset" w:sz="6" w:space="0" w:color="auto"/>
              <w:bottom w:val="outset" w:sz="6" w:space="0" w:color="auto"/>
              <w:right w:val="outset" w:sz="6" w:space="0" w:color="auto"/>
            </w:tcBorders>
            <w:vAlign w:val="center"/>
          </w:tcPr>
          <w:p w:rsidR="00825253" w:rsidRPr="00F7378F" w:rsidRDefault="00825253" w:rsidP="003A3083">
            <w:pPr>
              <w:rPr>
                <w:rFonts w:ascii="Verdana" w:hAnsi="Verdana" w:cs="Verdana"/>
                <w:color w:val="727272"/>
                <w:sz w:val="18"/>
                <w:szCs w:val="18"/>
              </w:rPr>
            </w:pPr>
            <w:r>
              <w:rPr>
                <w:rFonts w:ascii="Verdana" w:hAnsi="Verdana" w:cs="Verdana"/>
                <w:color w:val="727272"/>
                <w:sz w:val="18"/>
                <w:szCs w:val="18"/>
              </w:rPr>
              <w:t>Fábio Lima Custódio</w:t>
            </w:r>
          </w:p>
        </w:tc>
        <w:tc>
          <w:tcPr>
            <w:tcW w:w="0" w:type="auto"/>
            <w:tcBorders>
              <w:top w:val="outset" w:sz="6" w:space="0" w:color="auto"/>
              <w:left w:val="outset" w:sz="6" w:space="0" w:color="auto"/>
              <w:bottom w:val="outset" w:sz="6" w:space="0" w:color="auto"/>
            </w:tcBorders>
            <w:vAlign w:val="center"/>
          </w:tcPr>
          <w:p w:rsidR="00825253" w:rsidRPr="00F7378F" w:rsidRDefault="00825253" w:rsidP="003A3083">
            <w:pPr>
              <w:rPr>
                <w:rFonts w:ascii="Verdana" w:hAnsi="Verdana" w:cs="Verdana"/>
                <w:color w:val="727272"/>
                <w:sz w:val="18"/>
                <w:szCs w:val="18"/>
              </w:rPr>
            </w:pPr>
            <w:r>
              <w:rPr>
                <w:rFonts w:ascii="Verdana" w:hAnsi="Verdana" w:cs="Verdana"/>
                <w:color w:val="727272"/>
                <w:sz w:val="18"/>
                <w:szCs w:val="18"/>
              </w:rPr>
              <w:t>Mecânica Computacional</w:t>
            </w:r>
          </w:p>
        </w:tc>
      </w:tr>
      <w:tr w:rsidR="00825253" w:rsidRPr="00F7378F">
        <w:trPr>
          <w:tblCellSpacing w:w="15" w:type="dxa"/>
        </w:trPr>
        <w:tc>
          <w:tcPr>
            <w:tcW w:w="0" w:type="auto"/>
            <w:tcBorders>
              <w:top w:val="outset" w:sz="6" w:space="0" w:color="auto"/>
              <w:bottom w:val="outset" w:sz="6" w:space="0" w:color="auto"/>
              <w:right w:val="outset" w:sz="6" w:space="0" w:color="auto"/>
            </w:tcBorders>
            <w:vAlign w:val="center"/>
          </w:tcPr>
          <w:p w:rsidR="00825253" w:rsidRPr="00F7378F" w:rsidRDefault="00825253" w:rsidP="003A3083">
            <w:pPr>
              <w:rPr>
                <w:rFonts w:ascii="Verdana" w:hAnsi="Verdana" w:cs="Verdana"/>
                <w:color w:val="727272"/>
                <w:sz w:val="18"/>
                <w:szCs w:val="18"/>
              </w:rPr>
            </w:pPr>
            <w:r w:rsidRPr="009E06A8">
              <w:rPr>
                <w:rFonts w:ascii="Verdana" w:hAnsi="Verdana" w:cs="Verdana"/>
                <w:color w:val="727272"/>
                <w:sz w:val="18"/>
                <w:szCs w:val="18"/>
              </w:rPr>
              <w:t>Guilherme Sausen Welter</w:t>
            </w:r>
          </w:p>
        </w:tc>
        <w:tc>
          <w:tcPr>
            <w:tcW w:w="0" w:type="auto"/>
            <w:tcBorders>
              <w:top w:val="outset" w:sz="6" w:space="0" w:color="auto"/>
              <w:left w:val="outset" w:sz="6" w:space="0" w:color="auto"/>
              <w:bottom w:val="outset" w:sz="6" w:space="0" w:color="auto"/>
            </w:tcBorders>
            <w:vAlign w:val="center"/>
          </w:tcPr>
          <w:p w:rsidR="00825253" w:rsidRPr="00F7378F" w:rsidRDefault="00825253" w:rsidP="003A3083">
            <w:pPr>
              <w:rPr>
                <w:rFonts w:ascii="Verdana" w:hAnsi="Verdana" w:cs="Verdana"/>
                <w:color w:val="727272"/>
                <w:sz w:val="18"/>
                <w:szCs w:val="18"/>
              </w:rPr>
            </w:pPr>
            <w:r>
              <w:rPr>
                <w:rFonts w:ascii="Verdana" w:hAnsi="Verdana" w:cs="Verdana"/>
                <w:color w:val="727272"/>
                <w:sz w:val="18"/>
                <w:szCs w:val="18"/>
              </w:rPr>
              <w:t>Sistemas e Controle</w:t>
            </w:r>
          </w:p>
        </w:tc>
      </w:tr>
      <w:tr w:rsidR="00825253" w:rsidRPr="00F7378F">
        <w:trPr>
          <w:tblCellSpacing w:w="15" w:type="dxa"/>
        </w:trPr>
        <w:tc>
          <w:tcPr>
            <w:tcW w:w="0" w:type="auto"/>
            <w:tcBorders>
              <w:top w:val="outset" w:sz="6" w:space="0" w:color="auto"/>
              <w:bottom w:val="outset" w:sz="6" w:space="0" w:color="auto"/>
              <w:right w:val="outset" w:sz="6" w:space="0" w:color="auto"/>
            </w:tcBorders>
            <w:vAlign w:val="center"/>
          </w:tcPr>
          <w:p w:rsidR="00825253" w:rsidRPr="00F7378F" w:rsidRDefault="00825253" w:rsidP="003A3083">
            <w:pPr>
              <w:rPr>
                <w:rFonts w:ascii="Verdana" w:hAnsi="Verdana" w:cs="Verdana"/>
                <w:color w:val="727272"/>
                <w:sz w:val="18"/>
                <w:szCs w:val="18"/>
              </w:rPr>
            </w:pPr>
            <w:r w:rsidRPr="00F7378F">
              <w:rPr>
                <w:rFonts w:ascii="Verdana" w:hAnsi="Verdana" w:cs="Verdana"/>
                <w:color w:val="727272"/>
                <w:sz w:val="18"/>
                <w:szCs w:val="18"/>
              </w:rPr>
              <w:t>Marcos André da Frotta Mattos</w:t>
            </w:r>
          </w:p>
        </w:tc>
        <w:tc>
          <w:tcPr>
            <w:tcW w:w="0" w:type="auto"/>
            <w:tcBorders>
              <w:top w:val="outset" w:sz="6" w:space="0" w:color="auto"/>
              <w:left w:val="outset" w:sz="6" w:space="0" w:color="auto"/>
              <w:bottom w:val="outset" w:sz="6" w:space="0" w:color="auto"/>
            </w:tcBorders>
            <w:vAlign w:val="center"/>
          </w:tcPr>
          <w:p w:rsidR="00825253" w:rsidRPr="00F7378F" w:rsidRDefault="00825253" w:rsidP="003A3083">
            <w:pPr>
              <w:rPr>
                <w:rFonts w:ascii="Verdana" w:hAnsi="Verdana" w:cs="Verdana"/>
                <w:color w:val="727272"/>
                <w:sz w:val="18"/>
                <w:szCs w:val="18"/>
              </w:rPr>
            </w:pPr>
            <w:r w:rsidRPr="00F7378F">
              <w:rPr>
                <w:rFonts w:ascii="Verdana" w:hAnsi="Verdana" w:cs="Verdana"/>
                <w:color w:val="727272"/>
                <w:sz w:val="18"/>
                <w:szCs w:val="18"/>
              </w:rPr>
              <w:t>Mecânica Computacional</w:t>
            </w:r>
          </w:p>
        </w:tc>
      </w:tr>
      <w:tr w:rsidR="00825253" w:rsidRPr="00F7378F">
        <w:trPr>
          <w:tblCellSpacing w:w="15" w:type="dxa"/>
        </w:trPr>
        <w:tc>
          <w:tcPr>
            <w:tcW w:w="0" w:type="auto"/>
            <w:tcBorders>
              <w:top w:val="outset" w:sz="6" w:space="0" w:color="auto"/>
              <w:bottom w:val="outset" w:sz="6" w:space="0" w:color="auto"/>
              <w:right w:val="outset" w:sz="6" w:space="0" w:color="auto"/>
            </w:tcBorders>
            <w:vAlign w:val="center"/>
          </w:tcPr>
          <w:p w:rsidR="00825253" w:rsidRPr="00F7378F" w:rsidRDefault="00825253" w:rsidP="003A3083">
            <w:pPr>
              <w:rPr>
                <w:rFonts w:ascii="Verdana" w:hAnsi="Verdana" w:cs="Verdana"/>
                <w:color w:val="727272"/>
                <w:sz w:val="18"/>
                <w:szCs w:val="18"/>
              </w:rPr>
            </w:pPr>
            <w:r>
              <w:rPr>
                <w:rFonts w:ascii="Verdana" w:hAnsi="Verdana" w:cs="Verdana"/>
                <w:color w:val="727272"/>
                <w:sz w:val="18"/>
                <w:szCs w:val="18"/>
              </w:rPr>
              <w:t>Roberto Pinto Souto</w:t>
            </w:r>
          </w:p>
        </w:tc>
        <w:tc>
          <w:tcPr>
            <w:tcW w:w="0" w:type="auto"/>
            <w:tcBorders>
              <w:top w:val="outset" w:sz="6" w:space="0" w:color="auto"/>
              <w:left w:val="outset" w:sz="6" w:space="0" w:color="auto"/>
              <w:bottom w:val="outset" w:sz="6" w:space="0" w:color="auto"/>
            </w:tcBorders>
            <w:vAlign w:val="center"/>
          </w:tcPr>
          <w:p w:rsidR="00825253" w:rsidRPr="00F7378F" w:rsidRDefault="00825253" w:rsidP="003A3083">
            <w:pPr>
              <w:rPr>
                <w:rFonts w:ascii="Verdana" w:hAnsi="Verdana" w:cs="Verdana"/>
                <w:color w:val="727272"/>
                <w:sz w:val="18"/>
                <w:szCs w:val="18"/>
              </w:rPr>
            </w:pPr>
            <w:r>
              <w:rPr>
                <w:rFonts w:ascii="Verdana" w:hAnsi="Verdana" w:cs="Verdana"/>
                <w:color w:val="727272"/>
                <w:sz w:val="18"/>
                <w:szCs w:val="18"/>
              </w:rPr>
              <w:t>Matemática Aplicada</w:t>
            </w:r>
          </w:p>
        </w:tc>
      </w:tr>
      <w:tr w:rsidR="00825253" w:rsidRPr="00F7378F">
        <w:trPr>
          <w:tblCellSpacing w:w="15" w:type="dxa"/>
        </w:trPr>
        <w:tc>
          <w:tcPr>
            <w:tcW w:w="0" w:type="auto"/>
            <w:tcBorders>
              <w:top w:val="outset" w:sz="6" w:space="0" w:color="auto"/>
              <w:bottom w:val="outset" w:sz="6" w:space="0" w:color="auto"/>
              <w:right w:val="outset" w:sz="6" w:space="0" w:color="auto"/>
            </w:tcBorders>
            <w:vAlign w:val="center"/>
          </w:tcPr>
          <w:p w:rsidR="00825253" w:rsidRPr="00F7378F" w:rsidRDefault="00825253" w:rsidP="003A3083">
            <w:pPr>
              <w:rPr>
                <w:rFonts w:ascii="Verdana" w:hAnsi="Verdana" w:cs="Verdana"/>
                <w:color w:val="727272"/>
                <w:sz w:val="18"/>
                <w:szCs w:val="18"/>
              </w:rPr>
            </w:pPr>
            <w:r w:rsidRPr="00F7378F">
              <w:rPr>
                <w:rFonts w:ascii="Verdana" w:hAnsi="Verdana" w:cs="Verdana"/>
                <w:color w:val="727272"/>
                <w:sz w:val="18"/>
                <w:szCs w:val="18"/>
              </w:rPr>
              <w:t>Santina de Fátima Arantes</w:t>
            </w:r>
          </w:p>
        </w:tc>
        <w:tc>
          <w:tcPr>
            <w:tcW w:w="0" w:type="auto"/>
            <w:tcBorders>
              <w:top w:val="outset" w:sz="6" w:space="0" w:color="auto"/>
              <w:left w:val="outset" w:sz="6" w:space="0" w:color="auto"/>
              <w:bottom w:val="outset" w:sz="6" w:space="0" w:color="auto"/>
            </w:tcBorders>
            <w:vAlign w:val="center"/>
          </w:tcPr>
          <w:p w:rsidR="00825253" w:rsidRPr="00F7378F" w:rsidRDefault="00825253" w:rsidP="003A3083">
            <w:pPr>
              <w:rPr>
                <w:rFonts w:ascii="Verdana" w:hAnsi="Verdana" w:cs="Verdana"/>
                <w:color w:val="727272"/>
                <w:sz w:val="18"/>
                <w:szCs w:val="18"/>
              </w:rPr>
            </w:pPr>
            <w:r w:rsidRPr="00F7378F">
              <w:rPr>
                <w:rFonts w:ascii="Verdana" w:hAnsi="Verdana" w:cs="Verdana"/>
                <w:color w:val="727272"/>
                <w:sz w:val="18"/>
                <w:szCs w:val="18"/>
              </w:rPr>
              <w:t>Matemática Aplicada</w:t>
            </w:r>
          </w:p>
        </w:tc>
      </w:tr>
      <w:tr w:rsidR="00825253" w:rsidRPr="00F7378F">
        <w:trPr>
          <w:tblCellSpacing w:w="15" w:type="dxa"/>
        </w:trPr>
        <w:tc>
          <w:tcPr>
            <w:tcW w:w="0" w:type="auto"/>
            <w:tcBorders>
              <w:top w:val="outset" w:sz="6" w:space="0" w:color="auto"/>
              <w:bottom w:val="outset" w:sz="6" w:space="0" w:color="auto"/>
              <w:right w:val="outset" w:sz="6" w:space="0" w:color="auto"/>
            </w:tcBorders>
            <w:vAlign w:val="center"/>
          </w:tcPr>
          <w:p w:rsidR="00825253" w:rsidRPr="00F7378F" w:rsidRDefault="00825253" w:rsidP="003A3083">
            <w:pPr>
              <w:rPr>
                <w:rFonts w:ascii="Verdana" w:hAnsi="Verdana" w:cs="Verdana"/>
                <w:color w:val="727272"/>
                <w:sz w:val="18"/>
                <w:szCs w:val="18"/>
              </w:rPr>
            </w:pPr>
            <w:r>
              <w:rPr>
                <w:rFonts w:ascii="Verdana" w:hAnsi="Verdana" w:cs="Verdana"/>
                <w:color w:val="727272"/>
                <w:sz w:val="18"/>
                <w:szCs w:val="18"/>
              </w:rPr>
              <w:t>Saul de Castro Leite</w:t>
            </w:r>
          </w:p>
        </w:tc>
        <w:tc>
          <w:tcPr>
            <w:tcW w:w="0" w:type="auto"/>
            <w:tcBorders>
              <w:top w:val="outset" w:sz="6" w:space="0" w:color="auto"/>
              <w:left w:val="outset" w:sz="6" w:space="0" w:color="auto"/>
              <w:bottom w:val="outset" w:sz="6" w:space="0" w:color="auto"/>
            </w:tcBorders>
            <w:vAlign w:val="center"/>
          </w:tcPr>
          <w:p w:rsidR="00825253" w:rsidRPr="00F7378F" w:rsidRDefault="00825253" w:rsidP="003A3083">
            <w:pPr>
              <w:rPr>
                <w:rFonts w:ascii="Verdana" w:hAnsi="Verdana" w:cs="Verdana"/>
                <w:color w:val="727272"/>
                <w:sz w:val="18"/>
                <w:szCs w:val="18"/>
              </w:rPr>
            </w:pPr>
            <w:r>
              <w:rPr>
                <w:rFonts w:ascii="Verdana" w:hAnsi="Verdana" w:cs="Verdana"/>
                <w:color w:val="727272"/>
                <w:sz w:val="18"/>
                <w:szCs w:val="18"/>
              </w:rPr>
              <w:t>Sistemas e Controle</w:t>
            </w:r>
          </w:p>
        </w:tc>
      </w:tr>
    </w:tbl>
    <w:p w:rsidR="00825253" w:rsidRPr="007C298C" w:rsidRDefault="00825253" w:rsidP="003A3083">
      <w:pPr>
        <w:rPr>
          <w:rFonts w:ascii="Verdana" w:hAnsi="Verdana" w:cs="Verdana"/>
          <w:b/>
          <w:bCs/>
          <w:i/>
          <w:iCs/>
          <w:color w:val="727272"/>
          <w:sz w:val="18"/>
          <w:szCs w:val="18"/>
        </w:rPr>
      </w:pPr>
      <w:r w:rsidRPr="00774EFE">
        <w:rPr>
          <w:rFonts w:ascii="Verdana" w:hAnsi="Verdana" w:cs="Verdana"/>
          <w:b/>
          <w:bCs/>
          <w:color w:val="727272"/>
          <w:sz w:val="18"/>
          <w:szCs w:val="18"/>
        </w:rPr>
        <w:br/>
      </w:r>
      <w:r w:rsidRPr="007C298C">
        <w:rPr>
          <w:rFonts w:ascii="Verdana" w:hAnsi="Verdana" w:cs="Verdana"/>
          <w:b/>
          <w:bCs/>
          <w:i/>
          <w:iCs/>
          <w:color w:val="727272"/>
          <w:sz w:val="18"/>
          <w:szCs w:val="18"/>
        </w:rPr>
        <w:t>Total</w:t>
      </w:r>
      <w:r>
        <w:rPr>
          <w:rFonts w:ascii="Verdana" w:hAnsi="Verdana" w:cs="Verdana"/>
          <w:b/>
          <w:bCs/>
          <w:i/>
          <w:iCs/>
          <w:color w:val="727272"/>
          <w:sz w:val="18"/>
          <w:szCs w:val="18"/>
        </w:rPr>
        <w:t xml:space="preserve"> de pós-doutorandos</w:t>
      </w:r>
      <w:r w:rsidRPr="007C298C">
        <w:rPr>
          <w:rFonts w:ascii="Verdana" w:hAnsi="Verdana" w:cs="Verdana"/>
          <w:b/>
          <w:bCs/>
          <w:i/>
          <w:iCs/>
          <w:color w:val="727272"/>
          <w:sz w:val="18"/>
          <w:szCs w:val="18"/>
        </w:rPr>
        <w:t xml:space="preserve">: </w:t>
      </w:r>
      <w:r>
        <w:rPr>
          <w:rFonts w:ascii="Verdana" w:hAnsi="Verdana" w:cs="Verdana"/>
          <w:b/>
          <w:bCs/>
          <w:i/>
          <w:iCs/>
          <w:color w:val="727272"/>
          <w:sz w:val="18"/>
          <w:szCs w:val="18"/>
        </w:rPr>
        <w:t>12</w:t>
      </w:r>
    </w:p>
    <w:p w:rsidR="00825253" w:rsidRDefault="00825253"/>
    <w:p w:rsidR="00825253" w:rsidRDefault="00825253">
      <w:r>
        <w:br w:type="page"/>
      </w:r>
    </w:p>
    <w:tbl>
      <w:tblPr>
        <w:tblW w:w="0" w:type="auto"/>
        <w:tblInd w:w="2" w:type="dxa"/>
        <w:tblLook w:val="01E0"/>
      </w:tblPr>
      <w:tblGrid>
        <w:gridCol w:w="9382"/>
      </w:tblGrid>
      <w:tr w:rsidR="00825253">
        <w:tc>
          <w:tcPr>
            <w:tcW w:w="9382" w:type="dxa"/>
            <w:shd w:val="clear" w:color="auto" w:fill="D9D9D9"/>
          </w:tcPr>
          <w:p w:rsidR="00825253" w:rsidRPr="000D3030" w:rsidRDefault="00825253" w:rsidP="003A3083">
            <w:pPr>
              <w:rPr>
                <w:b/>
                <w:bCs/>
                <w:i/>
                <w:iCs/>
              </w:rPr>
            </w:pPr>
            <w:r>
              <w:rPr>
                <w:b/>
                <w:bCs/>
              </w:rPr>
              <w:t>16. NG</w:t>
            </w:r>
            <w:r w:rsidRPr="000D3030">
              <w:rPr>
                <w:b/>
                <w:bCs/>
              </w:rPr>
              <w:t xml:space="preserve">A – </w:t>
            </w:r>
            <w:r w:rsidRPr="000D3030">
              <w:rPr>
                <w:b/>
                <w:bCs/>
                <w:i/>
                <w:iCs/>
              </w:rPr>
              <w:t xml:space="preserve">Número de </w:t>
            </w:r>
            <w:r>
              <w:rPr>
                <w:b/>
                <w:bCs/>
                <w:i/>
                <w:iCs/>
              </w:rPr>
              <w:t>Genomas</w:t>
            </w:r>
            <w:r w:rsidRPr="000D3030">
              <w:rPr>
                <w:b/>
                <w:bCs/>
                <w:i/>
                <w:iCs/>
              </w:rPr>
              <w:t xml:space="preserve"> Analisad</w:t>
            </w:r>
            <w:r>
              <w:rPr>
                <w:b/>
                <w:bCs/>
                <w:i/>
                <w:iCs/>
              </w:rPr>
              <w:t>o</w:t>
            </w:r>
            <w:r w:rsidRPr="000D3030">
              <w:rPr>
                <w:b/>
                <w:bCs/>
                <w:i/>
                <w:iCs/>
              </w:rPr>
              <w:t>s pelo LABINFO</w:t>
            </w:r>
            <w:r>
              <w:rPr>
                <w:b/>
                <w:bCs/>
                <w:i/>
                <w:iCs/>
              </w:rPr>
              <w:t>/UGC</w:t>
            </w:r>
          </w:p>
        </w:tc>
      </w:tr>
    </w:tbl>
    <w:p w:rsidR="00825253" w:rsidRDefault="00825253"/>
    <w:p w:rsidR="00825253" w:rsidRDefault="00825253">
      <w:r>
        <w:rPr>
          <w:b/>
          <w:bCs/>
        </w:rPr>
        <w:t>NGA</w:t>
      </w:r>
      <w:r>
        <w:t xml:space="preserve"> = Número de genomas analisados, no ano.</w:t>
      </w:r>
    </w:p>
    <w:p w:rsidR="00825253" w:rsidRPr="0052150F" w:rsidRDefault="00825253">
      <w:r>
        <w:rPr>
          <w:b/>
          <w:bCs/>
        </w:rPr>
        <w:t>Unidade:</w:t>
      </w:r>
      <w:r>
        <w:t xml:space="preserve"> nº</w:t>
      </w:r>
    </w:p>
    <w:p w:rsidR="00825253" w:rsidRDefault="00825253"/>
    <w:p w:rsidR="00825253" w:rsidRPr="00381B1F" w:rsidRDefault="00825253">
      <w:pPr>
        <w:rPr>
          <w:b/>
          <w:bCs/>
          <w:i/>
          <w:iCs/>
        </w:rPr>
      </w:pPr>
      <w:r w:rsidRPr="0053522B">
        <w:rPr>
          <w:b/>
          <w:bCs/>
        </w:rPr>
        <w:t>NGA</w:t>
      </w:r>
      <w:r w:rsidRPr="0053522B">
        <w:t xml:space="preserve"> = </w:t>
      </w:r>
      <w:r w:rsidRPr="0053522B">
        <w:rPr>
          <w:b/>
          <w:bCs/>
        </w:rPr>
        <w:t>30</w:t>
      </w:r>
    </w:p>
    <w:p w:rsidR="00825253" w:rsidRPr="0052150F" w:rsidRDefault="00825253">
      <w:r>
        <w:rPr>
          <w:b/>
          <w:bCs/>
          <w:u w:val="single"/>
        </w:rPr>
        <w:t>Pactuado: 30</w:t>
      </w:r>
    </w:p>
    <w:p w:rsidR="00825253" w:rsidRDefault="00825253"/>
    <w:p w:rsidR="00825253" w:rsidRDefault="00825253" w:rsidP="003A3083">
      <w:pPr>
        <w:pStyle w:val="Pr-formataoHTML"/>
        <w:jc w:val="both"/>
        <w:rPr>
          <w:rFonts w:ascii="Times New Roman" w:hAnsi="Times New Roman" w:cs="Times New Roman"/>
          <w:sz w:val="24"/>
          <w:szCs w:val="24"/>
        </w:rPr>
      </w:pPr>
      <w:r w:rsidRPr="007F55E9">
        <w:rPr>
          <w:rFonts w:ascii="Times New Roman" w:hAnsi="Times New Roman" w:cs="Times New Roman"/>
          <w:b/>
          <w:bCs/>
          <w:sz w:val="24"/>
          <w:szCs w:val="24"/>
        </w:rPr>
        <w:t>Comentário:</w:t>
      </w:r>
      <w:r>
        <w:rPr>
          <w:rFonts w:ascii="Times New Roman" w:hAnsi="Times New Roman" w:cs="Times New Roman"/>
          <w:sz w:val="24"/>
          <w:szCs w:val="24"/>
        </w:rPr>
        <w:t xml:space="preserve"> Índice alcançado, apesar dos problemas causados pela invasão do cluster SUN do LNCC que teve o sistema operacional reinstalado. A equipe de suporte do LNCC agiu rapidamente, impedindo que houvesse uma queda no índice pactuado.</w:t>
      </w:r>
    </w:p>
    <w:p w:rsidR="00825253" w:rsidRDefault="00825253" w:rsidP="003A3083"/>
    <w:p w:rsidR="00825253" w:rsidRDefault="00825253" w:rsidP="003A3083"/>
    <w:p w:rsidR="00825253" w:rsidRPr="00034F74" w:rsidRDefault="00825253" w:rsidP="003A3083">
      <w:pPr>
        <w:rPr>
          <w:rFonts w:ascii="Verdana" w:hAnsi="Verdana" w:cs="Verdana"/>
          <w:b/>
          <w:bCs/>
          <w:sz w:val="20"/>
          <w:szCs w:val="20"/>
        </w:rPr>
      </w:pPr>
      <w:r>
        <w:rPr>
          <w:rFonts w:ascii="Verdana" w:hAnsi="Verdana" w:cs="Verdana"/>
          <w:b/>
          <w:bCs/>
          <w:sz w:val="20"/>
          <w:szCs w:val="20"/>
        </w:rPr>
        <w:t>Genomas Analisados:</w:t>
      </w:r>
    </w:p>
    <w:p w:rsidR="00825253" w:rsidRDefault="00825253" w:rsidP="003A3083"/>
    <w:p w:rsidR="00825253" w:rsidRPr="00DE3800" w:rsidRDefault="00825253" w:rsidP="00DE3800">
      <w:pPr>
        <w:spacing w:after="60"/>
        <w:rPr>
          <w:rFonts w:ascii="Verdana" w:hAnsi="Verdana" w:cs="Verdana"/>
          <w:color w:val="737373"/>
          <w:sz w:val="18"/>
          <w:szCs w:val="18"/>
        </w:rPr>
      </w:pPr>
      <w:r>
        <w:rPr>
          <w:rFonts w:ascii="Verdana" w:hAnsi="Verdana" w:cs="Verdana"/>
          <w:color w:val="737373"/>
          <w:sz w:val="18"/>
          <w:szCs w:val="18"/>
        </w:rPr>
        <w:t xml:space="preserve">1. </w:t>
      </w:r>
      <w:r w:rsidRPr="00DE3800">
        <w:rPr>
          <w:rFonts w:ascii="Verdana" w:hAnsi="Verdana" w:cs="Verdana"/>
          <w:color w:val="737373"/>
          <w:sz w:val="18"/>
          <w:szCs w:val="18"/>
        </w:rPr>
        <w:t>Tripanossoma cruzi DM28</w:t>
      </w:r>
    </w:p>
    <w:p w:rsidR="00825253" w:rsidRPr="00DE3800" w:rsidRDefault="00825253" w:rsidP="00DE3800">
      <w:pPr>
        <w:spacing w:after="60"/>
        <w:rPr>
          <w:rFonts w:ascii="Verdana" w:hAnsi="Verdana" w:cs="Verdana"/>
          <w:color w:val="737373"/>
          <w:sz w:val="18"/>
          <w:szCs w:val="18"/>
        </w:rPr>
      </w:pPr>
      <w:r>
        <w:rPr>
          <w:rFonts w:ascii="Verdana" w:hAnsi="Verdana" w:cs="Verdana"/>
          <w:color w:val="737373"/>
          <w:sz w:val="18"/>
          <w:szCs w:val="18"/>
        </w:rPr>
        <w:t xml:space="preserve">2. </w:t>
      </w:r>
      <w:r w:rsidRPr="00DE3800">
        <w:rPr>
          <w:rFonts w:ascii="Verdana" w:hAnsi="Verdana" w:cs="Verdana"/>
          <w:color w:val="737373"/>
          <w:sz w:val="18"/>
          <w:szCs w:val="18"/>
        </w:rPr>
        <w:t>Tripanossoma cruzi CL14</w:t>
      </w:r>
    </w:p>
    <w:p w:rsidR="00825253" w:rsidRPr="00DE3800" w:rsidRDefault="00825253" w:rsidP="00DE3800">
      <w:pPr>
        <w:spacing w:after="60"/>
        <w:rPr>
          <w:rFonts w:ascii="Verdana" w:hAnsi="Verdana" w:cs="Verdana"/>
          <w:color w:val="737373"/>
          <w:sz w:val="18"/>
          <w:szCs w:val="18"/>
        </w:rPr>
      </w:pPr>
      <w:r>
        <w:rPr>
          <w:rFonts w:ascii="Verdana" w:hAnsi="Verdana" w:cs="Verdana"/>
          <w:color w:val="737373"/>
          <w:sz w:val="18"/>
          <w:szCs w:val="18"/>
        </w:rPr>
        <w:t xml:space="preserve">3. </w:t>
      </w:r>
      <w:r w:rsidRPr="00DE3800">
        <w:rPr>
          <w:rFonts w:ascii="Verdana" w:hAnsi="Verdana" w:cs="Verdana"/>
          <w:color w:val="737373"/>
          <w:sz w:val="18"/>
          <w:szCs w:val="18"/>
        </w:rPr>
        <w:t>Tripanossoma rangelis</w:t>
      </w:r>
    </w:p>
    <w:p w:rsidR="00825253" w:rsidRPr="00DE3800" w:rsidRDefault="00825253" w:rsidP="00DE3800">
      <w:pPr>
        <w:spacing w:after="60"/>
        <w:rPr>
          <w:rFonts w:ascii="Verdana" w:hAnsi="Verdana" w:cs="Verdana"/>
          <w:color w:val="737373"/>
          <w:sz w:val="18"/>
          <w:szCs w:val="18"/>
        </w:rPr>
      </w:pPr>
      <w:r>
        <w:rPr>
          <w:rFonts w:ascii="Verdana" w:hAnsi="Verdana" w:cs="Verdana"/>
          <w:color w:val="737373"/>
          <w:sz w:val="18"/>
          <w:szCs w:val="18"/>
        </w:rPr>
        <w:t xml:space="preserve">4. </w:t>
      </w:r>
      <w:r w:rsidRPr="00DE3800">
        <w:rPr>
          <w:rFonts w:ascii="Verdana" w:hAnsi="Verdana" w:cs="Verdana"/>
          <w:color w:val="737373"/>
          <w:sz w:val="18"/>
          <w:szCs w:val="18"/>
        </w:rPr>
        <w:t>Chritidea deanei</w:t>
      </w:r>
    </w:p>
    <w:p w:rsidR="00825253" w:rsidRPr="00DE3800" w:rsidRDefault="00825253" w:rsidP="00DE3800">
      <w:pPr>
        <w:spacing w:after="60"/>
        <w:rPr>
          <w:rFonts w:ascii="Verdana" w:hAnsi="Verdana" w:cs="Verdana"/>
          <w:color w:val="737373"/>
          <w:sz w:val="18"/>
          <w:szCs w:val="18"/>
        </w:rPr>
      </w:pPr>
      <w:r>
        <w:rPr>
          <w:rFonts w:ascii="Verdana" w:hAnsi="Verdana" w:cs="Verdana"/>
          <w:color w:val="737373"/>
          <w:sz w:val="18"/>
          <w:szCs w:val="18"/>
        </w:rPr>
        <w:t xml:space="preserve">5. </w:t>
      </w:r>
      <w:r w:rsidRPr="00DE3800">
        <w:rPr>
          <w:rFonts w:ascii="Verdana" w:hAnsi="Verdana" w:cs="Verdana"/>
          <w:color w:val="737373"/>
          <w:sz w:val="18"/>
          <w:szCs w:val="18"/>
        </w:rPr>
        <w:t>Blastochritidea culicis</w:t>
      </w:r>
    </w:p>
    <w:p w:rsidR="00825253" w:rsidRPr="00DE3800" w:rsidRDefault="00825253" w:rsidP="00DE3800">
      <w:pPr>
        <w:spacing w:after="60"/>
        <w:rPr>
          <w:rFonts w:ascii="Verdana" w:hAnsi="Verdana" w:cs="Verdana"/>
          <w:color w:val="737373"/>
          <w:sz w:val="18"/>
          <w:szCs w:val="18"/>
        </w:rPr>
      </w:pPr>
      <w:r>
        <w:rPr>
          <w:rFonts w:ascii="Verdana" w:hAnsi="Verdana" w:cs="Verdana"/>
          <w:color w:val="737373"/>
          <w:sz w:val="18"/>
          <w:szCs w:val="18"/>
        </w:rPr>
        <w:t xml:space="preserve">6. </w:t>
      </w:r>
      <w:r w:rsidRPr="00DE3800">
        <w:rPr>
          <w:rFonts w:ascii="Verdana" w:hAnsi="Verdana" w:cs="Verdana"/>
          <w:color w:val="737373"/>
          <w:sz w:val="18"/>
          <w:szCs w:val="18"/>
        </w:rPr>
        <w:t>Metagenoma – Solo Natal</w:t>
      </w:r>
    </w:p>
    <w:p w:rsidR="00825253" w:rsidRPr="00DE3800" w:rsidRDefault="00825253" w:rsidP="00DE3800">
      <w:pPr>
        <w:spacing w:after="60"/>
        <w:rPr>
          <w:rFonts w:ascii="Verdana" w:hAnsi="Verdana" w:cs="Verdana"/>
          <w:color w:val="737373"/>
          <w:sz w:val="18"/>
          <w:szCs w:val="18"/>
        </w:rPr>
      </w:pPr>
      <w:r>
        <w:rPr>
          <w:rFonts w:ascii="Verdana" w:hAnsi="Verdana" w:cs="Verdana"/>
          <w:color w:val="737373"/>
          <w:sz w:val="18"/>
          <w:szCs w:val="18"/>
        </w:rPr>
        <w:t xml:space="preserve">7. </w:t>
      </w:r>
      <w:r w:rsidRPr="00DE3800">
        <w:rPr>
          <w:rFonts w:ascii="Verdana" w:hAnsi="Verdana" w:cs="Verdana"/>
          <w:color w:val="737373"/>
          <w:sz w:val="18"/>
          <w:szCs w:val="18"/>
        </w:rPr>
        <w:t>Metagenoma – Solo Cariri</w:t>
      </w:r>
    </w:p>
    <w:p w:rsidR="00825253" w:rsidRPr="00DE3800" w:rsidRDefault="00825253" w:rsidP="00DE3800">
      <w:pPr>
        <w:spacing w:after="60"/>
        <w:rPr>
          <w:rFonts w:ascii="Verdana" w:hAnsi="Verdana" w:cs="Verdana"/>
          <w:color w:val="737373"/>
          <w:sz w:val="18"/>
          <w:szCs w:val="18"/>
        </w:rPr>
      </w:pPr>
      <w:r>
        <w:rPr>
          <w:rFonts w:ascii="Verdana" w:hAnsi="Verdana" w:cs="Verdana"/>
          <w:color w:val="737373"/>
          <w:sz w:val="18"/>
          <w:szCs w:val="18"/>
        </w:rPr>
        <w:t xml:space="preserve">8. </w:t>
      </w:r>
      <w:r w:rsidRPr="00DE3800">
        <w:rPr>
          <w:rFonts w:ascii="Verdana" w:hAnsi="Verdana" w:cs="Verdana"/>
          <w:color w:val="737373"/>
          <w:sz w:val="18"/>
          <w:szCs w:val="18"/>
        </w:rPr>
        <w:t>Metagenoma – DNA esponja</w:t>
      </w:r>
    </w:p>
    <w:p w:rsidR="00825253" w:rsidRPr="00DE3800" w:rsidRDefault="00825253" w:rsidP="00DE3800">
      <w:pPr>
        <w:spacing w:after="60"/>
        <w:rPr>
          <w:rFonts w:ascii="Verdana" w:hAnsi="Verdana" w:cs="Verdana"/>
          <w:color w:val="737373"/>
          <w:sz w:val="18"/>
          <w:szCs w:val="18"/>
        </w:rPr>
      </w:pPr>
      <w:r>
        <w:rPr>
          <w:rFonts w:ascii="Verdana" w:hAnsi="Verdana" w:cs="Verdana"/>
          <w:color w:val="737373"/>
          <w:sz w:val="18"/>
          <w:szCs w:val="18"/>
        </w:rPr>
        <w:t xml:space="preserve">9. </w:t>
      </w:r>
      <w:r w:rsidRPr="00DE3800">
        <w:rPr>
          <w:rFonts w:ascii="Verdana" w:hAnsi="Verdana" w:cs="Verdana"/>
          <w:color w:val="737373"/>
          <w:sz w:val="18"/>
          <w:szCs w:val="18"/>
        </w:rPr>
        <w:t>Metagenoma – Timonha</w:t>
      </w:r>
    </w:p>
    <w:p w:rsidR="00825253" w:rsidRPr="00DE3800" w:rsidRDefault="00825253" w:rsidP="00DE3800">
      <w:pPr>
        <w:spacing w:after="60"/>
        <w:rPr>
          <w:rFonts w:ascii="Verdana" w:hAnsi="Verdana" w:cs="Verdana"/>
          <w:color w:val="737373"/>
          <w:sz w:val="18"/>
          <w:szCs w:val="18"/>
        </w:rPr>
      </w:pPr>
      <w:r>
        <w:rPr>
          <w:rFonts w:ascii="Verdana" w:hAnsi="Verdana" w:cs="Verdana"/>
          <w:color w:val="737373"/>
          <w:sz w:val="18"/>
          <w:szCs w:val="18"/>
        </w:rPr>
        <w:t xml:space="preserve">10. </w:t>
      </w:r>
      <w:r w:rsidRPr="00DE3800">
        <w:rPr>
          <w:rFonts w:ascii="Verdana" w:hAnsi="Verdana" w:cs="Verdana"/>
          <w:color w:val="737373"/>
          <w:sz w:val="18"/>
          <w:szCs w:val="18"/>
        </w:rPr>
        <w:t>Metagenoma – OMM</w:t>
      </w:r>
    </w:p>
    <w:p w:rsidR="00825253" w:rsidRPr="00DE3800" w:rsidRDefault="00825253" w:rsidP="00DE3800">
      <w:pPr>
        <w:spacing w:after="60"/>
        <w:rPr>
          <w:rFonts w:ascii="Verdana" w:hAnsi="Verdana" w:cs="Verdana"/>
          <w:color w:val="737373"/>
          <w:sz w:val="18"/>
          <w:szCs w:val="18"/>
        </w:rPr>
      </w:pPr>
      <w:r>
        <w:rPr>
          <w:rFonts w:ascii="Verdana" w:hAnsi="Verdana" w:cs="Verdana"/>
          <w:color w:val="737373"/>
          <w:sz w:val="18"/>
          <w:szCs w:val="18"/>
        </w:rPr>
        <w:t xml:space="preserve">11. </w:t>
      </w:r>
      <w:r w:rsidRPr="00DE3800">
        <w:rPr>
          <w:rFonts w:ascii="Verdana" w:hAnsi="Verdana" w:cs="Verdana"/>
          <w:color w:val="737373"/>
          <w:sz w:val="18"/>
          <w:szCs w:val="18"/>
        </w:rPr>
        <w:t>Metagenoma - Caramujo</w:t>
      </w:r>
    </w:p>
    <w:p w:rsidR="00825253" w:rsidRPr="00DE3800" w:rsidRDefault="00825253" w:rsidP="00DE3800">
      <w:pPr>
        <w:spacing w:after="60"/>
        <w:rPr>
          <w:rFonts w:ascii="Verdana" w:hAnsi="Verdana" w:cs="Verdana"/>
          <w:color w:val="737373"/>
          <w:sz w:val="18"/>
          <w:szCs w:val="18"/>
        </w:rPr>
      </w:pPr>
      <w:r>
        <w:rPr>
          <w:rFonts w:ascii="Verdana" w:hAnsi="Verdana" w:cs="Verdana"/>
          <w:color w:val="737373"/>
          <w:sz w:val="18"/>
          <w:szCs w:val="18"/>
        </w:rPr>
        <w:t xml:space="preserve">12. </w:t>
      </w:r>
      <w:r w:rsidRPr="00DE3800">
        <w:rPr>
          <w:rFonts w:ascii="Verdana" w:hAnsi="Verdana" w:cs="Verdana"/>
          <w:color w:val="737373"/>
          <w:sz w:val="18"/>
          <w:szCs w:val="18"/>
        </w:rPr>
        <w:t>Bradyrhizobium japonicum USDA 110</w:t>
      </w:r>
    </w:p>
    <w:p w:rsidR="00825253" w:rsidRPr="00DE3800" w:rsidRDefault="00825253" w:rsidP="00DE3800">
      <w:pPr>
        <w:spacing w:after="60"/>
        <w:rPr>
          <w:rFonts w:ascii="Verdana" w:hAnsi="Verdana" w:cs="Verdana"/>
          <w:color w:val="737373"/>
          <w:sz w:val="18"/>
          <w:szCs w:val="18"/>
        </w:rPr>
      </w:pPr>
      <w:r>
        <w:rPr>
          <w:rFonts w:ascii="Verdana" w:hAnsi="Verdana" w:cs="Verdana"/>
          <w:color w:val="737373"/>
          <w:sz w:val="18"/>
          <w:szCs w:val="18"/>
        </w:rPr>
        <w:t xml:space="preserve">13. </w:t>
      </w:r>
      <w:r w:rsidRPr="00DE3800">
        <w:rPr>
          <w:rFonts w:ascii="Verdana" w:hAnsi="Verdana" w:cs="Verdana"/>
          <w:color w:val="737373"/>
          <w:sz w:val="18"/>
          <w:szCs w:val="18"/>
        </w:rPr>
        <w:t>Bradyrhizobium japonicum</w:t>
      </w:r>
      <w:proofErr w:type="gramStart"/>
      <w:r w:rsidRPr="00DE3800">
        <w:rPr>
          <w:rFonts w:ascii="Verdana" w:hAnsi="Verdana" w:cs="Verdana"/>
          <w:color w:val="737373"/>
          <w:sz w:val="18"/>
          <w:szCs w:val="18"/>
        </w:rPr>
        <w:t xml:space="preserve">  </w:t>
      </w:r>
      <w:proofErr w:type="gramEnd"/>
      <w:r w:rsidRPr="00DE3800">
        <w:rPr>
          <w:rFonts w:ascii="Verdana" w:hAnsi="Verdana" w:cs="Verdana"/>
          <w:color w:val="737373"/>
          <w:sz w:val="18"/>
          <w:szCs w:val="18"/>
        </w:rPr>
        <w:t>SEMIA 5079</w:t>
      </w:r>
    </w:p>
    <w:p w:rsidR="00825253" w:rsidRPr="00DE3800" w:rsidRDefault="00825253" w:rsidP="00DE3800">
      <w:pPr>
        <w:spacing w:after="60"/>
        <w:rPr>
          <w:rFonts w:ascii="Verdana" w:hAnsi="Verdana" w:cs="Verdana"/>
          <w:color w:val="737373"/>
          <w:sz w:val="18"/>
          <w:szCs w:val="18"/>
        </w:rPr>
      </w:pPr>
      <w:r>
        <w:rPr>
          <w:rFonts w:ascii="Verdana" w:hAnsi="Verdana" w:cs="Verdana"/>
          <w:color w:val="737373"/>
          <w:sz w:val="18"/>
          <w:szCs w:val="18"/>
        </w:rPr>
        <w:t xml:space="preserve">14. </w:t>
      </w:r>
      <w:r w:rsidRPr="00DE3800">
        <w:rPr>
          <w:rFonts w:ascii="Verdana" w:hAnsi="Verdana" w:cs="Verdana"/>
          <w:color w:val="737373"/>
          <w:sz w:val="18"/>
          <w:szCs w:val="18"/>
        </w:rPr>
        <w:t>Bradyrhizobium japonicum</w:t>
      </w:r>
      <w:proofErr w:type="gramStart"/>
      <w:r w:rsidRPr="00DE3800">
        <w:rPr>
          <w:rFonts w:ascii="Verdana" w:hAnsi="Verdana" w:cs="Verdana"/>
          <w:color w:val="737373"/>
          <w:sz w:val="18"/>
          <w:szCs w:val="18"/>
        </w:rPr>
        <w:t xml:space="preserve">  </w:t>
      </w:r>
      <w:proofErr w:type="gramEnd"/>
      <w:r w:rsidRPr="00DE3800">
        <w:rPr>
          <w:rFonts w:ascii="Verdana" w:hAnsi="Verdana" w:cs="Verdana"/>
          <w:color w:val="737373"/>
          <w:sz w:val="18"/>
          <w:szCs w:val="18"/>
        </w:rPr>
        <w:t>SEMIA 5080</w:t>
      </w:r>
    </w:p>
    <w:p w:rsidR="00825253" w:rsidRPr="00DE3800" w:rsidRDefault="00825253" w:rsidP="00DE3800">
      <w:pPr>
        <w:spacing w:after="60"/>
        <w:rPr>
          <w:rFonts w:ascii="Verdana" w:hAnsi="Verdana" w:cs="Verdana"/>
          <w:color w:val="737373"/>
          <w:sz w:val="18"/>
          <w:szCs w:val="18"/>
        </w:rPr>
      </w:pPr>
      <w:r>
        <w:rPr>
          <w:rFonts w:ascii="Verdana" w:hAnsi="Verdana" w:cs="Verdana"/>
          <w:color w:val="737373"/>
          <w:sz w:val="18"/>
          <w:szCs w:val="18"/>
        </w:rPr>
        <w:t xml:space="preserve">15. </w:t>
      </w:r>
      <w:r w:rsidRPr="00DE3800">
        <w:rPr>
          <w:rFonts w:ascii="Verdana" w:hAnsi="Verdana" w:cs="Verdana"/>
          <w:color w:val="737373"/>
          <w:sz w:val="18"/>
          <w:szCs w:val="18"/>
        </w:rPr>
        <w:t>Bradyrhizobium elkanii</w:t>
      </w:r>
    </w:p>
    <w:p w:rsidR="00825253" w:rsidRPr="00DE3800" w:rsidRDefault="00825253" w:rsidP="00DE3800">
      <w:pPr>
        <w:spacing w:after="60"/>
        <w:rPr>
          <w:rFonts w:ascii="Verdana" w:hAnsi="Verdana" w:cs="Verdana"/>
          <w:color w:val="737373"/>
          <w:sz w:val="18"/>
          <w:szCs w:val="18"/>
        </w:rPr>
      </w:pPr>
      <w:r>
        <w:rPr>
          <w:rFonts w:ascii="Verdana" w:hAnsi="Verdana" w:cs="Verdana"/>
          <w:color w:val="737373"/>
          <w:sz w:val="18"/>
          <w:szCs w:val="18"/>
        </w:rPr>
        <w:t xml:space="preserve">16. </w:t>
      </w:r>
      <w:r w:rsidRPr="00DE3800">
        <w:rPr>
          <w:rFonts w:ascii="Verdana" w:hAnsi="Verdana" w:cs="Verdana"/>
          <w:color w:val="737373"/>
          <w:sz w:val="18"/>
          <w:szCs w:val="18"/>
        </w:rPr>
        <w:t>Rhizobium tropici</w:t>
      </w:r>
    </w:p>
    <w:p w:rsidR="00825253" w:rsidRPr="00DE3800" w:rsidRDefault="00825253" w:rsidP="00DE3800">
      <w:pPr>
        <w:spacing w:after="60"/>
        <w:rPr>
          <w:rFonts w:ascii="Verdana" w:hAnsi="Verdana" w:cs="Verdana"/>
          <w:color w:val="737373"/>
          <w:sz w:val="18"/>
          <w:szCs w:val="18"/>
        </w:rPr>
      </w:pPr>
      <w:r>
        <w:rPr>
          <w:rFonts w:ascii="Verdana" w:hAnsi="Verdana" w:cs="Verdana"/>
          <w:color w:val="737373"/>
          <w:sz w:val="18"/>
          <w:szCs w:val="18"/>
        </w:rPr>
        <w:t xml:space="preserve">17. </w:t>
      </w:r>
      <w:r w:rsidRPr="00DE3800">
        <w:rPr>
          <w:rFonts w:ascii="Verdana" w:hAnsi="Verdana" w:cs="Verdana"/>
          <w:color w:val="737373"/>
          <w:sz w:val="18"/>
          <w:szCs w:val="18"/>
        </w:rPr>
        <w:t>Anopheles darlingi</w:t>
      </w:r>
    </w:p>
    <w:p w:rsidR="00825253" w:rsidRPr="00DE3800" w:rsidRDefault="00825253" w:rsidP="00DE3800">
      <w:pPr>
        <w:spacing w:after="60"/>
        <w:rPr>
          <w:rFonts w:ascii="Verdana" w:hAnsi="Verdana" w:cs="Verdana"/>
          <w:color w:val="737373"/>
          <w:sz w:val="18"/>
          <w:szCs w:val="18"/>
        </w:rPr>
      </w:pPr>
      <w:r>
        <w:rPr>
          <w:rFonts w:ascii="Verdana" w:hAnsi="Verdana" w:cs="Verdana"/>
          <w:color w:val="737373"/>
          <w:sz w:val="18"/>
          <w:szCs w:val="18"/>
        </w:rPr>
        <w:t xml:space="preserve">18. </w:t>
      </w:r>
      <w:r w:rsidRPr="00DE3800">
        <w:rPr>
          <w:rFonts w:ascii="Verdana" w:hAnsi="Verdana" w:cs="Verdana"/>
          <w:color w:val="737373"/>
          <w:sz w:val="18"/>
          <w:szCs w:val="18"/>
        </w:rPr>
        <w:t>Klibsiela pneumoniae</w:t>
      </w:r>
    </w:p>
    <w:p w:rsidR="00825253" w:rsidRPr="00DE3800" w:rsidRDefault="00825253" w:rsidP="00DE3800">
      <w:pPr>
        <w:spacing w:after="60"/>
        <w:rPr>
          <w:rFonts w:ascii="Verdana" w:hAnsi="Verdana" w:cs="Verdana"/>
          <w:color w:val="737373"/>
          <w:sz w:val="18"/>
          <w:szCs w:val="18"/>
        </w:rPr>
      </w:pPr>
      <w:r>
        <w:rPr>
          <w:rFonts w:ascii="Verdana" w:hAnsi="Verdana" w:cs="Verdana"/>
          <w:color w:val="737373"/>
          <w:sz w:val="18"/>
          <w:szCs w:val="18"/>
        </w:rPr>
        <w:t xml:space="preserve">19. </w:t>
      </w:r>
      <w:r w:rsidRPr="00DE3800">
        <w:rPr>
          <w:rFonts w:ascii="Verdana" w:hAnsi="Verdana" w:cs="Verdana"/>
          <w:color w:val="737373"/>
          <w:sz w:val="18"/>
          <w:szCs w:val="18"/>
        </w:rPr>
        <w:t>Mycoplasma hyopneumoniae 7422</w:t>
      </w:r>
    </w:p>
    <w:p w:rsidR="00825253" w:rsidRPr="00DE3800" w:rsidRDefault="00825253" w:rsidP="00DE3800">
      <w:pPr>
        <w:spacing w:after="60"/>
        <w:rPr>
          <w:rFonts w:ascii="Verdana" w:hAnsi="Verdana" w:cs="Verdana"/>
          <w:color w:val="737373"/>
          <w:sz w:val="18"/>
          <w:szCs w:val="18"/>
        </w:rPr>
      </w:pPr>
      <w:r>
        <w:rPr>
          <w:rFonts w:ascii="Verdana" w:hAnsi="Verdana" w:cs="Verdana"/>
          <w:color w:val="737373"/>
          <w:sz w:val="18"/>
          <w:szCs w:val="18"/>
        </w:rPr>
        <w:t xml:space="preserve">20. </w:t>
      </w:r>
      <w:r w:rsidRPr="00DE3800">
        <w:rPr>
          <w:rFonts w:ascii="Verdana" w:hAnsi="Verdana" w:cs="Verdana"/>
          <w:color w:val="737373"/>
          <w:sz w:val="18"/>
          <w:szCs w:val="18"/>
        </w:rPr>
        <w:t>Mycoplasma flocullare</w:t>
      </w:r>
    </w:p>
    <w:p w:rsidR="00825253" w:rsidRPr="000C2948" w:rsidRDefault="00825253" w:rsidP="00DE3800">
      <w:pPr>
        <w:spacing w:after="60"/>
        <w:rPr>
          <w:rFonts w:ascii="Verdana" w:hAnsi="Verdana" w:cs="Verdana"/>
          <w:color w:val="737373"/>
          <w:sz w:val="18"/>
          <w:szCs w:val="18"/>
          <w:lang w:val="es-AR"/>
        </w:rPr>
      </w:pPr>
      <w:r w:rsidRPr="000C2948">
        <w:rPr>
          <w:rFonts w:ascii="Verdana" w:hAnsi="Verdana" w:cs="Verdana"/>
          <w:color w:val="737373"/>
          <w:sz w:val="18"/>
          <w:szCs w:val="18"/>
          <w:lang w:val="es-AR"/>
        </w:rPr>
        <w:t>21. Xylella fastidiosa U24D</w:t>
      </w:r>
    </w:p>
    <w:p w:rsidR="00825253" w:rsidRPr="000C2948" w:rsidRDefault="00825253" w:rsidP="00DE3800">
      <w:pPr>
        <w:spacing w:after="60"/>
        <w:rPr>
          <w:rFonts w:ascii="Verdana" w:hAnsi="Verdana" w:cs="Verdana"/>
          <w:color w:val="737373"/>
          <w:sz w:val="18"/>
          <w:szCs w:val="18"/>
          <w:lang w:val="es-AR"/>
        </w:rPr>
      </w:pPr>
      <w:r w:rsidRPr="000C2948">
        <w:rPr>
          <w:rFonts w:ascii="Verdana" w:hAnsi="Verdana" w:cs="Verdana"/>
          <w:color w:val="737373"/>
          <w:sz w:val="18"/>
          <w:szCs w:val="18"/>
          <w:lang w:val="es-AR"/>
        </w:rPr>
        <w:t>22. Xylella fastidiosa J1A12</w:t>
      </w:r>
    </w:p>
    <w:p w:rsidR="00825253" w:rsidRPr="00DE3800" w:rsidRDefault="00825253" w:rsidP="00DE3800">
      <w:pPr>
        <w:spacing w:after="60"/>
        <w:rPr>
          <w:rFonts w:ascii="Verdana" w:hAnsi="Verdana" w:cs="Verdana"/>
          <w:color w:val="737373"/>
          <w:sz w:val="18"/>
          <w:szCs w:val="18"/>
        </w:rPr>
      </w:pPr>
      <w:r>
        <w:rPr>
          <w:rFonts w:ascii="Verdana" w:hAnsi="Verdana" w:cs="Verdana"/>
          <w:color w:val="737373"/>
          <w:sz w:val="18"/>
          <w:szCs w:val="18"/>
        </w:rPr>
        <w:t xml:space="preserve">23. </w:t>
      </w:r>
      <w:r w:rsidRPr="00DE3800">
        <w:rPr>
          <w:rFonts w:ascii="Verdana" w:hAnsi="Verdana" w:cs="Verdana"/>
          <w:color w:val="737373"/>
          <w:sz w:val="18"/>
          <w:szCs w:val="18"/>
        </w:rPr>
        <w:t>Xylella fastidiosa 3124</w:t>
      </w:r>
    </w:p>
    <w:p w:rsidR="00825253" w:rsidRPr="00DE3800" w:rsidRDefault="00825253" w:rsidP="00DE3800">
      <w:pPr>
        <w:spacing w:after="60"/>
        <w:rPr>
          <w:rFonts w:ascii="Verdana" w:hAnsi="Verdana" w:cs="Verdana"/>
          <w:color w:val="737373"/>
          <w:sz w:val="18"/>
          <w:szCs w:val="18"/>
        </w:rPr>
      </w:pPr>
      <w:r>
        <w:rPr>
          <w:rFonts w:ascii="Verdana" w:hAnsi="Verdana" w:cs="Verdana"/>
          <w:color w:val="737373"/>
          <w:sz w:val="18"/>
          <w:szCs w:val="18"/>
        </w:rPr>
        <w:t xml:space="preserve">24. </w:t>
      </w:r>
      <w:r w:rsidRPr="00DE3800">
        <w:rPr>
          <w:rFonts w:ascii="Verdana" w:hAnsi="Verdana" w:cs="Verdana"/>
          <w:color w:val="737373"/>
          <w:sz w:val="18"/>
          <w:szCs w:val="18"/>
        </w:rPr>
        <w:t>Xylella fastidiosa FB07</w:t>
      </w:r>
    </w:p>
    <w:p w:rsidR="00825253" w:rsidRPr="00DE3800" w:rsidRDefault="00825253" w:rsidP="00DE3800">
      <w:pPr>
        <w:spacing w:after="60"/>
        <w:rPr>
          <w:rFonts w:ascii="Verdana" w:hAnsi="Verdana" w:cs="Verdana"/>
          <w:color w:val="737373"/>
          <w:sz w:val="18"/>
          <w:szCs w:val="18"/>
        </w:rPr>
      </w:pPr>
      <w:r>
        <w:rPr>
          <w:rFonts w:ascii="Verdana" w:hAnsi="Verdana" w:cs="Verdana"/>
          <w:color w:val="737373"/>
          <w:sz w:val="18"/>
          <w:szCs w:val="18"/>
        </w:rPr>
        <w:t xml:space="preserve">25. </w:t>
      </w:r>
      <w:r w:rsidRPr="00DE3800">
        <w:rPr>
          <w:rFonts w:ascii="Verdana" w:hAnsi="Verdana" w:cs="Verdana"/>
          <w:color w:val="737373"/>
          <w:sz w:val="18"/>
          <w:szCs w:val="18"/>
        </w:rPr>
        <w:t>Metarhizium anisopliae</w:t>
      </w:r>
    </w:p>
    <w:p w:rsidR="00825253" w:rsidRPr="00DE3800" w:rsidRDefault="00825253" w:rsidP="00DE3800">
      <w:pPr>
        <w:spacing w:after="60"/>
        <w:rPr>
          <w:rFonts w:ascii="Verdana" w:hAnsi="Verdana" w:cs="Verdana"/>
          <w:color w:val="737373"/>
          <w:sz w:val="18"/>
          <w:szCs w:val="18"/>
        </w:rPr>
      </w:pPr>
      <w:r>
        <w:rPr>
          <w:rFonts w:ascii="Verdana" w:hAnsi="Verdana" w:cs="Verdana"/>
          <w:color w:val="737373"/>
          <w:sz w:val="18"/>
          <w:szCs w:val="18"/>
        </w:rPr>
        <w:t xml:space="preserve">26. </w:t>
      </w:r>
      <w:r w:rsidRPr="00DE3800">
        <w:rPr>
          <w:rFonts w:ascii="Verdana" w:hAnsi="Verdana" w:cs="Verdana"/>
          <w:color w:val="737373"/>
          <w:sz w:val="18"/>
          <w:szCs w:val="18"/>
        </w:rPr>
        <w:t>Azosphirilum amazonense</w:t>
      </w:r>
    </w:p>
    <w:p w:rsidR="00825253" w:rsidRDefault="00825253" w:rsidP="00DE3800">
      <w:pPr>
        <w:spacing w:after="60"/>
        <w:rPr>
          <w:rFonts w:ascii="Verdana" w:hAnsi="Verdana" w:cs="Verdana"/>
          <w:color w:val="737373"/>
          <w:sz w:val="18"/>
          <w:szCs w:val="18"/>
        </w:rPr>
      </w:pPr>
      <w:r>
        <w:rPr>
          <w:rFonts w:ascii="Verdana" w:hAnsi="Verdana" w:cs="Verdana"/>
          <w:color w:val="737373"/>
          <w:sz w:val="18"/>
          <w:szCs w:val="18"/>
        </w:rPr>
        <w:t>27. Mycobacterium avium</w:t>
      </w:r>
    </w:p>
    <w:p w:rsidR="00825253" w:rsidRDefault="00825253" w:rsidP="00DE3800">
      <w:pPr>
        <w:spacing w:after="60"/>
        <w:rPr>
          <w:rFonts w:ascii="Verdana" w:hAnsi="Verdana" w:cs="Verdana"/>
          <w:color w:val="737373"/>
          <w:sz w:val="18"/>
          <w:szCs w:val="18"/>
        </w:rPr>
      </w:pPr>
      <w:r>
        <w:rPr>
          <w:rFonts w:ascii="Verdana" w:hAnsi="Verdana" w:cs="Verdana"/>
          <w:color w:val="737373"/>
          <w:sz w:val="18"/>
          <w:szCs w:val="18"/>
        </w:rPr>
        <w:t xml:space="preserve">28. </w:t>
      </w:r>
      <w:proofErr w:type="gramStart"/>
      <w:r w:rsidRPr="00DE3800">
        <w:rPr>
          <w:rFonts w:ascii="Verdana" w:hAnsi="Verdana" w:cs="Verdana"/>
          <w:color w:val="737373"/>
          <w:sz w:val="18"/>
          <w:szCs w:val="18"/>
        </w:rPr>
        <w:t>cDNA</w:t>
      </w:r>
      <w:proofErr w:type="gramEnd"/>
      <w:r w:rsidRPr="00DE3800">
        <w:rPr>
          <w:rFonts w:ascii="Verdana" w:hAnsi="Verdana" w:cs="Verdana"/>
          <w:color w:val="737373"/>
          <w:sz w:val="18"/>
          <w:szCs w:val="18"/>
        </w:rPr>
        <w:t xml:space="preserve"> seringueira</w:t>
      </w:r>
    </w:p>
    <w:p w:rsidR="00825253" w:rsidRDefault="00825253" w:rsidP="00DE3800">
      <w:pPr>
        <w:spacing w:after="60"/>
        <w:rPr>
          <w:rFonts w:ascii="Verdana" w:hAnsi="Verdana" w:cs="Verdana"/>
          <w:color w:val="737373"/>
          <w:sz w:val="18"/>
          <w:szCs w:val="18"/>
        </w:rPr>
      </w:pPr>
      <w:r>
        <w:rPr>
          <w:rFonts w:ascii="Verdana" w:hAnsi="Verdana" w:cs="Verdana"/>
          <w:color w:val="737373"/>
          <w:sz w:val="18"/>
          <w:szCs w:val="18"/>
        </w:rPr>
        <w:t xml:space="preserve">29. </w:t>
      </w:r>
      <w:r w:rsidRPr="00DE3800">
        <w:rPr>
          <w:rFonts w:ascii="Verdana" w:hAnsi="Verdana" w:cs="Verdana"/>
          <w:color w:val="737373"/>
          <w:sz w:val="18"/>
          <w:szCs w:val="18"/>
        </w:rPr>
        <w:t>BAC Cana</w:t>
      </w:r>
    </w:p>
    <w:p w:rsidR="00825253" w:rsidRPr="00DE3800" w:rsidRDefault="00825253" w:rsidP="00DE3800">
      <w:pPr>
        <w:spacing w:after="60"/>
        <w:rPr>
          <w:rFonts w:ascii="Verdana" w:hAnsi="Verdana" w:cs="Verdana"/>
          <w:color w:val="737373"/>
          <w:sz w:val="18"/>
          <w:szCs w:val="18"/>
        </w:rPr>
      </w:pPr>
      <w:r>
        <w:rPr>
          <w:rFonts w:ascii="Verdana" w:hAnsi="Verdana" w:cs="Verdana"/>
          <w:color w:val="737373"/>
          <w:sz w:val="18"/>
          <w:szCs w:val="18"/>
        </w:rPr>
        <w:t xml:space="preserve">30. </w:t>
      </w:r>
      <w:r w:rsidRPr="00DE3800">
        <w:rPr>
          <w:rFonts w:ascii="Verdana" w:hAnsi="Verdana" w:cs="Verdana"/>
          <w:color w:val="737373"/>
          <w:sz w:val="18"/>
          <w:szCs w:val="18"/>
        </w:rPr>
        <w:t>Amplicon micro-RNA timo</w:t>
      </w:r>
    </w:p>
    <w:p w:rsidR="00825253" w:rsidRDefault="00825253" w:rsidP="003A3083">
      <w:pPr>
        <w:jc w:val="both"/>
        <w:rPr>
          <w:rFonts w:ascii="Verdana" w:hAnsi="Verdana" w:cs="Verdana"/>
          <w:b/>
          <w:bCs/>
          <w:i/>
          <w:iCs/>
          <w:color w:val="737373"/>
          <w:sz w:val="18"/>
          <w:szCs w:val="18"/>
        </w:rPr>
      </w:pPr>
    </w:p>
    <w:p w:rsidR="00825253" w:rsidRPr="000976E4" w:rsidRDefault="00825253" w:rsidP="003A3083">
      <w:pPr>
        <w:jc w:val="both"/>
        <w:rPr>
          <w:rFonts w:ascii="Verdana" w:hAnsi="Verdana" w:cs="Verdana"/>
          <w:b/>
          <w:bCs/>
          <w:i/>
          <w:iCs/>
          <w:color w:val="737373"/>
          <w:sz w:val="18"/>
          <w:szCs w:val="18"/>
        </w:rPr>
      </w:pPr>
      <w:r w:rsidRPr="00E35D64">
        <w:rPr>
          <w:rFonts w:ascii="Verdana" w:hAnsi="Verdana" w:cs="Verdana"/>
          <w:b/>
          <w:bCs/>
          <w:i/>
          <w:iCs/>
          <w:color w:val="737373"/>
          <w:sz w:val="18"/>
          <w:szCs w:val="18"/>
        </w:rPr>
        <w:t>Total de genoma</w:t>
      </w:r>
      <w:r>
        <w:rPr>
          <w:rFonts w:ascii="Verdana" w:hAnsi="Verdana" w:cs="Verdana"/>
          <w:b/>
          <w:bCs/>
          <w:i/>
          <w:iCs/>
          <w:color w:val="737373"/>
          <w:sz w:val="18"/>
          <w:szCs w:val="18"/>
        </w:rPr>
        <w:t>s analisados</w:t>
      </w:r>
      <w:r w:rsidRPr="00E35D64">
        <w:rPr>
          <w:rFonts w:ascii="Verdana" w:hAnsi="Verdana" w:cs="Verdana"/>
          <w:b/>
          <w:bCs/>
          <w:i/>
          <w:iCs/>
          <w:color w:val="737373"/>
          <w:sz w:val="18"/>
          <w:szCs w:val="18"/>
        </w:rPr>
        <w:t xml:space="preserve">: </w:t>
      </w:r>
      <w:r>
        <w:rPr>
          <w:rFonts w:ascii="Verdana" w:hAnsi="Verdana" w:cs="Verdana"/>
          <w:b/>
          <w:bCs/>
          <w:i/>
          <w:iCs/>
          <w:color w:val="737373"/>
          <w:sz w:val="18"/>
          <w:szCs w:val="18"/>
        </w:rPr>
        <w:t>30</w:t>
      </w:r>
    </w:p>
    <w:p w:rsidR="00825253" w:rsidRDefault="00825253">
      <w:r>
        <w:br w:type="page"/>
      </w:r>
    </w:p>
    <w:tbl>
      <w:tblPr>
        <w:tblW w:w="0" w:type="auto"/>
        <w:tblInd w:w="2" w:type="dxa"/>
        <w:tblLook w:val="01E0"/>
      </w:tblPr>
      <w:tblGrid>
        <w:gridCol w:w="9382"/>
      </w:tblGrid>
      <w:tr w:rsidR="00825253">
        <w:tc>
          <w:tcPr>
            <w:tcW w:w="9382" w:type="dxa"/>
            <w:shd w:val="clear" w:color="auto" w:fill="D9D9D9"/>
          </w:tcPr>
          <w:p w:rsidR="00825253" w:rsidRPr="000D3030" w:rsidRDefault="00825253" w:rsidP="003A3083">
            <w:pPr>
              <w:rPr>
                <w:b/>
                <w:bCs/>
                <w:i/>
                <w:iCs/>
              </w:rPr>
            </w:pPr>
            <w:r>
              <w:rPr>
                <w:b/>
                <w:bCs/>
              </w:rPr>
              <w:t>17</w:t>
            </w:r>
            <w:r w:rsidRPr="000D3030">
              <w:rPr>
                <w:b/>
                <w:bCs/>
              </w:rPr>
              <w:t>. NPG</w:t>
            </w:r>
            <w:r>
              <w:rPr>
                <w:b/>
                <w:bCs/>
              </w:rPr>
              <w:t>S</w:t>
            </w:r>
            <w:r w:rsidRPr="000D3030">
              <w:rPr>
                <w:b/>
                <w:bCs/>
              </w:rPr>
              <w:t xml:space="preserve"> – </w:t>
            </w:r>
            <w:r w:rsidRPr="000D3030">
              <w:rPr>
                <w:b/>
                <w:bCs/>
                <w:i/>
                <w:iCs/>
              </w:rPr>
              <w:t xml:space="preserve">Número de Projetos Genoma </w:t>
            </w:r>
            <w:r>
              <w:rPr>
                <w:b/>
                <w:bCs/>
                <w:i/>
                <w:iCs/>
              </w:rPr>
              <w:t>Seqüenciados</w:t>
            </w:r>
            <w:r w:rsidRPr="000D3030">
              <w:rPr>
                <w:b/>
                <w:bCs/>
                <w:i/>
                <w:iCs/>
              </w:rPr>
              <w:t xml:space="preserve"> pelo LABINFO</w:t>
            </w:r>
            <w:r>
              <w:rPr>
                <w:b/>
                <w:bCs/>
                <w:i/>
                <w:iCs/>
              </w:rPr>
              <w:t>/UGC</w:t>
            </w:r>
          </w:p>
        </w:tc>
      </w:tr>
    </w:tbl>
    <w:p w:rsidR="00825253" w:rsidRDefault="00825253"/>
    <w:p w:rsidR="00825253" w:rsidRDefault="00825253">
      <w:r>
        <w:rPr>
          <w:b/>
          <w:bCs/>
        </w:rPr>
        <w:t xml:space="preserve">NPGS </w:t>
      </w:r>
      <w:r>
        <w:t>= Número de projetos genoma seqüenciados na Unidade Genômica Computacional, no ano.</w:t>
      </w:r>
    </w:p>
    <w:p w:rsidR="00825253" w:rsidRPr="00B85A7D" w:rsidRDefault="00825253">
      <w:r>
        <w:rPr>
          <w:b/>
          <w:bCs/>
        </w:rPr>
        <w:t>Unidade:</w:t>
      </w:r>
      <w:r>
        <w:t xml:space="preserve"> nº</w:t>
      </w:r>
    </w:p>
    <w:p w:rsidR="00825253" w:rsidRDefault="00825253"/>
    <w:p w:rsidR="00825253" w:rsidRPr="00DC4E72" w:rsidRDefault="00825253">
      <w:pPr>
        <w:rPr>
          <w:b/>
          <w:bCs/>
          <w:i/>
          <w:iCs/>
        </w:rPr>
      </w:pPr>
      <w:r w:rsidRPr="0053522B">
        <w:rPr>
          <w:b/>
          <w:bCs/>
        </w:rPr>
        <w:t xml:space="preserve">NPGS </w:t>
      </w:r>
      <w:r w:rsidRPr="0053522B">
        <w:t xml:space="preserve">= </w:t>
      </w:r>
      <w:r w:rsidRPr="0053522B">
        <w:rPr>
          <w:b/>
          <w:bCs/>
        </w:rPr>
        <w:t>29</w:t>
      </w:r>
    </w:p>
    <w:p w:rsidR="00825253" w:rsidRDefault="00825253">
      <w:pPr>
        <w:rPr>
          <w:b/>
          <w:bCs/>
        </w:rPr>
      </w:pPr>
      <w:r>
        <w:rPr>
          <w:b/>
          <w:bCs/>
          <w:u w:val="single"/>
        </w:rPr>
        <w:t>Pactuado: 25</w:t>
      </w:r>
    </w:p>
    <w:p w:rsidR="00825253" w:rsidRDefault="00825253">
      <w:pPr>
        <w:rPr>
          <w:b/>
          <w:bCs/>
        </w:rPr>
      </w:pPr>
    </w:p>
    <w:p w:rsidR="00825253" w:rsidRDefault="00825253" w:rsidP="003A3083">
      <w:pPr>
        <w:pStyle w:val="Pr-formataoHTML"/>
        <w:jc w:val="both"/>
        <w:rPr>
          <w:rFonts w:ascii="Times New Roman" w:hAnsi="Times New Roman" w:cs="Times New Roman"/>
          <w:b/>
          <w:bCs/>
          <w:sz w:val="24"/>
          <w:szCs w:val="24"/>
        </w:rPr>
      </w:pPr>
      <w:r w:rsidRPr="00E00286">
        <w:rPr>
          <w:rFonts w:ascii="Times New Roman" w:hAnsi="Times New Roman" w:cs="Times New Roman"/>
          <w:b/>
          <w:bCs/>
          <w:sz w:val="24"/>
          <w:szCs w:val="24"/>
        </w:rPr>
        <w:t xml:space="preserve">Comentário: </w:t>
      </w:r>
      <w:r>
        <w:rPr>
          <w:rFonts w:ascii="Times New Roman" w:hAnsi="Times New Roman" w:cs="Times New Roman"/>
          <w:sz w:val="24"/>
          <w:szCs w:val="24"/>
        </w:rPr>
        <w:t xml:space="preserve">Apesar dos </w:t>
      </w:r>
      <w:r w:rsidRPr="004A7DB6">
        <w:rPr>
          <w:rFonts w:ascii="Times New Roman" w:hAnsi="Times New Roman" w:cs="Times New Roman"/>
          <w:sz w:val="24"/>
          <w:szCs w:val="24"/>
        </w:rPr>
        <w:t>problemas na compra de insumos para a realização de sequenciamentos na UGC, em decorrên</w:t>
      </w:r>
      <w:r>
        <w:rPr>
          <w:rFonts w:ascii="Times New Roman" w:hAnsi="Times New Roman" w:cs="Times New Roman"/>
          <w:sz w:val="24"/>
          <w:szCs w:val="24"/>
        </w:rPr>
        <w:t>cia de atrasos dos fornecedores, a dedicação da equipe técnica do LNCC permitiu recuperar e superar o atraso, chegando a um índice superior ao pactuado.</w:t>
      </w:r>
    </w:p>
    <w:p w:rsidR="00825253" w:rsidRDefault="00825253"/>
    <w:p w:rsidR="00825253" w:rsidRDefault="00825253"/>
    <w:p w:rsidR="00825253" w:rsidRPr="00034F74" w:rsidRDefault="00825253">
      <w:pPr>
        <w:rPr>
          <w:rFonts w:ascii="Verdana" w:hAnsi="Verdana" w:cs="Verdana"/>
          <w:b/>
          <w:bCs/>
          <w:sz w:val="20"/>
          <w:szCs w:val="20"/>
        </w:rPr>
      </w:pPr>
      <w:r>
        <w:rPr>
          <w:rFonts w:ascii="Verdana" w:hAnsi="Verdana" w:cs="Verdana"/>
          <w:b/>
          <w:bCs/>
          <w:sz w:val="20"/>
          <w:szCs w:val="20"/>
        </w:rPr>
        <w:t>Projetos Genoma Sequenciados:</w:t>
      </w:r>
    </w:p>
    <w:p w:rsidR="00825253" w:rsidRDefault="00825253"/>
    <w:p w:rsidR="00825253" w:rsidRPr="006C297C" w:rsidRDefault="00825253" w:rsidP="006C297C">
      <w:pPr>
        <w:autoSpaceDE w:val="0"/>
        <w:spacing w:after="60"/>
        <w:rPr>
          <w:rFonts w:ascii="Verdana" w:hAnsi="Verdana" w:cs="Verdana"/>
          <w:i/>
          <w:iCs/>
          <w:color w:val="737373"/>
          <w:sz w:val="18"/>
          <w:szCs w:val="18"/>
        </w:rPr>
      </w:pPr>
      <w:r>
        <w:rPr>
          <w:rFonts w:ascii="Verdana" w:hAnsi="Verdana" w:cs="Verdana"/>
          <w:i/>
          <w:iCs/>
          <w:color w:val="737373"/>
          <w:sz w:val="18"/>
          <w:szCs w:val="18"/>
        </w:rPr>
        <w:t xml:space="preserve">1. </w:t>
      </w:r>
      <w:r w:rsidRPr="006C297C">
        <w:rPr>
          <w:rFonts w:ascii="Verdana" w:hAnsi="Verdana" w:cs="Verdana"/>
          <w:i/>
          <w:iCs/>
          <w:color w:val="737373"/>
          <w:sz w:val="18"/>
          <w:szCs w:val="18"/>
        </w:rPr>
        <w:t>Metarhizium anisopliae</w:t>
      </w:r>
    </w:p>
    <w:p w:rsidR="00825253" w:rsidRPr="006C297C" w:rsidRDefault="00825253" w:rsidP="006C297C">
      <w:pPr>
        <w:autoSpaceDE w:val="0"/>
        <w:spacing w:after="60"/>
        <w:rPr>
          <w:rFonts w:ascii="Verdana" w:hAnsi="Verdana" w:cs="Verdana"/>
          <w:color w:val="737373"/>
          <w:sz w:val="18"/>
          <w:szCs w:val="18"/>
        </w:rPr>
      </w:pPr>
      <w:r>
        <w:rPr>
          <w:rFonts w:ascii="Verdana" w:hAnsi="Verdana" w:cs="Verdana"/>
          <w:i/>
          <w:iCs/>
          <w:color w:val="737373"/>
          <w:sz w:val="18"/>
          <w:szCs w:val="18"/>
        </w:rPr>
        <w:t xml:space="preserve">2. </w:t>
      </w:r>
      <w:r w:rsidRPr="006C297C">
        <w:rPr>
          <w:rFonts w:ascii="Verdana" w:hAnsi="Verdana" w:cs="Verdana"/>
          <w:i/>
          <w:iCs/>
          <w:color w:val="737373"/>
          <w:sz w:val="18"/>
          <w:szCs w:val="18"/>
        </w:rPr>
        <w:t>Bradyrhizobium japonicum</w:t>
      </w:r>
      <w:r w:rsidRPr="006C297C">
        <w:rPr>
          <w:rFonts w:ascii="Verdana" w:hAnsi="Verdana" w:cs="Verdana"/>
          <w:color w:val="737373"/>
          <w:sz w:val="18"/>
          <w:szCs w:val="18"/>
        </w:rPr>
        <w:t xml:space="preserve"> 5079</w:t>
      </w:r>
    </w:p>
    <w:p w:rsidR="00825253" w:rsidRPr="006C297C" w:rsidRDefault="00825253" w:rsidP="006C297C">
      <w:pPr>
        <w:autoSpaceDE w:val="0"/>
        <w:spacing w:after="60"/>
        <w:rPr>
          <w:rFonts w:ascii="Verdana" w:hAnsi="Verdana" w:cs="Verdana"/>
          <w:color w:val="737373"/>
          <w:sz w:val="18"/>
          <w:szCs w:val="18"/>
        </w:rPr>
      </w:pPr>
      <w:r>
        <w:rPr>
          <w:rFonts w:ascii="Verdana" w:hAnsi="Verdana" w:cs="Verdana"/>
          <w:color w:val="737373"/>
          <w:sz w:val="18"/>
          <w:szCs w:val="18"/>
        </w:rPr>
        <w:t xml:space="preserve">3. </w:t>
      </w:r>
      <w:r w:rsidRPr="006C297C">
        <w:rPr>
          <w:rFonts w:ascii="Verdana" w:hAnsi="Verdana" w:cs="Verdana"/>
          <w:color w:val="737373"/>
          <w:sz w:val="18"/>
          <w:szCs w:val="18"/>
        </w:rPr>
        <w:t>Mycoplasma hyopneumoniae 7422</w:t>
      </w:r>
    </w:p>
    <w:p w:rsidR="00825253" w:rsidRPr="006C297C" w:rsidRDefault="00825253" w:rsidP="006C297C">
      <w:pPr>
        <w:spacing w:after="60"/>
        <w:rPr>
          <w:rFonts w:ascii="Verdana" w:hAnsi="Verdana" w:cs="Verdana"/>
          <w:i/>
          <w:iCs/>
          <w:color w:val="737373"/>
          <w:sz w:val="18"/>
          <w:szCs w:val="18"/>
        </w:rPr>
      </w:pPr>
      <w:r>
        <w:rPr>
          <w:rFonts w:ascii="Verdana" w:hAnsi="Verdana" w:cs="Verdana"/>
          <w:i/>
          <w:iCs/>
          <w:color w:val="737373"/>
          <w:sz w:val="18"/>
          <w:szCs w:val="18"/>
        </w:rPr>
        <w:t xml:space="preserve">4. </w:t>
      </w:r>
      <w:r w:rsidRPr="006C297C">
        <w:rPr>
          <w:rFonts w:ascii="Verdana" w:hAnsi="Verdana" w:cs="Verdana"/>
          <w:i/>
          <w:iCs/>
          <w:color w:val="737373"/>
          <w:sz w:val="18"/>
          <w:szCs w:val="18"/>
        </w:rPr>
        <w:t>Mycoplasma floculare</w:t>
      </w:r>
    </w:p>
    <w:p w:rsidR="00825253" w:rsidRPr="006C297C" w:rsidRDefault="00825253" w:rsidP="006C297C">
      <w:pPr>
        <w:spacing w:after="60"/>
        <w:rPr>
          <w:rFonts w:ascii="Verdana" w:hAnsi="Verdana" w:cs="Verdana"/>
          <w:color w:val="737373"/>
          <w:sz w:val="18"/>
          <w:szCs w:val="18"/>
        </w:rPr>
      </w:pPr>
      <w:r>
        <w:rPr>
          <w:rFonts w:ascii="Verdana" w:hAnsi="Verdana" w:cs="Verdana"/>
          <w:color w:val="737373"/>
          <w:sz w:val="18"/>
          <w:szCs w:val="18"/>
        </w:rPr>
        <w:t xml:space="preserve">5. </w:t>
      </w:r>
      <w:r w:rsidRPr="006C297C">
        <w:rPr>
          <w:rFonts w:ascii="Verdana" w:hAnsi="Verdana" w:cs="Verdana"/>
          <w:color w:val="737373"/>
          <w:sz w:val="18"/>
          <w:szCs w:val="18"/>
        </w:rPr>
        <w:t>Cancer de Mama (HCC1954 e HCC1954BL)</w:t>
      </w:r>
    </w:p>
    <w:p w:rsidR="00825253" w:rsidRPr="006C297C" w:rsidRDefault="00825253" w:rsidP="006C297C">
      <w:pPr>
        <w:autoSpaceDE w:val="0"/>
        <w:spacing w:after="60"/>
        <w:rPr>
          <w:rFonts w:ascii="Verdana" w:hAnsi="Verdana" w:cs="Verdana"/>
          <w:color w:val="737373"/>
          <w:sz w:val="18"/>
          <w:szCs w:val="18"/>
        </w:rPr>
      </w:pPr>
      <w:r>
        <w:rPr>
          <w:rFonts w:ascii="Verdana" w:hAnsi="Verdana" w:cs="Verdana"/>
          <w:i/>
          <w:iCs/>
          <w:color w:val="737373"/>
          <w:sz w:val="18"/>
          <w:szCs w:val="18"/>
        </w:rPr>
        <w:t xml:space="preserve">6. </w:t>
      </w:r>
      <w:r w:rsidRPr="006C297C">
        <w:rPr>
          <w:rFonts w:ascii="Verdana" w:hAnsi="Verdana" w:cs="Verdana"/>
          <w:i/>
          <w:iCs/>
          <w:color w:val="737373"/>
          <w:sz w:val="18"/>
          <w:szCs w:val="18"/>
        </w:rPr>
        <w:t xml:space="preserve">Trypanosoma cruzi </w:t>
      </w:r>
      <w:r w:rsidRPr="006C297C">
        <w:rPr>
          <w:rFonts w:ascii="Verdana" w:hAnsi="Verdana" w:cs="Verdana"/>
          <w:color w:val="737373"/>
          <w:sz w:val="18"/>
          <w:szCs w:val="18"/>
        </w:rPr>
        <w:t>Dm28c</w:t>
      </w:r>
    </w:p>
    <w:p w:rsidR="00825253" w:rsidRPr="006C297C" w:rsidRDefault="00825253" w:rsidP="006C297C">
      <w:pPr>
        <w:autoSpaceDE w:val="0"/>
        <w:spacing w:after="60"/>
        <w:rPr>
          <w:rFonts w:ascii="Verdana" w:hAnsi="Verdana" w:cs="Verdana"/>
          <w:i/>
          <w:iCs/>
          <w:color w:val="737373"/>
          <w:sz w:val="18"/>
          <w:szCs w:val="18"/>
        </w:rPr>
      </w:pPr>
      <w:r>
        <w:rPr>
          <w:rFonts w:ascii="Verdana" w:hAnsi="Verdana" w:cs="Verdana"/>
          <w:i/>
          <w:iCs/>
          <w:color w:val="737373"/>
          <w:sz w:val="18"/>
          <w:szCs w:val="18"/>
        </w:rPr>
        <w:t xml:space="preserve">7. </w:t>
      </w:r>
      <w:r w:rsidRPr="006C297C">
        <w:rPr>
          <w:rFonts w:ascii="Verdana" w:hAnsi="Verdana" w:cs="Verdana"/>
          <w:i/>
          <w:iCs/>
          <w:color w:val="737373"/>
          <w:sz w:val="18"/>
          <w:szCs w:val="18"/>
        </w:rPr>
        <w:t>Crithidia deanei</w:t>
      </w:r>
    </w:p>
    <w:p w:rsidR="00825253" w:rsidRPr="006C297C" w:rsidRDefault="00825253" w:rsidP="006C297C">
      <w:pPr>
        <w:autoSpaceDE w:val="0"/>
        <w:spacing w:after="60"/>
        <w:rPr>
          <w:rFonts w:ascii="Verdana" w:hAnsi="Verdana" w:cs="Verdana"/>
          <w:i/>
          <w:iCs/>
          <w:color w:val="737373"/>
          <w:sz w:val="18"/>
          <w:szCs w:val="18"/>
        </w:rPr>
      </w:pPr>
      <w:r>
        <w:rPr>
          <w:rFonts w:ascii="Verdana" w:hAnsi="Verdana" w:cs="Verdana"/>
          <w:i/>
          <w:iCs/>
          <w:color w:val="737373"/>
          <w:sz w:val="18"/>
          <w:szCs w:val="18"/>
        </w:rPr>
        <w:t xml:space="preserve">8. </w:t>
      </w:r>
      <w:r w:rsidRPr="006C297C">
        <w:rPr>
          <w:rFonts w:ascii="Verdana" w:hAnsi="Verdana" w:cs="Verdana"/>
          <w:i/>
          <w:iCs/>
          <w:color w:val="737373"/>
          <w:sz w:val="18"/>
          <w:szCs w:val="18"/>
        </w:rPr>
        <w:t>Azospirillum amazonense</w:t>
      </w:r>
    </w:p>
    <w:p w:rsidR="00825253" w:rsidRPr="006C297C" w:rsidRDefault="00825253" w:rsidP="006C297C">
      <w:pPr>
        <w:autoSpaceDE w:val="0"/>
        <w:spacing w:after="60"/>
        <w:rPr>
          <w:rFonts w:ascii="Verdana" w:hAnsi="Verdana" w:cs="Verdana"/>
          <w:color w:val="737373"/>
          <w:sz w:val="18"/>
          <w:szCs w:val="18"/>
        </w:rPr>
      </w:pPr>
      <w:r>
        <w:rPr>
          <w:rFonts w:ascii="Verdana" w:hAnsi="Verdana" w:cs="Verdana"/>
          <w:color w:val="737373"/>
          <w:sz w:val="18"/>
          <w:szCs w:val="18"/>
        </w:rPr>
        <w:t xml:space="preserve">9. </w:t>
      </w:r>
      <w:r w:rsidRPr="006C297C">
        <w:rPr>
          <w:rFonts w:ascii="Verdana" w:hAnsi="Verdana" w:cs="Verdana"/>
          <w:color w:val="737373"/>
          <w:sz w:val="18"/>
          <w:szCs w:val="18"/>
        </w:rPr>
        <w:t>Cancer de Cólon (amostras de tecido normal, canceroso e metastase de diversos pacientes)</w:t>
      </w:r>
    </w:p>
    <w:p w:rsidR="00825253" w:rsidRPr="006C297C" w:rsidRDefault="00825253" w:rsidP="006C297C">
      <w:pPr>
        <w:autoSpaceDE w:val="0"/>
        <w:spacing w:after="60"/>
        <w:rPr>
          <w:rFonts w:ascii="Verdana" w:hAnsi="Verdana" w:cs="Verdana"/>
          <w:color w:val="737373"/>
          <w:sz w:val="18"/>
          <w:szCs w:val="18"/>
        </w:rPr>
      </w:pPr>
      <w:r>
        <w:rPr>
          <w:rFonts w:ascii="Verdana" w:hAnsi="Verdana" w:cs="Verdana"/>
          <w:i/>
          <w:iCs/>
          <w:color w:val="737373"/>
          <w:sz w:val="18"/>
          <w:szCs w:val="18"/>
        </w:rPr>
        <w:t xml:space="preserve">10. </w:t>
      </w:r>
      <w:r w:rsidRPr="006C297C">
        <w:rPr>
          <w:rFonts w:ascii="Verdana" w:hAnsi="Verdana" w:cs="Verdana"/>
          <w:i/>
          <w:iCs/>
          <w:color w:val="737373"/>
          <w:sz w:val="18"/>
          <w:szCs w:val="18"/>
        </w:rPr>
        <w:t>B. japonicum</w:t>
      </w:r>
      <w:r w:rsidRPr="006C297C">
        <w:rPr>
          <w:rFonts w:ascii="Verdana" w:hAnsi="Verdana" w:cs="Verdana"/>
          <w:color w:val="737373"/>
          <w:sz w:val="18"/>
          <w:szCs w:val="18"/>
        </w:rPr>
        <w:t xml:space="preserve"> CPAC7 [SEMIA 5080]</w:t>
      </w:r>
    </w:p>
    <w:p w:rsidR="00825253" w:rsidRPr="006C297C" w:rsidRDefault="00825253" w:rsidP="006C297C">
      <w:pPr>
        <w:autoSpaceDE w:val="0"/>
        <w:spacing w:after="60"/>
        <w:rPr>
          <w:rFonts w:ascii="Verdana" w:hAnsi="Verdana" w:cs="Verdana"/>
          <w:color w:val="737373"/>
          <w:sz w:val="18"/>
          <w:szCs w:val="18"/>
        </w:rPr>
      </w:pPr>
      <w:r>
        <w:rPr>
          <w:rFonts w:ascii="Verdana" w:hAnsi="Verdana" w:cs="Verdana"/>
          <w:i/>
          <w:iCs/>
          <w:color w:val="737373"/>
          <w:sz w:val="18"/>
          <w:szCs w:val="18"/>
        </w:rPr>
        <w:t xml:space="preserve">11. </w:t>
      </w:r>
      <w:r w:rsidRPr="006C297C">
        <w:rPr>
          <w:rFonts w:ascii="Verdana" w:hAnsi="Verdana" w:cs="Verdana"/>
          <w:i/>
          <w:iCs/>
          <w:color w:val="737373"/>
          <w:sz w:val="18"/>
          <w:szCs w:val="18"/>
        </w:rPr>
        <w:t xml:space="preserve">B elkani </w:t>
      </w:r>
      <w:proofErr w:type="gramStart"/>
      <w:r w:rsidRPr="006C297C">
        <w:rPr>
          <w:rFonts w:ascii="Verdana" w:hAnsi="Verdana" w:cs="Verdana"/>
          <w:color w:val="737373"/>
          <w:sz w:val="18"/>
          <w:szCs w:val="18"/>
        </w:rPr>
        <w:t>29W</w:t>
      </w:r>
      <w:proofErr w:type="gramEnd"/>
      <w:r w:rsidRPr="006C297C">
        <w:rPr>
          <w:rFonts w:ascii="Verdana" w:hAnsi="Verdana" w:cs="Verdana"/>
          <w:color w:val="737373"/>
          <w:sz w:val="18"/>
          <w:szCs w:val="18"/>
        </w:rPr>
        <w:t xml:space="preserve"> [SEMIA 5019]</w:t>
      </w:r>
    </w:p>
    <w:p w:rsidR="00825253" w:rsidRPr="006C297C" w:rsidRDefault="00825253" w:rsidP="006C297C">
      <w:pPr>
        <w:autoSpaceDE w:val="0"/>
        <w:spacing w:after="60"/>
        <w:rPr>
          <w:rFonts w:ascii="Verdana" w:hAnsi="Verdana" w:cs="Verdana"/>
          <w:i/>
          <w:iCs/>
          <w:color w:val="737373"/>
          <w:sz w:val="18"/>
          <w:szCs w:val="18"/>
        </w:rPr>
      </w:pPr>
      <w:r>
        <w:rPr>
          <w:rFonts w:ascii="Verdana" w:hAnsi="Verdana" w:cs="Verdana"/>
          <w:i/>
          <w:iCs/>
          <w:color w:val="737373"/>
          <w:sz w:val="18"/>
          <w:szCs w:val="18"/>
        </w:rPr>
        <w:t xml:space="preserve">12. </w:t>
      </w:r>
      <w:r w:rsidRPr="006C297C">
        <w:rPr>
          <w:rFonts w:ascii="Verdana" w:hAnsi="Verdana" w:cs="Verdana"/>
          <w:i/>
          <w:iCs/>
          <w:color w:val="737373"/>
          <w:sz w:val="18"/>
          <w:szCs w:val="18"/>
        </w:rPr>
        <w:t>Candidatus Magnetoglobus multicellularis</w:t>
      </w:r>
    </w:p>
    <w:p w:rsidR="00825253" w:rsidRPr="006C297C" w:rsidRDefault="00825253" w:rsidP="006C297C">
      <w:pPr>
        <w:autoSpaceDE w:val="0"/>
        <w:spacing w:after="60"/>
        <w:rPr>
          <w:rFonts w:ascii="Verdana" w:hAnsi="Verdana" w:cs="Verdana"/>
          <w:color w:val="737373"/>
          <w:sz w:val="18"/>
          <w:szCs w:val="18"/>
        </w:rPr>
      </w:pPr>
      <w:r>
        <w:rPr>
          <w:rFonts w:ascii="Verdana" w:hAnsi="Verdana" w:cs="Verdana"/>
          <w:color w:val="737373"/>
          <w:sz w:val="18"/>
          <w:szCs w:val="18"/>
        </w:rPr>
        <w:t xml:space="preserve">13. </w:t>
      </w:r>
      <w:r w:rsidRPr="006C297C">
        <w:rPr>
          <w:rFonts w:ascii="Verdana" w:hAnsi="Verdana" w:cs="Verdana"/>
          <w:color w:val="737373"/>
          <w:sz w:val="18"/>
          <w:szCs w:val="18"/>
        </w:rPr>
        <w:t>Metagenoma do Nordeste</w:t>
      </w:r>
    </w:p>
    <w:p w:rsidR="00825253" w:rsidRPr="006C297C" w:rsidRDefault="00825253" w:rsidP="006C297C">
      <w:pPr>
        <w:autoSpaceDE w:val="0"/>
        <w:spacing w:after="60"/>
        <w:rPr>
          <w:rFonts w:ascii="Verdana" w:hAnsi="Verdana" w:cs="Verdana"/>
          <w:color w:val="737373"/>
          <w:sz w:val="18"/>
          <w:szCs w:val="18"/>
        </w:rPr>
      </w:pPr>
      <w:r>
        <w:rPr>
          <w:rFonts w:ascii="Verdana" w:hAnsi="Verdana" w:cs="Verdana"/>
          <w:color w:val="737373"/>
          <w:sz w:val="18"/>
          <w:szCs w:val="18"/>
        </w:rPr>
        <w:t xml:space="preserve">14. </w:t>
      </w:r>
      <w:r w:rsidRPr="006C297C">
        <w:rPr>
          <w:rFonts w:ascii="Verdana" w:hAnsi="Verdana" w:cs="Verdana"/>
          <w:color w:val="737373"/>
          <w:sz w:val="18"/>
          <w:szCs w:val="18"/>
        </w:rPr>
        <w:t xml:space="preserve">Metagenoma de bactérias aquáticas do Rio Solimões </w:t>
      </w:r>
    </w:p>
    <w:p w:rsidR="00825253" w:rsidRPr="006C297C" w:rsidRDefault="00825253" w:rsidP="006C297C">
      <w:pPr>
        <w:autoSpaceDE w:val="0"/>
        <w:spacing w:after="60"/>
        <w:rPr>
          <w:rFonts w:ascii="Verdana" w:hAnsi="Verdana" w:cs="Verdana"/>
          <w:color w:val="737373"/>
          <w:sz w:val="18"/>
          <w:szCs w:val="18"/>
        </w:rPr>
      </w:pPr>
      <w:r>
        <w:rPr>
          <w:rFonts w:ascii="Verdana" w:hAnsi="Verdana" w:cs="Verdana"/>
          <w:color w:val="737373"/>
          <w:sz w:val="18"/>
          <w:szCs w:val="18"/>
        </w:rPr>
        <w:t xml:space="preserve">15. </w:t>
      </w:r>
      <w:r w:rsidRPr="006C297C">
        <w:rPr>
          <w:rFonts w:ascii="Verdana" w:hAnsi="Verdana" w:cs="Verdana"/>
          <w:color w:val="737373"/>
          <w:sz w:val="18"/>
          <w:szCs w:val="18"/>
        </w:rPr>
        <w:t xml:space="preserve">Metagenomica de solo de mata atlantica da regiao de </w:t>
      </w:r>
      <w:proofErr w:type="gramStart"/>
      <w:r w:rsidRPr="006C297C">
        <w:rPr>
          <w:rFonts w:ascii="Verdana" w:hAnsi="Verdana" w:cs="Verdana"/>
          <w:color w:val="737373"/>
          <w:sz w:val="18"/>
          <w:szCs w:val="18"/>
        </w:rPr>
        <w:t>cubatão</w:t>
      </w:r>
      <w:proofErr w:type="gramEnd"/>
      <w:r w:rsidRPr="006C297C">
        <w:rPr>
          <w:rFonts w:ascii="Verdana" w:hAnsi="Verdana" w:cs="Verdana"/>
          <w:color w:val="737373"/>
          <w:sz w:val="18"/>
          <w:szCs w:val="18"/>
        </w:rPr>
        <w:t xml:space="preserve"> </w:t>
      </w:r>
    </w:p>
    <w:p w:rsidR="00825253" w:rsidRPr="006C297C" w:rsidRDefault="00825253" w:rsidP="006C297C">
      <w:pPr>
        <w:autoSpaceDE w:val="0"/>
        <w:spacing w:after="60"/>
        <w:rPr>
          <w:rFonts w:ascii="Verdana" w:hAnsi="Verdana" w:cs="Verdana"/>
          <w:i/>
          <w:iCs/>
          <w:color w:val="737373"/>
          <w:sz w:val="18"/>
          <w:szCs w:val="18"/>
        </w:rPr>
      </w:pPr>
      <w:r>
        <w:rPr>
          <w:rStyle w:val="nfase"/>
          <w:rFonts w:ascii="Verdana" w:hAnsi="Verdana" w:cs="Verdana"/>
          <w:color w:val="737373"/>
          <w:sz w:val="18"/>
          <w:szCs w:val="18"/>
        </w:rPr>
        <w:t xml:space="preserve">16. </w:t>
      </w:r>
      <w:r w:rsidRPr="006C297C">
        <w:rPr>
          <w:rStyle w:val="nfase"/>
          <w:rFonts w:ascii="Verdana" w:hAnsi="Verdana" w:cs="Verdana"/>
          <w:color w:val="737373"/>
          <w:sz w:val="18"/>
          <w:szCs w:val="18"/>
        </w:rPr>
        <w:t>Klebsiella pneumoniae</w:t>
      </w:r>
      <w:r w:rsidRPr="006C297C">
        <w:rPr>
          <w:rFonts w:ascii="Verdana" w:hAnsi="Verdana" w:cs="Verdana"/>
          <w:i/>
          <w:iCs/>
          <w:color w:val="737373"/>
          <w:sz w:val="18"/>
          <w:szCs w:val="18"/>
        </w:rPr>
        <w:t xml:space="preserve"> </w:t>
      </w:r>
    </w:p>
    <w:p w:rsidR="00825253" w:rsidRPr="006C297C" w:rsidRDefault="00825253" w:rsidP="006C297C">
      <w:pPr>
        <w:autoSpaceDE w:val="0"/>
        <w:spacing w:after="60"/>
        <w:rPr>
          <w:rFonts w:ascii="Verdana" w:hAnsi="Verdana" w:cs="Verdana"/>
          <w:color w:val="737373"/>
          <w:sz w:val="18"/>
          <w:szCs w:val="18"/>
        </w:rPr>
      </w:pPr>
      <w:r>
        <w:rPr>
          <w:rFonts w:ascii="Verdana" w:hAnsi="Verdana" w:cs="Verdana"/>
          <w:color w:val="737373"/>
          <w:sz w:val="18"/>
          <w:szCs w:val="18"/>
        </w:rPr>
        <w:t xml:space="preserve">17. </w:t>
      </w:r>
      <w:r w:rsidRPr="006C297C">
        <w:rPr>
          <w:rFonts w:ascii="Verdana" w:hAnsi="Verdana" w:cs="Verdana"/>
          <w:color w:val="737373"/>
          <w:sz w:val="18"/>
          <w:szCs w:val="18"/>
        </w:rPr>
        <w:t xml:space="preserve">BACs de cana de açucar R570 </w:t>
      </w:r>
    </w:p>
    <w:p w:rsidR="00825253" w:rsidRPr="006C297C" w:rsidRDefault="00825253" w:rsidP="006C297C">
      <w:pPr>
        <w:autoSpaceDE w:val="0"/>
        <w:spacing w:after="60"/>
        <w:rPr>
          <w:rFonts w:ascii="Verdana" w:hAnsi="Verdana" w:cs="Verdana"/>
          <w:i/>
          <w:iCs/>
          <w:color w:val="737373"/>
          <w:sz w:val="18"/>
          <w:szCs w:val="18"/>
        </w:rPr>
      </w:pPr>
      <w:r>
        <w:rPr>
          <w:rFonts w:ascii="Verdana" w:hAnsi="Verdana" w:cs="Verdana"/>
          <w:i/>
          <w:iCs/>
          <w:color w:val="737373"/>
          <w:sz w:val="18"/>
          <w:szCs w:val="18"/>
        </w:rPr>
        <w:t xml:space="preserve">18. </w:t>
      </w:r>
      <w:r w:rsidRPr="006C297C">
        <w:rPr>
          <w:rFonts w:ascii="Verdana" w:hAnsi="Verdana" w:cs="Verdana"/>
          <w:i/>
          <w:iCs/>
          <w:color w:val="737373"/>
          <w:sz w:val="18"/>
          <w:szCs w:val="18"/>
        </w:rPr>
        <w:t>Blastocrithidia culicis</w:t>
      </w:r>
    </w:p>
    <w:p w:rsidR="00825253" w:rsidRPr="006C297C" w:rsidRDefault="00825253" w:rsidP="006C297C">
      <w:pPr>
        <w:autoSpaceDE w:val="0"/>
        <w:spacing w:after="60"/>
        <w:rPr>
          <w:rFonts w:ascii="Verdana" w:hAnsi="Verdana" w:cs="Verdana"/>
          <w:i/>
          <w:iCs/>
          <w:color w:val="737373"/>
          <w:sz w:val="18"/>
          <w:szCs w:val="18"/>
        </w:rPr>
      </w:pPr>
      <w:r>
        <w:rPr>
          <w:rFonts w:ascii="Verdana" w:hAnsi="Verdana" w:cs="Verdana"/>
          <w:i/>
          <w:iCs/>
          <w:color w:val="737373"/>
          <w:sz w:val="18"/>
          <w:szCs w:val="18"/>
        </w:rPr>
        <w:t xml:space="preserve">19. </w:t>
      </w:r>
      <w:r w:rsidRPr="006C297C">
        <w:rPr>
          <w:rFonts w:ascii="Verdana" w:hAnsi="Verdana" w:cs="Verdana"/>
          <w:i/>
          <w:iCs/>
          <w:color w:val="737373"/>
          <w:sz w:val="18"/>
          <w:szCs w:val="18"/>
        </w:rPr>
        <w:t xml:space="preserve">Trypanosoma cruzi CL-14 </w:t>
      </w:r>
    </w:p>
    <w:p w:rsidR="00825253" w:rsidRPr="006C297C" w:rsidRDefault="00825253" w:rsidP="006C297C">
      <w:pPr>
        <w:autoSpaceDE w:val="0"/>
        <w:spacing w:after="60"/>
        <w:rPr>
          <w:rFonts w:ascii="Verdana" w:hAnsi="Verdana" w:cs="Verdana"/>
          <w:i/>
          <w:iCs/>
          <w:color w:val="737373"/>
          <w:sz w:val="18"/>
          <w:szCs w:val="18"/>
        </w:rPr>
      </w:pPr>
      <w:r>
        <w:rPr>
          <w:rFonts w:ascii="Verdana" w:hAnsi="Verdana" w:cs="Verdana"/>
          <w:i/>
          <w:iCs/>
          <w:color w:val="737373"/>
          <w:sz w:val="18"/>
          <w:szCs w:val="18"/>
        </w:rPr>
        <w:t xml:space="preserve">20. </w:t>
      </w:r>
      <w:r w:rsidRPr="006C297C">
        <w:rPr>
          <w:rFonts w:ascii="Verdana" w:hAnsi="Verdana" w:cs="Verdana"/>
          <w:i/>
          <w:iCs/>
          <w:color w:val="737373"/>
          <w:sz w:val="18"/>
          <w:szCs w:val="18"/>
        </w:rPr>
        <w:t xml:space="preserve">Trypanosoma rangeli </w:t>
      </w:r>
    </w:p>
    <w:p w:rsidR="00825253" w:rsidRPr="006C297C" w:rsidRDefault="00825253" w:rsidP="006C297C">
      <w:pPr>
        <w:autoSpaceDE w:val="0"/>
        <w:spacing w:after="60"/>
        <w:rPr>
          <w:rFonts w:ascii="Verdana" w:hAnsi="Verdana" w:cs="Verdana"/>
          <w:color w:val="737373"/>
          <w:sz w:val="18"/>
          <w:szCs w:val="18"/>
        </w:rPr>
      </w:pPr>
      <w:r>
        <w:rPr>
          <w:rFonts w:ascii="Verdana" w:hAnsi="Verdana" w:cs="Verdana"/>
          <w:color w:val="737373"/>
          <w:sz w:val="18"/>
          <w:szCs w:val="18"/>
        </w:rPr>
        <w:t xml:space="preserve">21. </w:t>
      </w:r>
      <w:proofErr w:type="gramStart"/>
      <w:r w:rsidRPr="006C297C">
        <w:rPr>
          <w:rFonts w:ascii="Verdana" w:hAnsi="Verdana" w:cs="Verdana"/>
          <w:color w:val="737373"/>
          <w:sz w:val="18"/>
          <w:szCs w:val="18"/>
        </w:rPr>
        <w:t>microRNA</w:t>
      </w:r>
      <w:proofErr w:type="gramEnd"/>
      <w:r w:rsidRPr="006C297C">
        <w:rPr>
          <w:rFonts w:ascii="Verdana" w:hAnsi="Verdana" w:cs="Verdana"/>
          <w:color w:val="737373"/>
          <w:sz w:val="18"/>
          <w:szCs w:val="18"/>
        </w:rPr>
        <w:t xml:space="preserve"> (Projeto Savino)</w:t>
      </w:r>
    </w:p>
    <w:p w:rsidR="00825253" w:rsidRPr="006C297C" w:rsidRDefault="00825253" w:rsidP="006C297C">
      <w:pPr>
        <w:autoSpaceDE w:val="0"/>
        <w:spacing w:after="60"/>
        <w:rPr>
          <w:rFonts w:ascii="Verdana" w:hAnsi="Verdana" w:cs="Verdana"/>
          <w:color w:val="737373"/>
          <w:sz w:val="18"/>
          <w:szCs w:val="18"/>
        </w:rPr>
      </w:pPr>
      <w:r>
        <w:rPr>
          <w:rFonts w:ascii="Verdana" w:hAnsi="Verdana" w:cs="Verdana"/>
          <w:color w:val="737373"/>
          <w:sz w:val="18"/>
          <w:szCs w:val="18"/>
        </w:rPr>
        <w:t xml:space="preserve">22. </w:t>
      </w:r>
      <w:r w:rsidRPr="006C297C">
        <w:rPr>
          <w:rFonts w:ascii="Verdana" w:hAnsi="Verdana" w:cs="Verdana"/>
          <w:color w:val="737373"/>
          <w:sz w:val="18"/>
          <w:szCs w:val="18"/>
        </w:rPr>
        <w:t>Transcriptoma Seringueira</w:t>
      </w:r>
    </w:p>
    <w:p w:rsidR="00825253" w:rsidRPr="006C297C" w:rsidRDefault="00825253" w:rsidP="006C297C">
      <w:pPr>
        <w:autoSpaceDE w:val="0"/>
        <w:spacing w:after="60"/>
        <w:rPr>
          <w:rFonts w:ascii="Verdana" w:hAnsi="Verdana" w:cs="Verdana"/>
          <w:color w:val="737373"/>
          <w:sz w:val="18"/>
          <w:szCs w:val="18"/>
        </w:rPr>
      </w:pPr>
      <w:r>
        <w:rPr>
          <w:rFonts w:ascii="Verdana" w:hAnsi="Verdana" w:cs="Verdana"/>
          <w:color w:val="737373"/>
          <w:sz w:val="18"/>
          <w:szCs w:val="18"/>
        </w:rPr>
        <w:t xml:space="preserve">23. </w:t>
      </w:r>
      <w:r w:rsidRPr="006C297C">
        <w:rPr>
          <w:rFonts w:ascii="Verdana" w:hAnsi="Verdana" w:cs="Verdana"/>
          <w:color w:val="737373"/>
          <w:sz w:val="18"/>
          <w:szCs w:val="18"/>
        </w:rPr>
        <w:t>Metagenoma suco gástrico de caramujo</w:t>
      </w:r>
    </w:p>
    <w:p w:rsidR="00825253" w:rsidRPr="006C297C" w:rsidRDefault="00825253" w:rsidP="006C297C">
      <w:pPr>
        <w:autoSpaceDE w:val="0"/>
        <w:spacing w:after="60"/>
        <w:rPr>
          <w:rFonts w:ascii="Verdana" w:hAnsi="Verdana" w:cs="Verdana"/>
          <w:color w:val="737373"/>
          <w:sz w:val="18"/>
          <w:szCs w:val="18"/>
        </w:rPr>
      </w:pPr>
      <w:r>
        <w:rPr>
          <w:rFonts w:ascii="Verdana" w:hAnsi="Verdana" w:cs="Verdana"/>
          <w:i/>
          <w:iCs/>
          <w:color w:val="737373"/>
          <w:sz w:val="18"/>
          <w:szCs w:val="18"/>
        </w:rPr>
        <w:t xml:space="preserve">24. </w:t>
      </w:r>
      <w:r w:rsidRPr="006C297C">
        <w:rPr>
          <w:rFonts w:ascii="Verdana" w:hAnsi="Verdana" w:cs="Verdana"/>
          <w:i/>
          <w:iCs/>
          <w:color w:val="737373"/>
          <w:sz w:val="18"/>
          <w:szCs w:val="18"/>
        </w:rPr>
        <w:t xml:space="preserve">Mycobacterium avium </w:t>
      </w:r>
      <w:r w:rsidRPr="006C297C">
        <w:rPr>
          <w:rFonts w:ascii="Verdana" w:hAnsi="Verdana" w:cs="Verdana"/>
          <w:color w:val="737373"/>
          <w:sz w:val="18"/>
          <w:szCs w:val="18"/>
        </w:rPr>
        <w:t xml:space="preserve"> </w:t>
      </w:r>
    </w:p>
    <w:p w:rsidR="00825253" w:rsidRPr="006C297C" w:rsidRDefault="00825253" w:rsidP="006C297C">
      <w:pPr>
        <w:autoSpaceDE w:val="0"/>
        <w:spacing w:after="60"/>
        <w:rPr>
          <w:rFonts w:ascii="Verdana" w:hAnsi="Verdana" w:cs="Verdana"/>
          <w:color w:val="737373"/>
          <w:sz w:val="18"/>
          <w:szCs w:val="18"/>
        </w:rPr>
      </w:pPr>
      <w:r>
        <w:rPr>
          <w:rFonts w:ascii="Verdana" w:hAnsi="Verdana" w:cs="Verdana"/>
          <w:i/>
          <w:iCs/>
          <w:color w:val="737373"/>
          <w:sz w:val="18"/>
          <w:szCs w:val="18"/>
        </w:rPr>
        <w:t xml:space="preserve">25. </w:t>
      </w:r>
      <w:r w:rsidRPr="006C297C">
        <w:rPr>
          <w:rFonts w:ascii="Verdana" w:hAnsi="Verdana" w:cs="Verdana"/>
          <w:i/>
          <w:iCs/>
          <w:color w:val="737373"/>
          <w:sz w:val="18"/>
          <w:szCs w:val="18"/>
        </w:rPr>
        <w:t>Xylella fastidiosa</w:t>
      </w:r>
      <w:r w:rsidRPr="006C297C">
        <w:rPr>
          <w:rFonts w:ascii="Verdana" w:hAnsi="Verdana" w:cs="Verdana"/>
          <w:color w:val="737373"/>
          <w:sz w:val="18"/>
          <w:szCs w:val="18"/>
        </w:rPr>
        <w:t xml:space="preserve"> u24d</w:t>
      </w:r>
    </w:p>
    <w:p w:rsidR="00825253" w:rsidRPr="006C297C" w:rsidRDefault="00825253" w:rsidP="006C297C">
      <w:pPr>
        <w:autoSpaceDE w:val="0"/>
        <w:spacing w:after="60"/>
        <w:rPr>
          <w:rFonts w:ascii="Verdana" w:hAnsi="Verdana" w:cs="Verdana"/>
          <w:color w:val="737373"/>
          <w:sz w:val="18"/>
          <w:szCs w:val="18"/>
        </w:rPr>
      </w:pPr>
      <w:r>
        <w:rPr>
          <w:rFonts w:ascii="Verdana" w:hAnsi="Verdana" w:cs="Verdana"/>
          <w:i/>
          <w:iCs/>
          <w:color w:val="737373"/>
          <w:sz w:val="18"/>
          <w:szCs w:val="18"/>
        </w:rPr>
        <w:t xml:space="preserve">26. </w:t>
      </w:r>
      <w:r w:rsidRPr="006C297C">
        <w:rPr>
          <w:rFonts w:ascii="Verdana" w:hAnsi="Verdana" w:cs="Verdana"/>
          <w:i/>
          <w:iCs/>
          <w:color w:val="737373"/>
          <w:sz w:val="18"/>
          <w:szCs w:val="18"/>
        </w:rPr>
        <w:t>Xylella fastidiosa</w:t>
      </w:r>
      <w:r w:rsidRPr="006C297C">
        <w:rPr>
          <w:rFonts w:ascii="Verdana" w:hAnsi="Verdana" w:cs="Verdana"/>
          <w:color w:val="737373"/>
          <w:sz w:val="18"/>
          <w:szCs w:val="18"/>
        </w:rPr>
        <w:t xml:space="preserve"> j1a12</w:t>
      </w:r>
    </w:p>
    <w:p w:rsidR="00825253" w:rsidRPr="006C297C" w:rsidRDefault="00825253" w:rsidP="006C297C">
      <w:pPr>
        <w:autoSpaceDE w:val="0"/>
        <w:spacing w:after="60"/>
        <w:rPr>
          <w:rFonts w:ascii="Verdana" w:hAnsi="Verdana" w:cs="Verdana"/>
          <w:color w:val="737373"/>
          <w:sz w:val="18"/>
          <w:szCs w:val="18"/>
        </w:rPr>
      </w:pPr>
      <w:r>
        <w:rPr>
          <w:rFonts w:ascii="Verdana" w:hAnsi="Verdana" w:cs="Verdana"/>
          <w:i/>
          <w:iCs/>
          <w:color w:val="737373"/>
          <w:sz w:val="18"/>
          <w:szCs w:val="18"/>
        </w:rPr>
        <w:t xml:space="preserve">27. </w:t>
      </w:r>
      <w:r w:rsidRPr="006C297C">
        <w:rPr>
          <w:rFonts w:ascii="Verdana" w:hAnsi="Verdana" w:cs="Verdana"/>
          <w:i/>
          <w:iCs/>
          <w:color w:val="737373"/>
          <w:sz w:val="18"/>
          <w:szCs w:val="18"/>
        </w:rPr>
        <w:t>Xylella fastidiosa</w:t>
      </w:r>
      <w:r w:rsidRPr="006C297C">
        <w:rPr>
          <w:rFonts w:ascii="Verdana" w:hAnsi="Verdana" w:cs="Verdana"/>
          <w:color w:val="737373"/>
          <w:sz w:val="18"/>
          <w:szCs w:val="18"/>
        </w:rPr>
        <w:t xml:space="preserve"> fb#7</w:t>
      </w:r>
    </w:p>
    <w:p w:rsidR="00825253" w:rsidRPr="006C297C" w:rsidRDefault="00825253" w:rsidP="006C297C">
      <w:pPr>
        <w:autoSpaceDE w:val="0"/>
        <w:spacing w:after="60"/>
        <w:rPr>
          <w:rFonts w:ascii="Verdana" w:hAnsi="Verdana" w:cs="Verdana"/>
          <w:i/>
          <w:iCs/>
          <w:color w:val="737373"/>
          <w:sz w:val="18"/>
          <w:szCs w:val="18"/>
        </w:rPr>
      </w:pPr>
      <w:r>
        <w:rPr>
          <w:rStyle w:val="nfase"/>
          <w:rFonts w:ascii="Verdana" w:hAnsi="Verdana" w:cs="Verdana"/>
          <w:color w:val="737373"/>
          <w:sz w:val="18"/>
          <w:szCs w:val="18"/>
        </w:rPr>
        <w:t xml:space="preserve">28. </w:t>
      </w:r>
      <w:r w:rsidRPr="006C297C">
        <w:rPr>
          <w:rStyle w:val="nfase"/>
          <w:rFonts w:ascii="Verdana" w:hAnsi="Verdana" w:cs="Verdana"/>
          <w:color w:val="737373"/>
          <w:sz w:val="18"/>
          <w:szCs w:val="18"/>
        </w:rPr>
        <w:t xml:space="preserve">Zygosaccharomyces </w:t>
      </w:r>
      <w:r w:rsidRPr="006C297C">
        <w:rPr>
          <w:rFonts w:ascii="Verdana" w:hAnsi="Verdana" w:cs="Verdana"/>
          <w:i/>
          <w:iCs/>
          <w:color w:val="737373"/>
          <w:sz w:val="18"/>
          <w:szCs w:val="18"/>
        </w:rPr>
        <w:t xml:space="preserve">bailli </w:t>
      </w:r>
    </w:p>
    <w:p w:rsidR="00825253" w:rsidRPr="006C297C" w:rsidRDefault="00825253" w:rsidP="006C297C">
      <w:pPr>
        <w:autoSpaceDE w:val="0"/>
        <w:spacing w:after="60"/>
        <w:rPr>
          <w:rFonts w:ascii="Verdana" w:hAnsi="Verdana" w:cs="Verdana"/>
          <w:color w:val="737373"/>
          <w:sz w:val="18"/>
          <w:szCs w:val="18"/>
        </w:rPr>
      </w:pPr>
      <w:r>
        <w:rPr>
          <w:rFonts w:ascii="Verdana" w:hAnsi="Verdana" w:cs="Verdana"/>
          <w:i/>
          <w:iCs/>
          <w:color w:val="737373"/>
          <w:sz w:val="18"/>
          <w:szCs w:val="18"/>
        </w:rPr>
        <w:t xml:space="preserve">29. </w:t>
      </w:r>
      <w:r w:rsidRPr="006C297C">
        <w:rPr>
          <w:rFonts w:ascii="Verdana" w:hAnsi="Verdana" w:cs="Verdana"/>
          <w:i/>
          <w:iCs/>
          <w:color w:val="737373"/>
          <w:sz w:val="18"/>
          <w:szCs w:val="18"/>
        </w:rPr>
        <w:t xml:space="preserve">Sporothrix schenckii </w:t>
      </w:r>
      <w:r w:rsidRPr="006C297C">
        <w:rPr>
          <w:rFonts w:ascii="Verdana" w:hAnsi="Verdana" w:cs="Verdana"/>
          <w:color w:val="737373"/>
          <w:sz w:val="18"/>
          <w:szCs w:val="18"/>
        </w:rPr>
        <w:t>1099-18</w:t>
      </w:r>
    </w:p>
    <w:p w:rsidR="00825253" w:rsidRDefault="00825253" w:rsidP="003A3083">
      <w:pPr>
        <w:jc w:val="both"/>
        <w:rPr>
          <w:rFonts w:ascii="Verdana" w:hAnsi="Verdana" w:cs="Verdana"/>
          <w:b/>
          <w:bCs/>
          <w:color w:val="737373"/>
          <w:sz w:val="18"/>
          <w:szCs w:val="18"/>
        </w:rPr>
      </w:pPr>
    </w:p>
    <w:p w:rsidR="00825253" w:rsidRPr="00E35D64" w:rsidRDefault="00825253" w:rsidP="003A3083">
      <w:pPr>
        <w:jc w:val="both"/>
        <w:rPr>
          <w:rFonts w:ascii="Verdana" w:hAnsi="Verdana" w:cs="Verdana"/>
          <w:b/>
          <w:bCs/>
          <w:i/>
          <w:iCs/>
          <w:color w:val="737373"/>
          <w:sz w:val="18"/>
          <w:szCs w:val="18"/>
        </w:rPr>
      </w:pPr>
      <w:r w:rsidRPr="00E35D64">
        <w:rPr>
          <w:rFonts w:ascii="Verdana" w:hAnsi="Verdana" w:cs="Verdana"/>
          <w:b/>
          <w:bCs/>
          <w:i/>
          <w:iCs/>
          <w:color w:val="737373"/>
          <w:sz w:val="18"/>
          <w:szCs w:val="18"/>
        </w:rPr>
        <w:t xml:space="preserve">Total de </w:t>
      </w:r>
      <w:r>
        <w:rPr>
          <w:rFonts w:ascii="Verdana" w:hAnsi="Verdana" w:cs="Verdana"/>
          <w:b/>
          <w:bCs/>
          <w:i/>
          <w:iCs/>
          <w:color w:val="737373"/>
          <w:sz w:val="18"/>
          <w:szCs w:val="18"/>
        </w:rPr>
        <w:t xml:space="preserve">projetos </w:t>
      </w:r>
      <w:r w:rsidRPr="00E35D64">
        <w:rPr>
          <w:rFonts w:ascii="Verdana" w:hAnsi="Verdana" w:cs="Verdana"/>
          <w:b/>
          <w:bCs/>
          <w:i/>
          <w:iCs/>
          <w:color w:val="737373"/>
          <w:sz w:val="18"/>
          <w:szCs w:val="18"/>
        </w:rPr>
        <w:t xml:space="preserve">genoma: </w:t>
      </w:r>
      <w:r>
        <w:rPr>
          <w:rFonts w:ascii="Verdana" w:hAnsi="Verdana" w:cs="Verdana"/>
          <w:b/>
          <w:bCs/>
          <w:i/>
          <w:iCs/>
          <w:color w:val="737373"/>
          <w:sz w:val="18"/>
          <w:szCs w:val="18"/>
        </w:rPr>
        <w:t>29</w:t>
      </w:r>
    </w:p>
    <w:p w:rsidR="00825253" w:rsidRDefault="00825253">
      <w:r>
        <w:br w:type="page"/>
      </w:r>
    </w:p>
    <w:tbl>
      <w:tblPr>
        <w:tblW w:w="0" w:type="auto"/>
        <w:tblInd w:w="2" w:type="dxa"/>
        <w:tblBorders>
          <w:top w:val="single" w:sz="6" w:space="0" w:color="auto"/>
          <w:left w:val="single" w:sz="6" w:space="0" w:color="auto"/>
          <w:bottom w:val="single" w:sz="6" w:space="0" w:color="auto"/>
          <w:right w:val="single" w:sz="6" w:space="0" w:color="auto"/>
        </w:tblBorders>
        <w:tblLook w:val="01E0"/>
      </w:tblPr>
      <w:tblGrid>
        <w:gridCol w:w="9382"/>
      </w:tblGrid>
      <w:tr w:rsidR="00825253">
        <w:tc>
          <w:tcPr>
            <w:tcW w:w="9382" w:type="dxa"/>
            <w:tcBorders>
              <w:top w:val="single" w:sz="6" w:space="0" w:color="auto"/>
              <w:bottom w:val="single" w:sz="6" w:space="0" w:color="auto"/>
            </w:tcBorders>
            <w:shd w:val="clear" w:color="auto" w:fill="D9D9D9"/>
          </w:tcPr>
          <w:p w:rsidR="00825253" w:rsidRPr="000D3030" w:rsidRDefault="00825253" w:rsidP="003A3083">
            <w:pPr>
              <w:jc w:val="center"/>
              <w:rPr>
                <w:b/>
                <w:bCs/>
                <w:i/>
                <w:iCs/>
              </w:rPr>
            </w:pPr>
            <w:r w:rsidRPr="000D3030">
              <w:rPr>
                <w:b/>
                <w:bCs/>
              </w:rPr>
              <w:t>Indicadores Administrativo-Financeiros</w:t>
            </w:r>
          </w:p>
        </w:tc>
      </w:tr>
    </w:tbl>
    <w:p w:rsidR="00825253" w:rsidRDefault="00825253"/>
    <w:p w:rsidR="00825253" w:rsidRDefault="00825253"/>
    <w:tbl>
      <w:tblPr>
        <w:tblW w:w="0" w:type="auto"/>
        <w:tblInd w:w="2" w:type="dxa"/>
        <w:tblLook w:val="01E0"/>
      </w:tblPr>
      <w:tblGrid>
        <w:gridCol w:w="9382"/>
      </w:tblGrid>
      <w:tr w:rsidR="00825253">
        <w:tc>
          <w:tcPr>
            <w:tcW w:w="9382" w:type="dxa"/>
            <w:shd w:val="clear" w:color="auto" w:fill="D9D9D9"/>
          </w:tcPr>
          <w:p w:rsidR="00825253" w:rsidRPr="000D3030" w:rsidRDefault="00825253">
            <w:pPr>
              <w:rPr>
                <w:b/>
                <w:bCs/>
                <w:i/>
                <w:iCs/>
              </w:rPr>
            </w:pPr>
            <w:r>
              <w:rPr>
                <w:b/>
                <w:bCs/>
              </w:rPr>
              <w:t>18</w:t>
            </w:r>
            <w:r w:rsidRPr="000D3030">
              <w:rPr>
                <w:b/>
                <w:bCs/>
              </w:rPr>
              <w:t xml:space="preserve">. APD – </w:t>
            </w:r>
            <w:r w:rsidRPr="000D3030">
              <w:rPr>
                <w:b/>
                <w:bCs/>
                <w:i/>
                <w:iCs/>
              </w:rPr>
              <w:t>Aplicação em Pesquisa e Desenvolvimento</w:t>
            </w:r>
          </w:p>
        </w:tc>
      </w:tr>
    </w:tbl>
    <w:p w:rsidR="00825253" w:rsidRDefault="00825253"/>
    <w:p w:rsidR="00825253" w:rsidRDefault="00825253">
      <w:pPr>
        <w:rPr>
          <w:b/>
          <w:bCs/>
        </w:rPr>
      </w:pPr>
      <w:r>
        <w:rPr>
          <w:b/>
          <w:bCs/>
        </w:rPr>
        <w:t>APD = [1 – (DM / OCC)] x 100</w:t>
      </w:r>
    </w:p>
    <w:p w:rsidR="00825253" w:rsidRDefault="00825253">
      <w:r>
        <w:rPr>
          <w:b/>
          <w:bCs/>
        </w:rPr>
        <w:t>Unidade:</w:t>
      </w:r>
      <w:r>
        <w:t xml:space="preserve"> %, sem casa decimal</w:t>
      </w:r>
    </w:p>
    <w:p w:rsidR="00825253" w:rsidRDefault="00825253"/>
    <w:p w:rsidR="00825253" w:rsidRDefault="00825253" w:rsidP="003A3083">
      <w:pPr>
        <w:jc w:val="both"/>
      </w:pPr>
      <w:r>
        <w:rPr>
          <w:b/>
          <w:bCs/>
        </w:rPr>
        <w:t>DM</w:t>
      </w:r>
      <w:r>
        <w:t xml:space="preserve"> = Soma das despesas com manutenção predial, limpeza e conservação, vigilância, informática, contratos de manutenção com equipamentos da administração e computadores, água, energia elétrica, telefonia e pessoal administrativo terceirizado, no ano.</w:t>
      </w:r>
    </w:p>
    <w:p w:rsidR="00825253" w:rsidRDefault="00825253" w:rsidP="003A3083">
      <w:pPr>
        <w:jc w:val="both"/>
      </w:pPr>
      <w:r>
        <w:rPr>
          <w:b/>
          <w:bCs/>
        </w:rPr>
        <w:t>OCC</w:t>
      </w:r>
      <w:r>
        <w:t xml:space="preserve"> = Soma das dotações de Custeio e Capital, inclusive as das fontes 100 e 150, </w:t>
      </w:r>
      <w:r>
        <w:rPr>
          <w:u w:val="single"/>
        </w:rPr>
        <w:t>efetivamente empenhadas e liquidadas no período,</w:t>
      </w:r>
      <w:r>
        <w:t xml:space="preserve"> não devendo ser computados empenhos e saldos de empenho não liquidados nem dotações não utilizadas ou contingenciadas.</w:t>
      </w:r>
    </w:p>
    <w:p w:rsidR="00825253" w:rsidRPr="001E1D7D" w:rsidRDefault="00825253" w:rsidP="003A3083">
      <w:pPr>
        <w:jc w:val="both"/>
      </w:pPr>
      <w:r>
        <w:rPr>
          <w:b/>
          <w:bCs/>
        </w:rPr>
        <w:t>Obs.:</w:t>
      </w:r>
      <w:r>
        <w:t xml:space="preserve"> </w:t>
      </w:r>
      <w:r w:rsidRPr="001E1D7D">
        <w:rPr>
          <w:i/>
          <w:iCs/>
        </w:rPr>
        <w:t>Além das despesas administrativas listadas no conceito d</w:t>
      </w:r>
      <w:r>
        <w:rPr>
          <w:i/>
          <w:iCs/>
        </w:rPr>
        <w:t>a variável DM</w:t>
      </w:r>
      <w:r w:rsidRPr="001E1D7D">
        <w:rPr>
          <w:i/>
          <w:iCs/>
        </w:rPr>
        <w:t>, incluir outras despesas administrativas de menor vulto e todas aquelas necessárias à manutenção das instalações, campi, parques e reservas que eventualmente sejam mantidas pela UP.</w:t>
      </w:r>
    </w:p>
    <w:p w:rsidR="00825253" w:rsidRDefault="00825253"/>
    <w:p w:rsidR="00825253" w:rsidRPr="00326302" w:rsidRDefault="00825253">
      <w:pPr>
        <w:rPr>
          <w:i/>
          <w:iCs/>
        </w:rPr>
      </w:pPr>
      <w:r>
        <w:rPr>
          <w:b/>
          <w:bCs/>
        </w:rPr>
        <w:t xml:space="preserve">DM = </w:t>
      </w:r>
      <w:r>
        <w:rPr>
          <w:i/>
          <w:iCs/>
        </w:rPr>
        <w:t>R$</w:t>
      </w:r>
      <w:r w:rsidRPr="00FE5F76">
        <w:rPr>
          <w:i/>
          <w:iCs/>
        </w:rPr>
        <w:t xml:space="preserve"> </w:t>
      </w:r>
      <w:r>
        <w:rPr>
          <w:i/>
          <w:iCs/>
        </w:rPr>
        <w:t>4.720.660,31</w:t>
      </w:r>
    </w:p>
    <w:p w:rsidR="00825253" w:rsidRPr="007811AF" w:rsidRDefault="00825253">
      <w:pPr>
        <w:rPr>
          <w:i/>
          <w:iCs/>
        </w:rPr>
      </w:pPr>
      <w:r>
        <w:rPr>
          <w:b/>
          <w:bCs/>
        </w:rPr>
        <w:t xml:space="preserve">OCC = </w:t>
      </w:r>
      <w:r>
        <w:rPr>
          <w:i/>
          <w:iCs/>
        </w:rPr>
        <w:t>R$ 7.830.852,84</w:t>
      </w:r>
    </w:p>
    <w:p w:rsidR="00825253" w:rsidRPr="00326302" w:rsidRDefault="00825253">
      <w:pPr>
        <w:rPr>
          <w:b/>
          <w:bCs/>
          <w:i/>
          <w:iCs/>
        </w:rPr>
      </w:pPr>
      <w:r w:rsidRPr="0053522B">
        <w:rPr>
          <w:b/>
          <w:bCs/>
        </w:rPr>
        <w:t xml:space="preserve">APD = </w:t>
      </w:r>
      <w:r w:rsidRPr="0053522B">
        <w:rPr>
          <w:i/>
          <w:iCs/>
        </w:rPr>
        <w:t xml:space="preserve">[1 – (4720660,31 / 7830852,84)] x 100 = </w:t>
      </w:r>
      <w:r w:rsidRPr="0053522B">
        <w:rPr>
          <w:b/>
          <w:bCs/>
          <w:i/>
          <w:iCs/>
        </w:rPr>
        <w:t>40</w:t>
      </w:r>
    </w:p>
    <w:p w:rsidR="00825253" w:rsidRDefault="00825253">
      <w:pPr>
        <w:rPr>
          <w:b/>
          <w:bCs/>
          <w:u w:val="single"/>
        </w:rPr>
      </w:pPr>
      <w:r>
        <w:rPr>
          <w:b/>
          <w:bCs/>
          <w:u w:val="single"/>
        </w:rPr>
        <w:t>Pactuado: 45</w:t>
      </w:r>
    </w:p>
    <w:p w:rsidR="00825253" w:rsidRDefault="00825253">
      <w:pPr>
        <w:rPr>
          <w:b/>
          <w:bCs/>
          <w:u w:val="single"/>
        </w:rPr>
      </w:pPr>
    </w:p>
    <w:p w:rsidR="00825253" w:rsidRPr="00B477D2" w:rsidRDefault="00825253" w:rsidP="003A3083">
      <w:pPr>
        <w:jc w:val="both"/>
      </w:pPr>
      <w:r>
        <w:rPr>
          <w:b/>
          <w:bCs/>
        </w:rPr>
        <w:t>Comentário</w:t>
      </w:r>
      <w:r w:rsidRPr="00B477D2">
        <w:rPr>
          <w:b/>
          <w:bCs/>
        </w:rPr>
        <w:t xml:space="preserve">: </w:t>
      </w:r>
      <w:r w:rsidRPr="00A321DF">
        <w:t xml:space="preserve">O índice atingido no </w:t>
      </w:r>
      <w:r>
        <w:t xml:space="preserve">ano de </w:t>
      </w:r>
      <w:r w:rsidRPr="00A321DF">
        <w:t xml:space="preserve">2010 foi de </w:t>
      </w:r>
      <w:r>
        <w:t>89</w:t>
      </w:r>
      <w:r w:rsidRPr="00A321DF">
        <w:t>% do valor pactuado, ou seja, 40 contra 4</w:t>
      </w:r>
      <w:r>
        <w:t>5</w:t>
      </w:r>
      <w:r w:rsidRPr="00A321DF">
        <w:t xml:space="preserve">. </w:t>
      </w:r>
      <w:r>
        <w:t xml:space="preserve">Embora tenha ocorrido uma redução dos gastos em relação ao ano anterior como de água de 27%, Correios de 5,5%, serviço de limpeza de 11,7%, manutenção de </w:t>
      </w:r>
      <w:r w:rsidRPr="00E1775C">
        <w:rPr>
          <w:i/>
          <w:iCs/>
        </w:rPr>
        <w:t>software</w:t>
      </w:r>
      <w:r>
        <w:t xml:space="preserve"> de 60% (</w:t>
      </w:r>
      <w:r w:rsidRPr="0094235F">
        <w:t xml:space="preserve">por ex., </w:t>
      </w:r>
      <w:r w:rsidRPr="00E4755C">
        <w:rPr>
          <w:i/>
          <w:iCs/>
        </w:rPr>
        <w:t>Windows</w:t>
      </w:r>
      <w:r w:rsidRPr="0094235F">
        <w:t xml:space="preserve"> e o </w:t>
      </w:r>
      <w:r w:rsidRPr="00E4755C">
        <w:rPr>
          <w:i/>
          <w:iCs/>
        </w:rPr>
        <w:t>Office</w:t>
      </w:r>
      <w:r w:rsidRPr="0094235F">
        <w:t xml:space="preserve">, </w:t>
      </w:r>
      <w:r>
        <w:t xml:space="preserve">do </w:t>
      </w:r>
      <w:r w:rsidRPr="0094235F">
        <w:t>protocolo, do arquivo e da administração da biblioteca)</w:t>
      </w:r>
      <w:r>
        <w:t xml:space="preserve">, manutenção e conservação de máquinas e equipamentos de 70%, entretanto aumentaram as despesas com energia elétrica de 30%, sendo nesse caso, principalmente pela instalação de novos computadores com maior capacidade no CNPD/LNCC. Teve aumento também em relação ao ano anterior, despesas como de telefonia de 12%, serviço de apoio administrativo de 22% e combustível de 40%. No geral, em relação a 2009, as despesas no ano tiveram um aumento de </w:t>
      </w:r>
      <w:r w:rsidRPr="00AB72EF">
        <w:rPr>
          <w:b/>
          <w:bCs/>
        </w:rPr>
        <w:t>6%</w:t>
      </w:r>
      <w:r>
        <w:t xml:space="preserve">, ou seja, um acréscimo de R$ 4.451.385,91 para R$ 4.720.660,31. </w:t>
      </w:r>
      <w:r w:rsidRPr="00A321DF">
        <w:t xml:space="preserve">Ocorreu uma redução </w:t>
      </w:r>
      <w:r>
        <w:t>significativa</w:t>
      </w:r>
      <w:r w:rsidRPr="00A321DF">
        <w:t xml:space="preserve"> no custo operacional das atividades básicas em relação ao </w:t>
      </w:r>
      <w:r>
        <w:t>primeiro</w:t>
      </w:r>
      <w:r w:rsidRPr="00A321DF">
        <w:t xml:space="preserve"> </w:t>
      </w:r>
      <w:r>
        <w:t>s</w:t>
      </w:r>
      <w:r w:rsidRPr="00A321DF">
        <w:t>emestre</w:t>
      </w:r>
      <w:r>
        <w:t xml:space="preserve"> de </w:t>
      </w:r>
      <w:r w:rsidRPr="00A321DF">
        <w:t>2009, em função das despesas de processamento de dados na ordem de 58,5% e manutenção e conservação de máquinas e equipamentos em torno de 73,3%.</w:t>
      </w:r>
    </w:p>
    <w:p w:rsidR="00825253" w:rsidRDefault="00825253" w:rsidP="003A3083">
      <w:pPr>
        <w:jc w:val="both"/>
      </w:pPr>
    </w:p>
    <w:p w:rsidR="00825253" w:rsidRPr="00B477D2" w:rsidRDefault="00825253" w:rsidP="003A3083">
      <w:pPr>
        <w:jc w:val="both"/>
      </w:pPr>
    </w:p>
    <w:p w:rsidR="00825253" w:rsidRPr="00326302" w:rsidRDefault="00825253" w:rsidP="003A3083">
      <w:pPr>
        <w:jc w:val="both"/>
        <w:rPr>
          <w:rFonts w:ascii="Verdana" w:hAnsi="Verdana" w:cs="Verdana"/>
          <w:sz w:val="18"/>
          <w:szCs w:val="18"/>
        </w:rPr>
      </w:pPr>
      <w:r w:rsidRPr="0043079A">
        <w:rPr>
          <w:rFonts w:ascii="Verdana" w:hAnsi="Verdana" w:cs="Verdana"/>
          <w:b/>
          <w:bCs/>
          <w:sz w:val="20"/>
          <w:szCs w:val="20"/>
        </w:rPr>
        <w:t>Despesas com Manutenção</w:t>
      </w:r>
      <w:r>
        <w:rPr>
          <w:rFonts w:ascii="Verdana" w:hAnsi="Verdana" w:cs="Verdana"/>
          <w:b/>
          <w:bCs/>
          <w:sz w:val="20"/>
          <w:szCs w:val="20"/>
        </w:rPr>
        <w:t>:</w:t>
      </w:r>
    </w:p>
    <w:p w:rsidR="00825253" w:rsidRDefault="00825253" w:rsidP="003A3083">
      <w:pPr>
        <w:rPr>
          <w:rFonts w:ascii="Verdana" w:hAnsi="Verdana" w:cs="Verdana"/>
          <w:sz w:val="18"/>
          <w:szCs w:val="18"/>
        </w:rPr>
      </w:pPr>
    </w:p>
    <w:tbl>
      <w:tblPr>
        <w:tblW w:w="0" w:type="auto"/>
        <w:tblCellSpacing w:w="15" w:type="dxa"/>
        <w:tblInd w:w="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201"/>
        <w:gridCol w:w="2286"/>
        <w:gridCol w:w="667"/>
        <w:gridCol w:w="1452"/>
      </w:tblGrid>
      <w:tr w:rsidR="00825253" w:rsidRPr="004C0006">
        <w:trPr>
          <w:tblCellSpacing w:w="15" w:type="dxa"/>
        </w:trPr>
        <w:tc>
          <w:tcPr>
            <w:tcW w:w="0" w:type="auto"/>
            <w:tcBorders>
              <w:top w:val="outset" w:sz="6" w:space="0" w:color="auto"/>
              <w:bottom w:val="outset" w:sz="6" w:space="0" w:color="auto"/>
              <w:right w:val="outset" w:sz="6" w:space="0" w:color="auto"/>
            </w:tcBorders>
            <w:shd w:val="clear" w:color="auto" w:fill="808080"/>
            <w:vAlign w:val="center"/>
          </w:tcPr>
          <w:p w:rsidR="00825253" w:rsidRPr="004C0006" w:rsidRDefault="00825253" w:rsidP="00BC069C">
            <w:pPr>
              <w:rPr>
                <w:rFonts w:ascii="Verdana" w:hAnsi="Verdana" w:cs="Verdana"/>
                <w:b/>
                <w:bCs/>
                <w:color w:val="727272"/>
                <w:sz w:val="18"/>
                <w:szCs w:val="18"/>
              </w:rPr>
            </w:pPr>
            <w:r>
              <w:rPr>
                <w:rFonts w:ascii="Verdana" w:hAnsi="Verdana" w:cs="Verdana"/>
                <w:b/>
                <w:bCs/>
                <w:color w:val="FFFFFF"/>
                <w:sz w:val="18"/>
                <w:szCs w:val="18"/>
              </w:rPr>
              <w:t>Despesas</w:t>
            </w:r>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tcPr>
          <w:p w:rsidR="00825253" w:rsidRPr="004C0006" w:rsidRDefault="00825253" w:rsidP="00BC069C">
            <w:pPr>
              <w:rPr>
                <w:rFonts w:ascii="Verdana" w:hAnsi="Verdana" w:cs="Verdana"/>
                <w:b/>
                <w:bCs/>
                <w:color w:val="727272"/>
                <w:sz w:val="18"/>
                <w:szCs w:val="18"/>
              </w:rPr>
            </w:pPr>
            <w:r>
              <w:rPr>
                <w:rFonts w:ascii="Verdana" w:hAnsi="Verdana" w:cs="Verdana"/>
                <w:b/>
                <w:bCs/>
                <w:color w:val="FFFFFF"/>
                <w:sz w:val="18"/>
                <w:szCs w:val="18"/>
              </w:rPr>
              <w:t>Classificação Contábil</w:t>
            </w:r>
          </w:p>
        </w:tc>
        <w:tc>
          <w:tcPr>
            <w:tcW w:w="637" w:type="dxa"/>
            <w:tcBorders>
              <w:top w:val="outset" w:sz="6" w:space="0" w:color="auto"/>
              <w:left w:val="outset" w:sz="6" w:space="0" w:color="auto"/>
              <w:bottom w:val="outset" w:sz="6" w:space="0" w:color="auto"/>
              <w:right w:val="outset" w:sz="6" w:space="0" w:color="auto"/>
            </w:tcBorders>
            <w:shd w:val="clear" w:color="auto" w:fill="808080"/>
            <w:vAlign w:val="center"/>
          </w:tcPr>
          <w:p w:rsidR="00825253" w:rsidRPr="00B66C35" w:rsidRDefault="00825253" w:rsidP="00BC069C">
            <w:pPr>
              <w:rPr>
                <w:rFonts w:ascii="Verdana" w:hAnsi="Verdana" w:cs="Verdana"/>
                <w:b/>
                <w:bCs/>
                <w:color w:val="FFFFFF"/>
                <w:sz w:val="18"/>
                <w:szCs w:val="18"/>
              </w:rPr>
            </w:pPr>
            <w:r w:rsidRPr="00B66C35">
              <w:rPr>
                <w:rFonts w:ascii="Verdana" w:hAnsi="Verdana" w:cs="Verdana"/>
                <w:b/>
                <w:bCs/>
                <w:color w:val="FFFFFF"/>
                <w:sz w:val="18"/>
                <w:szCs w:val="18"/>
              </w:rPr>
              <w:t>(%)</w:t>
            </w:r>
          </w:p>
        </w:tc>
        <w:tc>
          <w:tcPr>
            <w:tcW w:w="1407" w:type="dxa"/>
            <w:tcBorders>
              <w:top w:val="outset" w:sz="6" w:space="0" w:color="auto"/>
              <w:left w:val="outset" w:sz="6" w:space="0" w:color="auto"/>
              <w:bottom w:val="outset" w:sz="6" w:space="0" w:color="auto"/>
            </w:tcBorders>
            <w:shd w:val="clear" w:color="auto" w:fill="808080"/>
          </w:tcPr>
          <w:p w:rsidR="00825253" w:rsidRPr="004C0006" w:rsidRDefault="00825253" w:rsidP="00BC069C">
            <w:pPr>
              <w:rPr>
                <w:rFonts w:ascii="Verdana" w:hAnsi="Verdana" w:cs="Verdana"/>
                <w:b/>
                <w:bCs/>
                <w:color w:val="FFFFFF"/>
                <w:sz w:val="18"/>
                <w:szCs w:val="18"/>
              </w:rPr>
            </w:pPr>
            <w:r>
              <w:rPr>
                <w:rFonts w:ascii="Verdana" w:hAnsi="Verdana" w:cs="Verdana"/>
                <w:b/>
                <w:bCs/>
                <w:color w:val="FFFFFF"/>
                <w:sz w:val="18"/>
                <w:szCs w:val="18"/>
              </w:rPr>
              <w:t>Valor (R$)</w:t>
            </w:r>
          </w:p>
        </w:tc>
      </w:tr>
      <w:tr w:rsidR="00825253" w:rsidRPr="00B66C35">
        <w:trPr>
          <w:tblCellSpacing w:w="15" w:type="dxa"/>
        </w:trPr>
        <w:tc>
          <w:tcPr>
            <w:tcW w:w="0" w:type="auto"/>
            <w:tcBorders>
              <w:top w:val="outset" w:sz="6" w:space="0" w:color="auto"/>
              <w:bottom w:val="outset" w:sz="6" w:space="0" w:color="auto"/>
              <w:right w:val="outset" w:sz="6" w:space="0" w:color="auto"/>
            </w:tcBorders>
            <w:vAlign w:val="center"/>
          </w:tcPr>
          <w:p w:rsidR="00825253" w:rsidRPr="00A7126E" w:rsidRDefault="00825253" w:rsidP="00BC069C">
            <w:pPr>
              <w:rPr>
                <w:rFonts w:ascii="Verdana" w:hAnsi="Verdana" w:cs="Verdana"/>
                <w:color w:val="737373"/>
                <w:sz w:val="18"/>
                <w:szCs w:val="18"/>
              </w:rPr>
            </w:pPr>
            <w:r w:rsidRPr="00A7126E">
              <w:rPr>
                <w:rFonts w:ascii="Verdana" w:hAnsi="Verdana" w:cs="Verdana"/>
                <w:color w:val="737373"/>
                <w:sz w:val="18"/>
                <w:szCs w:val="18"/>
              </w:rPr>
              <w:t>Água e Esgoto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A7126E" w:rsidRDefault="00825253" w:rsidP="00BC069C">
            <w:pPr>
              <w:jc w:val="center"/>
              <w:rPr>
                <w:rFonts w:ascii="Verdana" w:hAnsi="Verdana" w:cs="Verdana"/>
                <w:color w:val="737373"/>
                <w:sz w:val="18"/>
                <w:szCs w:val="18"/>
              </w:rPr>
            </w:pPr>
            <w:r w:rsidRPr="00A7126E">
              <w:rPr>
                <w:rFonts w:ascii="Verdana" w:hAnsi="Verdana" w:cs="Verdana"/>
                <w:color w:val="737373"/>
                <w:sz w:val="18"/>
                <w:szCs w:val="18"/>
              </w:rPr>
              <w:t>339039.44</w:t>
            </w:r>
          </w:p>
        </w:tc>
        <w:tc>
          <w:tcPr>
            <w:tcW w:w="637" w:type="dxa"/>
            <w:tcBorders>
              <w:top w:val="outset" w:sz="6" w:space="0" w:color="auto"/>
              <w:left w:val="outset" w:sz="6" w:space="0" w:color="auto"/>
              <w:bottom w:val="outset" w:sz="6" w:space="0" w:color="auto"/>
              <w:right w:val="outset" w:sz="6" w:space="0" w:color="auto"/>
            </w:tcBorders>
            <w:vAlign w:val="center"/>
          </w:tcPr>
          <w:p w:rsidR="00825253" w:rsidRPr="00B66C35" w:rsidRDefault="00825253" w:rsidP="00BC069C">
            <w:pPr>
              <w:jc w:val="right"/>
              <w:rPr>
                <w:rFonts w:ascii="Verdana" w:hAnsi="Verdana" w:cs="Verdana"/>
                <w:color w:val="737373"/>
                <w:sz w:val="18"/>
                <w:szCs w:val="18"/>
              </w:rPr>
            </w:pPr>
            <w:r>
              <w:rPr>
                <w:rFonts w:ascii="Verdana" w:hAnsi="Verdana" w:cs="Verdana"/>
                <w:color w:val="737373"/>
                <w:sz w:val="18"/>
                <w:szCs w:val="18"/>
              </w:rPr>
              <w:t>1,2</w:t>
            </w:r>
          </w:p>
        </w:tc>
        <w:tc>
          <w:tcPr>
            <w:tcW w:w="1407" w:type="dxa"/>
            <w:tcBorders>
              <w:top w:val="outset" w:sz="6" w:space="0" w:color="auto"/>
              <w:left w:val="outset" w:sz="6" w:space="0" w:color="auto"/>
              <w:bottom w:val="outset" w:sz="6" w:space="0" w:color="auto"/>
            </w:tcBorders>
          </w:tcPr>
          <w:p w:rsidR="00825253" w:rsidRPr="00B66C35" w:rsidRDefault="00825253" w:rsidP="00BC069C">
            <w:pPr>
              <w:jc w:val="right"/>
              <w:rPr>
                <w:rFonts w:ascii="Verdana" w:hAnsi="Verdana" w:cs="Verdana"/>
                <w:color w:val="737373"/>
                <w:sz w:val="18"/>
                <w:szCs w:val="18"/>
              </w:rPr>
            </w:pPr>
            <w:r>
              <w:rPr>
                <w:rFonts w:ascii="Verdana" w:hAnsi="Verdana" w:cs="Verdana"/>
                <w:color w:val="737373"/>
                <w:sz w:val="18"/>
                <w:szCs w:val="18"/>
              </w:rPr>
              <w:t>56.226,54</w:t>
            </w:r>
          </w:p>
        </w:tc>
      </w:tr>
      <w:tr w:rsidR="00825253" w:rsidRPr="00B66C35">
        <w:trPr>
          <w:tblCellSpacing w:w="15" w:type="dxa"/>
        </w:trPr>
        <w:tc>
          <w:tcPr>
            <w:tcW w:w="0" w:type="auto"/>
            <w:tcBorders>
              <w:top w:val="outset" w:sz="6" w:space="0" w:color="auto"/>
              <w:bottom w:val="outset" w:sz="6" w:space="0" w:color="auto"/>
              <w:right w:val="outset" w:sz="6" w:space="0" w:color="auto"/>
            </w:tcBorders>
            <w:vAlign w:val="center"/>
          </w:tcPr>
          <w:p w:rsidR="00825253" w:rsidRPr="00A7126E" w:rsidRDefault="00825253" w:rsidP="00BC069C">
            <w:pPr>
              <w:rPr>
                <w:rFonts w:ascii="Verdana" w:hAnsi="Verdana" w:cs="Verdana"/>
                <w:color w:val="727272"/>
                <w:sz w:val="18"/>
                <w:szCs w:val="18"/>
              </w:rPr>
            </w:pPr>
            <w:r w:rsidRPr="00A7126E">
              <w:rPr>
                <w:rFonts w:ascii="Verdana" w:hAnsi="Verdana" w:cs="Verdana"/>
                <w:color w:val="727272"/>
                <w:sz w:val="18"/>
                <w:szCs w:val="18"/>
              </w:rPr>
              <w:t>Energia Elétrica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A7126E" w:rsidRDefault="00825253" w:rsidP="00BC069C">
            <w:pPr>
              <w:jc w:val="center"/>
              <w:rPr>
                <w:rFonts w:ascii="Verdana" w:hAnsi="Verdana" w:cs="Verdana"/>
                <w:color w:val="727272"/>
                <w:sz w:val="18"/>
                <w:szCs w:val="18"/>
              </w:rPr>
            </w:pPr>
            <w:r w:rsidRPr="00A7126E">
              <w:rPr>
                <w:rFonts w:ascii="Verdana" w:hAnsi="Verdana" w:cs="Verdana"/>
                <w:color w:val="727272"/>
                <w:sz w:val="18"/>
                <w:szCs w:val="18"/>
              </w:rPr>
              <w:t>339039.43</w:t>
            </w:r>
          </w:p>
        </w:tc>
        <w:tc>
          <w:tcPr>
            <w:tcW w:w="637" w:type="dxa"/>
            <w:tcBorders>
              <w:top w:val="outset" w:sz="6" w:space="0" w:color="auto"/>
              <w:left w:val="outset" w:sz="6" w:space="0" w:color="auto"/>
              <w:bottom w:val="outset" w:sz="6" w:space="0" w:color="auto"/>
              <w:right w:val="outset" w:sz="6" w:space="0" w:color="auto"/>
            </w:tcBorders>
            <w:vAlign w:val="center"/>
          </w:tcPr>
          <w:p w:rsidR="00825253" w:rsidRPr="00B66C35" w:rsidRDefault="00825253" w:rsidP="00BC069C">
            <w:pPr>
              <w:jc w:val="right"/>
              <w:rPr>
                <w:rFonts w:ascii="Verdana" w:hAnsi="Verdana" w:cs="Verdana"/>
                <w:color w:val="737373"/>
                <w:sz w:val="18"/>
                <w:szCs w:val="18"/>
              </w:rPr>
            </w:pPr>
            <w:r>
              <w:rPr>
                <w:rFonts w:ascii="Verdana" w:hAnsi="Verdana" w:cs="Verdana"/>
                <w:color w:val="737373"/>
                <w:sz w:val="18"/>
                <w:szCs w:val="18"/>
              </w:rPr>
              <w:t>15,1</w:t>
            </w:r>
          </w:p>
        </w:tc>
        <w:tc>
          <w:tcPr>
            <w:tcW w:w="1407" w:type="dxa"/>
            <w:tcBorders>
              <w:top w:val="outset" w:sz="6" w:space="0" w:color="auto"/>
              <w:left w:val="outset" w:sz="6" w:space="0" w:color="auto"/>
              <w:bottom w:val="outset" w:sz="6" w:space="0" w:color="auto"/>
            </w:tcBorders>
          </w:tcPr>
          <w:p w:rsidR="00825253" w:rsidRPr="00B66C35" w:rsidRDefault="00825253" w:rsidP="00BC069C">
            <w:pPr>
              <w:jc w:val="right"/>
              <w:rPr>
                <w:rFonts w:ascii="Verdana" w:hAnsi="Verdana" w:cs="Verdana"/>
                <w:color w:val="737373"/>
                <w:sz w:val="18"/>
                <w:szCs w:val="18"/>
              </w:rPr>
            </w:pPr>
            <w:r>
              <w:rPr>
                <w:rFonts w:ascii="Verdana" w:hAnsi="Verdana" w:cs="Verdana"/>
                <w:color w:val="737373"/>
                <w:sz w:val="18"/>
                <w:szCs w:val="18"/>
              </w:rPr>
              <w:t>711.542,44</w:t>
            </w:r>
          </w:p>
        </w:tc>
      </w:tr>
      <w:tr w:rsidR="00825253" w:rsidRPr="00B66C35">
        <w:trPr>
          <w:tblCellSpacing w:w="15" w:type="dxa"/>
        </w:trPr>
        <w:tc>
          <w:tcPr>
            <w:tcW w:w="0" w:type="auto"/>
            <w:tcBorders>
              <w:top w:val="outset" w:sz="6" w:space="0" w:color="auto"/>
              <w:bottom w:val="outset" w:sz="6" w:space="0" w:color="auto"/>
              <w:right w:val="outset" w:sz="6" w:space="0" w:color="auto"/>
            </w:tcBorders>
            <w:vAlign w:val="center"/>
          </w:tcPr>
          <w:p w:rsidR="00825253" w:rsidRPr="00A7126E" w:rsidRDefault="00825253" w:rsidP="00BC069C">
            <w:pPr>
              <w:rPr>
                <w:rFonts w:ascii="Verdana" w:hAnsi="Verdana" w:cs="Verdana"/>
                <w:color w:val="737373"/>
                <w:sz w:val="18"/>
                <w:szCs w:val="18"/>
              </w:rPr>
            </w:pPr>
            <w:r w:rsidRPr="00A7126E">
              <w:rPr>
                <w:rFonts w:ascii="Verdana" w:hAnsi="Verdana" w:cs="Verdana"/>
                <w:color w:val="737373"/>
                <w:sz w:val="18"/>
                <w:szCs w:val="18"/>
              </w:rPr>
              <w:t>Telefonia (Telemar, TNL, Brasil Telecom)</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A7126E" w:rsidRDefault="00825253" w:rsidP="00BC069C">
            <w:pPr>
              <w:jc w:val="center"/>
              <w:rPr>
                <w:rFonts w:ascii="Verdana" w:hAnsi="Verdana" w:cs="Verdana"/>
                <w:color w:val="737373"/>
                <w:sz w:val="18"/>
                <w:szCs w:val="18"/>
              </w:rPr>
            </w:pPr>
            <w:r w:rsidRPr="00A7126E">
              <w:rPr>
                <w:rFonts w:ascii="Verdana" w:hAnsi="Verdana" w:cs="Verdana"/>
                <w:color w:val="737373"/>
                <w:sz w:val="18"/>
                <w:szCs w:val="18"/>
              </w:rPr>
              <w:t>339039.58</w:t>
            </w:r>
          </w:p>
        </w:tc>
        <w:tc>
          <w:tcPr>
            <w:tcW w:w="637" w:type="dxa"/>
            <w:tcBorders>
              <w:top w:val="outset" w:sz="6" w:space="0" w:color="auto"/>
              <w:left w:val="outset" w:sz="6" w:space="0" w:color="auto"/>
              <w:bottom w:val="outset" w:sz="6" w:space="0" w:color="auto"/>
              <w:right w:val="outset" w:sz="6" w:space="0" w:color="auto"/>
            </w:tcBorders>
            <w:vAlign w:val="center"/>
          </w:tcPr>
          <w:p w:rsidR="00825253" w:rsidRPr="00B66C35" w:rsidRDefault="00825253" w:rsidP="00BC069C">
            <w:pPr>
              <w:jc w:val="right"/>
              <w:rPr>
                <w:rFonts w:ascii="Verdana" w:hAnsi="Verdana" w:cs="Verdana"/>
                <w:color w:val="737373"/>
                <w:sz w:val="18"/>
                <w:szCs w:val="18"/>
              </w:rPr>
            </w:pPr>
            <w:r>
              <w:rPr>
                <w:rFonts w:ascii="Verdana" w:hAnsi="Verdana" w:cs="Verdana"/>
                <w:color w:val="737373"/>
                <w:sz w:val="18"/>
                <w:szCs w:val="18"/>
              </w:rPr>
              <w:t>9,0</w:t>
            </w:r>
          </w:p>
        </w:tc>
        <w:tc>
          <w:tcPr>
            <w:tcW w:w="1407" w:type="dxa"/>
            <w:tcBorders>
              <w:top w:val="outset" w:sz="6" w:space="0" w:color="auto"/>
              <w:left w:val="outset" w:sz="6" w:space="0" w:color="auto"/>
              <w:bottom w:val="outset" w:sz="6" w:space="0" w:color="auto"/>
            </w:tcBorders>
          </w:tcPr>
          <w:p w:rsidR="00825253" w:rsidRPr="00B66C35" w:rsidRDefault="00825253" w:rsidP="00BC069C">
            <w:pPr>
              <w:jc w:val="right"/>
              <w:rPr>
                <w:rFonts w:ascii="Verdana" w:hAnsi="Verdana" w:cs="Verdana"/>
                <w:color w:val="737373"/>
                <w:sz w:val="18"/>
                <w:szCs w:val="18"/>
              </w:rPr>
            </w:pPr>
            <w:r>
              <w:rPr>
                <w:rFonts w:ascii="Verdana" w:hAnsi="Verdana" w:cs="Verdana"/>
                <w:color w:val="737373"/>
                <w:sz w:val="18"/>
                <w:szCs w:val="18"/>
              </w:rPr>
              <w:t>425.421,19</w:t>
            </w:r>
          </w:p>
        </w:tc>
      </w:tr>
      <w:tr w:rsidR="00825253" w:rsidRPr="00B66C35">
        <w:trPr>
          <w:tblCellSpacing w:w="15" w:type="dxa"/>
        </w:trPr>
        <w:tc>
          <w:tcPr>
            <w:tcW w:w="0" w:type="auto"/>
            <w:tcBorders>
              <w:top w:val="outset" w:sz="6" w:space="0" w:color="auto"/>
              <w:bottom w:val="outset" w:sz="6" w:space="0" w:color="auto"/>
              <w:right w:val="outset" w:sz="6" w:space="0" w:color="auto"/>
            </w:tcBorders>
            <w:vAlign w:val="center"/>
          </w:tcPr>
          <w:p w:rsidR="00825253" w:rsidRPr="00A7126E" w:rsidRDefault="00825253" w:rsidP="00BC069C">
            <w:pPr>
              <w:rPr>
                <w:rFonts w:ascii="Verdana" w:hAnsi="Verdana" w:cs="Verdana"/>
                <w:color w:val="737373"/>
                <w:sz w:val="18"/>
                <w:szCs w:val="18"/>
              </w:rPr>
            </w:pPr>
            <w:r w:rsidRPr="00A7126E">
              <w:rPr>
                <w:rFonts w:ascii="Verdana" w:hAnsi="Verdana" w:cs="Verdana"/>
                <w:color w:val="737373"/>
                <w:sz w:val="18"/>
                <w:szCs w:val="18"/>
              </w:rPr>
              <w:t>Comunicação em Geral (Correios)</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A7126E" w:rsidRDefault="00825253" w:rsidP="00BC069C">
            <w:pPr>
              <w:jc w:val="center"/>
              <w:rPr>
                <w:rFonts w:ascii="Verdana" w:hAnsi="Verdana" w:cs="Verdana"/>
                <w:color w:val="737373"/>
                <w:sz w:val="18"/>
                <w:szCs w:val="18"/>
              </w:rPr>
            </w:pPr>
            <w:r w:rsidRPr="00A7126E">
              <w:rPr>
                <w:rFonts w:ascii="Verdana" w:hAnsi="Verdana" w:cs="Verdana"/>
                <w:color w:val="737373"/>
                <w:sz w:val="18"/>
                <w:szCs w:val="18"/>
              </w:rPr>
              <w:t>339039.47</w:t>
            </w:r>
          </w:p>
        </w:tc>
        <w:tc>
          <w:tcPr>
            <w:tcW w:w="637" w:type="dxa"/>
            <w:tcBorders>
              <w:top w:val="outset" w:sz="6" w:space="0" w:color="auto"/>
              <w:left w:val="outset" w:sz="6" w:space="0" w:color="auto"/>
              <w:bottom w:val="outset" w:sz="6" w:space="0" w:color="auto"/>
              <w:right w:val="outset" w:sz="6" w:space="0" w:color="auto"/>
            </w:tcBorders>
            <w:vAlign w:val="center"/>
          </w:tcPr>
          <w:p w:rsidR="00825253" w:rsidRPr="00B66C35" w:rsidRDefault="00825253" w:rsidP="00BC069C">
            <w:pPr>
              <w:jc w:val="right"/>
              <w:rPr>
                <w:rFonts w:ascii="Verdana" w:hAnsi="Verdana" w:cs="Verdana"/>
                <w:color w:val="737373"/>
                <w:sz w:val="18"/>
                <w:szCs w:val="18"/>
              </w:rPr>
            </w:pPr>
            <w:r>
              <w:rPr>
                <w:rFonts w:ascii="Verdana" w:hAnsi="Verdana" w:cs="Verdana"/>
                <w:color w:val="737373"/>
                <w:sz w:val="18"/>
                <w:szCs w:val="18"/>
              </w:rPr>
              <w:t>0,6</w:t>
            </w:r>
          </w:p>
        </w:tc>
        <w:tc>
          <w:tcPr>
            <w:tcW w:w="1407" w:type="dxa"/>
            <w:tcBorders>
              <w:top w:val="outset" w:sz="6" w:space="0" w:color="auto"/>
              <w:left w:val="outset" w:sz="6" w:space="0" w:color="auto"/>
              <w:bottom w:val="outset" w:sz="6" w:space="0" w:color="auto"/>
            </w:tcBorders>
          </w:tcPr>
          <w:p w:rsidR="00825253" w:rsidRPr="00B66C35" w:rsidRDefault="00825253" w:rsidP="00BC069C">
            <w:pPr>
              <w:jc w:val="right"/>
              <w:rPr>
                <w:rFonts w:ascii="Verdana" w:hAnsi="Verdana" w:cs="Verdana"/>
                <w:color w:val="737373"/>
                <w:sz w:val="18"/>
                <w:szCs w:val="18"/>
              </w:rPr>
            </w:pPr>
            <w:r>
              <w:rPr>
                <w:rFonts w:ascii="Verdana" w:hAnsi="Verdana" w:cs="Verdana"/>
                <w:color w:val="737373"/>
                <w:sz w:val="18"/>
                <w:szCs w:val="18"/>
              </w:rPr>
              <w:t>29.908,27</w:t>
            </w:r>
          </w:p>
        </w:tc>
      </w:tr>
      <w:tr w:rsidR="00825253" w:rsidRPr="00B66C35">
        <w:trPr>
          <w:tblCellSpacing w:w="15" w:type="dxa"/>
        </w:trPr>
        <w:tc>
          <w:tcPr>
            <w:tcW w:w="0" w:type="auto"/>
            <w:tcBorders>
              <w:top w:val="outset" w:sz="6" w:space="0" w:color="auto"/>
              <w:bottom w:val="outset" w:sz="6" w:space="0" w:color="auto"/>
              <w:right w:val="outset" w:sz="6" w:space="0" w:color="auto"/>
            </w:tcBorders>
            <w:vAlign w:val="center"/>
          </w:tcPr>
          <w:p w:rsidR="00825253" w:rsidRPr="00A7126E" w:rsidRDefault="00825253" w:rsidP="00BC069C">
            <w:pPr>
              <w:rPr>
                <w:rFonts w:ascii="Verdana" w:hAnsi="Verdana" w:cs="Verdana"/>
                <w:color w:val="727272"/>
                <w:sz w:val="18"/>
                <w:szCs w:val="18"/>
              </w:rPr>
            </w:pPr>
            <w:r w:rsidRPr="00A7126E">
              <w:rPr>
                <w:rFonts w:ascii="Verdana" w:hAnsi="Verdana" w:cs="Verdana"/>
                <w:color w:val="727272"/>
                <w:sz w:val="18"/>
                <w:szCs w:val="18"/>
              </w:rPr>
              <w:t>Limpeza e Conservação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A7126E" w:rsidRDefault="00825253" w:rsidP="00BC069C">
            <w:pPr>
              <w:jc w:val="center"/>
              <w:rPr>
                <w:rFonts w:ascii="Verdana" w:hAnsi="Verdana" w:cs="Verdana"/>
                <w:color w:val="727272"/>
                <w:sz w:val="18"/>
                <w:szCs w:val="18"/>
              </w:rPr>
            </w:pPr>
            <w:r w:rsidRPr="00A7126E">
              <w:rPr>
                <w:rFonts w:ascii="Verdana" w:hAnsi="Verdana" w:cs="Verdana"/>
                <w:color w:val="727272"/>
                <w:sz w:val="18"/>
                <w:szCs w:val="18"/>
              </w:rPr>
              <w:t>339037.02</w:t>
            </w:r>
          </w:p>
        </w:tc>
        <w:tc>
          <w:tcPr>
            <w:tcW w:w="637" w:type="dxa"/>
            <w:tcBorders>
              <w:top w:val="outset" w:sz="6" w:space="0" w:color="auto"/>
              <w:left w:val="outset" w:sz="6" w:space="0" w:color="auto"/>
              <w:bottom w:val="outset" w:sz="6" w:space="0" w:color="auto"/>
              <w:right w:val="outset" w:sz="6" w:space="0" w:color="auto"/>
            </w:tcBorders>
            <w:vAlign w:val="center"/>
          </w:tcPr>
          <w:p w:rsidR="00825253" w:rsidRPr="00B66C35" w:rsidRDefault="00825253" w:rsidP="00BC069C">
            <w:pPr>
              <w:jc w:val="right"/>
              <w:rPr>
                <w:rFonts w:ascii="Verdana" w:hAnsi="Verdana" w:cs="Verdana"/>
                <w:color w:val="737373"/>
                <w:sz w:val="18"/>
                <w:szCs w:val="18"/>
              </w:rPr>
            </w:pPr>
            <w:r>
              <w:rPr>
                <w:rFonts w:ascii="Verdana" w:hAnsi="Verdana" w:cs="Verdana"/>
                <w:color w:val="737373"/>
                <w:sz w:val="18"/>
                <w:szCs w:val="18"/>
              </w:rPr>
              <w:t>7,2</w:t>
            </w:r>
          </w:p>
        </w:tc>
        <w:tc>
          <w:tcPr>
            <w:tcW w:w="1407" w:type="dxa"/>
            <w:tcBorders>
              <w:top w:val="outset" w:sz="6" w:space="0" w:color="auto"/>
              <w:left w:val="outset" w:sz="6" w:space="0" w:color="auto"/>
              <w:bottom w:val="outset" w:sz="6" w:space="0" w:color="auto"/>
            </w:tcBorders>
          </w:tcPr>
          <w:p w:rsidR="00825253" w:rsidRPr="00B66C35" w:rsidRDefault="00825253" w:rsidP="00BC069C">
            <w:pPr>
              <w:jc w:val="right"/>
              <w:rPr>
                <w:rFonts w:ascii="Verdana" w:hAnsi="Verdana" w:cs="Verdana"/>
                <w:color w:val="737373"/>
                <w:sz w:val="18"/>
                <w:szCs w:val="18"/>
              </w:rPr>
            </w:pPr>
            <w:r>
              <w:rPr>
                <w:rFonts w:ascii="Verdana" w:hAnsi="Verdana" w:cs="Verdana"/>
                <w:color w:val="737373"/>
                <w:sz w:val="18"/>
                <w:szCs w:val="18"/>
              </w:rPr>
              <w:t>341.150,81</w:t>
            </w:r>
          </w:p>
        </w:tc>
      </w:tr>
      <w:tr w:rsidR="00825253" w:rsidRPr="00B66C35">
        <w:trPr>
          <w:tblCellSpacing w:w="15" w:type="dxa"/>
        </w:trPr>
        <w:tc>
          <w:tcPr>
            <w:tcW w:w="0" w:type="auto"/>
            <w:tcBorders>
              <w:top w:val="outset" w:sz="6" w:space="0" w:color="auto"/>
              <w:bottom w:val="outset" w:sz="6" w:space="0" w:color="auto"/>
              <w:right w:val="outset" w:sz="6" w:space="0" w:color="auto"/>
            </w:tcBorders>
            <w:vAlign w:val="center"/>
          </w:tcPr>
          <w:p w:rsidR="00825253" w:rsidRPr="00A7126E" w:rsidRDefault="00825253" w:rsidP="00BC069C">
            <w:pPr>
              <w:rPr>
                <w:rFonts w:ascii="Verdana" w:hAnsi="Verdana" w:cs="Verdana"/>
                <w:color w:val="737373"/>
                <w:sz w:val="18"/>
                <w:szCs w:val="18"/>
              </w:rPr>
            </w:pPr>
            <w:r w:rsidRPr="00A7126E">
              <w:rPr>
                <w:rFonts w:ascii="Verdana" w:hAnsi="Verdana" w:cs="Verdana"/>
                <w:color w:val="737373"/>
                <w:sz w:val="18"/>
                <w:szCs w:val="18"/>
              </w:rPr>
              <w:t>Vigilância Ostensiva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A7126E" w:rsidRDefault="00825253" w:rsidP="00BC069C">
            <w:pPr>
              <w:jc w:val="center"/>
              <w:rPr>
                <w:rFonts w:ascii="Verdana" w:hAnsi="Verdana" w:cs="Verdana"/>
                <w:color w:val="737373"/>
                <w:sz w:val="18"/>
                <w:szCs w:val="18"/>
              </w:rPr>
            </w:pPr>
            <w:r w:rsidRPr="00A7126E">
              <w:rPr>
                <w:rFonts w:ascii="Verdana" w:hAnsi="Verdana" w:cs="Verdana"/>
                <w:color w:val="737373"/>
                <w:sz w:val="18"/>
                <w:szCs w:val="18"/>
              </w:rPr>
              <w:t>339037.03</w:t>
            </w:r>
          </w:p>
        </w:tc>
        <w:tc>
          <w:tcPr>
            <w:tcW w:w="637" w:type="dxa"/>
            <w:tcBorders>
              <w:top w:val="outset" w:sz="6" w:space="0" w:color="auto"/>
              <w:left w:val="outset" w:sz="6" w:space="0" w:color="auto"/>
              <w:bottom w:val="outset" w:sz="6" w:space="0" w:color="auto"/>
              <w:right w:val="outset" w:sz="6" w:space="0" w:color="auto"/>
            </w:tcBorders>
            <w:vAlign w:val="center"/>
          </w:tcPr>
          <w:p w:rsidR="00825253" w:rsidRPr="00B66C35" w:rsidRDefault="00825253" w:rsidP="00BC069C">
            <w:pPr>
              <w:jc w:val="right"/>
              <w:rPr>
                <w:rFonts w:ascii="Verdana" w:hAnsi="Verdana" w:cs="Verdana"/>
                <w:color w:val="737373"/>
                <w:sz w:val="18"/>
                <w:szCs w:val="18"/>
              </w:rPr>
            </w:pPr>
            <w:r>
              <w:rPr>
                <w:rFonts w:ascii="Verdana" w:hAnsi="Verdana" w:cs="Verdana"/>
                <w:color w:val="737373"/>
                <w:sz w:val="18"/>
                <w:szCs w:val="18"/>
              </w:rPr>
              <w:t>11,1</w:t>
            </w:r>
          </w:p>
        </w:tc>
        <w:tc>
          <w:tcPr>
            <w:tcW w:w="1407" w:type="dxa"/>
            <w:tcBorders>
              <w:top w:val="outset" w:sz="6" w:space="0" w:color="auto"/>
              <w:left w:val="outset" w:sz="6" w:space="0" w:color="auto"/>
              <w:bottom w:val="outset" w:sz="6" w:space="0" w:color="auto"/>
            </w:tcBorders>
          </w:tcPr>
          <w:p w:rsidR="00825253" w:rsidRPr="00B66C35" w:rsidRDefault="00825253" w:rsidP="00BC069C">
            <w:pPr>
              <w:jc w:val="right"/>
              <w:rPr>
                <w:rFonts w:ascii="Verdana" w:hAnsi="Verdana" w:cs="Verdana"/>
                <w:color w:val="737373"/>
                <w:sz w:val="18"/>
                <w:szCs w:val="18"/>
              </w:rPr>
            </w:pPr>
            <w:r>
              <w:rPr>
                <w:rFonts w:ascii="Verdana" w:hAnsi="Verdana" w:cs="Verdana"/>
                <w:color w:val="737373"/>
                <w:sz w:val="18"/>
                <w:szCs w:val="18"/>
              </w:rPr>
              <w:t>524.282,19</w:t>
            </w:r>
          </w:p>
        </w:tc>
      </w:tr>
      <w:tr w:rsidR="00825253" w:rsidRPr="00B66C35">
        <w:trPr>
          <w:tblCellSpacing w:w="15" w:type="dxa"/>
        </w:trPr>
        <w:tc>
          <w:tcPr>
            <w:tcW w:w="0" w:type="auto"/>
            <w:tcBorders>
              <w:top w:val="outset" w:sz="6" w:space="0" w:color="auto"/>
              <w:bottom w:val="outset" w:sz="6" w:space="0" w:color="auto"/>
              <w:right w:val="outset" w:sz="6" w:space="0" w:color="auto"/>
            </w:tcBorders>
            <w:vAlign w:val="center"/>
          </w:tcPr>
          <w:p w:rsidR="00825253" w:rsidRPr="00A7126E" w:rsidRDefault="00825253" w:rsidP="00BC069C">
            <w:pPr>
              <w:rPr>
                <w:rFonts w:ascii="Verdana" w:hAnsi="Verdana" w:cs="Verdana"/>
                <w:color w:val="737373"/>
                <w:sz w:val="18"/>
                <w:szCs w:val="18"/>
              </w:rPr>
            </w:pPr>
            <w:r w:rsidRPr="00A7126E">
              <w:rPr>
                <w:rFonts w:ascii="Verdana" w:hAnsi="Verdana" w:cs="Verdana"/>
                <w:color w:val="737373"/>
                <w:sz w:val="18"/>
                <w:szCs w:val="18"/>
              </w:rPr>
              <w:t>Apoio Administr</w:t>
            </w:r>
            <w:proofErr w:type="gramStart"/>
            <w:r>
              <w:rPr>
                <w:rFonts w:ascii="Verdana" w:hAnsi="Verdana" w:cs="Verdana"/>
                <w:color w:val="737373"/>
                <w:sz w:val="18"/>
                <w:szCs w:val="18"/>
              </w:rPr>
              <w:t>.,</w:t>
            </w:r>
            <w:proofErr w:type="gramEnd"/>
            <w:r>
              <w:rPr>
                <w:rFonts w:ascii="Verdana" w:hAnsi="Verdana" w:cs="Verdana"/>
                <w:color w:val="737373"/>
                <w:sz w:val="18"/>
                <w:szCs w:val="18"/>
              </w:rPr>
              <w:t xml:space="preserve"> </w:t>
            </w:r>
            <w:r w:rsidRPr="00A7126E">
              <w:rPr>
                <w:rFonts w:ascii="Verdana" w:hAnsi="Verdana" w:cs="Verdana"/>
                <w:color w:val="737373"/>
                <w:sz w:val="18"/>
                <w:szCs w:val="18"/>
              </w:rPr>
              <w:t>Técnico e Operacional</w:t>
            </w:r>
            <w:r>
              <w:rPr>
                <w:rFonts w:ascii="Verdana" w:hAnsi="Verdana" w:cs="Verdana"/>
                <w:color w:val="737373"/>
                <w:sz w:val="18"/>
                <w:szCs w:val="18"/>
              </w:rPr>
              <w:t xml:space="preserve"> </w:t>
            </w:r>
            <w:r w:rsidRPr="00163AAE">
              <w:rPr>
                <w:rFonts w:ascii="Verdana" w:hAnsi="Verdana" w:cs="Verdana"/>
                <w:b/>
                <w:bCs/>
                <w:color w:val="737373"/>
                <w:sz w:val="18"/>
                <w:szCs w:val="18"/>
                <w:vertAlign w:val="superscript"/>
              </w:rPr>
              <w:t>(1)</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A7126E" w:rsidRDefault="00825253" w:rsidP="00BC069C">
            <w:pPr>
              <w:jc w:val="center"/>
              <w:rPr>
                <w:rFonts w:ascii="Verdana" w:hAnsi="Verdana" w:cs="Verdana"/>
                <w:color w:val="737373"/>
                <w:sz w:val="18"/>
                <w:szCs w:val="18"/>
              </w:rPr>
            </w:pPr>
            <w:r w:rsidRPr="00A7126E">
              <w:rPr>
                <w:rFonts w:ascii="Verdana" w:hAnsi="Verdana" w:cs="Verdana"/>
                <w:color w:val="737373"/>
                <w:sz w:val="18"/>
                <w:szCs w:val="18"/>
              </w:rPr>
              <w:t>339037.01</w:t>
            </w:r>
          </w:p>
        </w:tc>
        <w:tc>
          <w:tcPr>
            <w:tcW w:w="637" w:type="dxa"/>
            <w:tcBorders>
              <w:top w:val="outset" w:sz="6" w:space="0" w:color="auto"/>
              <w:left w:val="outset" w:sz="6" w:space="0" w:color="auto"/>
              <w:bottom w:val="outset" w:sz="6" w:space="0" w:color="auto"/>
              <w:right w:val="outset" w:sz="6" w:space="0" w:color="auto"/>
            </w:tcBorders>
            <w:vAlign w:val="center"/>
          </w:tcPr>
          <w:p w:rsidR="00825253" w:rsidRPr="00B66C35" w:rsidRDefault="00825253" w:rsidP="00BC069C">
            <w:pPr>
              <w:jc w:val="right"/>
              <w:rPr>
                <w:rFonts w:ascii="Verdana" w:hAnsi="Verdana" w:cs="Verdana"/>
                <w:color w:val="737373"/>
                <w:sz w:val="18"/>
                <w:szCs w:val="18"/>
              </w:rPr>
            </w:pPr>
            <w:r>
              <w:rPr>
                <w:rFonts w:ascii="Verdana" w:hAnsi="Verdana" w:cs="Verdana"/>
                <w:color w:val="737373"/>
                <w:sz w:val="18"/>
                <w:szCs w:val="18"/>
              </w:rPr>
              <w:t>29,7</w:t>
            </w:r>
          </w:p>
        </w:tc>
        <w:tc>
          <w:tcPr>
            <w:tcW w:w="1407" w:type="dxa"/>
            <w:tcBorders>
              <w:top w:val="outset" w:sz="6" w:space="0" w:color="auto"/>
              <w:left w:val="outset" w:sz="6" w:space="0" w:color="auto"/>
              <w:bottom w:val="outset" w:sz="6" w:space="0" w:color="auto"/>
            </w:tcBorders>
          </w:tcPr>
          <w:p w:rsidR="00825253" w:rsidRPr="00B66C35" w:rsidRDefault="00825253" w:rsidP="00BC069C">
            <w:pPr>
              <w:jc w:val="right"/>
              <w:rPr>
                <w:rFonts w:ascii="Verdana" w:hAnsi="Verdana" w:cs="Verdana"/>
                <w:color w:val="737373"/>
                <w:sz w:val="18"/>
                <w:szCs w:val="18"/>
              </w:rPr>
            </w:pPr>
            <w:r>
              <w:rPr>
                <w:rFonts w:ascii="Verdana" w:hAnsi="Verdana" w:cs="Verdana"/>
                <w:color w:val="737373"/>
                <w:sz w:val="18"/>
                <w:szCs w:val="18"/>
              </w:rPr>
              <w:t>1.401.962,76</w:t>
            </w:r>
          </w:p>
        </w:tc>
      </w:tr>
      <w:tr w:rsidR="00825253" w:rsidRPr="00B66C35">
        <w:trPr>
          <w:tblCellSpacing w:w="15" w:type="dxa"/>
        </w:trPr>
        <w:tc>
          <w:tcPr>
            <w:tcW w:w="0" w:type="auto"/>
            <w:tcBorders>
              <w:top w:val="outset" w:sz="6" w:space="0" w:color="auto"/>
              <w:bottom w:val="outset" w:sz="6" w:space="0" w:color="auto"/>
              <w:right w:val="outset" w:sz="6" w:space="0" w:color="auto"/>
            </w:tcBorders>
            <w:vAlign w:val="center"/>
          </w:tcPr>
          <w:p w:rsidR="00825253" w:rsidRPr="00A7126E" w:rsidRDefault="00825253" w:rsidP="00BC069C">
            <w:pPr>
              <w:rPr>
                <w:rFonts w:ascii="Verdana" w:hAnsi="Verdana" w:cs="Verdana"/>
                <w:color w:val="727272"/>
                <w:sz w:val="18"/>
                <w:szCs w:val="18"/>
              </w:rPr>
            </w:pPr>
            <w:r w:rsidRPr="00A7126E">
              <w:rPr>
                <w:rFonts w:ascii="Verdana" w:hAnsi="Verdana" w:cs="Verdana"/>
                <w:color w:val="727272"/>
                <w:sz w:val="18"/>
                <w:szCs w:val="18"/>
              </w:rPr>
              <w:t>Transporte de Servidores</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A7126E" w:rsidRDefault="00825253" w:rsidP="00BC069C">
            <w:pPr>
              <w:jc w:val="center"/>
              <w:rPr>
                <w:rFonts w:ascii="Verdana" w:hAnsi="Verdana" w:cs="Verdana"/>
                <w:color w:val="727272"/>
                <w:sz w:val="18"/>
                <w:szCs w:val="18"/>
              </w:rPr>
            </w:pPr>
            <w:r>
              <w:rPr>
                <w:rFonts w:ascii="Verdana" w:hAnsi="Verdana" w:cs="Verdana"/>
                <w:color w:val="727272"/>
                <w:sz w:val="18"/>
                <w:szCs w:val="18"/>
              </w:rPr>
              <w:t>339033.09</w:t>
            </w:r>
          </w:p>
        </w:tc>
        <w:tc>
          <w:tcPr>
            <w:tcW w:w="637" w:type="dxa"/>
            <w:tcBorders>
              <w:top w:val="outset" w:sz="6" w:space="0" w:color="auto"/>
              <w:left w:val="outset" w:sz="6" w:space="0" w:color="auto"/>
              <w:bottom w:val="outset" w:sz="6" w:space="0" w:color="auto"/>
              <w:right w:val="outset" w:sz="6" w:space="0" w:color="auto"/>
            </w:tcBorders>
            <w:vAlign w:val="center"/>
          </w:tcPr>
          <w:p w:rsidR="00825253" w:rsidRPr="00B66C35" w:rsidRDefault="00825253" w:rsidP="00BC069C">
            <w:pPr>
              <w:jc w:val="right"/>
              <w:rPr>
                <w:rFonts w:ascii="Verdana" w:hAnsi="Verdana" w:cs="Verdana"/>
                <w:color w:val="737373"/>
                <w:sz w:val="18"/>
                <w:szCs w:val="18"/>
              </w:rPr>
            </w:pPr>
            <w:r>
              <w:rPr>
                <w:rFonts w:ascii="Verdana" w:hAnsi="Verdana" w:cs="Verdana"/>
                <w:color w:val="737373"/>
                <w:sz w:val="18"/>
                <w:szCs w:val="18"/>
              </w:rPr>
              <w:t>6,5</w:t>
            </w:r>
          </w:p>
        </w:tc>
        <w:tc>
          <w:tcPr>
            <w:tcW w:w="1407" w:type="dxa"/>
            <w:tcBorders>
              <w:top w:val="outset" w:sz="6" w:space="0" w:color="auto"/>
              <w:left w:val="outset" w:sz="6" w:space="0" w:color="auto"/>
              <w:bottom w:val="outset" w:sz="6" w:space="0" w:color="auto"/>
            </w:tcBorders>
          </w:tcPr>
          <w:p w:rsidR="00825253" w:rsidRPr="00B66C35" w:rsidRDefault="00825253" w:rsidP="00BC069C">
            <w:pPr>
              <w:jc w:val="right"/>
              <w:rPr>
                <w:rFonts w:ascii="Verdana" w:hAnsi="Verdana" w:cs="Verdana"/>
                <w:color w:val="737373"/>
                <w:sz w:val="18"/>
                <w:szCs w:val="18"/>
              </w:rPr>
            </w:pPr>
            <w:r>
              <w:rPr>
                <w:rFonts w:ascii="Verdana" w:hAnsi="Verdana" w:cs="Verdana"/>
                <w:color w:val="737373"/>
                <w:sz w:val="18"/>
                <w:szCs w:val="18"/>
              </w:rPr>
              <w:t>306.777,99</w:t>
            </w:r>
          </w:p>
        </w:tc>
      </w:tr>
      <w:tr w:rsidR="00825253" w:rsidRPr="00B66C35">
        <w:trPr>
          <w:tblCellSpacing w:w="15" w:type="dxa"/>
        </w:trPr>
        <w:tc>
          <w:tcPr>
            <w:tcW w:w="0" w:type="auto"/>
            <w:tcBorders>
              <w:top w:val="outset" w:sz="6" w:space="0" w:color="auto"/>
              <w:bottom w:val="outset" w:sz="6" w:space="0" w:color="auto"/>
              <w:right w:val="outset" w:sz="6" w:space="0" w:color="auto"/>
            </w:tcBorders>
            <w:vAlign w:val="center"/>
          </w:tcPr>
          <w:p w:rsidR="00825253" w:rsidRPr="00A7126E" w:rsidRDefault="00825253" w:rsidP="00BC069C">
            <w:pPr>
              <w:rPr>
                <w:rFonts w:ascii="Verdana" w:hAnsi="Verdana" w:cs="Verdana"/>
                <w:color w:val="737373"/>
                <w:sz w:val="18"/>
                <w:szCs w:val="18"/>
              </w:rPr>
            </w:pPr>
            <w:r w:rsidRPr="00A7126E">
              <w:rPr>
                <w:rFonts w:ascii="Verdana" w:hAnsi="Verdana" w:cs="Verdana"/>
                <w:color w:val="737373"/>
                <w:sz w:val="18"/>
                <w:szCs w:val="18"/>
              </w:rPr>
              <w:t>Processam</w:t>
            </w:r>
            <w:r>
              <w:rPr>
                <w:rFonts w:ascii="Verdana" w:hAnsi="Verdana" w:cs="Verdana"/>
                <w:color w:val="737373"/>
                <w:sz w:val="18"/>
                <w:szCs w:val="18"/>
              </w:rPr>
              <w:t xml:space="preserve">. </w:t>
            </w:r>
            <w:proofErr w:type="gramStart"/>
            <w:r w:rsidRPr="00A7126E">
              <w:rPr>
                <w:rFonts w:ascii="Verdana" w:hAnsi="Verdana" w:cs="Verdana"/>
                <w:color w:val="737373"/>
                <w:sz w:val="18"/>
                <w:szCs w:val="18"/>
              </w:rPr>
              <w:t>de</w:t>
            </w:r>
            <w:proofErr w:type="gramEnd"/>
            <w:r w:rsidRPr="00A7126E">
              <w:rPr>
                <w:rFonts w:ascii="Verdana" w:hAnsi="Verdana" w:cs="Verdana"/>
                <w:color w:val="737373"/>
                <w:sz w:val="18"/>
                <w:szCs w:val="18"/>
              </w:rPr>
              <w:t xml:space="preserve"> Dados (Deskgraphic</w:t>
            </w:r>
            <w:r>
              <w:rPr>
                <w:rFonts w:ascii="Verdana" w:hAnsi="Verdana" w:cs="Verdana"/>
                <w:color w:val="737373"/>
                <w:sz w:val="18"/>
                <w:szCs w:val="18"/>
              </w:rPr>
              <w:t>/CSR</w:t>
            </w:r>
            <w:r w:rsidRPr="00A7126E">
              <w:rPr>
                <w:rFonts w:ascii="Verdana" w:hAnsi="Verdana" w:cs="Verdana"/>
                <w:color w:val="737373"/>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A7126E" w:rsidRDefault="00825253" w:rsidP="00BC069C">
            <w:pPr>
              <w:jc w:val="center"/>
              <w:rPr>
                <w:rFonts w:ascii="Verdana" w:hAnsi="Verdana" w:cs="Verdana"/>
                <w:color w:val="737373"/>
                <w:sz w:val="18"/>
                <w:szCs w:val="18"/>
              </w:rPr>
            </w:pPr>
            <w:r w:rsidRPr="00A7126E">
              <w:rPr>
                <w:rFonts w:ascii="Verdana" w:hAnsi="Verdana" w:cs="Verdana"/>
                <w:color w:val="737373"/>
                <w:sz w:val="18"/>
                <w:szCs w:val="18"/>
              </w:rPr>
              <w:t>339039.57</w:t>
            </w:r>
          </w:p>
        </w:tc>
        <w:tc>
          <w:tcPr>
            <w:tcW w:w="637" w:type="dxa"/>
            <w:tcBorders>
              <w:top w:val="outset" w:sz="6" w:space="0" w:color="auto"/>
              <w:left w:val="outset" w:sz="6" w:space="0" w:color="auto"/>
              <w:bottom w:val="outset" w:sz="6" w:space="0" w:color="auto"/>
              <w:right w:val="outset" w:sz="6" w:space="0" w:color="auto"/>
            </w:tcBorders>
            <w:vAlign w:val="center"/>
          </w:tcPr>
          <w:p w:rsidR="00825253" w:rsidRPr="00B66C35" w:rsidRDefault="00825253" w:rsidP="00BC069C">
            <w:pPr>
              <w:jc w:val="right"/>
              <w:rPr>
                <w:rFonts w:ascii="Verdana" w:hAnsi="Verdana" w:cs="Verdana"/>
                <w:color w:val="737373"/>
                <w:sz w:val="18"/>
                <w:szCs w:val="18"/>
              </w:rPr>
            </w:pPr>
            <w:r>
              <w:rPr>
                <w:rFonts w:ascii="Verdana" w:hAnsi="Verdana" w:cs="Verdana"/>
                <w:color w:val="737373"/>
                <w:sz w:val="18"/>
                <w:szCs w:val="18"/>
              </w:rPr>
              <w:t>13,0</w:t>
            </w:r>
          </w:p>
        </w:tc>
        <w:tc>
          <w:tcPr>
            <w:tcW w:w="1407" w:type="dxa"/>
            <w:tcBorders>
              <w:top w:val="outset" w:sz="6" w:space="0" w:color="auto"/>
              <w:left w:val="outset" w:sz="6" w:space="0" w:color="auto"/>
              <w:bottom w:val="outset" w:sz="6" w:space="0" w:color="auto"/>
            </w:tcBorders>
          </w:tcPr>
          <w:p w:rsidR="00825253" w:rsidRPr="00B66C35" w:rsidRDefault="00825253" w:rsidP="00BC069C">
            <w:pPr>
              <w:jc w:val="right"/>
              <w:rPr>
                <w:rFonts w:ascii="Verdana" w:hAnsi="Verdana" w:cs="Verdana"/>
                <w:color w:val="737373"/>
                <w:sz w:val="18"/>
                <w:szCs w:val="18"/>
              </w:rPr>
            </w:pPr>
            <w:r>
              <w:rPr>
                <w:rFonts w:ascii="Verdana" w:hAnsi="Verdana" w:cs="Verdana"/>
                <w:color w:val="737373"/>
                <w:sz w:val="18"/>
                <w:szCs w:val="18"/>
              </w:rPr>
              <w:t>613.498,05</w:t>
            </w:r>
          </w:p>
        </w:tc>
      </w:tr>
      <w:tr w:rsidR="00825253" w:rsidRPr="00B66C35">
        <w:trPr>
          <w:tblCellSpacing w:w="15" w:type="dxa"/>
        </w:trPr>
        <w:tc>
          <w:tcPr>
            <w:tcW w:w="0" w:type="auto"/>
            <w:tcBorders>
              <w:top w:val="outset" w:sz="6" w:space="0" w:color="auto"/>
              <w:bottom w:val="outset" w:sz="6" w:space="0" w:color="auto"/>
              <w:right w:val="outset" w:sz="6" w:space="0" w:color="auto"/>
            </w:tcBorders>
            <w:vAlign w:val="center"/>
          </w:tcPr>
          <w:p w:rsidR="00825253" w:rsidRPr="00A7126E" w:rsidRDefault="00825253" w:rsidP="00BC069C">
            <w:pPr>
              <w:rPr>
                <w:rFonts w:ascii="Verdana" w:hAnsi="Verdana" w:cs="Verdana"/>
                <w:color w:val="737373"/>
                <w:sz w:val="18"/>
                <w:szCs w:val="18"/>
              </w:rPr>
            </w:pPr>
            <w:r w:rsidRPr="00A7126E">
              <w:rPr>
                <w:rFonts w:ascii="Verdana" w:hAnsi="Verdana" w:cs="Verdana"/>
                <w:color w:val="737373"/>
                <w:sz w:val="18"/>
                <w:szCs w:val="18"/>
              </w:rPr>
              <w:t xml:space="preserve">Manutenção de Software </w:t>
            </w:r>
            <w:r w:rsidRPr="00163AAE">
              <w:rPr>
                <w:rFonts w:ascii="Verdana" w:hAnsi="Verdana" w:cs="Verdana"/>
                <w:b/>
                <w:bCs/>
                <w:color w:val="737373"/>
                <w:sz w:val="18"/>
                <w:szCs w:val="18"/>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A7126E" w:rsidRDefault="00825253" w:rsidP="00BC069C">
            <w:pPr>
              <w:jc w:val="center"/>
              <w:rPr>
                <w:rFonts w:ascii="Verdana" w:hAnsi="Verdana" w:cs="Verdana"/>
                <w:color w:val="737373"/>
                <w:sz w:val="18"/>
                <w:szCs w:val="18"/>
              </w:rPr>
            </w:pPr>
            <w:r w:rsidRPr="00A7126E">
              <w:rPr>
                <w:rFonts w:ascii="Verdana" w:hAnsi="Verdana" w:cs="Verdana"/>
                <w:color w:val="737373"/>
                <w:sz w:val="18"/>
                <w:szCs w:val="18"/>
              </w:rPr>
              <w:t>339039.08</w:t>
            </w:r>
          </w:p>
        </w:tc>
        <w:tc>
          <w:tcPr>
            <w:tcW w:w="637" w:type="dxa"/>
            <w:tcBorders>
              <w:top w:val="outset" w:sz="6" w:space="0" w:color="auto"/>
              <w:left w:val="outset" w:sz="6" w:space="0" w:color="auto"/>
              <w:bottom w:val="outset" w:sz="6" w:space="0" w:color="auto"/>
              <w:right w:val="outset" w:sz="6" w:space="0" w:color="auto"/>
            </w:tcBorders>
            <w:vAlign w:val="center"/>
          </w:tcPr>
          <w:p w:rsidR="00825253" w:rsidRPr="00B66C35" w:rsidRDefault="00825253" w:rsidP="00BC069C">
            <w:pPr>
              <w:jc w:val="right"/>
              <w:rPr>
                <w:rFonts w:ascii="Verdana" w:hAnsi="Verdana" w:cs="Verdana"/>
                <w:color w:val="737373"/>
                <w:sz w:val="18"/>
                <w:szCs w:val="18"/>
              </w:rPr>
            </w:pPr>
            <w:r>
              <w:rPr>
                <w:rFonts w:ascii="Verdana" w:hAnsi="Verdana" w:cs="Verdana"/>
                <w:color w:val="737373"/>
                <w:sz w:val="18"/>
                <w:szCs w:val="18"/>
              </w:rPr>
              <w:t>0,6</w:t>
            </w:r>
          </w:p>
        </w:tc>
        <w:tc>
          <w:tcPr>
            <w:tcW w:w="1407" w:type="dxa"/>
            <w:tcBorders>
              <w:top w:val="outset" w:sz="6" w:space="0" w:color="auto"/>
              <w:left w:val="outset" w:sz="6" w:space="0" w:color="auto"/>
              <w:bottom w:val="outset" w:sz="6" w:space="0" w:color="auto"/>
            </w:tcBorders>
          </w:tcPr>
          <w:p w:rsidR="00825253" w:rsidRPr="00B66C35" w:rsidRDefault="00825253" w:rsidP="00BC069C">
            <w:pPr>
              <w:jc w:val="right"/>
              <w:rPr>
                <w:rFonts w:ascii="Verdana" w:hAnsi="Verdana" w:cs="Verdana"/>
                <w:color w:val="737373"/>
                <w:sz w:val="18"/>
                <w:szCs w:val="18"/>
              </w:rPr>
            </w:pPr>
            <w:r>
              <w:rPr>
                <w:rFonts w:ascii="Verdana" w:hAnsi="Verdana" w:cs="Verdana"/>
                <w:color w:val="737373"/>
                <w:sz w:val="18"/>
                <w:szCs w:val="18"/>
              </w:rPr>
              <w:t>29.437,68</w:t>
            </w:r>
          </w:p>
        </w:tc>
      </w:tr>
      <w:tr w:rsidR="00825253" w:rsidRPr="00B66C35">
        <w:trPr>
          <w:tblCellSpacing w:w="15" w:type="dxa"/>
        </w:trPr>
        <w:tc>
          <w:tcPr>
            <w:tcW w:w="0" w:type="auto"/>
            <w:tcBorders>
              <w:top w:val="outset" w:sz="6" w:space="0" w:color="auto"/>
              <w:bottom w:val="outset" w:sz="6" w:space="0" w:color="auto"/>
              <w:right w:val="outset" w:sz="6" w:space="0" w:color="auto"/>
            </w:tcBorders>
            <w:vAlign w:val="center"/>
          </w:tcPr>
          <w:p w:rsidR="00825253" w:rsidRPr="00A7126E" w:rsidRDefault="00825253" w:rsidP="00BC069C">
            <w:pPr>
              <w:rPr>
                <w:rFonts w:ascii="Verdana" w:hAnsi="Verdana" w:cs="Verdana"/>
                <w:color w:val="737373"/>
                <w:sz w:val="18"/>
                <w:szCs w:val="18"/>
              </w:rPr>
            </w:pPr>
            <w:r w:rsidRPr="00A7126E">
              <w:rPr>
                <w:rFonts w:ascii="Verdana" w:hAnsi="Verdana" w:cs="Verdana"/>
                <w:color w:val="737373"/>
                <w:sz w:val="18"/>
                <w:szCs w:val="18"/>
              </w:rPr>
              <w:t>Manut.</w:t>
            </w:r>
            <w:r>
              <w:rPr>
                <w:rFonts w:ascii="Verdana" w:hAnsi="Verdana" w:cs="Verdana"/>
                <w:color w:val="737373"/>
                <w:sz w:val="18"/>
                <w:szCs w:val="18"/>
              </w:rPr>
              <w:t>/</w:t>
            </w:r>
            <w:r w:rsidRPr="00A7126E">
              <w:rPr>
                <w:rFonts w:ascii="Verdana" w:hAnsi="Verdana" w:cs="Verdana"/>
                <w:color w:val="737373"/>
                <w:sz w:val="18"/>
                <w:szCs w:val="18"/>
              </w:rPr>
              <w:t xml:space="preserve">Conserv. Equip. Process. </w:t>
            </w:r>
            <w:proofErr w:type="gramStart"/>
            <w:r w:rsidRPr="00A7126E">
              <w:rPr>
                <w:rFonts w:ascii="Verdana" w:hAnsi="Verdana" w:cs="Verdana"/>
                <w:color w:val="737373"/>
                <w:sz w:val="18"/>
                <w:szCs w:val="18"/>
              </w:rPr>
              <w:t>de</w:t>
            </w:r>
            <w:proofErr w:type="gramEnd"/>
            <w:r w:rsidRPr="00A7126E">
              <w:rPr>
                <w:rFonts w:ascii="Verdana" w:hAnsi="Verdana" w:cs="Verdana"/>
                <w:color w:val="737373"/>
                <w:sz w:val="18"/>
                <w:szCs w:val="18"/>
              </w:rPr>
              <w:t xml:space="preserve"> Dados</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A7126E" w:rsidRDefault="00825253" w:rsidP="00BC069C">
            <w:pPr>
              <w:jc w:val="center"/>
              <w:rPr>
                <w:rFonts w:ascii="Verdana" w:hAnsi="Verdana" w:cs="Verdana"/>
                <w:color w:val="737373"/>
                <w:sz w:val="18"/>
                <w:szCs w:val="18"/>
              </w:rPr>
            </w:pPr>
            <w:r w:rsidRPr="00A7126E">
              <w:rPr>
                <w:rFonts w:ascii="Verdana" w:hAnsi="Verdana" w:cs="Verdana"/>
                <w:color w:val="737373"/>
                <w:sz w:val="18"/>
                <w:szCs w:val="18"/>
              </w:rPr>
              <w:t>339039.95</w:t>
            </w:r>
          </w:p>
        </w:tc>
        <w:tc>
          <w:tcPr>
            <w:tcW w:w="637" w:type="dxa"/>
            <w:tcBorders>
              <w:top w:val="outset" w:sz="6" w:space="0" w:color="auto"/>
              <w:left w:val="outset" w:sz="6" w:space="0" w:color="auto"/>
              <w:bottom w:val="outset" w:sz="6" w:space="0" w:color="auto"/>
              <w:right w:val="outset" w:sz="6" w:space="0" w:color="auto"/>
            </w:tcBorders>
            <w:vAlign w:val="center"/>
          </w:tcPr>
          <w:p w:rsidR="00825253" w:rsidRPr="00B66C35" w:rsidRDefault="00825253" w:rsidP="00BC069C">
            <w:pPr>
              <w:jc w:val="right"/>
              <w:rPr>
                <w:rFonts w:ascii="Verdana" w:hAnsi="Verdana" w:cs="Verdana"/>
                <w:color w:val="737373"/>
                <w:sz w:val="18"/>
                <w:szCs w:val="18"/>
              </w:rPr>
            </w:pPr>
            <w:r>
              <w:rPr>
                <w:rFonts w:ascii="Verdana" w:hAnsi="Verdana" w:cs="Verdana"/>
                <w:color w:val="737373"/>
                <w:sz w:val="18"/>
                <w:szCs w:val="18"/>
              </w:rPr>
              <w:t>0,5</w:t>
            </w:r>
          </w:p>
        </w:tc>
        <w:tc>
          <w:tcPr>
            <w:tcW w:w="1407" w:type="dxa"/>
            <w:tcBorders>
              <w:top w:val="outset" w:sz="6" w:space="0" w:color="auto"/>
              <w:left w:val="outset" w:sz="6" w:space="0" w:color="auto"/>
              <w:bottom w:val="outset" w:sz="6" w:space="0" w:color="auto"/>
            </w:tcBorders>
          </w:tcPr>
          <w:p w:rsidR="00825253" w:rsidRPr="00B66C35" w:rsidRDefault="00825253" w:rsidP="00BC069C">
            <w:pPr>
              <w:jc w:val="right"/>
              <w:rPr>
                <w:rFonts w:ascii="Verdana" w:hAnsi="Verdana" w:cs="Verdana"/>
                <w:color w:val="737373"/>
                <w:sz w:val="18"/>
                <w:szCs w:val="18"/>
              </w:rPr>
            </w:pPr>
            <w:r>
              <w:rPr>
                <w:rFonts w:ascii="Verdana" w:hAnsi="Verdana" w:cs="Verdana"/>
                <w:color w:val="737373"/>
                <w:sz w:val="18"/>
                <w:szCs w:val="18"/>
              </w:rPr>
              <w:t>22.680,00</w:t>
            </w:r>
          </w:p>
        </w:tc>
      </w:tr>
      <w:tr w:rsidR="00825253" w:rsidRPr="00B66C35">
        <w:trPr>
          <w:tblCellSpacing w:w="15" w:type="dxa"/>
        </w:trPr>
        <w:tc>
          <w:tcPr>
            <w:tcW w:w="0" w:type="auto"/>
            <w:tcBorders>
              <w:top w:val="outset" w:sz="6" w:space="0" w:color="auto"/>
              <w:bottom w:val="outset" w:sz="6" w:space="0" w:color="auto"/>
              <w:right w:val="outset" w:sz="6" w:space="0" w:color="auto"/>
            </w:tcBorders>
            <w:vAlign w:val="center"/>
          </w:tcPr>
          <w:p w:rsidR="00825253" w:rsidRPr="00A7126E" w:rsidRDefault="00825253" w:rsidP="00BC069C">
            <w:pPr>
              <w:rPr>
                <w:rFonts w:ascii="Verdana" w:hAnsi="Verdana" w:cs="Verdana"/>
                <w:color w:val="737373"/>
                <w:sz w:val="18"/>
                <w:szCs w:val="18"/>
              </w:rPr>
            </w:pPr>
            <w:r w:rsidRPr="00A7126E">
              <w:rPr>
                <w:rFonts w:ascii="Verdana" w:hAnsi="Verdana" w:cs="Verdana"/>
                <w:color w:val="737373"/>
                <w:sz w:val="18"/>
                <w:szCs w:val="18"/>
              </w:rPr>
              <w:t>Manutenção e Conserv. Máquinas e Equip.</w:t>
            </w:r>
            <w:r w:rsidRPr="00A7126E">
              <w:rPr>
                <w:rFonts w:ascii="Verdana" w:hAnsi="Verdana" w:cs="Verdana"/>
                <w:b/>
                <w:bCs/>
                <w:color w:val="737373"/>
                <w:sz w:val="18"/>
                <w:szCs w:val="18"/>
                <w:vertAlign w:val="superscript"/>
              </w:rPr>
              <w:t xml:space="preserve"> (</w:t>
            </w:r>
            <w:r>
              <w:rPr>
                <w:rFonts w:ascii="Verdana" w:hAnsi="Verdana" w:cs="Verdana"/>
                <w:b/>
                <w:bCs/>
                <w:color w:val="737373"/>
                <w:sz w:val="18"/>
                <w:szCs w:val="18"/>
                <w:vertAlign w:val="superscript"/>
              </w:rPr>
              <w:t>3</w:t>
            </w:r>
            <w:r w:rsidRPr="00A7126E">
              <w:rPr>
                <w:rFonts w:ascii="Verdana" w:hAnsi="Verdana" w:cs="Verdana"/>
                <w:b/>
                <w:bCs/>
                <w:color w:val="737373"/>
                <w:sz w:val="18"/>
                <w:szCs w:val="18"/>
                <w:vertAlign w:val="superscript"/>
              </w:rPr>
              <w:t>)</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A7126E" w:rsidRDefault="00825253" w:rsidP="00BC069C">
            <w:pPr>
              <w:jc w:val="center"/>
              <w:rPr>
                <w:rFonts w:ascii="Verdana" w:hAnsi="Verdana" w:cs="Verdana"/>
                <w:color w:val="737373"/>
                <w:sz w:val="18"/>
                <w:szCs w:val="18"/>
              </w:rPr>
            </w:pPr>
            <w:r w:rsidRPr="00A7126E">
              <w:rPr>
                <w:rFonts w:ascii="Verdana" w:hAnsi="Verdana" w:cs="Verdana"/>
                <w:color w:val="737373"/>
                <w:sz w:val="18"/>
                <w:szCs w:val="18"/>
              </w:rPr>
              <w:t>339039.17</w:t>
            </w:r>
          </w:p>
        </w:tc>
        <w:tc>
          <w:tcPr>
            <w:tcW w:w="637" w:type="dxa"/>
            <w:tcBorders>
              <w:top w:val="outset" w:sz="6" w:space="0" w:color="auto"/>
              <w:left w:val="outset" w:sz="6" w:space="0" w:color="auto"/>
              <w:bottom w:val="outset" w:sz="6" w:space="0" w:color="auto"/>
              <w:right w:val="outset" w:sz="6" w:space="0" w:color="auto"/>
            </w:tcBorders>
            <w:vAlign w:val="center"/>
          </w:tcPr>
          <w:p w:rsidR="00825253" w:rsidRPr="00B66C35" w:rsidRDefault="00825253" w:rsidP="00BC069C">
            <w:pPr>
              <w:jc w:val="right"/>
              <w:rPr>
                <w:rFonts w:ascii="Verdana" w:hAnsi="Verdana" w:cs="Verdana"/>
                <w:color w:val="737373"/>
                <w:sz w:val="18"/>
                <w:szCs w:val="18"/>
              </w:rPr>
            </w:pPr>
            <w:r>
              <w:rPr>
                <w:rFonts w:ascii="Verdana" w:hAnsi="Verdana" w:cs="Verdana"/>
                <w:color w:val="737373"/>
                <w:sz w:val="18"/>
                <w:szCs w:val="18"/>
              </w:rPr>
              <w:t>1,8</w:t>
            </w:r>
          </w:p>
        </w:tc>
        <w:tc>
          <w:tcPr>
            <w:tcW w:w="1407" w:type="dxa"/>
            <w:tcBorders>
              <w:top w:val="outset" w:sz="6" w:space="0" w:color="auto"/>
              <w:left w:val="outset" w:sz="6" w:space="0" w:color="auto"/>
              <w:bottom w:val="outset" w:sz="6" w:space="0" w:color="auto"/>
            </w:tcBorders>
          </w:tcPr>
          <w:p w:rsidR="00825253" w:rsidRPr="00B66C35" w:rsidRDefault="00825253" w:rsidP="00BC069C">
            <w:pPr>
              <w:jc w:val="right"/>
              <w:rPr>
                <w:rFonts w:ascii="Verdana" w:hAnsi="Verdana" w:cs="Verdana"/>
                <w:color w:val="737373"/>
                <w:sz w:val="18"/>
                <w:szCs w:val="18"/>
              </w:rPr>
            </w:pPr>
            <w:r>
              <w:rPr>
                <w:rFonts w:ascii="Verdana" w:hAnsi="Verdana" w:cs="Verdana"/>
                <w:color w:val="737373"/>
                <w:sz w:val="18"/>
                <w:szCs w:val="18"/>
              </w:rPr>
              <w:t>83.292,83</w:t>
            </w:r>
          </w:p>
        </w:tc>
      </w:tr>
      <w:tr w:rsidR="00825253" w:rsidRPr="00B66C35">
        <w:trPr>
          <w:tblCellSpacing w:w="15" w:type="dxa"/>
        </w:trPr>
        <w:tc>
          <w:tcPr>
            <w:tcW w:w="0" w:type="auto"/>
            <w:tcBorders>
              <w:top w:val="outset" w:sz="6" w:space="0" w:color="auto"/>
              <w:bottom w:val="outset" w:sz="6" w:space="0" w:color="auto"/>
              <w:right w:val="outset" w:sz="6" w:space="0" w:color="auto"/>
            </w:tcBorders>
            <w:vAlign w:val="center"/>
          </w:tcPr>
          <w:p w:rsidR="00825253" w:rsidRPr="00A7126E" w:rsidRDefault="00825253" w:rsidP="00BC069C">
            <w:pPr>
              <w:rPr>
                <w:rFonts w:ascii="Verdana" w:hAnsi="Verdana" w:cs="Verdana"/>
                <w:color w:val="737373"/>
                <w:sz w:val="18"/>
                <w:szCs w:val="18"/>
              </w:rPr>
            </w:pPr>
            <w:r w:rsidRPr="00A7126E">
              <w:rPr>
                <w:rFonts w:ascii="Verdana" w:hAnsi="Verdana" w:cs="Verdana"/>
                <w:color w:val="737373"/>
                <w:sz w:val="18"/>
                <w:szCs w:val="18"/>
              </w:rPr>
              <w:t>Man</w:t>
            </w:r>
            <w:r>
              <w:rPr>
                <w:rFonts w:ascii="Verdana" w:hAnsi="Verdana" w:cs="Verdana"/>
                <w:color w:val="737373"/>
                <w:sz w:val="18"/>
                <w:szCs w:val="18"/>
              </w:rPr>
              <w:t>./</w:t>
            </w:r>
            <w:r w:rsidRPr="00A7126E">
              <w:rPr>
                <w:rFonts w:ascii="Verdana" w:hAnsi="Verdana" w:cs="Verdana"/>
                <w:color w:val="737373"/>
                <w:sz w:val="18"/>
                <w:szCs w:val="18"/>
              </w:rPr>
              <w:t xml:space="preserve">Conserv. </w:t>
            </w:r>
            <w:proofErr w:type="gramStart"/>
            <w:r w:rsidRPr="00A7126E">
              <w:rPr>
                <w:rFonts w:ascii="Verdana" w:hAnsi="Verdana" w:cs="Verdana"/>
                <w:color w:val="737373"/>
                <w:sz w:val="18"/>
                <w:szCs w:val="18"/>
              </w:rPr>
              <w:t>de</w:t>
            </w:r>
            <w:proofErr w:type="gramEnd"/>
            <w:r w:rsidRPr="00A7126E">
              <w:rPr>
                <w:rFonts w:ascii="Verdana" w:hAnsi="Verdana" w:cs="Verdana"/>
                <w:color w:val="737373"/>
                <w:sz w:val="18"/>
                <w:szCs w:val="18"/>
              </w:rPr>
              <w:t xml:space="preserve"> Veículos (Mecân</w:t>
            </w:r>
            <w:r>
              <w:rPr>
                <w:rFonts w:ascii="Verdana" w:hAnsi="Verdana" w:cs="Verdana"/>
                <w:color w:val="737373"/>
                <w:sz w:val="18"/>
                <w:szCs w:val="18"/>
              </w:rPr>
              <w:t>ica</w:t>
            </w:r>
            <w:r w:rsidRPr="00A7126E">
              <w:rPr>
                <w:rFonts w:ascii="Verdana" w:hAnsi="Verdana" w:cs="Verdana"/>
                <w:color w:val="737373"/>
                <w:sz w:val="18"/>
                <w:szCs w:val="18"/>
              </w:rPr>
              <w:t>/Peças)</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A7126E" w:rsidRDefault="00825253" w:rsidP="00BC069C">
            <w:pPr>
              <w:jc w:val="center"/>
              <w:rPr>
                <w:rFonts w:ascii="Verdana" w:hAnsi="Verdana" w:cs="Verdana"/>
                <w:color w:val="737373"/>
                <w:sz w:val="18"/>
                <w:szCs w:val="18"/>
              </w:rPr>
            </w:pPr>
            <w:r w:rsidRPr="00A7126E">
              <w:rPr>
                <w:rFonts w:ascii="Verdana" w:hAnsi="Verdana" w:cs="Verdana"/>
                <w:color w:val="737373"/>
                <w:sz w:val="18"/>
                <w:szCs w:val="18"/>
              </w:rPr>
              <w:t>339039.19</w:t>
            </w:r>
            <w:r>
              <w:rPr>
                <w:rFonts w:ascii="Verdana" w:hAnsi="Verdana" w:cs="Verdana"/>
                <w:color w:val="737373"/>
                <w:sz w:val="18"/>
                <w:szCs w:val="18"/>
              </w:rPr>
              <w:t xml:space="preserve"> / 339030.39</w:t>
            </w:r>
          </w:p>
        </w:tc>
        <w:tc>
          <w:tcPr>
            <w:tcW w:w="637" w:type="dxa"/>
            <w:tcBorders>
              <w:top w:val="outset" w:sz="6" w:space="0" w:color="auto"/>
              <w:left w:val="outset" w:sz="6" w:space="0" w:color="auto"/>
              <w:bottom w:val="outset" w:sz="6" w:space="0" w:color="auto"/>
              <w:right w:val="outset" w:sz="6" w:space="0" w:color="auto"/>
            </w:tcBorders>
            <w:vAlign w:val="center"/>
          </w:tcPr>
          <w:p w:rsidR="00825253" w:rsidRPr="00B66C35" w:rsidRDefault="00825253" w:rsidP="00BC069C">
            <w:pPr>
              <w:jc w:val="right"/>
              <w:rPr>
                <w:rFonts w:ascii="Verdana" w:hAnsi="Verdana" w:cs="Verdana"/>
                <w:color w:val="737373"/>
                <w:sz w:val="18"/>
                <w:szCs w:val="18"/>
              </w:rPr>
            </w:pPr>
            <w:r>
              <w:rPr>
                <w:rFonts w:ascii="Verdana" w:hAnsi="Verdana" w:cs="Verdana"/>
                <w:color w:val="737373"/>
                <w:sz w:val="18"/>
                <w:szCs w:val="18"/>
              </w:rPr>
              <w:t>0,9</w:t>
            </w:r>
          </w:p>
        </w:tc>
        <w:tc>
          <w:tcPr>
            <w:tcW w:w="1407" w:type="dxa"/>
            <w:tcBorders>
              <w:top w:val="outset" w:sz="6" w:space="0" w:color="auto"/>
              <w:left w:val="outset" w:sz="6" w:space="0" w:color="auto"/>
              <w:bottom w:val="outset" w:sz="6" w:space="0" w:color="auto"/>
            </w:tcBorders>
            <w:vAlign w:val="center"/>
          </w:tcPr>
          <w:p w:rsidR="00825253" w:rsidRPr="00B66C35" w:rsidRDefault="00825253" w:rsidP="00BC069C">
            <w:pPr>
              <w:jc w:val="right"/>
              <w:rPr>
                <w:rFonts w:ascii="Verdana" w:hAnsi="Verdana" w:cs="Verdana"/>
                <w:color w:val="737373"/>
                <w:sz w:val="18"/>
                <w:szCs w:val="18"/>
              </w:rPr>
            </w:pPr>
            <w:r>
              <w:rPr>
                <w:rFonts w:ascii="Verdana" w:hAnsi="Verdana" w:cs="Verdana"/>
                <w:color w:val="737373"/>
                <w:sz w:val="18"/>
                <w:szCs w:val="18"/>
              </w:rPr>
              <w:t>43.771,61</w:t>
            </w:r>
          </w:p>
        </w:tc>
      </w:tr>
      <w:tr w:rsidR="00825253" w:rsidRPr="00B66C35">
        <w:trPr>
          <w:tblCellSpacing w:w="15" w:type="dxa"/>
        </w:trPr>
        <w:tc>
          <w:tcPr>
            <w:tcW w:w="0" w:type="auto"/>
            <w:tcBorders>
              <w:top w:val="outset" w:sz="6" w:space="0" w:color="auto"/>
              <w:bottom w:val="outset" w:sz="6" w:space="0" w:color="auto"/>
              <w:right w:val="outset" w:sz="6" w:space="0" w:color="auto"/>
            </w:tcBorders>
            <w:vAlign w:val="center"/>
          </w:tcPr>
          <w:p w:rsidR="00825253" w:rsidRPr="00A7126E" w:rsidRDefault="00825253" w:rsidP="00BC069C">
            <w:pPr>
              <w:rPr>
                <w:rFonts w:ascii="Verdana" w:hAnsi="Verdana" w:cs="Verdana"/>
                <w:color w:val="737373"/>
                <w:sz w:val="18"/>
                <w:szCs w:val="18"/>
              </w:rPr>
            </w:pPr>
            <w:r w:rsidRPr="00A7126E">
              <w:rPr>
                <w:rFonts w:ascii="Verdana" w:hAnsi="Verdana" w:cs="Verdana"/>
                <w:color w:val="737373"/>
                <w:sz w:val="18"/>
                <w:szCs w:val="18"/>
              </w:rPr>
              <w:t>Locação de Máquinas e Equipamentos</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A7126E" w:rsidRDefault="00825253" w:rsidP="00BC069C">
            <w:pPr>
              <w:jc w:val="center"/>
              <w:rPr>
                <w:rFonts w:ascii="Verdana" w:hAnsi="Verdana" w:cs="Verdana"/>
                <w:color w:val="737373"/>
                <w:sz w:val="18"/>
                <w:szCs w:val="18"/>
              </w:rPr>
            </w:pPr>
            <w:r w:rsidRPr="00A7126E">
              <w:rPr>
                <w:rFonts w:ascii="Verdana" w:hAnsi="Verdana" w:cs="Verdana"/>
                <w:color w:val="737373"/>
                <w:sz w:val="18"/>
                <w:szCs w:val="18"/>
              </w:rPr>
              <w:t>339039.12</w:t>
            </w:r>
          </w:p>
        </w:tc>
        <w:tc>
          <w:tcPr>
            <w:tcW w:w="637" w:type="dxa"/>
            <w:tcBorders>
              <w:top w:val="outset" w:sz="6" w:space="0" w:color="auto"/>
              <w:left w:val="outset" w:sz="6" w:space="0" w:color="auto"/>
              <w:bottom w:val="outset" w:sz="6" w:space="0" w:color="auto"/>
              <w:right w:val="outset" w:sz="6" w:space="0" w:color="auto"/>
            </w:tcBorders>
            <w:vAlign w:val="center"/>
          </w:tcPr>
          <w:p w:rsidR="00825253" w:rsidRPr="00B66C35" w:rsidRDefault="00825253" w:rsidP="00BC069C">
            <w:pPr>
              <w:jc w:val="right"/>
              <w:rPr>
                <w:rFonts w:ascii="Verdana" w:hAnsi="Verdana" w:cs="Verdana"/>
                <w:color w:val="737373"/>
                <w:sz w:val="18"/>
                <w:szCs w:val="18"/>
              </w:rPr>
            </w:pPr>
            <w:r>
              <w:rPr>
                <w:rFonts w:ascii="Verdana" w:hAnsi="Verdana" w:cs="Verdana"/>
                <w:color w:val="737373"/>
                <w:sz w:val="18"/>
                <w:szCs w:val="18"/>
              </w:rPr>
              <w:t>1,5</w:t>
            </w:r>
          </w:p>
        </w:tc>
        <w:tc>
          <w:tcPr>
            <w:tcW w:w="1407" w:type="dxa"/>
            <w:tcBorders>
              <w:top w:val="outset" w:sz="6" w:space="0" w:color="auto"/>
              <w:left w:val="outset" w:sz="6" w:space="0" w:color="auto"/>
              <w:bottom w:val="outset" w:sz="6" w:space="0" w:color="auto"/>
            </w:tcBorders>
          </w:tcPr>
          <w:p w:rsidR="00825253" w:rsidRPr="00B66C35" w:rsidRDefault="00825253" w:rsidP="00BC069C">
            <w:pPr>
              <w:jc w:val="right"/>
              <w:rPr>
                <w:rFonts w:ascii="Verdana" w:hAnsi="Verdana" w:cs="Verdana"/>
                <w:color w:val="737373"/>
                <w:sz w:val="18"/>
                <w:szCs w:val="18"/>
              </w:rPr>
            </w:pPr>
            <w:r>
              <w:rPr>
                <w:rFonts w:ascii="Verdana" w:hAnsi="Verdana" w:cs="Verdana"/>
                <w:color w:val="737373"/>
                <w:sz w:val="18"/>
                <w:szCs w:val="18"/>
              </w:rPr>
              <w:t>67.798,72</w:t>
            </w:r>
          </w:p>
        </w:tc>
      </w:tr>
      <w:tr w:rsidR="00825253" w:rsidRPr="00B66C35">
        <w:trPr>
          <w:tblCellSpacing w:w="15" w:type="dxa"/>
        </w:trPr>
        <w:tc>
          <w:tcPr>
            <w:tcW w:w="0" w:type="auto"/>
            <w:tcBorders>
              <w:top w:val="outset" w:sz="6" w:space="0" w:color="auto"/>
              <w:bottom w:val="outset" w:sz="6" w:space="0" w:color="auto"/>
              <w:right w:val="outset" w:sz="6" w:space="0" w:color="auto"/>
            </w:tcBorders>
            <w:vAlign w:val="center"/>
          </w:tcPr>
          <w:p w:rsidR="00825253" w:rsidRPr="00A7126E" w:rsidRDefault="00825253" w:rsidP="00BC069C">
            <w:pPr>
              <w:rPr>
                <w:rFonts w:ascii="Verdana" w:hAnsi="Verdana" w:cs="Verdana"/>
                <w:color w:val="737373"/>
                <w:sz w:val="18"/>
                <w:szCs w:val="18"/>
              </w:rPr>
            </w:pPr>
            <w:r w:rsidRPr="00A7126E">
              <w:rPr>
                <w:rFonts w:ascii="Verdana" w:hAnsi="Verdana" w:cs="Verdana"/>
                <w:color w:val="737373"/>
                <w:sz w:val="18"/>
                <w:szCs w:val="18"/>
              </w:rPr>
              <w:t>Combustíveis e Lubrificantes Automotivos</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A7126E" w:rsidRDefault="00825253" w:rsidP="00BC069C">
            <w:pPr>
              <w:jc w:val="center"/>
              <w:rPr>
                <w:rFonts w:ascii="Verdana" w:hAnsi="Verdana" w:cs="Verdana"/>
                <w:color w:val="737373"/>
                <w:sz w:val="18"/>
                <w:szCs w:val="18"/>
              </w:rPr>
            </w:pPr>
            <w:r w:rsidRPr="00A7126E">
              <w:rPr>
                <w:rFonts w:ascii="Verdana" w:hAnsi="Verdana" w:cs="Verdana"/>
                <w:color w:val="737373"/>
                <w:sz w:val="18"/>
                <w:szCs w:val="18"/>
              </w:rPr>
              <w:t>339030.01</w:t>
            </w:r>
          </w:p>
        </w:tc>
        <w:tc>
          <w:tcPr>
            <w:tcW w:w="637" w:type="dxa"/>
            <w:tcBorders>
              <w:top w:val="outset" w:sz="6" w:space="0" w:color="auto"/>
              <w:left w:val="outset" w:sz="6" w:space="0" w:color="auto"/>
              <w:bottom w:val="outset" w:sz="6" w:space="0" w:color="auto"/>
              <w:right w:val="outset" w:sz="6" w:space="0" w:color="auto"/>
            </w:tcBorders>
            <w:vAlign w:val="center"/>
          </w:tcPr>
          <w:p w:rsidR="00825253" w:rsidRPr="00B66C35" w:rsidRDefault="00825253" w:rsidP="00BC069C">
            <w:pPr>
              <w:jc w:val="right"/>
              <w:rPr>
                <w:rFonts w:ascii="Verdana" w:hAnsi="Verdana" w:cs="Verdana"/>
                <w:color w:val="737373"/>
                <w:sz w:val="18"/>
                <w:szCs w:val="18"/>
              </w:rPr>
            </w:pPr>
            <w:r>
              <w:rPr>
                <w:rFonts w:ascii="Verdana" w:hAnsi="Verdana" w:cs="Verdana"/>
                <w:color w:val="737373"/>
                <w:sz w:val="18"/>
                <w:szCs w:val="18"/>
              </w:rPr>
              <w:t>1,3</w:t>
            </w:r>
          </w:p>
        </w:tc>
        <w:tc>
          <w:tcPr>
            <w:tcW w:w="1407" w:type="dxa"/>
            <w:tcBorders>
              <w:top w:val="outset" w:sz="6" w:space="0" w:color="auto"/>
              <w:left w:val="outset" w:sz="6" w:space="0" w:color="auto"/>
              <w:bottom w:val="outset" w:sz="6" w:space="0" w:color="auto"/>
            </w:tcBorders>
          </w:tcPr>
          <w:p w:rsidR="00825253" w:rsidRPr="00B66C35" w:rsidRDefault="00825253" w:rsidP="00BC069C">
            <w:pPr>
              <w:jc w:val="right"/>
              <w:rPr>
                <w:rFonts w:ascii="Verdana" w:hAnsi="Verdana" w:cs="Verdana"/>
                <w:color w:val="737373"/>
                <w:sz w:val="18"/>
                <w:szCs w:val="18"/>
              </w:rPr>
            </w:pPr>
            <w:r>
              <w:rPr>
                <w:rFonts w:ascii="Verdana" w:hAnsi="Verdana" w:cs="Verdana"/>
                <w:color w:val="737373"/>
                <w:sz w:val="18"/>
                <w:szCs w:val="18"/>
              </w:rPr>
              <w:t>62.909,23</w:t>
            </w:r>
          </w:p>
        </w:tc>
      </w:tr>
      <w:tr w:rsidR="00825253" w:rsidRPr="00163AAE">
        <w:trPr>
          <w:tblCellSpacing w:w="15" w:type="dxa"/>
        </w:trPr>
        <w:tc>
          <w:tcPr>
            <w:tcW w:w="0" w:type="auto"/>
            <w:gridSpan w:val="2"/>
            <w:tcBorders>
              <w:top w:val="outset" w:sz="6" w:space="0" w:color="auto"/>
              <w:bottom w:val="outset" w:sz="6" w:space="0" w:color="auto"/>
              <w:right w:val="outset" w:sz="6" w:space="0" w:color="auto"/>
            </w:tcBorders>
            <w:vAlign w:val="center"/>
          </w:tcPr>
          <w:p w:rsidR="00825253" w:rsidRPr="00163AAE" w:rsidRDefault="00825253" w:rsidP="00BC069C">
            <w:pPr>
              <w:jc w:val="right"/>
              <w:rPr>
                <w:rFonts w:ascii="Verdana" w:hAnsi="Verdana" w:cs="Verdana"/>
                <w:b/>
                <w:bCs/>
                <w:color w:val="737373"/>
                <w:sz w:val="18"/>
                <w:szCs w:val="18"/>
              </w:rPr>
            </w:pPr>
            <w:r w:rsidRPr="00163AAE">
              <w:rPr>
                <w:rFonts w:ascii="Verdana" w:hAnsi="Verdana" w:cs="Verdana"/>
                <w:b/>
                <w:bCs/>
                <w:color w:val="737373"/>
                <w:sz w:val="18"/>
                <w:szCs w:val="18"/>
              </w:rPr>
              <w:t>Total...</w:t>
            </w:r>
          </w:p>
        </w:tc>
        <w:tc>
          <w:tcPr>
            <w:tcW w:w="637" w:type="dxa"/>
            <w:tcBorders>
              <w:top w:val="outset" w:sz="6" w:space="0" w:color="auto"/>
              <w:left w:val="outset" w:sz="6" w:space="0" w:color="auto"/>
              <w:bottom w:val="outset" w:sz="6" w:space="0" w:color="auto"/>
              <w:right w:val="outset" w:sz="6" w:space="0" w:color="auto"/>
            </w:tcBorders>
            <w:vAlign w:val="center"/>
          </w:tcPr>
          <w:p w:rsidR="00825253" w:rsidRPr="00163AAE" w:rsidRDefault="00825253" w:rsidP="00BC069C">
            <w:pPr>
              <w:rPr>
                <w:rFonts w:ascii="Verdana" w:hAnsi="Verdana" w:cs="Verdana"/>
                <w:b/>
                <w:bCs/>
                <w:color w:val="737373"/>
                <w:sz w:val="18"/>
                <w:szCs w:val="18"/>
              </w:rPr>
            </w:pPr>
            <w:r w:rsidRPr="00163AAE">
              <w:rPr>
                <w:rFonts w:ascii="Verdana" w:hAnsi="Verdana" w:cs="Verdana"/>
                <w:b/>
                <w:bCs/>
                <w:color w:val="737373"/>
                <w:sz w:val="18"/>
                <w:szCs w:val="18"/>
              </w:rPr>
              <w:t>100</w:t>
            </w:r>
            <w:r>
              <w:rPr>
                <w:rFonts w:ascii="Verdana" w:hAnsi="Verdana" w:cs="Verdana"/>
                <w:b/>
                <w:bCs/>
                <w:color w:val="737373"/>
                <w:sz w:val="18"/>
                <w:szCs w:val="18"/>
              </w:rPr>
              <w:t>,0</w:t>
            </w:r>
          </w:p>
        </w:tc>
        <w:tc>
          <w:tcPr>
            <w:tcW w:w="1407" w:type="dxa"/>
            <w:tcBorders>
              <w:top w:val="outset" w:sz="6" w:space="0" w:color="auto"/>
              <w:left w:val="outset" w:sz="6" w:space="0" w:color="auto"/>
              <w:bottom w:val="outset" w:sz="6" w:space="0" w:color="auto"/>
            </w:tcBorders>
          </w:tcPr>
          <w:p w:rsidR="00825253" w:rsidRPr="00163AAE" w:rsidRDefault="00825253" w:rsidP="00BC069C">
            <w:pPr>
              <w:jc w:val="right"/>
              <w:rPr>
                <w:rFonts w:ascii="Verdana" w:hAnsi="Verdana" w:cs="Verdana"/>
                <w:b/>
                <w:bCs/>
                <w:color w:val="737373"/>
                <w:sz w:val="18"/>
                <w:szCs w:val="18"/>
              </w:rPr>
            </w:pPr>
            <w:r w:rsidRPr="00163AAE">
              <w:rPr>
                <w:rFonts w:ascii="Verdana" w:hAnsi="Verdana" w:cs="Verdana"/>
                <w:b/>
                <w:bCs/>
                <w:color w:val="737373"/>
                <w:sz w:val="18"/>
                <w:szCs w:val="18"/>
              </w:rPr>
              <w:t>4.720.660,31</w:t>
            </w:r>
          </w:p>
        </w:tc>
      </w:tr>
    </w:tbl>
    <w:p w:rsidR="00825253" w:rsidRPr="00B204AC" w:rsidRDefault="00825253" w:rsidP="00BC069C">
      <w:pPr>
        <w:rPr>
          <w:color w:val="737373"/>
          <w:sz w:val="22"/>
          <w:szCs w:val="22"/>
        </w:rPr>
      </w:pPr>
    </w:p>
    <w:p w:rsidR="00825253" w:rsidRPr="0077628E" w:rsidRDefault="00825253" w:rsidP="00BC069C">
      <w:pPr>
        <w:pStyle w:val="ListParagraph3"/>
        <w:numPr>
          <w:ilvl w:val="0"/>
          <w:numId w:val="32"/>
        </w:numPr>
        <w:jc w:val="both"/>
        <w:rPr>
          <w:color w:val="737373"/>
          <w:sz w:val="20"/>
          <w:szCs w:val="20"/>
        </w:rPr>
      </w:pPr>
      <w:r w:rsidRPr="0077628E">
        <w:rPr>
          <w:color w:val="737373"/>
          <w:sz w:val="20"/>
          <w:szCs w:val="20"/>
        </w:rPr>
        <w:t xml:space="preserve">Conta contábil </w:t>
      </w:r>
      <w:r w:rsidRPr="00A650EF">
        <w:rPr>
          <w:b/>
          <w:bCs/>
          <w:color w:val="737373"/>
          <w:sz w:val="20"/>
          <w:szCs w:val="20"/>
        </w:rPr>
        <w:t>339037.01</w:t>
      </w:r>
    </w:p>
    <w:p w:rsidR="00825253" w:rsidRPr="0077628E" w:rsidRDefault="00825253" w:rsidP="00BC069C">
      <w:pPr>
        <w:ind w:left="708"/>
        <w:rPr>
          <w:color w:val="737373"/>
          <w:sz w:val="20"/>
          <w:szCs w:val="20"/>
        </w:rPr>
      </w:pPr>
      <w:r w:rsidRPr="0077628E">
        <w:rPr>
          <w:color w:val="737373"/>
          <w:sz w:val="20"/>
          <w:szCs w:val="20"/>
        </w:rPr>
        <w:t>R$ 1.009.</w:t>
      </w:r>
      <w:r>
        <w:rPr>
          <w:color w:val="737373"/>
          <w:sz w:val="20"/>
          <w:szCs w:val="20"/>
        </w:rPr>
        <w:t>088,44 – Pro Data (NE 900035)</w:t>
      </w:r>
    </w:p>
    <w:p w:rsidR="00825253" w:rsidRDefault="00825253" w:rsidP="00BC069C">
      <w:pPr>
        <w:ind w:left="708"/>
        <w:rPr>
          <w:color w:val="737373"/>
          <w:sz w:val="20"/>
          <w:szCs w:val="20"/>
        </w:rPr>
      </w:pPr>
      <w:r>
        <w:rPr>
          <w:color w:val="737373"/>
          <w:sz w:val="20"/>
          <w:szCs w:val="20"/>
        </w:rPr>
        <w:t>R$</w:t>
      </w:r>
      <w:proofErr w:type="gramStart"/>
      <w:r>
        <w:rPr>
          <w:color w:val="737373"/>
          <w:sz w:val="20"/>
          <w:szCs w:val="20"/>
        </w:rPr>
        <w:t xml:space="preserve">    </w:t>
      </w:r>
      <w:proofErr w:type="gramEnd"/>
      <w:r>
        <w:rPr>
          <w:color w:val="737373"/>
          <w:sz w:val="20"/>
          <w:szCs w:val="20"/>
        </w:rPr>
        <w:t>224.636,00 – Corpu’s Line (NE 900001)</w:t>
      </w:r>
    </w:p>
    <w:p w:rsidR="00825253" w:rsidRDefault="00825253" w:rsidP="00BC069C">
      <w:pPr>
        <w:ind w:left="708"/>
        <w:rPr>
          <w:color w:val="737373"/>
          <w:sz w:val="20"/>
          <w:szCs w:val="20"/>
        </w:rPr>
      </w:pPr>
      <w:r>
        <w:rPr>
          <w:color w:val="737373"/>
          <w:sz w:val="20"/>
          <w:szCs w:val="20"/>
        </w:rPr>
        <w:t>R$</w:t>
      </w:r>
      <w:proofErr w:type="gramStart"/>
      <w:r>
        <w:rPr>
          <w:color w:val="737373"/>
          <w:sz w:val="20"/>
          <w:szCs w:val="20"/>
        </w:rPr>
        <w:t xml:space="preserve">    </w:t>
      </w:r>
      <w:proofErr w:type="gramEnd"/>
      <w:r>
        <w:rPr>
          <w:color w:val="737373"/>
          <w:sz w:val="20"/>
          <w:szCs w:val="20"/>
        </w:rPr>
        <w:t>168.238,32 -  Serv-Rio (NE 900002)</w:t>
      </w:r>
    </w:p>
    <w:p w:rsidR="00825253" w:rsidRDefault="00825253" w:rsidP="00BC069C">
      <w:pPr>
        <w:ind w:left="708"/>
        <w:rPr>
          <w:color w:val="737373"/>
          <w:sz w:val="20"/>
          <w:szCs w:val="20"/>
        </w:rPr>
      </w:pPr>
    </w:p>
    <w:p w:rsidR="00825253" w:rsidRPr="0077628E" w:rsidRDefault="00825253" w:rsidP="00BC069C">
      <w:pPr>
        <w:ind w:left="708"/>
        <w:rPr>
          <w:color w:val="737373"/>
          <w:sz w:val="20"/>
          <w:szCs w:val="20"/>
        </w:rPr>
      </w:pPr>
    </w:p>
    <w:p w:rsidR="00825253" w:rsidRPr="00B204AC" w:rsidRDefault="00825253" w:rsidP="00BC069C">
      <w:pPr>
        <w:pStyle w:val="ListParagraph3"/>
        <w:numPr>
          <w:ilvl w:val="0"/>
          <w:numId w:val="32"/>
        </w:numPr>
        <w:jc w:val="both"/>
        <w:rPr>
          <w:b/>
          <w:bCs/>
          <w:color w:val="737373"/>
          <w:sz w:val="20"/>
          <w:szCs w:val="20"/>
        </w:rPr>
      </w:pPr>
      <w:r w:rsidRPr="00B204AC">
        <w:rPr>
          <w:color w:val="737373"/>
          <w:sz w:val="20"/>
          <w:szCs w:val="20"/>
        </w:rPr>
        <w:t xml:space="preserve">Conta contábil </w:t>
      </w:r>
      <w:r w:rsidRPr="00B204AC">
        <w:rPr>
          <w:b/>
          <w:bCs/>
          <w:color w:val="737373"/>
          <w:sz w:val="20"/>
          <w:szCs w:val="20"/>
        </w:rPr>
        <w:t>339039.08</w:t>
      </w:r>
    </w:p>
    <w:p w:rsidR="00825253" w:rsidRPr="00B204AC" w:rsidRDefault="00825253" w:rsidP="00BC069C">
      <w:pPr>
        <w:ind w:firstLine="708"/>
        <w:rPr>
          <w:color w:val="737373"/>
          <w:sz w:val="20"/>
          <w:szCs w:val="20"/>
        </w:rPr>
      </w:pPr>
      <w:proofErr w:type="gramStart"/>
      <w:r w:rsidRPr="00B204AC">
        <w:rPr>
          <w:color w:val="737373"/>
          <w:sz w:val="20"/>
          <w:szCs w:val="20"/>
        </w:rPr>
        <w:t>R$ 24.588,72 – Columbia Storage</w:t>
      </w:r>
      <w:proofErr w:type="gramEnd"/>
      <w:r w:rsidRPr="00B204AC">
        <w:rPr>
          <w:color w:val="737373"/>
          <w:sz w:val="20"/>
          <w:szCs w:val="20"/>
        </w:rPr>
        <w:t>/CSR (NE 900045 - Equip. NET APP Mod. 3020)</w:t>
      </w:r>
    </w:p>
    <w:p w:rsidR="00825253" w:rsidRPr="00B204AC" w:rsidRDefault="00825253" w:rsidP="00BC069C">
      <w:pPr>
        <w:ind w:firstLine="708"/>
        <w:rPr>
          <w:color w:val="737373"/>
          <w:sz w:val="20"/>
          <w:szCs w:val="20"/>
        </w:rPr>
      </w:pPr>
      <w:r w:rsidRPr="00B204AC">
        <w:rPr>
          <w:color w:val="737373"/>
          <w:sz w:val="20"/>
          <w:szCs w:val="20"/>
        </w:rPr>
        <w:t>R$</w:t>
      </w:r>
      <w:proofErr w:type="gramStart"/>
      <w:r w:rsidRPr="00B204AC">
        <w:rPr>
          <w:color w:val="737373"/>
          <w:sz w:val="20"/>
          <w:szCs w:val="20"/>
        </w:rPr>
        <w:t xml:space="preserve">   </w:t>
      </w:r>
      <w:proofErr w:type="gramEnd"/>
      <w:r w:rsidRPr="00B204AC">
        <w:rPr>
          <w:color w:val="737373"/>
          <w:sz w:val="20"/>
          <w:szCs w:val="20"/>
        </w:rPr>
        <w:t>4.848,96 – Assoc.Paran.Cultura/BIB (NE 900029 – Pergamum)</w:t>
      </w:r>
    </w:p>
    <w:p w:rsidR="00825253" w:rsidRDefault="00825253" w:rsidP="00BC069C">
      <w:pPr>
        <w:rPr>
          <w:color w:val="737373"/>
          <w:sz w:val="20"/>
          <w:szCs w:val="20"/>
        </w:rPr>
      </w:pPr>
      <w:r>
        <w:rPr>
          <w:color w:val="737373"/>
          <w:sz w:val="20"/>
          <w:szCs w:val="20"/>
        </w:rPr>
        <w:tab/>
      </w:r>
    </w:p>
    <w:p w:rsidR="00825253" w:rsidRPr="00B204AC" w:rsidRDefault="00825253" w:rsidP="00BC069C">
      <w:pPr>
        <w:rPr>
          <w:color w:val="737373"/>
          <w:sz w:val="20"/>
          <w:szCs w:val="20"/>
        </w:rPr>
      </w:pPr>
      <w:r>
        <w:rPr>
          <w:color w:val="737373"/>
          <w:sz w:val="20"/>
          <w:szCs w:val="20"/>
        </w:rPr>
        <w:tab/>
      </w:r>
    </w:p>
    <w:p w:rsidR="00825253" w:rsidRPr="00B204AC" w:rsidRDefault="00825253" w:rsidP="00BC069C">
      <w:pPr>
        <w:pStyle w:val="ListParagraph3"/>
        <w:numPr>
          <w:ilvl w:val="0"/>
          <w:numId w:val="32"/>
        </w:numPr>
        <w:jc w:val="both"/>
        <w:rPr>
          <w:color w:val="737373"/>
          <w:sz w:val="20"/>
          <w:szCs w:val="20"/>
        </w:rPr>
      </w:pPr>
      <w:r w:rsidRPr="00B204AC">
        <w:rPr>
          <w:color w:val="737373"/>
          <w:sz w:val="20"/>
          <w:szCs w:val="20"/>
        </w:rPr>
        <w:t xml:space="preserve">Conta contábil </w:t>
      </w:r>
      <w:r w:rsidRPr="00B204AC">
        <w:rPr>
          <w:b/>
          <w:bCs/>
          <w:color w:val="737373"/>
          <w:sz w:val="20"/>
          <w:szCs w:val="20"/>
        </w:rPr>
        <w:t>3339039.17</w:t>
      </w:r>
    </w:p>
    <w:p w:rsidR="00825253" w:rsidRPr="00B204AC" w:rsidRDefault="00825253" w:rsidP="00BC069C">
      <w:pPr>
        <w:pStyle w:val="ListParagraph3"/>
        <w:rPr>
          <w:color w:val="737373"/>
          <w:sz w:val="20"/>
          <w:szCs w:val="20"/>
        </w:rPr>
      </w:pPr>
      <w:r w:rsidRPr="00B204AC">
        <w:rPr>
          <w:color w:val="737373"/>
          <w:sz w:val="20"/>
          <w:szCs w:val="20"/>
        </w:rPr>
        <w:t>R$</w:t>
      </w:r>
      <w:proofErr w:type="gramStart"/>
      <w:r w:rsidRPr="00B204AC">
        <w:rPr>
          <w:color w:val="737373"/>
          <w:sz w:val="20"/>
          <w:szCs w:val="20"/>
        </w:rPr>
        <w:t xml:space="preserve">   </w:t>
      </w:r>
      <w:proofErr w:type="gramEnd"/>
      <w:r w:rsidRPr="00B204AC">
        <w:rPr>
          <w:color w:val="737373"/>
          <w:sz w:val="20"/>
          <w:szCs w:val="20"/>
        </w:rPr>
        <w:t>8.493,35 – Damovo (NE 900021 – Manutenção do PABX)</w:t>
      </w:r>
    </w:p>
    <w:p w:rsidR="00825253" w:rsidRPr="00B204AC" w:rsidRDefault="00825253" w:rsidP="00BC069C">
      <w:pPr>
        <w:pStyle w:val="ListParagraph3"/>
        <w:rPr>
          <w:color w:val="737373"/>
          <w:sz w:val="20"/>
          <w:szCs w:val="20"/>
        </w:rPr>
      </w:pPr>
      <w:r w:rsidRPr="00B204AC">
        <w:rPr>
          <w:color w:val="737373"/>
          <w:sz w:val="20"/>
          <w:szCs w:val="20"/>
        </w:rPr>
        <w:t>R$ 46.079,96 – EMIBM (NE’s 900022/900023 – Manutenção do No Break)</w:t>
      </w:r>
    </w:p>
    <w:p w:rsidR="00825253" w:rsidRPr="00B204AC" w:rsidRDefault="00825253" w:rsidP="00BC069C">
      <w:pPr>
        <w:pStyle w:val="ListParagraph3"/>
        <w:rPr>
          <w:color w:val="737373"/>
          <w:sz w:val="20"/>
          <w:szCs w:val="20"/>
        </w:rPr>
      </w:pPr>
      <w:r w:rsidRPr="00B204AC">
        <w:rPr>
          <w:color w:val="737373"/>
          <w:sz w:val="20"/>
          <w:szCs w:val="20"/>
        </w:rPr>
        <w:t>R$ 10.699,92 – Geraquip (NE 900024 – Manutenção do Gerador)</w:t>
      </w:r>
    </w:p>
    <w:p w:rsidR="00825253" w:rsidRPr="00B204AC" w:rsidRDefault="00825253" w:rsidP="00BC069C">
      <w:pPr>
        <w:pStyle w:val="ListParagraph3"/>
        <w:rPr>
          <w:color w:val="737373"/>
          <w:sz w:val="20"/>
          <w:szCs w:val="20"/>
        </w:rPr>
      </w:pPr>
      <w:proofErr w:type="gramStart"/>
      <w:r w:rsidRPr="00B204AC">
        <w:rPr>
          <w:color w:val="737373"/>
          <w:sz w:val="20"/>
          <w:szCs w:val="20"/>
        </w:rPr>
        <w:t>R$ 18.019,60 – Triagem</w:t>
      </w:r>
      <w:proofErr w:type="gramEnd"/>
      <w:r w:rsidRPr="00B204AC">
        <w:rPr>
          <w:color w:val="737373"/>
          <w:sz w:val="20"/>
          <w:szCs w:val="20"/>
        </w:rPr>
        <w:t xml:space="preserve"> (NE’s 900041/900042 – Manutenção do Ar Condicionado)</w:t>
      </w:r>
    </w:p>
    <w:p w:rsidR="00825253" w:rsidRDefault="00825253" w:rsidP="003A3083">
      <w:pPr>
        <w:rPr>
          <w:rFonts w:ascii="Verdana" w:hAnsi="Verdana" w:cs="Verdana"/>
          <w:b/>
          <w:bCs/>
          <w:color w:val="737373"/>
          <w:sz w:val="18"/>
          <w:szCs w:val="18"/>
        </w:rPr>
      </w:pPr>
    </w:p>
    <w:p w:rsidR="00825253" w:rsidRPr="009E6495" w:rsidRDefault="00825253" w:rsidP="003A3083">
      <w:pPr>
        <w:rPr>
          <w:rFonts w:ascii="Verdana" w:hAnsi="Verdana" w:cs="Verdana"/>
          <w:b/>
          <w:bCs/>
          <w:i/>
          <w:iCs/>
          <w:color w:val="737373"/>
          <w:sz w:val="18"/>
          <w:szCs w:val="18"/>
        </w:rPr>
      </w:pPr>
      <w:r w:rsidRPr="009E6495">
        <w:rPr>
          <w:rFonts w:ascii="Verdana" w:hAnsi="Verdana" w:cs="Verdana"/>
          <w:b/>
          <w:bCs/>
          <w:i/>
          <w:iCs/>
          <w:color w:val="737373"/>
          <w:sz w:val="18"/>
          <w:szCs w:val="18"/>
        </w:rPr>
        <w:t>Total de Despesas com Manutenção: R$</w:t>
      </w:r>
      <w:r w:rsidRPr="005E24D2">
        <w:rPr>
          <w:b/>
          <w:bCs/>
          <w:i/>
          <w:iCs/>
          <w:color w:val="737373"/>
        </w:rPr>
        <w:t>4.720.660,31</w:t>
      </w:r>
    </w:p>
    <w:p w:rsidR="00825253" w:rsidRPr="00326302" w:rsidRDefault="00825253">
      <w:pPr>
        <w:rPr>
          <w:rFonts w:ascii="Verdana" w:hAnsi="Verdana" w:cs="Verdana"/>
          <w:b/>
          <w:bCs/>
          <w:sz w:val="18"/>
          <w:szCs w:val="18"/>
        </w:rPr>
      </w:pPr>
    </w:p>
    <w:p w:rsidR="00825253" w:rsidRPr="001E1D7D" w:rsidRDefault="00825253">
      <w:pPr>
        <w:rPr>
          <w:b/>
          <w:bCs/>
        </w:rPr>
      </w:pPr>
    </w:p>
    <w:p w:rsidR="00825253" w:rsidRDefault="00825253">
      <w:r>
        <w:br w:type="page"/>
      </w:r>
    </w:p>
    <w:tbl>
      <w:tblPr>
        <w:tblW w:w="0" w:type="auto"/>
        <w:tblInd w:w="2" w:type="dxa"/>
        <w:tblLook w:val="01E0"/>
      </w:tblPr>
      <w:tblGrid>
        <w:gridCol w:w="9382"/>
      </w:tblGrid>
      <w:tr w:rsidR="00825253">
        <w:tc>
          <w:tcPr>
            <w:tcW w:w="9382" w:type="dxa"/>
            <w:shd w:val="clear" w:color="auto" w:fill="D9D9D9"/>
          </w:tcPr>
          <w:p w:rsidR="00825253" w:rsidRPr="000D3030" w:rsidRDefault="00825253">
            <w:pPr>
              <w:rPr>
                <w:b/>
                <w:bCs/>
                <w:i/>
                <w:iCs/>
              </w:rPr>
            </w:pPr>
            <w:r>
              <w:rPr>
                <w:b/>
                <w:bCs/>
              </w:rPr>
              <w:t>19</w:t>
            </w:r>
            <w:r w:rsidRPr="000D3030">
              <w:rPr>
                <w:b/>
                <w:bCs/>
              </w:rPr>
              <w:t xml:space="preserve">. RRP – </w:t>
            </w:r>
            <w:r w:rsidRPr="000D3030">
              <w:rPr>
                <w:b/>
                <w:bCs/>
                <w:i/>
                <w:iCs/>
              </w:rPr>
              <w:t>Relação entre Receita Própria e OCC</w:t>
            </w:r>
          </w:p>
        </w:tc>
      </w:tr>
    </w:tbl>
    <w:p w:rsidR="00825253" w:rsidRDefault="00825253"/>
    <w:p w:rsidR="00825253" w:rsidRDefault="00825253">
      <w:pPr>
        <w:rPr>
          <w:b/>
          <w:bCs/>
        </w:rPr>
      </w:pPr>
      <w:r>
        <w:rPr>
          <w:b/>
          <w:bCs/>
        </w:rPr>
        <w:t>RRP = (RPT / OCC) x 100</w:t>
      </w:r>
    </w:p>
    <w:p w:rsidR="00825253" w:rsidRDefault="00825253">
      <w:r>
        <w:rPr>
          <w:b/>
          <w:bCs/>
        </w:rPr>
        <w:t>Unidade</w:t>
      </w:r>
      <w:r w:rsidRPr="00450EBC">
        <w:rPr>
          <w:b/>
          <w:bCs/>
        </w:rPr>
        <w:t>:</w:t>
      </w:r>
      <w:r>
        <w:t xml:space="preserve"> %, sem casa decimal</w:t>
      </w:r>
    </w:p>
    <w:p w:rsidR="00825253" w:rsidRDefault="00825253"/>
    <w:p w:rsidR="00825253" w:rsidRDefault="00825253" w:rsidP="003A3083">
      <w:pPr>
        <w:jc w:val="both"/>
      </w:pPr>
      <w:r>
        <w:rPr>
          <w:b/>
          <w:bCs/>
        </w:rPr>
        <w:t>RPT</w:t>
      </w:r>
      <w:r>
        <w:t xml:space="preserve"> = Receita própria total, incluindo a receita própria ingressada via UP, as extra-orçamentárias e as que ingressam via fundações (convênios, Fundos Setoriais e de Fundações de Apoio à Pesquisa), no ano.</w:t>
      </w:r>
    </w:p>
    <w:p w:rsidR="00825253" w:rsidRDefault="00825253" w:rsidP="003A3083">
      <w:pPr>
        <w:jc w:val="both"/>
      </w:pPr>
      <w:r>
        <w:rPr>
          <w:b/>
          <w:bCs/>
        </w:rPr>
        <w:t>OCC</w:t>
      </w:r>
      <w:r>
        <w:t xml:space="preserve"> = Soma das dotações de Custeio e Capital, inclusive as das fontes 100 / 150, </w:t>
      </w:r>
      <w:r w:rsidRPr="007662C0">
        <w:rPr>
          <w:u w:val="single"/>
        </w:rPr>
        <w:t>efetivamente empenhadas e liquidadas no período</w:t>
      </w:r>
      <w:r>
        <w:t>, não devendo ser computados empenhos e saldos de empenho não liquidados nem dotações não utilizadas ou contingenciadas.</w:t>
      </w:r>
    </w:p>
    <w:p w:rsidR="00825253" w:rsidRDefault="00825253" w:rsidP="003A3083">
      <w:pPr>
        <w:jc w:val="both"/>
      </w:pPr>
      <w:r>
        <w:rPr>
          <w:b/>
          <w:bCs/>
        </w:rPr>
        <w:t>Obs.</w:t>
      </w:r>
      <w:r>
        <w:t xml:space="preserve">: </w:t>
      </w:r>
      <w:r w:rsidRPr="001E1D7D">
        <w:rPr>
          <w:i/>
          <w:iCs/>
        </w:rPr>
        <w:t xml:space="preserve">Na </w:t>
      </w:r>
      <w:r>
        <w:rPr>
          <w:i/>
          <w:iCs/>
        </w:rPr>
        <w:t>r</w:t>
      </w:r>
      <w:r w:rsidRPr="001E1D7D">
        <w:rPr>
          <w:i/>
          <w:iCs/>
        </w:rPr>
        <w:t xml:space="preserve">eceita </w:t>
      </w:r>
      <w:r>
        <w:rPr>
          <w:i/>
          <w:iCs/>
        </w:rPr>
        <w:t>p</w:t>
      </w:r>
      <w:r w:rsidRPr="001E1D7D">
        <w:rPr>
          <w:i/>
          <w:iCs/>
        </w:rPr>
        <w:t xml:space="preserve">rópria </w:t>
      </w:r>
      <w:r>
        <w:rPr>
          <w:i/>
          <w:iCs/>
        </w:rPr>
        <w:t>t</w:t>
      </w:r>
      <w:r w:rsidRPr="001E1D7D">
        <w:rPr>
          <w:i/>
          <w:iCs/>
        </w:rPr>
        <w:t>otal (RPT) devem ser incluídos os recursos diretamente arrecadados (fonte 150), convênios, recursos extra-orçamentários oriundos de fundações, fundos e agências, excluídos os auxílios individuais concedidos diretamente aos pesquisadores pelo CNPq.</w:t>
      </w:r>
    </w:p>
    <w:p w:rsidR="00825253" w:rsidRDefault="00825253" w:rsidP="003A3083">
      <w:pPr>
        <w:jc w:val="both"/>
      </w:pPr>
    </w:p>
    <w:p w:rsidR="00825253" w:rsidRPr="00B165CF" w:rsidRDefault="00825253" w:rsidP="003A3083">
      <w:pPr>
        <w:jc w:val="both"/>
        <w:rPr>
          <w:i/>
          <w:iCs/>
        </w:rPr>
      </w:pPr>
      <w:r>
        <w:rPr>
          <w:b/>
          <w:bCs/>
        </w:rPr>
        <w:t xml:space="preserve">RPT = </w:t>
      </w:r>
      <w:r>
        <w:rPr>
          <w:i/>
          <w:iCs/>
        </w:rPr>
        <w:t>R$ 12.342.918,02</w:t>
      </w:r>
    </w:p>
    <w:p w:rsidR="00825253" w:rsidRPr="00B165CF" w:rsidRDefault="00825253" w:rsidP="003A3083">
      <w:pPr>
        <w:jc w:val="both"/>
        <w:rPr>
          <w:i/>
          <w:iCs/>
        </w:rPr>
      </w:pPr>
      <w:r>
        <w:rPr>
          <w:b/>
          <w:bCs/>
        </w:rPr>
        <w:t xml:space="preserve">OCC = </w:t>
      </w:r>
      <w:r>
        <w:rPr>
          <w:i/>
          <w:iCs/>
        </w:rPr>
        <w:t>R$ 7.830.852,84</w:t>
      </w:r>
    </w:p>
    <w:p w:rsidR="00825253" w:rsidRPr="005014E9" w:rsidRDefault="00825253" w:rsidP="003A3083">
      <w:pPr>
        <w:jc w:val="both"/>
        <w:rPr>
          <w:b/>
          <w:bCs/>
          <w:i/>
          <w:iCs/>
        </w:rPr>
      </w:pPr>
      <w:r w:rsidRPr="0053522B">
        <w:rPr>
          <w:b/>
          <w:bCs/>
        </w:rPr>
        <w:t xml:space="preserve">RRP = </w:t>
      </w:r>
      <w:r w:rsidRPr="0053522B">
        <w:rPr>
          <w:i/>
          <w:iCs/>
        </w:rPr>
        <w:t xml:space="preserve">(12342918,02 / 7830852,84) x 100 = </w:t>
      </w:r>
      <w:r w:rsidRPr="0053522B">
        <w:rPr>
          <w:b/>
          <w:bCs/>
          <w:i/>
          <w:iCs/>
        </w:rPr>
        <w:t>158</w:t>
      </w:r>
    </w:p>
    <w:p w:rsidR="00825253" w:rsidRDefault="00825253" w:rsidP="003A3083">
      <w:pPr>
        <w:jc w:val="both"/>
        <w:rPr>
          <w:b/>
          <w:bCs/>
          <w:u w:val="single"/>
        </w:rPr>
      </w:pPr>
      <w:r>
        <w:rPr>
          <w:b/>
          <w:bCs/>
          <w:u w:val="single"/>
        </w:rPr>
        <w:t>Pactuado: 85</w:t>
      </w:r>
    </w:p>
    <w:p w:rsidR="00825253" w:rsidRDefault="00825253" w:rsidP="003A3083">
      <w:pPr>
        <w:jc w:val="both"/>
        <w:rPr>
          <w:b/>
          <w:bCs/>
          <w:u w:val="single"/>
        </w:rPr>
      </w:pPr>
    </w:p>
    <w:p w:rsidR="00825253" w:rsidRPr="004455DE" w:rsidRDefault="00825253" w:rsidP="003A3083">
      <w:pPr>
        <w:jc w:val="both"/>
      </w:pPr>
      <w:r>
        <w:rPr>
          <w:b/>
          <w:bCs/>
        </w:rPr>
        <w:t xml:space="preserve">Comentário: </w:t>
      </w:r>
      <w:r>
        <w:t>Índice amplamente excedido.</w:t>
      </w:r>
      <w:r w:rsidRPr="004552B1">
        <w:t xml:space="preserve"> Por conta da melhoria do acompanhamento da produção técnico-científica do LNCC, que é uma das metas do PDU 2006/2010, há mais informação disponível para a gestão e por esta razão o índice aumento significativamente em 2010.</w:t>
      </w:r>
    </w:p>
    <w:p w:rsidR="00825253" w:rsidRDefault="00825253" w:rsidP="003A3083">
      <w:pPr>
        <w:jc w:val="both"/>
        <w:rPr>
          <w:b/>
          <w:bCs/>
        </w:rPr>
      </w:pPr>
    </w:p>
    <w:p w:rsidR="00825253" w:rsidRDefault="00825253" w:rsidP="003A3083">
      <w:pPr>
        <w:jc w:val="both"/>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35"/>
        <w:gridCol w:w="2186"/>
        <w:gridCol w:w="1433"/>
      </w:tblGrid>
      <w:tr w:rsidR="00825253" w:rsidRPr="00C65037">
        <w:tc>
          <w:tcPr>
            <w:tcW w:w="5435" w:type="dxa"/>
            <w:tcBorders>
              <w:top w:val="single" w:sz="12" w:space="0" w:color="auto"/>
              <w:left w:val="single" w:sz="12" w:space="0" w:color="auto"/>
              <w:bottom w:val="single" w:sz="12" w:space="0" w:color="auto"/>
              <w:right w:val="single" w:sz="12" w:space="0" w:color="auto"/>
            </w:tcBorders>
            <w:shd w:val="clear" w:color="auto" w:fill="D9D9D9"/>
            <w:vAlign w:val="center"/>
          </w:tcPr>
          <w:p w:rsidR="00825253" w:rsidRPr="00C65037" w:rsidRDefault="00825253" w:rsidP="00EC6CF9">
            <w:pPr>
              <w:jc w:val="center"/>
              <w:rPr>
                <w:b/>
                <w:bCs/>
                <w:sz w:val="20"/>
                <w:szCs w:val="20"/>
              </w:rPr>
            </w:pPr>
            <w:r w:rsidRPr="00C65037">
              <w:rPr>
                <w:b/>
                <w:bCs/>
                <w:sz w:val="20"/>
                <w:szCs w:val="20"/>
              </w:rPr>
              <w:t>Projetos FAPERJ</w:t>
            </w:r>
          </w:p>
        </w:tc>
        <w:tc>
          <w:tcPr>
            <w:tcW w:w="2186" w:type="dxa"/>
            <w:tcBorders>
              <w:top w:val="single" w:sz="12" w:space="0" w:color="auto"/>
              <w:left w:val="single" w:sz="12" w:space="0" w:color="auto"/>
              <w:bottom w:val="single" w:sz="12" w:space="0" w:color="auto"/>
              <w:right w:val="single" w:sz="12" w:space="0" w:color="auto"/>
            </w:tcBorders>
            <w:shd w:val="clear" w:color="auto" w:fill="D9D9D9"/>
            <w:vAlign w:val="center"/>
          </w:tcPr>
          <w:p w:rsidR="00825253" w:rsidRPr="00C65037" w:rsidRDefault="00825253" w:rsidP="00EC6CF9">
            <w:pPr>
              <w:spacing w:before="120" w:after="120"/>
              <w:jc w:val="center"/>
              <w:rPr>
                <w:b/>
                <w:bCs/>
                <w:sz w:val="20"/>
                <w:szCs w:val="20"/>
              </w:rPr>
            </w:pPr>
            <w:r w:rsidRPr="00C65037">
              <w:rPr>
                <w:b/>
                <w:bCs/>
                <w:sz w:val="20"/>
                <w:szCs w:val="20"/>
              </w:rPr>
              <w:t>Coordenação</w:t>
            </w:r>
          </w:p>
        </w:tc>
        <w:tc>
          <w:tcPr>
            <w:tcW w:w="1433" w:type="dxa"/>
            <w:tcBorders>
              <w:top w:val="single" w:sz="12" w:space="0" w:color="auto"/>
              <w:left w:val="single" w:sz="12" w:space="0" w:color="auto"/>
              <w:bottom w:val="single" w:sz="12" w:space="0" w:color="auto"/>
              <w:right w:val="single" w:sz="12" w:space="0" w:color="auto"/>
            </w:tcBorders>
            <w:shd w:val="clear" w:color="auto" w:fill="D9D9D9"/>
            <w:vAlign w:val="center"/>
          </w:tcPr>
          <w:p w:rsidR="00825253" w:rsidRPr="00C65037" w:rsidRDefault="00825253" w:rsidP="00EC6CF9">
            <w:pPr>
              <w:spacing w:before="120" w:after="120"/>
              <w:jc w:val="center"/>
              <w:rPr>
                <w:b/>
                <w:bCs/>
                <w:sz w:val="20"/>
                <w:szCs w:val="20"/>
              </w:rPr>
            </w:pPr>
            <w:r w:rsidRPr="00C65037">
              <w:rPr>
                <w:b/>
                <w:bCs/>
                <w:sz w:val="20"/>
                <w:szCs w:val="20"/>
              </w:rPr>
              <w:t>Valor (R$)</w:t>
            </w:r>
          </w:p>
        </w:tc>
      </w:tr>
      <w:tr w:rsidR="00825253" w:rsidRPr="00C65037">
        <w:tc>
          <w:tcPr>
            <w:tcW w:w="5435" w:type="dxa"/>
            <w:tcBorders>
              <w:top w:val="single" w:sz="12" w:space="0" w:color="auto"/>
              <w:left w:val="single" w:sz="12" w:space="0" w:color="auto"/>
              <w:bottom w:val="dashSmallGap" w:sz="4" w:space="0" w:color="auto"/>
              <w:right w:val="single" w:sz="12" w:space="0" w:color="auto"/>
            </w:tcBorders>
            <w:vAlign w:val="center"/>
          </w:tcPr>
          <w:p w:rsidR="00825253" w:rsidRPr="00770FD8" w:rsidRDefault="00825253" w:rsidP="00EC6CF9">
            <w:pPr>
              <w:rPr>
                <w:color w:val="737373"/>
                <w:sz w:val="20"/>
                <w:szCs w:val="20"/>
              </w:rPr>
            </w:pPr>
            <w:r w:rsidRPr="00770FD8">
              <w:rPr>
                <w:color w:val="737373"/>
                <w:sz w:val="20"/>
                <w:szCs w:val="20"/>
              </w:rPr>
              <w:t>Jovem Cientista do nosso Estado – MAR</w:t>
            </w:r>
          </w:p>
        </w:tc>
        <w:tc>
          <w:tcPr>
            <w:tcW w:w="2186" w:type="dxa"/>
            <w:tcBorders>
              <w:top w:val="single" w:sz="12" w:space="0" w:color="auto"/>
              <w:left w:val="single" w:sz="12" w:space="0" w:color="auto"/>
              <w:bottom w:val="dashSmallGap" w:sz="4" w:space="0" w:color="auto"/>
              <w:right w:val="single" w:sz="12" w:space="0" w:color="auto"/>
            </w:tcBorders>
            <w:vAlign w:val="center"/>
          </w:tcPr>
          <w:p w:rsidR="00825253" w:rsidRPr="00770FD8" w:rsidRDefault="00825253" w:rsidP="00EC6CF9">
            <w:pPr>
              <w:spacing w:before="120"/>
              <w:jc w:val="center"/>
              <w:rPr>
                <w:color w:val="737373"/>
                <w:sz w:val="20"/>
                <w:szCs w:val="20"/>
              </w:rPr>
            </w:pPr>
            <w:r w:rsidRPr="00770FD8">
              <w:rPr>
                <w:color w:val="737373"/>
                <w:sz w:val="20"/>
                <w:szCs w:val="20"/>
              </w:rPr>
              <w:t>Artur Ziviani</w:t>
            </w:r>
          </w:p>
        </w:tc>
        <w:tc>
          <w:tcPr>
            <w:tcW w:w="1433" w:type="dxa"/>
            <w:tcBorders>
              <w:top w:val="single" w:sz="12" w:space="0" w:color="auto"/>
              <w:left w:val="single" w:sz="12" w:space="0" w:color="auto"/>
              <w:bottom w:val="dashSmallGap" w:sz="4" w:space="0" w:color="auto"/>
              <w:right w:val="single" w:sz="12" w:space="0" w:color="auto"/>
            </w:tcBorders>
            <w:vAlign w:val="center"/>
          </w:tcPr>
          <w:p w:rsidR="00825253" w:rsidRPr="00770FD8" w:rsidRDefault="00825253" w:rsidP="00EC6CF9">
            <w:pPr>
              <w:spacing w:before="120"/>
              <w:jc w:val="right"/>
              <w:rPr>
                <w:color w:val="737373"/>
                <w:sz w:val="20"/>
                <w:szCs w:val="20"/>
              </w:rPr>
            </w:pPr>
            <w:r w:rsidRPr="00770FD8">
              <w:rPr>
                <w:color w:val="737373"/>
                <w:sz w:val="20"/>
                <w:szCs w:val="20"/>
              </w:rPr>
              <w:t>64.800,00</w:t>
            </w:r>
          </w:p>
        </w:tc>
      </w:tr>
      <w:tr w:rsidR="00825253" w:rsidRPr="00C65037">
        <w:tc>
          <w:tcPr>
            <w:tcW w:w="5435" w:type="dxa"/>
            <w:tcBorders>
              <w:top w:val="dashSmallGap" w:sz="4" w:space="0" w:color="auto"/>
              <w:left w:val="single" w:sz="12" w:space="0" w:color="auto"/>
              <w:bottom w:val="dashSmallGap" w:sz="4" w:space="0" w:color="auto"/>
              <w:right w:val="single" w:sz="12" w:space="0" w:color="auto"/>
            </w:tcBorders>
            <w:vAlign w:val="center"/>
          </w:tcPr>
          <w:p w:rsidR="00825253" w:rsidRPr="00770FD8" w:rsidRDefault="00825253" w:rsidP="00EC6CF9">
            <w:pPr>
              <w:rPr>
                <w:color w:val="737373"/>
                <w:sz w:val="20"/>
                <w:szCs w:val="20"/>
              </w:rPr>
            </w:pPr>
            <w:r w:rsidRPr="00770FD8">
              <w:rPr>
                <w:color w:val="737373"/>
                <w:sz w:val="20"/>
                <w:szCs w:val="20"/>
              </w:rPr>
              <w:t>MICMAT – Processo E-26/111.325/2008</w:t>
            </w:r>
          </w:p>
        </w:tc>
        <w:tc>
          <w:tcPr>
            <w:tcW w:w="2186" w:type="dxa"/>
            <w:tcBorders>
              <w:top w:val="dashSmallGap" w:sz="4" w:space="0" w:color="auto"/>
              <w:left w:val="single" w:sz="12" w:space="0" w:color="auto"/>
              <w:bottom w:val="dashSmallGap" w:sz="4" w:space="0" w:color="auto"/>
              <w:right w:val="single" w:sz="12" w:space="0" w:color="auto"/>
            </w:tcBorders>
            <w:vAlign w:val="center"/>
          </w:tcPr>
          <w:p w:rsidR="00825253" w:rsidRPr="00770FD8" w:rsidRDefault="00825253" w:rsidP="00EC6CF9">
            <w:pPr>
              <w:spacing w:before="120"/>
              <w:jc w:val="center"/>
              <w:rPr>
                <w:color w:val="737373"/>
                <w:sz w:val="20"/>
                <w:szCs w:val="20"/>
              </w:rPr>
            </w:pPr>
            <w:r w:rsidRPr="00770FD8">
              <w:rPr>
                <w:color w:val="737373"/>
                <w:sz w:val="20"/>
                <w:szCs w:val="20"/>
              </w:rPr>
              <w:t>Artur Ziviani</w:t>
            </w:r>
          </w:p>
        </w:tc>
        <w:tc>
          <w:tcPr>
            <w:tcW w:w="1433" w:type="dxa"/>
            <w:tcBorders>
              <w:top w:val="dashSmallGap" w:sz="4" w:space="0" w:color="auto"/>
              <w:left w:val="single" w:sz="12" w:space="0" w:color="auto"/>
              <w:bottom w:val="dashSmallGap" w:sz="4" w:space="0" w:color="auto"/>
              <w:right w:val="single" w:sz="12" w:space="0" w:color="auto"/>
            </w:tcBorders>
            <w:vAlign w:val="center"/>
          </w:tcPr>
          <w:p w:rsidR="00825253" w:rsidRPr="00770FD8" w:rsidRDefault="00825253" w:rsidP="00EC6CF9">
            <w:pPr>
              <w:spacing w:before="120"/>
              <w:jc w:val="right"/>
              <w:rPr>
                <w:color w:val="737373"/>
                <w:sz w:val="20"/>
                <w:szCs w:val="20"/>
              </w:rPr>
            </w:pPr>
            <w:r w:rsidRPr="00770FD8">
              <w:rPr>
                <w:color w:val="737373"/>
                <w:sz w:val="20"/>
                <w:szCs w:val="20"/>
              </w:rPr>
              <w:t>24.100,00</w:t>
            </w:r>
          </w:p>
        </w:tc>
      </w:tr>
      <w:tr w:rsidR="00825253" w:rsidRPr="00AA2776">
        <w:tc>
          <w:tcPr>
            <w:tcW w:w="5435" w:type="dxa"/>
            <w:tcBorders>
              <w:top w:val="dashSmallGap" w:sz="4" w:space="0" w:color="auto"/>
              <w:left w:val="single" w:sz="12" w:space="0" w:color="auto"/>
              <w:bottom w:val="dashSmallGap" w:sz="4" w:space="0" w:color="auto"/>
              <w:right w:val="single" w:sz="12" w:space="0" w:color="auto"/>
            </w:tcBorders>
            <w:vAlign w:val="center"/>
          </w:tcPr>
          <w:p w:rsidR="00825253" w:rsidRPr="00770FD8" w:rsidRDefault="00825253" w:rsidP="00EC6CF9">
            <w:pPr>
              <w:rPr>
                <w:color w:val="737373"/>
                <w:sz w:val="20"/>
                <w:szCs w:val="20"/>
              </w:rPr>
            </w:pPr>
            <w:r w:rsidRPr="00770FD8">
              <w:rPr>
                <w:color w:val="737373"/>
                <w:sz w:val="20"/>
                <w:szCs w:val="20"/>
              </w:rPr>
              <w:t>SIGFAZ - Sistema Eficiente de Gestão Fazendária - Processo E-26/190.066/2010 ADT1</w:t>
            </w:r>
          </w:p>
        </w:tc>
        <w:tc>
          <w:tcPr>
            <w:tcW w:w="2186" w:type="dxa"/>
            <w:tcBorders>
              <w:top w:val="dashSmallGap" w:sz="4" w:space="0" w:color="auto"/>
              <w:left w:val="single" w:sz="12" w:space="0" w:color="auto"/>
              <w:bottom w:val="dashSmallGap" w:sz="4" w:space="0" w:color="auto"/>
              <w:right w:val="single" w:sz="12" w:space="0" w:color="auto"/>
            </w:tcBorders>
            <w:vAlign w:val="center"/>
          </w:tcPr>
          <w:p w:rsidR="00825253" w:rsidRPr="00770FD8" w:rsidRDefault="00825253" w:rsidP="00EC6CF9">
            <w:pPr>
              <w:spacing w:before="120"/>
              <w:jc w:val="center"/>
              <w:rPr>
                <w:color w:val="737373"/>
                <w:sz w:val="20"/>
                <w:szCs w:val="20"/>
              </w:rPr>
            </w:pPr>
            <w:r w:rsidRPr="00770FD8">
              <w:rPr>
                <w:color w:val="737373"/>
                <w:sz w:val="20"/>
                <w:szCs w:val="20"/>
              </w:rPr>
              <w:t>Paulo César Marques Vieira</w:t>
            </w:r>
          </w:p>
        </w:tc>
        <w:tc>
          <w:tcPr>
            <w:tcW w:w="1433" w:type="dxa"/>
            <w:tcBorders>
              <w:top w:val="dashSmallGap" w:sz="4" w:space="0" w:color="auto"/>
              <w:left w:val="single" w:sz="12" w:space="0" w:color="auto"/>
              <w:bottom w:val="dashSmallGap" w:sz="4" w:space="0" w:color="auto"/>
              <w:right w:val="single" w:sz="12" w:space="0" w:color="auto"/>
            </w:tcBorders>
            <w:vAlign w:val="center"/>
          </w:tcPr>
          <w:p w:rsidR="00825253" w:rsidRPr="00770FD8" w:rsidRDefault="00825253" w:rsidP="00AA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737373"/>
                <w:sz w:val="20"/>
                <w:szCs w:val="20"/>
              </w:rPr>
            </w:pPr>
            <w:r w:rsidRPr="00770FD8">
              <w:rPr>
                <w:color w:val="737373"/>
                <w:sz w:val="20"/>
                <w:szCs w:val="20"/>
              </w:rPr>
              <w:t>303.010,29</w:t>
            </w:r>
          </w:p>
        </w:tc>
      </w:tr>
      <w:tr w:rsidR="00825253" w:rsidRPr="00AA2776">
        <w:tc>
          <w:tcPr>
            <w:tcW w:w="5435" w:type="dxa"/>
            <w:tcBorders>
              <w:top w:val="dashSmallGap" w:sz="4" w:space="0" w:color="auto"/>
              <w:left w:val="single" w:sz="12" w:space="0" w:color="auto"/>
              <w:bottom w:val="dashSmallGap" w:sz="4" w:space="0" w:color="auto"/>
              <w:right w:val="single" w:sz="12" w:space="0" w:color="auto"/>
            </w:tcBorders>
            <w:vAlign w:val="center"/>
          </w:tcPr>
          <w:p w:rsidR="00825253" w:rsidRPr="00204649" w:rsidRDefault="00825253" w:rsidP="00EC6CF9">
            <w:pPr>
              <w:rPr>
                <w:color w:val="737373"/>
                <w:sz w:val="20"/>
                <w:szCs w:val="20"/>
              </w:rPr>
            </w:pPr>
            <w:r w:rsidRPr="00204649">
              <w:rPr>
                <w:color w:val="737373"/>
                <w:sz w:val="20"/>
                <w:szCs w:val="20"/>
              </w:rPr>
              <w:t>SIGEDU - Sistema de Gestão Inteligente da Educação - Processo E-26/190.064/2010 ADT1 FAPERJ</w:t>
            </w:r>
          </w:p>
        </w:tc>
        <w:tc>
          <w:tcPr>
            <w:tcW w:w="2186" w:type="dxa"/>
            <w:tcBorders>
              <w:top w:val="dashSmallGap" w:sz="4" w:space="0" w:color="auto"/>
              <w:left w:val="single" w:sz="12" w:space="0" w:color="auto"/>
              <w:bottom w:val="dashSmallGap" w:sz="4" w:space="0" w:color="auto"/>
              <w:right w:val="single" w:sz="12" w:space="0" w:color="auto"/>
            </w:tcBorders>
            <w:vAlign w:val="center"/>
          </w:tcPr>
          <w:p w:rsidR="00825253" w:rsidRPr="00770FD8" w:rsidRDefault="00825253" w:rsidP="00AA2776">
            <w:pPr>
              <w:spacing w:before="120"/>
              <w:jc w:val="center"/>
              <w:rPr>
                <w:color w:val="737373"/>
                <w:sz w:val="20"/>
                <w:szCs w:val="20"/>
              </w:rPr>
            </w:pPr>
            <w:r w:rsidRPr="00770FD8">
              <w:rPr>
                <w:color w:val="737373"/>
                <w:sz w:val="20"/>
                <w:szCs w:val="20"/>
              </w:rPr>
              <w:t>José Karam Filho</w:t>
            </w:r>
          </w:p>
        </w:tc>
        <w:tc>
          <w:tcPr>
            <w:tcW w:w="1433" w:type="dxa"/>
            <w:tcBorders>
              <w:top w:val="dashSmallGap" w:sz="4" w:space="0" w:color="auto"/>
              <w:left w:val="single" w:sz="12" w:space="0" w:color="auto"/>
              <w:bottom w:val="dashSmallGap" w:sz="4" w:space="0" w:color="auto"/>
              <w:right w:val="single" w:sz="12" w:space="0" w:color="auto"/>
            </w:tcBorders>
            <w:vAlign w:val="center"/>
          </w:tcPr>
          <w:p w:rsidR="00825253" w:rsidRPr="00770FD8" w:rsidRDefault="00825253" w:rsidP="00EC6CF9">
            <w:pPr>
              <w:spacing w:before="120"/>
              <w:jc w:val="right"/>
              <w:rPr>
                <w:color w:val="737373"/>
                <w:sz w:val="20"/>
                <w:szCs w:val="20"/>
              </w:rPr>
            </w:pPr>
            <w:r w:rsidRPr="00770FD8">
              <w:rPr>
                <w:color w:val="737373"/>
                <w:sz w:val="20"/>
                <w:szCs w:val="20"/>
              </w:rPr>
              <w:t>303.010,00</w:t>
            </w:r>
          </w:p>
        </w:tc>
      </w:tr>
      <w:tr w:rsidR="00825253" w:rsidRPr="00C65037">
        <w:tc>
          <w:tcPr>
            <w:tcW w:w="5435" w:type="dxa"/>
            <w:tcBorders>
              <w:top w:val="dashSmallGap" w:sz="4" w:space="0" w:color="auto"/>
              <w:left w:val="single" w:sz="12" w:space="0" w:color="auto"/>
              <w:bottom w:val="dashSmallGap" w:sz="4" w:space="0" w:color="auto"/>
              <w:right w:val="single" w:sz="12" w:space="0" w:color="auto"/>
            </w:tcBorders>
            <w:vAlign w:val="center"/>
          </w:tcPr>
          <w:p w:rsidR="00825253" w:rsidRPr="00770FD8" w:rsidRDefault="00825253" w:rsidP="00EC6CF9">
            <w:pPr>
              <w:rPr>
                <w:color w:val="737373"/>
                <w:sz w:val="20"/>
                <w:szCs w:val="20"/>
              </w:rPr>
            </w:pPr>
            <w:r w:rsidRPr="00770FD8">
              <w:rPr>
                <w:color w:val="737373"/>
                <w:sz w:val="20"/>
                <w:szCs w:val="20"/>
              </w:rPr>
              <w:t>Cientista do nosso Estado – Métodos Avançados em Modelagem, Filtragem e Controle de Sistemas Dinâmicos Sujeitos a Incertezas</w:t>
            </w:r>
          </w:p>
        </w:tc>
        <w:tc>
          <w:tcPr>
            <w:tcW w:w="2186" w:type="dxa"/>
            <w:tcBorders>
              <w:top w:val="dashSmallGap" w:sz="4" w:space="0" w:color="auto"/>
              <w:left w:val="single" w:sz="12" w:space="0" w:color="auto"/>
              <w:bottom w:val="dashSmallGap" w:sz="4" w:space="0" w:color="auto"/>
              <w:right w:val="single" w:sz="12" w:space="0" w:color="auto"/>
            </w:tcBorders>
            <w:vAlign w:val="center"/>
          </w:tcPr>
          <w:p w:rsidR="00825253" w:rsidRPr="00770FD8" w:rsidRDefault="00825253" w:rsidP="00EC6CF9">
            <w:pPr>
              <w:spacing w:before="120"/>
              <w:jc w:val="center"/>
              <w:rPr>
                <w:color w:val="737373"/>
                <w:sz w:val="20"/>
                <w:szCs w:val="20"/>
              </w:rPr>
            </w:pPr>
            <w:r w:rsidRPr="00770FD8">
              <w:rPr>
                <w:color w:val="737373"/>
                <w:sz w:val="20"/>
                <w:szCs w:val="20"/>
              </w:rPr>
              <w:t>Marcelo Dutra Fragoso</w:t>
            </w:r>
          </w:p>
        </w:tc>
        <w:tc>
          <w:tcPr>
            <w:tcW w:w="1433" w:type="dxa"/>
            <w:tcBorders>
              <w:top w:val="dashSmallGap" w:sz="4" w:space="0" w:color="auto"/>
              <w:left w:val="single" w:sz="12" w:space="0" w:color="auto"/>
              <w:bottom w:val="dashSmallGap" w:sz="4" w:space="0" w:color="auto"/>
              <w:right w:val="single" w:sz="12" w:space="0" w:color="auto"/>
            </w:tcBorders>
            <w:vAlign w:val="center"/>
          </w:tcPr>
          <w:p w:rsidR="00825253" w:rsidRPr="00770FD8" w:rsidRDefault="00825253" w:rsidP="00EC6CF9">
            <w:pPr>
              <w:spacing w:before="120"/>
              <w:jc w:val="right"/>
              <w:rPr>
                <w:color w:val="737373"/>
                <w:sz w:val="20"/>
                <w:szCs w:val="20"/>
              </w:rPr>
            </w:pPr>
            <w:r w:rsidRPr="00770FD8">
              <w:rPr>
                <w:color w:val="737373"/>
                <w:sz w:val="20"/>
                <w:szCs w:val="20"/>
              </w:rPr>
              <w:t>57.600,00</w:t>
            </w:r>
          </w:p>
        </w:tc>
      </w:tr>
      <w:tr w:rsidR="00825253" w:rsidRPr="00C65037">
        <w:tc>
          <w:tcPr>
            <w:tcW w:w="5435" w:type="dxa"/>
            <w:tcBorders>
              <w:top w:val="dashSmallGap" w:sz="4" w:space="0" w:color="auto"/>
              <w:left w:val="single" w:sz="12" w:space="0" w:color="auto"/>
              <w:bottom w:val="dashSmallGap" w:sz="4" w:space="0" w:color="auto"/>
              <w:right w:val="single" w:sz="12" w:space="0" w:color="auto"/>
            </w:tcBorders>
            <w:vAlign w:val="center"/>
          </w:tcPr>
          <w:p w:rsidR="00825253" w:rsidRPr="00770FD8" w:rsidRDefault="00825253" w:rsidP="00EC6CF9">
            <w:pPr>
              <w:rPr>
                <w:color w:val="737373"/>
                <w:sz w:val="20"/>
                <w:szCs w:val="20"/>
              </w:rPr>
            </w:pPr>
            <w:r w:rsidRPr="00770FD8">
              <w:rPr>
                <w:color w:val="737373"/>
                <w:sz w:val="20"/>
                <w:szCs w:val="20"/>
              </w:rPr>
              <w:t>Apoio a Bibliotecas – ABLA – Atualização do Acervo bibliográfico do Laboratório Nacional de Computação Científica</w:t>
            </w:r>
          </w:p>
        </w:tc>
        <w:tc>
          <w:tcPr>
            <w:tcW w:w="2186" w:type="dxa"/>
            <w:tcBorders>
              <w:top w:val="dashSmallGap" w:sz="4" w:space="0" w:color="auto"/>
              <w:left w:val="single" w:sz="12" w:space="0" w:color="auto"/>
              <w:bottom w:val="dashSmallGap" w:sz="4" w:space="0" w:color="auto"/>
              <w:right w:val="single" w:sz="12" w:space="0" w:color="auto"/>
            </w:tcBorders>
            <w:vAlign w:val="center"/>
          </w:tcPr>
          <w:p w:rsidR="00825253" w:rsidRPr="00770FD8" w:rsidRDefault="00825253" w:rsidP="00EC6CF9">
            <w:pPr>
              <w:spacing w:before="120"/>
              <w:jc w:val="center"/>
              <w:rPr>
                <w:color w:val="737373"/>
                <w:sz w:val="20"/>
                <w:szCs w:val="20"/>
              </w:rPr>
            </w:pPr>
            <w:r w:rsidRPr="00770FD8">
              <w:rPr>
                <w:color w:val="737373"/>
                <w:sz w:val="20"/>
                <w:szCs w:val="20"/>
              </w:rPr>
              <w:t>Alexandre Loureiro Madureira</w:t>
            </w:r>
          </w:p>
        </w:tc>
        <w:tc>
          <w:tcPr>
            <w:tcW w:w="1433" w:type="dxa"/>
            <w:tcBorders>
              <w:top w:val="dashSmallGap" w:sz="4" w:space="0" w:color="auto"/>
              <w:left w:val="single" w:sz="12" w:space="0" w:color="auto"/>
              <w:bottom w:val="dashSmallGap" w:sz="4" w:space="0" w:color="auto"/>
              <w:right w:val="single" w:sz="12" w:space="0" w:color="auto"/>
            </w:tcBorders>
            <w:vAlign w:val="center"/>
          </w:tcPr>
          <w:p w:rsidR="00825253" w:rsidRPr="00770FD8" w:rsidRDefault="00825253" w:rsidP="00EC6CF9">
            <w:pPr>
              <w:spacing w:before="120"/>
              <w:jc w:val="right"/>
              <w:rPr>
                <w:color w:val="737373"/>
                <w:sz w:val="20"/>
                <w:szCs w:val="20"/>
              </w:rPr>
            </w:pPr>
            <w:r w:rsidRPr="00770FD8">
              <w:rPr>
                <w:color w:val="737373"/>
                <w:sz w:val="20"/>
                <w:szCs w:val="20"/>
              </w:rPr>
              <w:t>76.838,28</w:t>
            </w:r>
          </w:p>
        </w:tc>
      </w:tr>
      <w:tr w:rsidR="00825253" w:rsidRPr="00C65037">
        <w:tc>
          <w:tcPr>
            <w:tcW w:w="5435" w:type="dxa"/>
            <w:tcBorders>
              <w:top w:val="dashSmallGap" w:sz="4" w:space="0" w:color="auto"/>
              <w:left w:val="single" w:sz="12" w:space="0" w:color="auto"/>
              <w:bottom w:val="dashSmallGap" w:sz="4" w:space="0" w:color="auto"/>
              <w:right w:val="single" w:sz="12" w:space="0" w:color="auto"/>
            </w:tcBorders>
            <w:vAlign w:val="center"/>
          </w:tcPr>
          <w:p w:rsidR="00825253" w:rsidRPr="00770FD8" w:rsidRDefault="00825253" w:rsidP="00272148">
            <w:pPr>
              <w:rPr>
                <w:color w:val="737373"/>
                <w:sz w:val="20"/>
                <w:szCs w:val="20"/>
                <w:highlight w:val="yellow"/>
              </w:rPr>
            </w:pPr>
            <w:r w:rsidRPr="00770FD8">
              <w:rPr>
                <w:color w:val="737373"/>
                <w:sz w:val="20"/>
                <w:szCs w:val="20"/>
              </w:rPr>
              <w:t>Jovem Cientista do nosso Estado – Problemas com Múltiplas Escalas: Modelagem, Métodos Numéricos e Análise</w:t>
            </w:r>
          </w:p>
        </w:tc>
        <w:tc>
          <w:tcPr>
            <w:tcW w:w="2186" w:type="dxa"/>
            <w:tcBorders>
              <w:top w:val="dashSmallGap" w:sz="4" w:space="0" w:color="auto"/>
              <w:left w:val="single" w:sz="12" w:space="0" w:color="auto"/>
              <w:bottom w:val="dashSmallGap" w:sz="4" w:space="0" w:color="auto"/>
              <w:right w:val="single" w:sz="12" w:space="0" w:color="auto"/>
            </w:tcBorders>
            <w:vAlign w:val="center"/>
          </w:tcPr>
          <w:p w:rsidR="00825253" w:rsidRPr="00770FD8" w:rsidRDefault="00825253" w:rsidP="00272148">
            <w:pPr>
              <w:spacing w:before="120"/>
              <w:jc w:val="center"/>
              <w:rPr>
                <w:color w:val="737373"/>
                <w:sz w:val="20"/>
                <w:szCs w:val="20"/>
              </w:rPr>
            </w:pPr>
            <w:r w:rsidRPr="00770FD8">
              <w:rPr>
                <w:color w:val="737373"/>
                <w:sz w:val="20"/>
                <w:szCs w:val="20"/>
              </w:rPr>
              <w:t>Alexandre Loureiro Madureira</w:t>
            </w:r>
          </w:p>
        </w:tc>
        <w:tc>
          <w:tcPr>
            <w:tcW w:w="1433" w:type="dxa"/>
            <w:tcBorders>
              <w:top w:val="dashSmallGap" w:sz="4" w:space="0" w:color="auto"/>
              <w:left w:val="single" w:sz="12" w:space="0" w:color="auto"/>
              <w:bottom w:val="dashSmallGap" w:sz="4" w:space="0" w:color="auto"/>
              <w:right w:val="single" w:sz="12" w:space="0" w:color="auto"/>
            </w:tcBorders>
            <w:vAlign w:val="center"/>
          </w:tcPr>
          <w:p w:rsidR="00825253" w:rsidRPr="00770FD8" w:rsidRDefault="00825253" w:rsidP="00272148">
            <w:pPr>
              <w:spacing w:before="120"/>
              <w:jc w:val="right"/>
              <w:rPr>
                <w:color w:val="737373"/>
                <w:sz w:val="20"/>
                <w:szCs w:val="20"/>
              </w:rPr>
            </w:pPr>
            <w:r w:rsidRPr="00770FD8">
              <w:rPr>
                <w:color w:val="737373"/>
                <w:sz w:val="20"/>
                <w:szCs w:val="20"/>
              </w:rPr>
              <w:t>64.800,00</w:t>
            </w:r>
          </w:p>
        </w:tc>
      </w:tr>
      <w:tr w:rsidR="00825253" w:rsidRPr="00C65037">
        <w:tc>
          <w:tcPr>
            <w:tcW w:w="5435" w:type="dxa"/>
            <w:tcBorders>
              <w:top w:val="dashSmallGap" w:sz="4" w:space="0" w:color="auto"/>
              <w:left w:val="single" w:sz="12" w:space="0" w:color="auto"/>
              <w:bottom w:val="dashSmallGap" w:sz="4" w:space="0" w:color="auto"/>
              <w:right w:val="single" w:sz="12" w:space="0" w:color="auto"/>
            </w:tcBorders>
            <w:vAlign w:val="center"/>
          </w:tcPr>
          <w:p w:rsidR="00825253" w:rsidRPr="00770FD8" w:rsidRDefault="00825253" w:rsidP="00EC6CF9">
            <w:pPr>
              <w:rPr>
                <w:color w:val="737373"/>
                <w:sz w:val="20"/>
                <w:szCs w:val="20"/>
              </w:rPr>
            </w:pPr>
            <w:r w:rsidRPr="00770FD8">
              <w:rPr>
                <w:color w:val="737373"/>
                <w:sz w:val="20"/>
                <w:szCs w:val="20"/>
              </w:rPr>
              <w:t>Apoio a Eventos – Descobertas Recentes e Perspectivas em Bioinformática e Genômica: uma Tripla Comemoração</w:t>
            </w:r>
          </w:p>
        </w:tc>
        <w:tc>
          <w:tcPr>
            <w:tcW w:w="2186" w:type="dxa"/>
            <w:tcBorders>
              <w:top w:val="dashSmallGap" w:sz="4" w:space="0" w:color="auto"/>
              <w:left w:val="single" w:sz="12" w:space="0" w:color="auto"/>
              <w:bottom w:val="dashSmallGap" w:sz="4" w:space="0" w:color="auto"/>
              <w:right w:val="single" w:sz="12" w:space="0" w:color="auto"/>
            </w:tcBorders>
            <w:vAlign w:val="center"/>
          </w:tcPr>
          <w:p w:rsidR="00825253" w:rsidRPr="00770FD8" w:rsidRDefault="00825253" w:rsidP="00272148">
            <w:pPr>
              <w:spacing w:before="120"/>
              <w:jc w:val="center"/>
              <w:rPr>
                <w:color w:val="737373"/>
                <w:sz w:val="20"/>
                <w:szCs w:val="20"/>
              </w:rPr>
            </w:pPr>
            <w:r w:rsidRPr="00770FD8">
              <w:rPr>
                <w:color w:val="737373"/>
                <w:sz w:val="20"/>
                <w:szCs w:val="20"/>
              </w:rPr>
              <w:t>Ana Tereza Vasconcelos</w:t>
            </w:r>
          </w:p>
        </w:tc>
        <w:tc>
          <w:tcPr>
            <w:tcW w:w="1433" w:type="dxa"/>
            <w:tcBorders>
              <w:top w:val="dashSmallGap" w:sz="4" w:space="0" w:color="auto"/>
              <w:left w:val="single" w:sz="12" w:space="0" w:color="auto"/>
              <w:bottom w:val="dashSmallGap" w:sz="4" w:space="0" w:color="auto"/>
              <w:right w:val="single" w:sz="12" w:space="0" w:color="auto"/>
            </w:tcBorders>
            <w:vAlign w:val="center"/>
          </w:tcPr>
          <w:p w:rsidR="00825253" w:rsidRPr="00770FD8" w:rsidRDefault="00825253" w:rsidP="00EC2D12">
            <w:pPr>
              <w:spacing w:before="120"/>
              <w:jc w:val="right"/>
              <w:rPr>
                <w:color w:val="737373"/>
                <w:sz w:val="20"/>
                <w:szCs w:val="20"/>
              </w:rPr>
            </w:pPr>
            <w:r w:rsidRPr="00770FD8">
              <w:rPr>
                <w:color w:val="737373"/>
                <w:sz w:val="20"/>
                <w:szCs w:val="20"/>
              </w:rPr>
              <w:t>40.000,00</w:t>
            </w:r>
          </w:p>
        </w:tc>
      </w:tr>
      <w:tr w:rsidR="00825253" w:rsidRPr="00C65037">
        <w:tc>
          <w:tcPr>
            <w:tcW w:w="5435" w:type="dxa"/>
            <w:tcBorders>
              <w:top w:val="dashSmallGap" w:sz="4" w:space="0" w:color="auto"/>
              <w:left w:val="single" w:sz="12" w:space="0" w:color="auto"/>
              <w:right w:val="single" w:sz="12" w:space="0" w:color="auto"/>
            </w:tcBorders>
            <w:vAlign w:val="center"/>
          </w:tcPr>
          <w:p w:rsidR="00825253" w:rsidRPr="00770FD8" w:rsidRDefault="00825253" w:rsidP="00EC6CF9">
            <w:pPr>
              <w:rPr>
                <w:color w:val="737373"/>
                <w:sz w:val="20"/>
                <w:szCs w:val="20"/>
              </w:rPr>
            </w:pPr>
            <w:r w:rsidRPr="00770FD8">
              <w:rPr>
                <w:color w:val="737373"/>
                <w:sz w:val="20"/>
                <w:szCs w:val="20"/>
              </w:rPr>
              <w:t>Apoio a Eventos – Análise Metagenômica com o uso das Plataformas de Segunda Geração de Sequenciamento de DNA</w:t>
            </w:r>
          </w:p>
        </w:tc>
        <w:tc>
          <w:tcPr>
            <w:tcW w:w="2186" w:type="dxa"/>
            <w:tcBorders>
              <w:top w:val="dashSmallGap" w:sz="4" w:space="0" w:color="auto"/>
              <w:left w:val="single" w:sz="12" w:space="0" w:color="auto"/>
              <w:right w:val="single" w:sz="12" w:space="0" w:color="auto"/>
            </w:tcBorders>
            <w:vAlign w:val="center"/>
          </w:tcPr>
          <w:p w:rsidR="00825253" w:rsidRPr="00770FD8" w:rsidRDefault="00825253" w:rsidP="0066249D">
            <w:pPr>
              <w:spacing w:before="120"/>
              <w:jc w:val="center"/>
              <w:rPr>
                <w:color w:val="737373"/>
                <w:sz w:val="20"/>
                <w:szCs w:val="20"/>
              </w:rPr>
            </w:pPr>
            <w:r w:rsidRPr="00770FD8">
              <w:rPr>
                <w:color w:val="737373"/>
                <w:sz w:val="20"/>
                <w:szCs w:val="20"/>
              </w:rPr>
              <w:t>Ana Tereza Vasconcelos</w:t>
            </w:r>
          </w:p>
        </w:tc>
        <w:tc>
          <w:tcPr>
            <w:tcW w:w="1433" w:type="dxa"/>
            <w:tcBorders>
              <w:top w:val="dashSmallGap" w:sz="4" w:space="0" w:color="auto"/>
              <w:left w:val="single" w:sz="12" w:space="0" w:color="auto"/>
              <w:right w:val="single" w:sz="12" w:space="0" w:color="auto"/>
            </w:tcBorders>
            <w:vAlign w:val="center"/>
          </w:tcPr>
          <w:p w:rsidR="00825253" w:rsidRPr="00770FD8" w:rsidRDefault="00825253" w:rsidP="0066249D">
            <w:pPr>
              <w:spacing w:before="120"/>
              <w:jc w:val="right"/>
              <w:rPr>
                <w:color w:val="737373"/>
                <w:sz w:val="20"/>
                <w:szCs w:val="20"/>
              </w:rPr>
            </w:pPr>
            <w:r w:rsidRPr="00770FD8">
              <w:rPr>
                <w:color w:val="737373"/>
                <w:sz w:val="20"/>
                <w:szCs w:val="20"/>
              </w:rPr>
              <w:t>38.000,00</w:t>
            </w:r>
          </w:p>
        </w:tc>
      </w:tr>
      <w:tr w:rsidR="00825253" w:rsidRPr="00C65037">
        <w:tc>
          <w:tcPr>
            <w:tcW w:w="5435" w:type="dxa"/>
            <w:tcBorders>
              <w:top w:val="dashSmallGap" w:sz="4" w:space="0" w:color="auto"/>
              <w:left w:val="single" w:sz="12" w:space="0" w:color="auto"/>
              <w:right w:val="single" w:sz="12" w:space="0" w:color="auto"/>
            </w:tcBorders>
            <w:vAlign w:val="center"/>
          </w:tcPr>
          <w:p w:rsidR="00825253" w:rsidRPr="00770FD8" w:rsidRDefault="00825253" w:rsidP="00EC6CF9">
            <w:pPr>
              <w:rPr>
                <w:color w:val="737373"/>
                <w:sz w:val="20"/>
                <w:szCs w:val="20"/>
              </w:rPr>
            </w:pPr>
            <w:r w:rsidRPr="00770FD8">
              <w:rPr>
                <w:color w:val="737373"/>
                <w:sz w:val="20"/>
                <w:szCs w:val="20"/>
              </w:rPr>
              <w:t>Apoio a Grupos Emergentes de Pesquisa – Genômica Computacional e o Sequenciamento Parcial do Genoma de Typanossoma cruzi</w:t>
            </w:r>
          </w:p>
        </w:tc>
        <w:tc>
          <w:tcPr>
            <w:tcW w:w="2186" w:type="dxa"/>
            <w:tcBorders>
              <w:top w:val="dashSmallGap" w:sz="4" w:space="0" w:color="auto"/>
              <w:left w:val="single" w:sz="12" w:space="0" w:color="auto"/>
              <w:right w:val="single" w:sz="12" w:space="0" w:color="auto"/>
            </w:tcBorders>
            <w:vAlign w:val="center"/>
          </w:tcPr>
          <w:p w:rsidR="00825253" w:rsidRPr="00770FD8" w:rsidRDefault="00825253" w:rsidP="00102532">
            <w:pPr>
              <w:spacing w:before="120"/>
              <w:jc w:val="center"/>
              <w:rPr>
                <w:color w:val="737373"/>
                <w:sz w:val="20"/>
                <w:szCs w:val="20"/>
              </w:rPr>
            </w:pPr>
            <w:r w:rsidRPr="00770FD8">
              <w:rPr>
                <w:color w:val="737373"/>
                <w:sz w:val="20"/>
                <w:szCs w:val="20"/>
              </w:rPr>
              <w:t>Ana Tereza Vasconcelos</w:t>
            </w:r>
          </w:p>
        </w:tc>
        <w:tc>
          <w:tcPr>
            <w:tcW w:w="1433" w:type="dxa"/>
            <w:tcBorders>
              <w:top w:val="dashSmallGap" w:sz="4" w:space="0" w:color="auto"/>
              <w:left w:val="single" w:sz="12" w:space="0" w:color="auto"/>
              <w:right w:val="single" w:sz="12" w:space="0" w:color="auto"/>
            </w:tcBorders>
            <w:vAlign w:val="center"/>
          </w:tcPr>
          <w:p w:rsidR="00825253" w:rsidRPr="00770FD8" w:rsidRDefault="00825253" w:rsidP="00102532">
            <w:pPr>
              <w:spacing w:before="120"/>
              <w:jc w:val="right"/>
              <w:rPr>
                <w:color w:val="737373"/>
                <w:sz w:val="20"/>
                <w:szCs w:val="20"/>
              </w:rPr>
            </w:pPr>
            <w:r w:rsidRPr="00770FD8">
              <w:rPr>
                <w:color w:val="737373"/>
                <w:sz w:val="20"/>
                <w:szCs w:val="20"/>
              </w:rPr>
              <w:t>91.500,00</w:t>
            </w:r>
          </w:p>
        </w:tc>
      </w:tr>
      <w:tr w:rsidR="00825253" w:rsidRPr="00C65037">
        <w:tc>
          <w:tcPr>
            <w:tcW w:w="5435" w:type="dxa"/>
            <w:tcBorders>
              <w:top w:val="dashSmallGap" w:sz="4" w:space="0" w:color="auto"/>
              <w:left w:val="single" w:sz="12" w:space="0" w:color="auto"/>
              <w:right w:val="single" w:sz="12" w:space="0" w:color="auto"/>
            </w:tcBorders>
            <w:vAlign w:val="center"/>
          </w:tcPr>
          <w:p w:rsidR="00825253" w:rsidRPr="00770FD8" w:rsidRDefault="00825253" w:rsidP="00EC6CF9">
            <w:pPr>
              <w:rPr>
                <w:color w:val="737373"/>
                <w:sz w:val="20"/>
                <w:szCs w:val="20"/>
              </w:rPr>
            </w:pPr>
            <w:r w:rsidRPr="00770FD8">
              <w:rPr>
                <w:color w:val="737373"/>
                <w:sz w:val="20"/>
                <w:szCs w:val="20"/>
              </w:rPr>
              <w:t>Pensa Rio – Prospecção de Enzimas com Potencial Aplicação na Produção de Etanol de Segunda Geração: o Caramujo Africano e Microorganismos Associados a Manguezais do Estado do Rio de Janeiro</w:t>
            </w:r>
          </w:p>
        </w:tc>
        <w:tc>
          <w:tcPr>
            <w:tcW w:w="2186" w:type="dxa"/>
            <w:tcBorders>
              <w:top w:val="dashSmallGap" w:sz="4" w:space="0" w:color="auto"/>
              <w:left w:val="single" w:sz="12" w:space="0" w:color="auto"/>
              <w:right w:val="single" w:sz="12" w:space="0" w:color="auto"/>
            </w:tcBorders>
            <w:vAlign w:val="center"/>
          </w:tcPr>
          <w:p w:rsidR="00825253" w:rsidRPr="00770FD8" w:rsidRDefault="00825253" w:rsidP="00102532">
            <w:pPr>
              <w:spacing w:before="120"/>
              <w:jc w:val="center"/>
              <w:rPr>
                <w:b/>
                <w:bCs/>
                <w:color w:val="737373"/>
                <w:sz w:val="20"/>
                <w:szCs w:val="20"/>
              </w:rPr>
            </w:pPr>
            <w:r w:rsidRPr="00770FD8">
              <w:rPr>
                <w:color w:val="737373"/>
                <w:sz w:val="20"/>
                <w:szCs w:val="20"/>
              </w:rPr>
              <w:t>Ana Tereza Vasconcelos</w:t>
            </w:r>
          </w:p>
        </w:tc>
        <w:tc>
          <w:tcPr>
            <w:tcW w:w="1433" w:type="dxa"/>
            <w:tcBorders>
              <w:top w:val="dashSmallGap" w:sz="4" w:space="0" w:color="auto"/>
              <w:left w:val="single" w:sz="12" w:space="0" w:color="auto"/>
              <w:right w:val="single" w:sz="12" w:space="0" w:color="auto"/>
            </w:tcBorders>
            <w:vAlign w:val="center"/>
          </w:tcPr>
          <w:p w:rsidR="00825253" w:rsidRPr="00770FD8" w:rsidRDefault="00825253" w:rsidP="00102532">
            <w:pPr>
              <w:spacing w:before="120"/>
              <w:jc w:val="right"/>
              <w:rPr>
                <w:color w:val="737373"/>
                <w:sz w:val="20"/>
                <w:szCs w:val="20"/>
              </w:rPr>
            </w:pPr>
            <w:r w:rsidRPr="00770FD8">
              <w:rPr>
                <w:color w:val="737373"/>
                <w:sz w:val="20"/>
                <w:szCs w:val="20"/>
              </w:rPr>
              <w:t>120.000,00</w:t>
            </w:r>
          </w:p>
        </w:tc>
      </w:tr>
      <w:tr w:rsidR="00825253" w:rsidRPr="00C65037">
        <w:tc>
          <w:tcPr>
            <w:tcW w:w="5435" w:type="dxa"/>
            <w:tcBorders>
              <w:top w:val="dashSmallGap" w:sz="4" w:space="0" w:color="auto"/>
              <w:left w:val="single" w:sz="12" w:space="0" w:color="auto"/>
              <w:right w:val="single" w:sz="12" w:space="0" w:color="auto"/>
            </w:tcBorders>
            <w:vAlign w:val="center"/>
          </w:tcPr>
          <w:p w:rsidR="00825253" w:rsidRPr="00204649" w:rsidRDefault="00825253" w:rsidP="00EC6CF9">
            <w:pPr>
              <w:rPr>
                <w:color w:val="737373"/>
                <w:sz w:val="20"/>
                <w:szCs w:val="20"/>
              </w:rPr>
            </w:pPr>
            <w:r w:rsidRPr="00204649">
              <w:rPr>
                <w:color w:val="737373"/>
                <w:sz w:val="20"/>
                <w:szCs w:val="20"/>
              </w:rPr>
              <w:t>Processamento de Alto Desempenho e Aplicações: Ensino e Pesquisa – Processo E-26/10.654/2009</w:t>
            </w:r>
          </w:p>
        </w:tc>
        <w:tc>
          <w:tcPr>
            <w:tcW w:w="2186" w:type="dxa"/>
            <w:tcBorders>
              <w:top w:val="dashSmallGap" w:sz="4" w:space="0" w:color="auto"/>
              <w:left w:val="single" w:sz="12" w:space="0" w:color="auto"/>
              <w:right w:val="single" w:sz="12" w:space="0" w:color="auto"/>
            </w:tcBorders>
            <w:vAlign w:val="center"/>
          </w:tcPr>
          <w:p w:rsidR="00825253" w:rsidRPr="00770FD8" w:rsidRDefault="00825253" w:rsidP="00102532">
            <w:pPr>
              <w:spacing w:before="120"/>
              <w:jc w:val="center"/>
              <w:rPr>
                <w:color w:val="737373"/>
                <w:sz w:val="20"/>
                <w:szCs w:val="20"/>
              </w:rPr>
            </w:pPr>
            <w:r>
              <w:rPr>
                <w:color w:val="737373"/>
                <w:sz w:val="20"/>
                <w:szCs w:val="20"/>
              </w:rPr>
              <w:t>Pedro Leite da Silva Dias</w:t>
            </w:r>
          </w:p>
        </w:tc>
        <w:tc>
          <w:tcPr>
            <w:tcW w:w="1433" w:type="dxa"/>
            <w:tcBorders>
              <w:top w:val="dashSmallGap" w:sz="4" w:space="0" w:color="auto"/>
              <w:left w:val="single" w:sz="12" w:space="0" w:color="auto"/>
              <w:right w:val="single" w:sz="12" w:space="0" w:color="auto"/>
            </w:tcBorders>
            <w:vAlign w:val="center"/>
          </w:tcPr>
          <w:p w:rsidR="00825253" w:rsidRPr="00770FD8" w:rsidRDefault="00825253" w:rsidP="00102532">
            <w:pPr>
              <w:spacing w:before="120"/>
              <w:jc w:val="right"/>
              <w:rPr>
                <w:color w:val="737373"/>
                <w:sz w:val="20"/>
                <w:szCs w:val="20"/>
              </w:rPr>
            </w:pPr>
            <w:r>
              <w:rPr>
                <w:color w:val="737373"/>
                <w:sz w:val="20"/>
                <w:szCs w:val="20"/>
              </w:rPr>
              <w:t>160.000,00</w:t>
            </w:r>
          </w:p>
        </w:tc>
      </w:tr>
      <w:tr w:rsidR="00825253" w:rsidRPr="00C65037">
        <w:tc>
          <w:tcPr>
            <w:tcW w:w="5435" w:type="dxa"/>
            <w:tcBorders>
              <w:top w:val="dashSmallGap" w:sz="4" w:space="0" w:color="auto"/>
              <w:left w:val="single" w:sz="12" w:space="0" w:color="auto"/>
              <w:right w:val="single" w:sz="12" w:space="0" w:color="auto"/>
            </w:tcBorders>
            <w:vAlign w:val="center"/>
          </w:tcPr>
          <w:p w:rsidR="00825253" w:rsidRPr="00770FD8" w:rsidRDefault="00825253" w:rsidP="00EC6CF9">
            <w:pPr>
              <w:rPr>
                <w:color w:val="737373"/>
                <w:sz w:val="20"/>
                <w:szCs w:val="20"/>
              </w:rPr>
            </w:pPr>
            <w:r w:rsidRPr="00770FD8">
              <w:rPr>
                <w:color w:val="737373"/>
                <w:sz w:val="20"/>
                <w:szCs w:val="20"/>
              </w:rPr>
              <w:t>Cientista do nosso Estado – Ciberinfraestruturas em Simulações: Grids, Clouds, Multicores e Web</w:t>
            </w:r>
          </w:p>
        </w:tc>
        <w:tc>
          <w:tcPr>
            <w:tcW w:w="2186" w:type="dxa"/>
            <w:tcBorders>
              <w:top w:val="dashSmallGap" w:sz="4" w:space="0" w:color="auto"/>
              <w:left w:val="single" w:sz="12" w:space="0" w:color="auto"/>
              <w:right w:val="single" w:sz="12" w:space="0" w:color="auto"/>
            </w:tcBorders>
            <w:vAlign w:val="center"/>
          </w:tcPr>
          <w:p w:rsidR="00825253" w:rsidRPr="00770FD8" w:rsidRDefault="00825253" w:rsidP="00102532">
            <w:pPr>
              <w:spacing w:before="120"/>
              <w:jc w:val="center"/>
              <w:rPr>
                <w:color w:val="737373"/>
                <w:sz w:val="20"/>
                <w:szCs w:val="20"/>
              </w:rPr>
            </w:pPr>
            <w:r w:rsidRPr="00770FD8">
              <w:rPr>
                <w:color w:val="737373"/>
                <w:sz w:val="20"/>
                <w:szCs w:val="20"/>
              </w:rPr>
              <w:t>Bruno Richard Schulze</w:t>
            </w:r>
          </w:p>
        </w:tc>
        <w:tc>
          <w:tcPr>
            <w:tcW w:w="1433" w:type="dxa"/>
            <w:tcBorders>
              <w:top w:val="dashSmallGap" w:sz="4" w:space="0" w:color="auto"/>
              <w:left w:val="single" w:sz="12" w:space="0" w:color="auto"/>
              <w:right w:val="single" w:sz="12" w:space="0" w:color="auto"/>
            </w:tcBorders>
            <w:vAlign w:val="center"/>
          </w:tcPr>
          <w:p w:rsidR="00825253" w:rsidRPr="00770FD8" w:rsidRDefault="00825253" w:rsidP="00102532">
            <w:pPr>
              <w:spacing w:before="120"/>
              <w:jc w:val="right"/>
              <w:rPr>
                <w:color w:val="737373"/>
                <w:sz w:val="20"/>
                <w:szCs w:val="20"/>
              </w:rPr>
            </w:pPr>
            <w:r w:rsidRPr="00770FD8">
              <w:rPr>
                <w:color w:val="737373"/>
                <w:sz w:val="20"/>
                <w:szCs w:val="20"/>
              </w:rPr>
              <w:t>21.6000,00</w:t>
            </w:r>
          </w:p>
        </w:tc>
      </w:tr>
      <w:tr w:rsidR="00825253" w:rsidRPr="00C65037">
        <w:tc>
          <w:tcPr>
            <w:tcW w:w="5435" w:type="dxa"/>
            <w:tcBorders>
              <w:top w:val="dashSmallGap" w:sz="4" w:space="0" w:color="auto"/>
              <w:left w:val="single" w:sz="12" w:space="0" w:color="auto"/>
              <w:right w:val="single" w:sz="12" w:space="0" w:color="auto"/>
            </w:tcBorders>
            <w:vAlign w:val="center"/>
          </w:tcPr>
          <w:p w:rsidR="00825253" w:rsidRPr="00770FD8" w:rsidRDefault="00825253" w:rsidP="00EC6CF9">
            <w:pPr>
              <w:rPr>
                <w:color w:val="737373"/>
                <w:sz w:val="20"/>
                <w:szCs w:val="20"/>
              </w:rPr>
            </w:pPr>
            <w:r w:rsidRPr="00770FD8">
              <w:rPr>
                <w:color w:val="737373"/>
                <w:sz w:val="20"/>
                <w:szCs w:val="20"/>
              </w:rPr>
              <w:t>Cientista do nosso Estado – Modelagem Computacional do Sistema Cardiovascular Humano via Representações Dimensionalmente Heterogêneas</w:t>
            </w:r>
          </w:p>
        </w:tc>
        <w:tc>
          <w:tcPr>
            <w:tcW w:w="2186" w:type="dxa"/>
            <w:tcBorders>
              <w:top w:val="dashSmallGap" w:sz="4" w:space="0" w:color="auto"/>
              <w:left w:val="single" w:sz="12" w:space="0" w:color="auto"/>
              <w:right w:val="single" w:sz="12" w:space="0" w:color="auto"/>
            </w:tcBorders>
            <w:vAlign w:val="center"/>
          </w:tcPr>
          <w:p w:rsidR="00825253" w:rsidRPr="00770FD8" w:rsidRDefault="00825253" w:rsidP="007F1592">
            <w:pPr>
              <w:spacing w:before="120"/>
              <w:jc w:val="center"/>
              <w:rPr>
                <w:color w:val="737373"/>
                <w:sz w:val="20"/>
                <w:szCs w:val="20"/>
              </w:rPr>
            </w:pPr>
            <w:r w:rsidRPr="00770FD8">
              <w:rPr>
                <w:color w:val="737373"/>
                <w:sz w:val="20"/>
                <w:szCs w:val="20"/>
              </w:rPr>
              <w:t>Pablo Javier Blanco</w:t>
            </w:r>
          </w:p>
        </w:tc>
        <w:tc>
          <w:tcPr>
            <w:tcW w:w="1433" w:type="dxa"/>
            <w:tcBorders>
              <w:top w:val="dashSmallGap" w:sz="4" w:space="0" w:color="auto"/>
              <w:left w:val="single" w:sz="12" w:space="0" w:color="auto"/>
              <w:right w:val="single" w:sz="12" w:space="0" w:color="auto"/>
            </w:tcBorders>
            <w:vAlign w:val="center"/>
          </w:tcPr>
          <w:p w:rsidR="00825253" w:rsidRPr="00770FD8" w:rsidRDefault="00825253" w:rsidP="007F1592">
            <w:pPr>
              <w:spacing w:before="120"/>
              <w:jc w:val="right"/>
              <w:rPr>
                <w:color w:val="737373"/>
                <w:sz w:val="20"/>
                <w:szCs w:val="20"/>
              </w:rPr>
            </w:pPr>
            <w:r w:rsidRPr="00770FD8">
              <w:rPr>
                <w:color w:val="737373"/>
                <w:sz w:val="20"/>
                <w:szCs w:val="20"/>
              </w:rPr>
              <w:t>10.800,00</w:t>
            </w:r>
          </w:p>
        </w:tc>
      </w:tr>
      <w:tr w:rsidR="00825253" w:rsidRPr="00C65037">
        <w:tc>
          <w:tcPr>
            <w:tcW w:w="5435" w:type="dxa"/>
            <w:tcBorders>
              <w:top w:val="dashSmallGap" w:sz="4" w:space="0" w:color="auto"/>
              <w:left w:val="single" w:sz="12" w:space="0" w:color="auto"/>
              <w:right w:val="single" w:sz="12" w:space="0" w:color="auto"/>
            </w:tcBorders>
            <w:vAlign w:val="center"/>
          </w:tcPr>
          <w:p w:rsidR="00825253" w:rsidRPr="00770FD8" w:rsidRDefault="00825253" w:rsidP="00EC6CF9">
            <w:pPr>
              <w:rPr>
                <w:color w:val="737373"/>
                <w:sz w:val="20"/>
                <w:szCs w:val="20"/>
              </w:rPr>
            </w:pPr>
            <w:r w:rsidRPr="00770FD8">
              <w:rPr>
                <w:color w:val="737373"/>
                <w:sz w:val="20"/>
                <w:szCs w:val="20"/>
              </w:rPr>
              <w:t>Cientista do nosso Estado – Modelogem Computacional Multiescala de Contaminação de Solos e Aquíferos</w:t>
            </w:r>
          </w:p>
        </w:tc>
        <w:tc>
          <w:tcPr>
            <w:tcW w:w="2186" w:type="dxa"/>
            <w:tcBorders>
              <w:top w:val="dashSmallGap" w:sz="4" w:space="0" w:color="auto"/>
              <w:left w:val="single" w:sz="12" w:space="0" w:color="auto"/>
              <w:right w:val="single" w:sz="12" w:space="0" w:color="auto"/>
            </w:tcBorders>
            <w:vAlign w:val="center"/>
          </w:tcPr>
          <w:p w:rsidR="00825253" w:rsidRPr="00770FD8" w:rsidRDefault="00825253" w:rsidP="00146E85">
            <w:pPr>
              <w:spacing w:before="120"/>
              <w:jc w:val="center"/>
              <w:rPr>
                <w:color w:val="737373"/>
                <w:sz w:val="20"/>
                <w:szCs w:val="20"/>
              </w:rPr>
            </w:pPr>
            <w:r w:rsidRPr="00770FD8">
              <w:rPr>
                <w:color w:val="737373"/>
                <w:sz w:val="20"/>
                <w:szCs w:val="20"/>
              </w:rPr>
              <w:t>Márcio Arab Murad</w:t>
            </w:r>
          </w:p>
        </w:tc>
        <w:tc>
          <w:tcPr>
            <w:tcW w:w="1433" w:type="dxa"/>
            <w:tcBorders>
              <w:top w:val="dashSmallGap" w:sz="4" w:space="0" w:color="auto"/>
              <w:left w:val="single" w:sz="12" w:space="0" w:color="auto"/>
              <w:right w:val="single" w:sz="12" w:space="0" w:color="auto"/>
            </w:tcBorders>
            <w:vAlign w:val="center"/>
          </w:tcPr>
          <w:p w:rsidR="00825253" w:rsidRPr="00770FD8" w:rsidRDefault="00825253" w:rsidP="00146E85">
            <w:pPr>
              <w:spacing w:before="120"/>
              <w:jc w:val="right"/>
              <w:rPr>
                <w:color w:val="737373"/>
                <w:sz w:val="20"/>
                <w:szCs w:val="20"/>
              </w:rPr>
            </w:pPr>
            <w:r w:rsidRPr="00770FD8">
              <w:rPr>
                <w:color w:val="737373"/>
                <w:sz w:val="20"/>
                <w:szCs w:val="20"/>
              </w:rPr>
              <w:t>21.6000,00</w:t>
            </w:r>
          </w:p>
        </w:tc>
      </w:tr>
      <w:tr w:rsidR="00825253" w:rsidRPr="00C65037">
        <w:tc>
          <w:tcPr>
            <w:tcW w:w="5435" w:type="dxa"/>
            <w:tcBorders>
              <w:top w:val="dashSmallGap" w:sz="4" w:space="0" w:color="auto"/>
              <w:left w:val="single" w:sz="12" w:space="0" w:color="auto"/>
              <w:right w:val="single" w:sz="12" w:space="0" w:color="auto"/>
            </w:tcBorders>
            <w:vAlign w:val="center"/>
          </w:tcPr>
          <w:p w:rsidR="00825253" w:rsidRPr="00770FD8" w:rsidRDefault="00825253" w:rsidP="00EC6CF9">
            <w:pPr>
              <w:rPr>
                <w:color w:val="737373"/>
                <w:sz w:val="20"/>
                <w:szCs w:val="20"/>
              </w:rPr>
            </w:pPr>
            <w:r w:rsidRPr="00770FD8">
              <w:rPr>
                <w:color w:val="737373"/>
                <w:sz w:val="20"/>
                <w:szCs w:val="20"/>
              </w:rPr>
              <w:t>Cientista do nosso Estado – Predição de Estruturas de Proteínas e de Complexos Receptor-Ligante: Desenvolvimento de Métodos, Algoritmos e Programas</w:t>
            </w:r>
          </w:p>
        </w:tc>
        <w:tc>
          <w:tcPr>
            <w:tcW w:w="2186" w:type="dxa"/>
            <w:tcBorders>
              <w:top w:val="dashSmallGap" w:sz="4" w:space="0" w:color="auto"/>
              <w:left w:val="single" w:sz="12" w:space="0" w:color="auto"/>
              <w:right w:val="single" w:sz="12" w:space="0" w:color="auto"/>
            </w:tcBorders>
            <w:vAlign w:val="center"/>
          </w:tcPr>
          <w:p w:rsidR="00825253" w:rsidRPr="00770FD8" w:rsidRDefault="00825253" w:rsidP="00146E85">
            <w:pPr>
              <w:spacing w:before="120"/>
              <w:jc w:val="center"/>
              <w:rPr>
                <w:color w:val="737373"/>
                <w:sz w:val="20"/>
                <w:szCs w:val="20"/>
              </w:rPr>
            </w:pPr>
            <w:r w:rsidRPr="00770FD8">
              <w:rPr>
                <w:color w:val="737373"/>
                <w:sz w:val="20"/>
                <w:szCs w:val="20"/>
              </w:rPr>
              <w:t>Laurent Emmanuel Dardenne</w:t>
            </w:r>
          </w:p>
        </w:tc>
        <w:tc>
          <w:tcPr>
            <w:tcW w:w="1433" w:type="dxa"/>
            <w:tcBorders>
              <w:top w:val="dashSmallGap" w:sz="4" w:space="0" w:color="auto"/>
              <w:left w:val="single" w:sz="12" w:space="0" w:color="auto"/>
              <w:right w:val="single" w:sz="12" w:space="0" w:color="auto"/>
            </w:tcBorders>
            <w:vAlign w:val="center"/>
          </w:tcPr>
          <w:p w:rsidR="00825253" w:rsidRPr="00770FD8" w:rsidRDefault="00825253" w:rsidP="00146E85">
            <w:pPr>
              <w:spacing w:before="120"/>
              <w:jc w:val="right"/>
              <w:rPr>
                <w:color w:val="737373"/>
                <w:sz w:val="20"/>
                <w:szCs w:val="20"/>
              </w:rPr>
            </w:pPr>
            <w:r w:rsidRPr="00770FD8">
              <w:rPr>
                <w:color w:val="737373"/>
                <w:sz w:val="20"/>
                <w:szCs w:val="20"/>
              </w:rPr>
              <w:t>21.6000,00</w:t>
            </w:r>
          </w:p>
        </w:tc>
      </w:tr>
      <w:tr w:rsidR="00825253" w:rsidRPr="00C65037">
        <w:tc>
          <w:tcPr>
            <w:tcW w:w="5435" w:type="dxa"/>
            <w:tcBorders>
              <w:top w:val="dashSmallGap" w:sz="4" w:space="0" w:color="auto"/>
              <w:left w:val="single" w:sz="12" w:space="0" w:color="auto"/>
              <w:right w:val="single" w:sz="12" w:space="0" w:color="auto"/>
            </w:tcBorders>
            <w:vAlign w:val="center"/>
          </w:tcPr>
          <w:p w:rsidR="00825253" w:rsidRPr="00770FD8" w:rsidRDefault="00825253" w:rsidP="00EC6CF9">
            <w:pPr>
              <w:rPr>
                <w:color w:val="737373"/>
                <w:sz w:val="20"/>
                <w:szCs w:val="20"/>
              </w:rPr>
            </w:pPr>
            <w:r w:rsidRPr="00770FD8">
              <w:rPr>
                <w:color w:val="737373"/>
                <w:sz w:val="20"/>
                <w:szCs w:val="20"/>
              </w:rPr>
              <w:t>Cientista do nosso Estado – Visualização de Dados Científicos em Ambientes e Realidade Virtual |Imersiva</w:t>
            </w:r>
          </w:p>
        </w:tc>
        <w:tc>
          <w:tcPr>
            <w:tcW w:w="2186" w:type="dxa"/>
            <w:tcBorders>
              <w:top w:val="dashSmallGap" w:sz="4" w:space="0" w:color="auto"/>
              <w:left w:val="single" w:sz="12" w:space="0" w:color="auto"/>
              <w:right w:val="single" w:sz="12" w:space="0" w:color="auto"/>
            </w:tcBorders>
            <w:vAlign w:val="center"/>
          </w:tcPr>
          <w:p w:rsidR="00825253" w:rsidRPr="00770FD8" w:rsidRDefault="00825253" w:rsidP="00146E85">
            <w:pPr>
              <w:spacing w:before="120"/>
              <w:jc w:val="center"/>
              <w:rPr>
                <w:color w:val="737373"/>
                <w:sz w:val="20"/>
                <w:szCs w:val="20"/>
              </w:rPr>
            </w:pPr>
            <w:r w:rsidRPr="00770FD8">
              <w:rPr>
                <w:color w:val="737373"/>
                <w:sz w:val="20"/>
                <w:szCs w:val="20"/>
              </w:rPr>
              <w:t>Jauvane Cavalcante de Oliveira</w:t>
            </w:r>
          </w:p>
        </w:tc>
        <w:tc>
          <w:tcPr>
            <w:tcW w:w="1433" w:type="dxa"/>
            <w:tcBorders>
              <w:top w:val="dashSmallGap" w:sz="4" w:space="0" w:color="auto"/>
              <w:left w:val="single" w:sz="12" w:space="0" w:color="auto"/>
              <w:right w:val="single" w:sz="12" w:space="0" w:color="auto"/>
            </w:tcBorders>
            <w:vAlign w:val="center"/>
          </w:tcPr>
          <w:p w:rsidR="00825253" w:rsidRPr="00770FD8" w:rsidRDefault="00825253" w:rsidP="00146E85">
            <w:pPr>
              <w:spacing w:before="120"/>
              <w:jc w:val="right"/>
              <w:rPr>
                <w:color w:val="737373"/>
                <w:sz w:val="20"/>
                <w:szCs w:val="20"/>
              </w:rPr>
            </w:pPr>
            <w:r w:rsidRPr="00770FD8">
              <w:rPr>
                <w:color w:val="737373"/>
                <w:sz w:val="20"/>
                <w:szCs w:val="20"/>
              </w:rPr>
              <w:t>21.6000,00</w:t>
            </w:r>
          </w:p>
        </w:tc>
      </w:tr>
      <w:tr w:rsidR="00825253" w:rsidRPr="00C65037">
        <w:tc>
          <w:tcPr>
            <w:tcW w:w="5435" w:type="dxa"/>
            <w:tcBorders>
              <w:top w:val="dashSmallGap" w:sz="4" w:space="0" w:color="auto"/>
              <w:left w:val="single" w:sz="12" w:space="0" w:color="auto"/>
              <w:right w:val="single" w:sz="12" w:space="0" w:color="auto"/>
            </w:tcBorders>
            <w:vAlign w:val="center"/>
          </w:tcPr>
          <w:p w:rsidR="00825253" w:rsidRPr="00770FD8" w:rsidRDefault="00825253" w:rsidP="00EC6CF9">
            <w:pPr>
              <w:rPr>
                <w:color w:val="737373"/>
                <w:sz w:val="20"/>
                <w:szCs w:val="20"/>
              </w:rPr>
            </w:pPr>
            <w:r w:rsidRPr="00770FD8">
              <w:rPr>
                <w:color w:val="737373"/>
                <w:sz w:val="20"/>
                <w:szCs w:val="20"/>
              </w:rPr>
              <w:t>Cientista do nosso Estado – Análise Genômica de Klebsiella pneumoniae Isolada de Infecção Hospitalar</w:t>
            </w:r>
          </w:p>
        </w:tc>
        <w:tc>
          <w:tcPr>
            <w:tcW w:w="2186" w:type="dxa"/>
            <w:tcBorders>
              <w:top w:val="dashSmallGap" w:sz="4" w:space="0" w:color="auto"/>
              <w:left w:val="single" w:sz="12" w:space="0" w:color="auto"/>
              <w:right w:val="single" w:sz="12" w:space="0" w:color="auto"/>
            </w:tcBorders>
            <w:vAlign w:val="center"/>
          </w:tcPr>
          <w:p w:rsidR="00825253" w:rsidRPr="00770FD8" w:rsidRDefault="00825253" w:rsidP="00146E85">
            <w:pPr>
              <w:spacing w:before="120"/>
              <w:jc w:val="center"/>
              <w:rPr>
                <w:color w:val="737373"/>
                <w:sz w:val="20"/>
                <w:szCs w:val="20"/>
              </w:rPr>
            </w:pPr>
            <w:r w:rsidRPr="00770FD8">
              <w:rPr>
                <w:color w:val="737373"/>
                <w:sz w:val="20"/>
                <w:szCs w:val="20"/>
              </w:rPr>
              <w:t>Marisa Fabiana Nicolás</w:t>
            </w:r>
          </w:p>
        </w:tc>
        <w:tc>
          <w:tcPr>
            <w:tcW w:w="1433" w:type="dxa"/>
            <w:tcBorders>
              <w:top w:val="dashSmallGap" w:sz="4" w:space="0" w:color="auto"/>
              <w:left w:val="single" w:sz="12" w:space="0" w:color="auto"/>
              <w:right w:val="single" w:sz="12" w:space="0" w:color="auto"/>
            </w:tcBorders>
            <w:vAlign w:val="center"/>
          </w:tcPr>
          <w:p w:rsidR="00825253" w:rsidRPr="00770FD8" w:rsidRDefault="00825253" w:rsidP="00146E85">
            <w:pPr>
              <w:spacing w:before="120"/>
              <w:jc w:val="right"/>
              <w:rPr>
                <w:color w:val="737373"/>
                <w:sz w:val="20"/>
                <w:szCs w:val="20"/>
              </w:rPr>
            </w:pPr>
            <w:r w:rsidRPr="00770FD8">
              <w:rPr>
                <w:color w:val="737373"/>
                <w:sz w:val="20"/>
                <w:szCs w:val="20"/>
              </w:rPr>
              <w:t>21.6000,00</w:t>
            </w:r>
          </w:p>
        </w:tc>
      </w:tr>
      <w:tr w:rsidR="00825253" w:rsidRPr="00C4443E">
        <w:tc>
          <w:tcPr>
            <w:tcW w:w="7621" w:type="dxa"/>
            <w:gridSpan w:val="2"/>
            <w:tcBorders>
              <w:top w:val="single" w:sz="12" w:space="0" w:color="auto"/>
              <w:left w:val="nil"/>
              <w:bottom w:val="nil"/>
              <w:right w:val="single" w:sz="12" w:space="0" w:color="auto"/>
            </w:tcBorders>
            <w:vAlign w:val="center"/>
          </w:tcPr>
          <w:p w:rsidR="00825253" w:rsidRPr="00770FD8" w:rsidRDefault="00825253" w:rsidP="00B43E8F">
            <w:pPr>
              <w:jc w:val="right"/>
              <w:rPr>
                <w:b/>
                <w:bCs/>
                <w:color w:val="737373"/>
                <w:sz w:val="20"/>
                <w:szCs w:val="20"/>
              </w:rPr>
            </w:pPr>
            <w:r w:rsidRPr="00770FD8">
              <w:rPr>
                <w:b/>
                <w:bCs/>
                <w:color w:val="737373"/>
                <w:sz w:val="20"/>
                <w:szCs w:val="20"/>
              </w:rPr>
              <w:t>Total...</w:t>
            </w:r>
          </w:p>
        </w:tc>
        <w:tc>
          <w:tcPr>
            <w:tcW w:w="1433" w:type="dxa"/>
            <w:tcBorders>
              <w:top w:val="single" w:sz="12" w:space="0" w:color="auto"/>
              <w:left w:val="single" w:sz="12" w:space="0" w:color="auto"/>
              <w:bottom w:val="single" w:sz="12" w:space="0" w:color="auto"/>
              <w:right w:val="single" w:sz="12" w:space="0" w:color="auto"/>
            </w:tcBorders>
            <w:vAlign w:val="center"/>
          </w:tcPr>
          <w:p w:rsidR="00825253" w:rsidRPr="00770FD8" w:rsidRDefault="00825253" w:rsidP="00D7790A">
            <w:pPr>
              <w:jc w:val="right"/>
              <w:rPr>
                <w:b/>
                <w:bCs/>
                <w:color w:val="737373"/>
                <w:sz w:val="20"/>
                <w:szCs w:val="20"/>
              </w:rPr>
            </w:pPr>
            <w:r w:rsidRPr="00770FD8">
              <w:rPr>
                <w:b/>
                <w:bCs/>
                <w:color w:val="737373"/>
                <w:sz w:val="20"/>
                <w:szCs w:val="20"/>
              </w:rPr>
              <w:t>1.</w:t>
            </w:r>
            <w:r>
              <w:rPr>
                <w:b/>
                <w:bCs/>
                <w:color w:val="737373"/>
                <w:sz w:val="20"/>
                <w:szCs w:val="20"/>
              </w:rPr>
              <w:t>462</w:t>
            </w:r>
            <w:r w:rsidRPr="00770FD8">
              <w:rPr>
                <w:b/>
                <w:bCs/>
                <w:color w:val="737373"/>
                <w:sz w:val="20"/>
                <w:szCs w:val="20"/>
              </w:rPr>
              <w:t>.458,57</w:t>
            </w:r>
          </w:p>
        </w:tc>
      </w:tr>
    </w:tbl>
    <w:p w:rsidR="00825253" w:rsidRDefault="00825253" w:rsidP="000E1F3C">
      <w:pPr>
        <w:rPr>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35"/>
        <w:gridCol w:w="2186"/>
        <w:gridCol w:w="1433"/>
      </w:tblGrid>
      <w:tr w:rsidR="00825253" w:rsidRPr="00C65037">
        <w:tc>
          <w:tcPr>
            <w:tcW w:w="5435" w:type="dxa"/>
            <w:tcBorders>
              <w:top w:val="single" w:sz="12" w:space="0" w:color="auto"/>
              <w:left w:val="single" w:sz="12" w:space="0" w:color="auto"/>
              <w:bottom w:val="single" w:sz="12" w:space="0" w:color="auto"/>
              <w:right w:val="single" w:sz="12" w:space="0" w:color="auto"/>
            </w:tcBorders>
            <w:shd w:val="clear" w:color="auto" w:fill="D9D9D9"/>
            <w:vAlign w:val="center"/>
          </w:tcPr>
          <w:p w:rsidR="00825253" w:rsidRPr="00C65037" w:rsidRDefault="00825253" w:rsidP="00AA34F1">
            <w:pPr>
              <w:spacing w:before="120" w:after="120"/>
              <w:jc w:val="center"/>
              <w:rPr>
                <w:b/>
                <w:bCs/>
                <w:sz w:val="20"/>
                <w:szCs w:val="20"/>
              </w:rPr>
            </w:pPr>
            <w:r w:rsidRPr="00C65037">
              <w:rPr>
                <w:b/>
                <w:bCs/>
                <w:sz w:val="20"/>
                <w:szCs w:val="20"/>
              </w:rPr>
              <w:t xml:space="preserve">Projetos </w:t>
            </w:r>
            <w:r>
              <w:rPr>
                <w:b/>
                <w:bCs/>
                <w:sz w:val="20"/>
                <w:szCs w:val="20"/>
              </w:rPr>
              <w:t>CNPq</w:t>
            </w:r>
          </w:p>
        </w:tc>
        <w:tc>
          <w:tcPr>
            <w:tcW w:w="2186" w:type="dxa"/>
            <w:tcBorders>
              <w:top w:val="single" w:sz="12" w:space="0" w:color="auto"/>
              <w:left w:val="single" w:sz="12" w:space="0" w:color="auto"/>
              <w:bottom w:val="single" w:sz="12" w:space="0" w:color="auto"/>
              <w:right w:val="single" w:sz="12" w:space="0" w:color="auto"/>
            </w:tcBorders>
            <w:shd w:val="clear" w:color="auto" w:fill="D9D9D9"/>
            <w:vAlign w:val="center"/>
          </w:tcPr>
          <w:p w:rsidR="00825253" w:rsidRPr="00C65037" w:rsidRDefault="00825253" w:rsidP="00AA34F1">
            <w:pPr>
              <w:spacing w:before="120" w:after="120"/>
              <w:jc w:val="center"/>
              <w:rPr>
                <w:b/>
                <w:bCs/>
                <w:sz w:val="20"/>
                <w:szCs w:val="20"/>
              </w:rPr>
            </w:pPr>
            <w:r w:rsidRPr="00C65037">
              <w:rPr>
                <w:b/>
                <w:bCs/>
                <w:sz w:val="20"/>
                <w:szCs w:val="20"/>
              </w:rPr>
              <w:t>Coordenação</w:t>
            </w:r>
          </w:p>
        </w:tc>
        <w:tc>
          <w:tcPr>
            <w:tcW w:w="1433" w:type="dxa"/>
            <w:tcBorders>
              <w:top w:val="single" w:sz="12" w:space="0" w:color="auto"/>
              <w:left w:val="single" w:sz="12" w:space="0" w:color="auto"/>
              <w:bottom w:val="single" w:sz="12" w:space="0" w:color="auto"/>
              <w:right w:val="single" w:sz="12" w:space="0" w:color="auto"/>
            </w:tcBorders>
            <w:shd w:val="clear" w:color="auto" w:fill="D9D9D9"/>
            <w:vAlign w:val="center"/>
          </w:tcPr>
          <w:p w:rsidR="00825253" w:rsidRPr="00C65037" w:rsidRDefault="00825253" w:rsidP="00AA34F1">
            <w:pPr>
              <w:spacing w:before="120" w:after="120"/>
              <w:jc w:val="center"/>
              <w:rPr>
                <w:b/>
                <w:bCs/>
                <w:sz w:val="20"/>
                <w:szCs w:val="20"/>
              </w:rPr>
            </w:pPr>
            <w:r w:rsidRPr="00C65037">
              <w:rPr>
                <w:b/>
                <w:bCs/>
                <w:sz w:val="20"/>
                <w:szCs w:val="20"/>
              </w:rPr>
              <w:t>Valor (R$)</w:t>
            </w:r>
          </w:p>
        </w:tc>
      </w:tr>
      <w:tr w:rsidR="00825253" w:rsidRPr="00C65037">
        <w:tc>
          <w:tcPr>
            <w:tcW w:w="5435" w:type="dxa"/>
            <w:tcBorders>
              <w:top w:val="single" w:sz="12" w:space="0" w:color="auto"/>
              <w:left w:val="single" w:sz="12" w:space="0" w:color="auto"/>
              <w:bottom w:val="single" w:sz="12" w:space="0" w:color="auto"/>
              <w:right w:val="single" w:sz="12" w:space="0" w:color="auto"/>
            </w:tcBorders>
            <w:vAlign w:val="center"/>
          </w:tcPr>
          <w:p w:rsidR="00825253" w:rsidRPr="00770FD8" w:rsidRDefault="00825253" w:rsidP="00AA34F1">
            <w:pPr>
              <w:rPr>
                <w:color w:val="737373"/>
                <w:sz w:val="20"/>
                <w:szCs w:val="20"/>
              </w:rPr>
            </w:pPr>
            <w:r w:rsidRPr="00770FD8">
              <w:rPr>
                <w:color w:val="737373"/>
                <w:sz w:val="20"/>
                <w:szCs w:val="20"/>
              </w:rPr>
              <w:t>Edital Universal - MIRA</w:t>
            </w:r>
          </w:p>
        </w:tc>
        <w:tc>
          <w:tcPr>
            <w:tcW w:w="2186" w:type="dxa"/>
            <w:tcBorders>
              <w:top w:val="single" w:sz="12" w:space="0" w:color="auto"/>
              <w:left w:val="single" w:sz="12" w:space="0" w:color="auto"/>
              <w:bottom w:val="single" w:sz="12" w:space="0" w:color="auto"/>
              <w:right w:val="single" w:sz="12" w:space="0" w:color="auto"/>
            </w:tcBorders>
            <w:vAlign w:val="center"/>
          </w:tcPr>
          <w:p w:rsidR="00825253" w:rsidRPr="00770FD8" w:rsidRDefault="00825253" w:rsidP="00AA34F1">
            <w:pPr>
              <w:jc w:val="center"/>
              <w:rPr>
                <w:color w:val="737373"/>
                <w:sz w:val="20"/>
                <w:szCs w:val="20"/>
              </w:rPr>
            </w:pPr>
            <w:r w:rsidRPr="00770FD8">
              <w:rPr>
                <w:color w:val="737373"/>
                <w:sz w:val="20"/>
                <w:szCs w:val="20"/>
              </w:rPr>
              <w:t>Artur Ziviani</w:t>
            </w:r>
          </w:p>
        </w:tc>
        <w:tc>
          <w:tcPr>
            <w:tcW w:w="1433" w:type="dxa"/>
            <w:tcBorders>
              <w:top w:val="single" w:sz="12" w:space="0" w:color="auto"/>
              <w:left w:val="single" w:sz="12" w:space="0" w:color="auto"/>
              <w:bottom w:val="single" w:sz="12" w:space="0" w:color="auto"/>
              <w:right w:val="single" w:sz="12" w:space="0" w:color="auto"/>
            </w:tcBorders>
            <w:vAlign w:val="center"/>
          </w:tcPr>
          <w:p w:rsidR="00825253" w:rsidRPr="00770FD8" w:rsidRDefault="00825253" w:rsidP="00AA34F1">
            <w:pPr>
              <w:jc w:val="right"/>
              <w:rPr>
                <w:color w:val="737373"/>
                <w:sz w:val="20"/>
                <w:szCs w:val="20"/>
              </w:rPr>
            </w:pPr>
            <w:r w:rsidRPr="00770FD8">
              <w:rPr>
                <w:color w:val="737373"/>
                <w:sz w:val="20"/>
                <w:szCs w:val="20"/>
              </w:rPr>
              <w:t>42.000,00</w:t>
            </w:r>
          </w:p>
        </w:tc>
      </w:tr>
      <w:tr w:rsidR="00825253" w:rsidRPr="00C65037">
        <w:tc>
          <w:tcPr>
            <w:tcW w:w="5435" w:type="dxa"/>
            <w:tcBorders>
              <w:top w:val="single" w:sz="12" w:space="0" w:color="auto"/>
              <w:left w:val="single" w:sz="12" w:space="0" w:color="auto"/>
              <w:bottom w:val="single" w:sz="12" w:space="0" w:color="auto"/>
              <w:right w:val="single" w:sz="12" w:space="0" w:color="auto"/>
            </w:tcBorders>
            <w:vAlign w:val="center"/>
          </w:tcPr>
          <w:p w:rsidR="00825253" w:rsidRPr="00770FD8" w:rsidRDefault="00825253" w:rsidP="00AA34F1">
            <w:pPr>
              <w:rPr>
                <w:color w:val="737373"/>
                <w:sz w:val="20"/>
                <w:szCs w:val="20"/>
              </w:rPr>
            </w:pPr>
            <w:r w:rsidRPr="00770FD8">
              <w:rPr>
                <w:color w:val="737373"/>
                <w:sz w:val="20"/>
                <w:szCs w:val="20"/>
              </w:rPr>
              <w:t>Edital Universal – Modelagem, Filtragem e Controle de Sistemas sujeitos a Incertezas</w:t>
            </w:r>
          </w:p>
        </w:tc>
        <w:tc>
          <w:tcPr>
            <w:tcW w:w="2186" w:type="dxa"/>
            <w:tcBorders>
              <w:top w:val="single" w:sz="12" w:space="0" w:color="auto"/>
              <w:left w:val="single" w:sz="12" w:space="0" w:color="auto"/>
              <w:bottom w:val="single" w:sz="12" w:space="0" w:color="auto"/>
              <w:right w:val="single" w:sz="12" w:space="0" w:color="auto"/>
            </w:tcBorders>
            <w:vAlign w:val="center"/>
          </w:tcPr>
          <w:p w:rsidR="00825253" w:rsidRPr="00770FD8" w:rsidRDefault="00825253" w:rsidP="00AA34F1">
            <w:pPr>
              <w:jc w:val="center"/>
              <w:rPr>
                <w:color w:val="737373"/>
                <w:sz w:val="20"/>
                <w:szCs w:val="20"/>
              </w:rPr>
            </w:pPr>
            <w:r w:rsidRPr="00770FD8">
              <w:rPr>
                <w:color w:val="737373"/>
                <w:sz w:val="20"/>
                <w:szCs w:val="20"/>
              </w:rPr>
              <w:t>Marcelo Dutra Fragoso</w:t>
            </w:r>
          </w:p>
        </w:tc>
        <w:tc>
          <w:tcPr>
            <w:tcW w:w="1433" w:type="dxa"/>
            <w:tcBorders>
              <w:top w:val="single" w:sz="12" w:space="0" w:color="auto"/>
              <w:left w:val="single" w:sz="12" w:space="0" w:color="auto"/>
              <w:bottom w:val="single" w:sz="12" w:space="0" w:color="auto"/>
              <w:right w:val="single" w:sz="12" w:space="0" w:color="auto"/>
            </w:tcBorders>
            <w:vAlign w:val="center"/>
          </w:tcPr>
          <w:p w:rsidR="00825253" w:rsidRPr="00770FD8" w:rsidRDefault="00825253" w:rsidP="00AA34F1">
            <w:pPr>
              <w:jc w:val="right"/>
              <w:rPr>
                <w:color w:val="737373"/>
                <w:sz w:val="20"/>
                <w:szCs w:val="20"/>
              </w:rPr>
            </w:pPr>
            <w:r w:rsidRPr="00770FD8">
              <w:rPr>
                <w:color w:val="737373"/>
                <w:sz w:val="20"/>
                <w:szCs w:val="20"/>
              </w:rPr>
              <w:t>40.000,00</w:t>
            </w:r>
          </w:p>
        </w:tc>
      </w:tr>
      <w:tr w:rsidR="00825253" w:rsidRPr="00C65037">
        <w:tc>
          <w:tcPr>
            <w:tcW w:w="5435" w:type="dxa"/>
            <w:tcBorders>
              <w:top w:val="single" w:sz="12" w:space="0" w:color="auto"/>
              <w:left w:val="single" w:sz="12" w:space="0" w:color="auto"/>
              <w:bottom w:val="single" w:sz="12" w:space="0" w:color="auto"/>
              <w:right w:val="single" w:sz="12" w:space="0" w:color="auto"/>
            </w:tcBorders>
            <w:vAlign w:val="center"/>
          </w:tcPr>
          <w:p w:rsidR="00825253" w:rsidRPr="00770FD8" w:rsidRDefault="00825253" w:rsidP="00AA34F1">
            <w:pPr>
              <w:rPr>
                <w:color w:val="737373"/>
                <w:sz w:val="20"/>
                <w:szCs w:val="20"/>
              </w:rPr>
            </w:pPr>
            <w:r w:rsidRPr="00770FD8">
              <w:rPr>
                <w:color w:val="737373"/>
                <w:sz w:val="20"/>
                <w:szCs w:val="20"/>
              </w:rPr>
              <w:t>Edital Universal – Processamento Adaptativo em Áudio Digital</w:t>
            </w:r>
          </w:p>
        </w:tc>
        <w:tc>
          <w:tcPr>
            <w:tcW w:w="2186" w:type="dxa"/>
            <w:tcBorders>
              <w:top w:val="single" w:sz="12" w:space="0" w:color="auto"/>
              <w:left w:val="single" w:sz="12" w:space="0" w:color="auto"/>
              <w:bottom w:val="single" w:sz="12" w:space="0" w:color="auto"/>
              <w:right w:val="single" w:sz="12" w:space="0" w:color="auto"/>
            </w:tcBorders>
            <w:vAlign w:val="center"/>
          </w:tcPr>
          <w:p w:rsidR="00825253" w:rsidRPr="00770FD8" w:rsidRDefault="00825253" w:rsidP="00AA34F1">
            <w:pPr>
              <w:jc w:val="center"/>
              <w:rPr>
                <w:color w:val="737373"/>
                <w:sz w:val="20"/>
                <w:szCs w:val="20"/>
              </w:rPr>
            </w:pPr>
            <w:r w:rsidRPr="00770FD8">
              <w:rPr>
                <w:color w:val="737373"/>
                <w:sz w:val="20"/>
                <w:szCs w:val="20"/>
              </w:rPr>
              <w:t>Paulo Andrade Esquef</w:t>
            </w:r>
          </w:p>
        </w:tc>
        <w:tc>
          <w:tcPr>
            <w:tcW w:w="1433" w:type="dxa"/>
            <w:tcBorders>
              <w:top w:val="single" w:sz="12" w:space="0" w:color="auto"/>
              <w:left w:val="single" w:sz="12" w:space="0" w:color="auto"/>
              <w:bottom w:val="single" w:sz="12" w:space="0" w:color="auto"/>
              <w:right w:val="single" w:sz="12" w:space="0" w:color="auto"/>
            </w:tcBorders>
            <w:vAlign w:val="center"/>
          </w:tcPr>
          <w:p w:rsidR="00825253" w:rsidRPr="00770FD8" w:rsidRDefault="00825253" w:rsidP="00AA34F1">
            <w:pPr>
              <w:jc w:val="right"/>
              <w:rPr>
                <w:color w:val="737373"/>
                <w:sz w:val="20"/>
                <w:szCs w:val="20"/>
              </w:rPr>
            </w:pPr>
            <w:r w:rsidRPr="00770FD8">
              <w:rPr>
                <w:color w:val="737373"/>
                <w:sz w:val="20"/>
                <w:szCs w:val="20"/>
              </w:rPr>
              <w:t>20.000,00</w:t>
            </w:r>
          </w:p>
        </w:tc>
      </w:tr>
      <w:tr w:rsidR="00825253" w:rsidRPr="00C65037">
        <w:tc>
          <w:tcPr>
            <w:tcW w:w="5435" w:type="dxa"/>
            <w:tcBorders>
              <w:top w:val="single" w:sz="12" w:space="0" w:color="auto"/>
              <w:left w:val="single" w:sz="12" w:space="0" w:color="auto"/>
              <w:bottom w:val="single" w:sz="12" w:space="0" w:color="auto"/>
              <w:right w:val="single" w:sz="12" w:space="0" w:color="auto"/>
            </w:tcBorders>
            <w:vAlign w:val="center"/>
          </w:tcPr>
          <w:p w:rsidR="00825253" w:rsidRPr="00770FD8" w:rsidRDefault="00825253" w:rsidP="00AA34F1">
            <w:pPr>
              <w:rPr>
                <w:color w:val="737373"/>
                <w:sz w:val="20"/>
                <w:szCs w:val="20"/>
              </w:rPr>
            </w:pPr>
            <w:r w:rsidRPr="00770FD8">
              <w:rPr>
                <w:color w:val="737373"/>
                <w:sz w:val="20"/>
                <w:szCs w:val="20"/>
              </w:rPr>
              <w:t>Edital Universal – Controle de Sistemas Dinâmicos Estocásticos</w:t>
            </w:r>
          </w:p>
        </w:tc>
        <w:tc>
          <w:tcPr>
            <w:tcW w:w="2186" w:type="dxa"/>
            <w:tcBorders>
              <w:top w:val="single" w:sz="12" w:space="0" w:color="auto"/>
              <w:left w:val="single" w:sz="12" w:space="0" w:color="auto"/>
              <w:bottom w:val="single" w:sz="12" w:space="0" w:color="auto"/>
              <w:right w:val="single" w:sz="12" w:space="0" w:color="auto"/>
            </w:tcBorders>
            <w:vAlign w:val="center"/>
          </w:tcPr>
          <w:p w:rsidR="00825253" w:rsidRPr="00770FD8" w:rsidRDefault="00825253" w:rsidP="00AA34F1">
            <w:pPr>
              <w:jc w:val="center"/>
              <w:rPr>
                <w:color w:val="737373"/>
                <w:sz w:val="20"/>
                <w:szCs w:val="20"/>
              </w:rPr>
            </w:pPr>
            <w:r w:rsidRPr="00770FD8">
              <w:rPr>
                <w:color w:val="737373"/>
                <w:sz w:val="20"/>
                <w:szCs w:val="20"/>
              </w:rPr>
              <w:t>Jack Baczynski</w:t>
            </w:r>
          </w:p>
        </w:tc>
        <w:tc>
          <w:tcPr>
            <w:tcW w:w="1433" w:type="dxa"/>
            <w:tcBorders>
              <w:top w:val="single" w:sz="12" w:space="0" w:color="auto"/>
              <w:left w:val="single" w:sz="12" w:space="0" w:color="auto"/>
              <w:bottom w:val="single" w:sz="12" w:space="0" w:color="auto"/>
              <w:right w:val="single" w:sz="12" w:space="0" w:color="auto"/>
            </w:tcBorders>
            <w:vAlign w:val="center"/>
          </w:tcPr>
          <w:p w:rsidR="00825253" w:rsidRPr="00770FD8" w:rsidRDefault="00825253" w:rsidP="00AA34F1">
            <w:pPr>
              <w:jc w:val="right"/>
              <w:rPr>
                <w:color w:val="737373"/>
                <w:sz w:val="20"/>
                <w:szCs w:val="20"/>
              </w:rPr>
            </w:pPr>
            <w:r w:rsidRPr="00770FD8">
              <w:rPr>
                <w:color w:val="737373"/>
                <w:sz w:val="20"/>
                <w:szCs w:val="20"/>
              </w:rPr>
              <w:t>20.000,00</w:t>
            </w:r>
          </w:p>
        </w:tc>
      </w:tr>
      <w:tr w:rsidR="00825253" w:rsidRPr="00C65037">
        <w:tc>
          <w:tcPr>
            <w:tcW w:w="5435" w:type="dxa"/>
            <w:tcBorders>
              <w:top w:val="single" w:sz="12" w:space="0" w:color="auto"/>
              <w:left w:val="single" w:sz="12" w:space="0" w:color="auto"/>
              <w:bottom w:val="single" w:sz="12" w:space="0" w:color="auto"/>
              <w:right w:val="single" w:sz="12" w:space="0" w:color="auto"/>
            </w:tcBorders>
            <w:vAlign w:val="center"/>
          </w:tcPr>
          <w:p w:rsidR="00825253" w:rsidRPr="00770FD8" w:rsidRDefault="00825253" w:rsidP="00AA34F1">
            <w:pPr>
              <w:rPr>
                <w:color w:val="737373"/>
                <w:sz w:val="20"/>
                <w:szCs w:val="20"/>
              </w:rPr>
            </w:pPr>
            <w:r w:rsidRPr="00770FD8">
              <w:rPr>
                <w:color w:val="737373"/>
                <w:sz w:val="20"/>
                <w:szCs w:val="20"/>
              </w:rPr>
              <w:t>Edital Universal – Modelagem, Métodos Numéricos e Análise em Equações Diferenciais Parciais com Múltiplas Escalas</w:t>
            </w:r>
          </w:p>
        </w:tc>
        <w:tc>
          <w:tcPr>
            <w:tcW w:w="2186" w:type="dxa"/>
            <w:tcBorders>
              <w:top w:val="single" w:sz="12" w:space="0" w:color="auto"/>
              <w:left w:val="single" w:sz="12" w:space="0" w:color="auto"/>
              <w:bottom w:val="single" w:sz="12" w:space="0" w:color="auto"/>
              <w:right w:val="single" w:sz="12" w:space="0" w:color="auto"/>
            </w:tcBorders>
            <w:vAlign w:val="center"/>
          </w:tcPr>
          <w:p w:rsidR="00825253" w:rsidRPr="00770FD8" w:rsidRDefault="00825253" w:rsidP="00AA34F1">
            <w:pPr>
              <w:jc w:val="center"/>
              <w:rPr>
                <w:color w:val="737373"/>
                <w:sz w:val="20"/>
                <w:szCs w:val="20"/>
              </w:rPr>
            </w:pPr>
            <w:r w:rsidRPr="00770FD8">
              <w:rPr>
                <w:color w:val="737373"/>
                <w:sz w:val="20"/>
                <w:szCs w:val="20"/>
              </w:rPr>
              <w:t>Alexandre Loureiro Madureira</w:t>
            </w:r>
          </w:p>
        </w:tc>
        <w:tc>
          <w:tcPr>
            <w:tcW w:w="1433" w:type="dxa"/>
            <w:tcBorders>
              <w:top w:val="single" w:sz="12" w:space="0" w:color="auto"/>
              <w:left w:val="single" w:sz="12" w:space="0" w:color="auto"/>
              <w:bottom w:val="single" w:sz="12" w:space="0" w:color="auto"/>
              <w:right w:val="single" w:sz="12" w:space="0" w:color="auto"/>
            </w:tcBorders>
            <w:vAlign w:val="center"/>
          </w:tcPr>
          <w:p w:rsidR="00825253" w:rsidRPr="00770FD8" w:rsidRDefault="00825253" w:rsidP="00AA34F1">
            <w:pPr>
              <w:jc w:val="right"/>
              <w:rPr>
                <w:color w:val="737373"/>
                <w:sz w:val="20"/>
                <w:szCs w:val="20"/>
              </w:rPr>
            </w:pPr>
            <w:r w:rsidRPr="00770FD8">
              <w:rPr>
                <w:color w:val="737373"/>
                <w:sz w:val="20"/>
                <w:szCs w:val="20"/>
              </w:rPr>
              <w:t>14.500,00</w:t>
            </w:r>
          </w:p>
        </w:tc>
      </w:tr>
      <w:tr w:rsidR="00825253" w:rsidRPr="00C65037">
        <w:tc>
          <w:tcPr>
            <w:tcW w:w="5435" w:type="dxa"/>
            <w:tcBorders>
              <w:top w:val="single" w:sz="12" w:space="0" w:color="auto"/>
              <w:left w:val="single" w:sz="12" w:space="0" w:color="auto"/>
              <w:bottom w:val="single" w:sz="12" w:space="0" w:color="auto"/>
              <w:right w:val="single" w:sz="12" w:space="0" w:color="auto"/>
            </w:tcBorders>
            <w:vAlign w:val="center"/>
          </w:tcPr>
          <w:p w:rsidR="00825253" w:rsidRPr="00770FD8" w:rsidRDefault="00825253" w:rsidP="00AA34F1">
            <w:pPr>
              <w:rPr>
                <w:color w:val="737373"/>
                <w:sz w:val="20"/>
                <w:szCs w:val="20"/>
              </w:rPr>
            </w:pPr>
            <w:r w:rsidRPr="00770FD8">
              <w:rPr>
                <w:color w:val="737373"/>
                <w:sz w:val="20"/>
                <w:szCs w:val="20"/>
              </w:rPr>
              <w:t>Edital Universal – Genômica Computacional: Geração, Processamento e Interpretação de Dados Genômicos</w:t>
            </w:r>
          </w:p>
        </w:tc>
        <w:tc>
          <w:tcPr>
            <w:tcW w:w="2186" w:type="dxa"/>
            <w:tcBorders>
              <w:top w:val="single" w:sz="12" w:space="0" w:color="auto"/>
              <w:left w:val="single" w:sz="12" w:space="0" w:color="auto"/>
              <w:bottom w:val="single" w:sz="12" w:space="0" w:color="auto"/>
              <w:right w:val="single" w:sz="12" w:space="0" w:color="auto"/>
            </w:tcBorders>
            <w:vAlign w:val="center"/>
          </w:tcPr>
          <w:p w:rsidR="00825253" w:rsidRPr="00770FD8" w:rsidRDefault="00825253" w:rsidP="00AA34F1">
            <w:pPr>
              <w:jc w:val="center"/>
              <w:rPr>
                <w:color w:val="737373"/>
                <w:sz w:val="20"/>
                <w:szCs w:val="20"/>
              </w:rPr>
            </w:pPr>
            <w:r w:rsidRPr="00770FD8">
              <w:rPr>
                <w:color w:val="737373"/>
                <w:sz w:val="20"/>
                <w:szCs w:val="20"/>
              </w:rPr>
              <w:t>Ana Tereza Vasconcelos</w:t>
            </w:r>
          </w:p>
        </w:tc>
        <w:tc>
          <w:tcPr>
            <w:tcW w:w="1433" w:type="dxa"/>
            <w:tcBorders>
              <w:top w:val="single" w:sz="12" w:space="0" w:color="auto"/>
              <w:left w:val="single" w:sz="12" w:space="0" w:color="auto"/>
              <w:bottom w:val="single" w:sz="12" w:space="0" w:color="auto"/>
              <w:right w:val="single" w:sz="12" w:space="0" w:color="auto"/>
            </w:tcBorders>
            <w:vAlign w:val="center"/>
          </w:tcPr>
          <w:p w:rsidR="00825253" w:rsidRPr="00770FD8" w:rsidRDefault="00825253" w:rsidP="00AA34F1">
            <w:pPr>
              <w:jc w:val="right"/>
              <w:rPr>
                <w:color w:val="737373"/>
                <w:sz w:val="20"/>
                <w:szCs w:val="20"/>
              </w:rPr>
            </w:pPr>
            <w:r w:rsidRPr="00770FD8">
              <w:rPr>
                <w:color w:val="737373"/>
                <w:sz w:val="20"/>
                <w:szCs w:val="20"/>
              </w:rPr>
              <w:t>142.666,00</w:t>
            </w:r>
          </w:p>
        </w:tc>
      </w:tr>
      <w:tr w:rsidR="00825253" w:rsidRPr="00C65037">
        <w:tc>
          <w:tcPr>
            <w:tcW w:w="5435" w:type="dxa"/>
            <w:tcBorders>
              <w:top w:val="single" w:sz="12" w:space="0" w:color="auto"/>
              <w:left w:val="single" w:sz="12" w:space="0" w:color="auto"/>
              <w:bottom w:val="single" w:sz="12" w:space="0" w:color="auto"/>
              <w:right w:val="single" w:sz="12" w:space="0" w:color="auto"/>
            </w:tcBorders>
            <w:vAlign w:val="center"/>
          </w:tcPr>
          <w:p w:rsidR="00825253" w:rsidRPr="00770FD8" w:rsidRDefault="00825253" w:rsidP="00AA34F1">
            <w:pPr>
              <w:rPr>
                <w:color w:val="737373"/>
                <w:sz w:val="20"/>
                <w:szCs w:val="20"/>
              </w:rPr>
            </w:pPr>
            <w:r w:rsidRPr="00770FD8">
              <w:rPr>
                <w:color w:val="737373"/>
                <w:sz w:val="20"/>
                <w:szCs w:val="20"/>
              </w:rPr>
              <w:t>CT-SAÚDE – Projeto para o Sequenciamento do Genoma Completo de uma Linhagem Normal Linfóide e outra de Tumor de Mama derivadas de uma mesma Paciente (HCC1954)</w:t>
            </w:r>
          </w:p>
        </w:tc>
        <w:tc>
          <w:tcPr>
            <w:tcW w:w="2186" w:type="dxa"/>
            <w:tcBorders>
              <w:top w:val="single" w:sz="12" w:space="0" w:color="auto"/>
              <w:left w:val="single" w:sz="12" w:space="0" w:color="auto"/>
              <w:bottom w:val="single" w:sz="12" w:space="0" w:color="auto"/>
              <w:right w:val="single" w:sz="12" w:space="0" w:color="auto"/>
            </w:tcBorders>
            <w:vAlign w:val="center"/>
          </w:tcPr>
          <w:p w:rsidR="00825253" w:rsidRPr="00770FD8" w:rsidRDefault="00825253" w:rsidP="00AA34F1">
            <w:pPr>
              <w:jc w:val="center"/>
              <w:rPr>
                <w:color w:val="737373"/>
                <w:sz w:val="20"/>
                <w:szCs w:val="20"/>
              </w:rPr>
            </w:pPr>
            <w:r w:rsidRPr="00770FD8">
              <w:rPr>
                <w:color w:val="737373"/>
                <w:sz w:val="20"/>
                <w:szCs w:val="20"/>
              </w:rPr>
              <w:t>Ana Tereza Vasconcelos</w:t>
            </w:r>
          </w:p>
        </w:tc>
        <w:tc>
          <w:tcPr>
            <w:tcW w:w="1433" w:type="dxa"/>
            <w:tcBorders>
              <w:top w:val="single" w:sz="12" w:space="0" w:color="auto"/>
              <w:left w:val="single" w:sz="12" w:space="0" w:color="auto"/>
              <w:bottom w:val="single" w:sz="12" w:space="0" w:color="auto"/>
              <w:right w:val="single" w:sz="12" w:space="0" w:color="auto"/>
            </w:tcBorders>
            <w:vAlign w:val="center"/>
          </w:tcPr>
          <w:p w:rsidR="00825253" w:rsidRPr="00770FD8" w:rsidRDefault="00825253" w:rsidP="00AA34F1">
            <w:pPr>
              <w:jc w:val="right"/>
              <w:rPr>
                <w:color w:val="737373"/>
                <w:sz w:val="20"/>
                <w:szCs w:val="20"/>
              </w:rPr>
            </w:pPr>
            <w:r w:rsidRPr="00770FD8">
              <w:rPr>
                <w:color w:val="737373"/>
                <w:sz w:val="20"/>
                <w:szCs w:val="20"/>
              </w:rPr>
              <w:t>1.305.886,34</w:t>
            </w:r>
          </w:p>
        </w:tc>
      </w:tr>
      <w:tr w:rsidR="00825253" w:rsidRPr="00C65037">
        <w:tc>
          <w:tcPr>
            <w:tcW w:w="5435" w:type="dxa"/>
            <w:tcBorders>
              <w:top w:val="single" w:sz="12" w:space="0" w:color="auto"/>
              <w:left w:val="single" w:sz="12" w:space="0" w:color="auto"/>
              <w:bottom w:val="single" w:sz="12" w:space="0" w:color="auto"/>
              <w:right w:val="single" w:sz="12" w:space="0" w:color="auto"/>
            </w:tcBorders>
            <w:vAlign w:val="center"/>
          </w:tcPr>
          <w:p w:rsidR="00825253" w:rsidRPr="00770FD8" w:rsidRDefault="00825253" w:rsidP="00AA34F1">
            <w:pPr>
              <w:rPr>
                <w:color w:val="737373"/>
                <w:sz w:val="20"/>
                <w:szCs w:val="20"/>
              </w:rPr>
            </w:pPr>
            <w:r w:rsidRPr="00770FD8">
              <w:rPr>
                <w:color w:val="737373"/>
                <w:sz w:val="20"/>
                <w:szCs w:val="20"/>
              </w:rPr>
              <w:t xml:space="preserve">PROSUL – Rede Sul Americana e Iberoamericana de Bioinformática (Red </w:t>
            </w:r>
            <w:proofErr w:type="gramStart"/>
            <w:r w:rsidRPr="00770FD8">
              <w:rPr>
                <w:color w:val="737373"/>
                <w:sz w:val="20"/>
                <w:szCs w:val="20"/>
              </w:rPr>
              <w:t>SurAmericana</w:t>
            </w:r>
            <w:proofErr w:type="gramEnd"/>
            <w:r w:rsidRPr="00770FD8">
              <w:rPr>
                <w:color w:val="737373"/>
                <w:sz w:val="20"/>
                <w:szCs w:val="20"/>
              </w:rPr>
              <w:t xml:space="preserve"> e Iberoamericana de Bioinformatica)</w:t>
            </w:r>
          </w:p>
        </w:tc>
        <w:tc>
          <w:tcPr>
            <w:tcW w:w="2186" w:type="dxa"/>
            <w:tcBorders>
              <w:top w:val="single" w:sz="12" w:space="0" w:color="auto"/>
              <w:left w:val="single" w:sz="12" w:space="0" w:color="auto"/>
              <w:bottom w:val="single" w:sz="12" w:space="0" w:color="auto"/>
              <w:right w:val="single" w:sz="12" w:space="0" w:color="auto"/>
            </w:tcBorders>
            <w:vAlign w:val="center"/>
          </w:tcPr>
          <w:p w:rsidR="00825253" w:rsidRPr="00770FD8" w:rsidRDefault="00825253" w:rsidP="00AA34F1">
            <w:pPr>
              <w:jc w:val="center"/>
              <w:rPr>
                <w:color w:val="737373"/>
                <w:sz w:val="20"/>
                <w:szCs w:val="20"/>
              </w:rPr>
            </w:pPr>
            <w:r w:rsidRPr="00770FD8">
              <w:rPr>
                <w:color w:val="737373"/>
                <w:sz w:val="20"/>
                <w:szCs w:val="20"/>
              </w:rPr>
              <w:t>Ana Tereza Vasconcelos</w:t>
            </w:r>
          </w:p>
        </w:tc>
        <w:tc>
          <w:tcPr>
            <w:tcW w:w="1433" w:type="dxa"/>
            <w:tcBorders>
              <w:top w:val="single" w:sz="12" w:space="0" w:color="auto"/>
              <w:left w:val="single" w:sz="12" w:space="0" w:color="auto"/>
              <w:bottom w:val="single" w:sz="12" w:space="0" w:color="auto"/>
              <w:right w:val="single" w:sz="12" w:space="0" w:color="auto"/>
            </w:tcBorders>
            <w:vAlign w:val="center"/>
          </w:tcPr>
          <w:p w:rsidR="00825253" w:rsidRPr="00770FD8" w:rsidRDefault="00825253" w:rsidP="00AA34F1">
            <w:pPr>
              <w:jc w:val="right"/>
              <w:rPr>
                <w:color w:val="737373"/>
                <w:sz w:val="20"/>
                <w:szCs w:val="20"/>
              </w:rPr>
            </w:pPr>
            <w:r w:rsidRPr="00770FD8">
              <w:rPr>
                <w:color w:val="737373"/>
                <w:sz w:val="20"/>
                <w:szCs w:val="20"/>
              </w:rPr>
              <w:t>130.000,00</w:t>
            </w:r>
          </w:p>
        </w:tc>
      </w:tr>
      <w:tr w:rsidR="00825253" w:rsidRPr="00C65037">
        <w:tc>
          <w:tcPr>
            <w:tcW w:w="5435" w:type="dxa"/>
            <w:tcBorders>
              <w:top w:val="single" w:sz="12" w:space="0" w:color="auto"/>
              <w:left w:val="single" w:sz="12" w:space="0" w:color="auto"/>
              <w:bottom w:val="single" w:sz="12" w:space="0" w:color="auto"/>
              <w:right w:val="single" w:sz="12" w:space="0" w:color="auto"/>
            </w:tcBorders>
            <w:vAlign w:val="center"/>
          </w:tcPr>
          <w:p w:rsidR="00825253" w:rsidRPr="00642A6F" w:rsidRDefault="00825253" w:rsidP="00642A6F">
            <w:pPr>
              <w:rPr>
                <w:color w:val="737373"/>
                <w:sz w:val="20"/>
                <w:szCs w:val="20"/>
              </w:rPr>
            </w:pPr>
            <w:r w:rsidRPr="00642A6F">
              <w:rPr>
                <w:color w:val="737373"/>
                <w:sz w:val="20"/>
                <w:szCs w:val="20"/>
              </w:rPr>
              <w:t>Aplicações do Processamento de Alto Desempenho com GPUs - Processo CNPq: 480160/2009</w:t>
            </w:r>
          </w:p>
        </w:tc>
        <w:tc>
          <w:tcPr>
            <w:tcW w:w="2186" w:type="dxa"/>
            <w:tcBorders>
              <w:top w:val="single" w:sz="12" w:space="0" w:color="auto"/>
              <w:left w:val="single" w:sz="12" w:space="0" w:color="auto"/>
              <w:bottom w:val="single" w:sz="12" w:space="0" w:color="auto"/>
              <w:right w:val="single" w:sz="12" w:space="0" w:color="auto"/>
            </w:tcBorders>
            <w:vAlign w:val="center"/>
          </w:tcPr>
          <w:p w:rsidR="00825253" w:rsidRPr="00770FD8" w:rsidRDefault="00825253" w:rsidP="00AA34F1">
            <w:pPr>
              <w:jc w:val="center"/>
              <w:rPr>
                <w:color w:val="737373"/>
                <w:sz w:val="20"/>
                <w:szCs w:val="20"/>
              </w:rPr>
            </w:pPr>
            <w:r>
              <w:rPr>
                <w:color w:val="737373"/>
                <w:sz w:val="20"/>
                <w:szCs w:val="20"/>
              </w:rPr>
              <w:t>Pedro Leite da Silva Dias</w:t>
            </w:r>
          </w:p>
        </w:tc>
        <w:tc>
          <w:tcPr>
            <w:tcW w:w="1433" w:type="dxa"/>
            <w:tcBorders>
              <w:top w:val="single" w:sz="12" w:space="0" w:color="auto"/>
              <w:left w:val="single" w:sz="12" w:space="0" w:color="auto"/>
              <w:bottom w:val="single" w:sz="12" w:space="0" w:color="auto"/>
              <w:right w:val="single" w:sz="12" w:space="0" w:color="auto"/>
            </w:tcBorders>
            <w:vAlign w:val="center"/>
          </w:tcPr>
          <w:p w:rsidR="00825253" w:rsidRPr="00770FD8" w:rsidRDefault="00825253" w:rsidP="00AA34F1">
            <w:pPr>
              <w:jc w:val="right"/>
              <w:rPr>
                <w:color w:val="737373"/>
                <w:sz w:val="20"/>
                <w:szCs w:val="20"/>
              </w:rPr>
            </w:pPr>
            <w:r>
              <w:rPr>
                <w:color w:val="737373"/>
                <w:sz w:val="20"/>
                <w:szCs w:val="20"/>
              </w:rPr>
              <w:t>115.000,00</w:t>
            </w:r>
          </w:p>
        </w:tc>
      </w:tr>
      <w:tr w:rsidR="00825253" w:rsidRPr="00C65037">
        <w:tc>
          <w:tcPr>
            <w:tcW w:w="7621" w:type="dxa"/>
            <w:gridSpan w:val="2"/>
            <w:tcBorders>
              <w:top w:val="single" w:sz="12" w:space="0" w:color="auto"/>
              <w:left w:val="nil"/>
              <w:bottom w:val="nil"/>
              <w:right w:val="single" w:sz="12" w:space="0" w:color="auto"/>
            </w:tcBorders>
            <w:vAlign w:val="center"/>
          </w:tcPr>
          <w:p w:rsidR="00825253" w:rsidRPr="00770FD8" w:rsidRDefault="00825253" w:rsidP="00B43E8F">
            <w:pPr>
              <w:jc w:val="right"/>
              <w:rPr>
                <w:b/>
                <w:bCs/>
                <w:color w:val="737373"/>
                <w:sz w:val="20"/>
                <w:szCs w:val="20"/>
              </w:rPr>
            </w:pPr>
            <w:r w:rsidRPr="00770FD8">
              <w:rPr>
                <w:b/>
                <w:bCs/>
                <w:color w:val="737373"/>
                <w:sz w:val="20"/>
                <w:szCs w:val="20"/>
              </w:rPr>
              <w:t>Total</w:t>
            </w:r>
            <w:proofErr w:type="gramStart"/>
            <w:r w:rsidRPr="00770FD8">
              <w:rPr>
                <w:b/>
                <w:bCs/>
                <w:color w:val="737373"/>
                <w:sz w:val="20"/>
                <w:szCs w:val="20"/>
              </w:rPr>
              <w:t>..</w:t>
            </w:r>
            <w:proofErr w:type="gramEnd"/>
          </w:p>
        </w:tc>
        <w:tc>
          <w:tcPr>
            <w:tcW w:w="1433" w:type="dxa"/>
            <w:tcBorders>
              <w:top w:val="single" w:sz="12" w:space="0" w:color="auto"/>
              <w:left w:val="single" w:sz="12" w:space="0" w:color="auto"/>
              <w:bottom w:val="single" w:sz="12" w:space="0" w:color="auto"/>
              <w:right w:val="single" w:sz="12" w:space="0" w:color="auto"/>
            </w:tcBorders>
            <w:vAlign w:val="center"/>
          </w:tcPr>
          <w:p w:rsidR="00825253" w:rsidRPr="00770FD8" w:rsidRDefault="00825253" w:rsidP="00642A6F">
            <w:pPr>
              <w:jc w:val="right"/>
              <w:rPr>
                <w:b/>
                <w:bCs/>
                <w:color w:val="737373"/>
                <w:sz w:val="20"/>
                <w:szCs w:val="20"/>
              </w:rPr>
            </w:pPr>
            <w:r w:rsidRPr="00770FD8">
              <w:rPr>
                <w:b/>
                <w:bCs/>
                <w:color w:val="737373"/>
                <w:sz w:val="20"/>
                <w:szCs w:val="20"/>
              </w:rPr>
              <w:t>1.</w:t>
            </w:r>
            <w:r>
              <w:rPr>
                <w:b/>
                <w:bCs/>
                <w:color w:val="737373"/>
                <w:sz w:val="20"/>
                <w:szCs w:val="20"/>
              </w:rPr>
              <w:t>830.052,34</w:t>
            </w:r>
          </w:p>
        </w:tc>
      </w:tr>
    </w:tbl>
    <w:p w:rsidR="00825253" w:rsidRDefault="00825253" w:rsidP="000E1F3C">
      <w:pPr>
        <w:rPr>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35"/>
        <w:gridCol w:w="2186"/>
        <w:gridCol w:w="1433"/>
      </w:tblGrid>
      <w:tr w:rsidR="00825253" w:rsidRPr="00C65037">
        <w:tc>
          <w:tcPr>
            <w:tcW w:w="5435" w:type="dxa"/>
            <w:tcBorders>
              <w:top w:val="single" w:sz="12" w:space="0" w:color="auto"/>
              <w:left w:val="single" w:sz="12" w:space="0" w:color="auto"/>
              <w:bottom w:val="single" w:sz="12" w:space="0" w:color="auto"/>
              <w:right w:val="single" w:sz="12" w:space="0" w:color="auto"/>
            </w:tcBorders>
            <w:shd w:val="clear" w:color="auto" w:fill="D9D9D9"/>
          </w:tcPr>
          <w:p w:rsidR="00825253" w:rsidRPr="00C65037" w:rsidRDefault="00825253" w:rsidP="0084605B">
            <w:pPr>
              <w:spacing w:before="120" w:after="120"/>
              <w:jc w:val="center"/>
              <w:rPr>
                <w:b/>
                <w:bCs/>
                <w:sz w:val="20"/>
                <w:szCs w:val="20"/>
              </w:rPr>
            </w:pPr>
            <w:proofErr w:type="gramStart"/>
            <w:r w:rsidRPr="00C65037">
              <w:rPr>
                <w:b/>
                <w:bCs/>
                <w:sz w:val="20"/>
                <w:szCs w:val="20"/>
              </w:rPr>
              <w:t xml:space="preserve">Projeto </w:t>
            </w:r>
            <w:r>
              <w:rPr>
                <w:b/>
                <w:bCs/>
                <w:sz w:val="20"/>
                <w:szCs w:val="20"/>
              </w:rPr>
              <w:t>CAPES</w:t>
            </w:r>
            <w:proofErr w:type="gramEnd"/>
          </w:p>
        </w:tc>
        <w:tc>
          <w:tcPr>
            <w:tcW w:w="2186" w:type="dxa"/>
            <w:tcBorders>
              <w:top w:val="single" w:sz="12" w:space="0" w:color="auto"/>
              <w:left w:val="single" w:sz="12" w:space="0" w:color="auto"/>
              <w:bottom w:val="single" w:sz="12" w:space="0" w:color="auto"/>
              <w:right w:val="single" w:sz="12" w:space="0" w:color="auto"/>
            </w:tcBorders>
            <w:shd w:val="clear" w:color="auto" w:fill="D9D9D9"/>
          </w:tcPr>
          <w:p w:rsidR="00825253" w:rsidRPr="00C65037" w:rsidRDefault="00825253" w:rsidP="005A1BE2">
            <w:pPr>
              <w:spacing w:before="120" w:after="120"/>
              <w:jc w:val="center"/>
              <w:rPr>
                <w:b/>
                <w:bCs/>
                <w:sz w:val="20"/>
                <w:szCs w:val="20"/>
              </w:rPr>
            </w:pPr>
            <w:r w:rsidRPr="00C65037">
              <w:rPr>
                <w:b/>
                <w:bCs/>
                <w:sz w:val="20"/>
                <w:szCs w:val="20"/>
              </w:rPr>
              <w:t>Coordenação</w:t>
            </w:r>
          </w:p>
        </w:tc>
        <w:tc>
          <w:tcPr>
            <w:tcW w:w="1433" w:type="dxa"/>
            <w:tcBorders>
              <w:top w:val="single" w:sz="12" w:space="0" w:color="auto"/>
              <w:left w:val="single" w:sz="12" w:space="0" w:color="auto"/>
              <w:bottom w:val="single" w:sz="12" w:space="0" w:color="auto"/>
              <w:right w:val="single" w:sz="12" w:space="0" w:color="auto"/>
            </w:tcBorders>
            <w:shd w:val="clear" w:color="auto" w:fill="D9D9D9"/>
          </w:tcPr>
          <w:p w:rsidR="00825253" w:rsidRPr="00C65037" w:rsidRDefault="00825253" w:rsidP="005A1BE2">
            <w:pPr>
              <w:spacing w:before="120" w:after="120"/>
              <w:jc w:val="center"/>
              <w:rPr>
                <w:b/>
                <w:bCs/>
                <w:sz w:val="20"/>
                <w:szCs w:val="20"/>
              </w:rPr>
            </w:pPr>
            <w:r w:rsidRPr="00C65037">
              <w:rPr>
                <w:b/>
                <w:bCs/>
                <w:sz w:val="20"/>
                <w:szCs w:val="20"/>
              </w:rPr>
              <w:t>Valor (R$)</w:t>
            </w:r>
          </w:p>
        </w:tc>
      </w:tr>
      <w:tr w:rsidR="00825253" w:rsidRPr="00770FD8">
        <w:tc>
          <w:tcPr>
            <w:tcW w:w="5435" w:type="dxa"/>
            <w:tcBorders>
              <w:top w:val="single" w:sz="12" w:space="0" w:color="auto"/>
              <w:left w:val="single" w:sz="12" w:space="0" w:color="auto"/>
              <w:bottom w:val="single" w:sz="12" w:space="0" w:color="auto"/>
              <w:right w:val="single" w:sz="12" w:space="0" w:color="auto"/>
            </w:tcBorders>
          </w:tcPr>
          <w:p w:rsidR="00825253" w:rsidRPr="00770FD8" w:rsidRDefault="00825253" w:rsidP="00B43E8F">
            <w:pPr>
              <w:rPr>
                <w:color w:val="737373"/>
                <w:sz w:val="20"/>
                <w:szCs w:val="20"/>
                <w:lang w:val="en-US"/>
              </w:rPr>
            </w:pPr>
            <w:r w:rsidRPr="00770FD8">
              <w:rPr>
                <w:color w:val="737373"/>
                <w:sz w:val="20"/>
                <w:szCs w:val="20"/>
                <w:lang w:val="en-US"/>
              </w:rPr>
              <w:t>Programa STIC AmSud – Dynamics of Layered Complex Networks</w:t>
            </w:r>
          </w:p>
        </w:tc>
        <w:tc>
          <w:tcPr>
            <w:tcW w:w="2186" w:type="dxa"/>
            <w:tcBorders>
              <w:top w:val="single" w:sz="12" w:space="0" w:color="auto"/>
              <w:left w:val="single" w:sz="12" w:space="0" w:color="auto"/>
              <w:bottom w:val="single" w:sz="12" w:space="0" w:color="auto"/>
              <w:right w:val="single" w:sz="12" w:space="0" w:color="auto"/>
            </w:tcBorders>
          </w:tcPr>
          <w:p w:rsidR="00825253" w:rsidRPr="00770FD8" w:rsidRDefault="00825253" w:rsidP="00B43E8F">
            <w:pPr>
              <w:jc w:val="center"/>
              <w:rPr>
                <w:color w:val="737373"/>
                <w:sz w:val="20"/>
                <w:szCs w:val="20"/>
              </w:rPr>
            </w:pPr>
            <w:r w:rsidRPr="00770FD8">
              <w:rPr>
                <w:color w:val="737373"/>
                <w:sz w:val="20"/>
                <w:szCs w:val="20"/>
              </w:rPr>
              <w:t>Artur Ziviani</w:t>
            </w:r>
          </w:p>
        </w:tc>
        <w:tc>
          <w:tcPr>
            <w:tcW w:w="1433" w:type="dxa"/>
            <w:tcBorders>
              <w:top w:val="single" w:sz="12" w:space="0" w:color="auto"/>
              <w:left w:val="single" w:sz="12" w:space="0" w:color="auto"/>
              <w:bottom w:val="single" w:sz="12" w:space="0" w:color="auto"/>
              <w:right w:val="single" w:sz="12" w:space="0" w:color="auto"/>
            </w:tcBorders>
          </w:tcPr>
          <w:p w:rsidR="00825253" w:rsidRPr="00770FD8" w:rsidRDefault="00825253" w:rsidP="00B43E8F">
            <w:pPr>
              <w:jc w:val="right"/>
              <w:rPr>
                <w:color w:val="737373"/>
                <w:sz w:val="20"/>
                <w:szCs w:val="20"/>
              </w:rPr>
            </w:pPr>
            <w:r w:rsidRPr="00770FD8">
              <w:rPr>
                <w:color w:val="737373"/>
                <w:sz w:val="20"/>
                <w:szCs w:val="20"/>
              </w:rPr>
              <w:t>16.028,15</w:t>
            </w:r>
          </w:p>
        </w:tc>
      </w:tr>
      <w:tr w:rsidR="00825253" w:rsidRPr="00770FD8">
        <w:tc>
          <w:tcPr>
            <w:tcW w:w="7621" w:type="dxa"/>
            <w:gridSpan w:val="2"/>
            <w:tcBorders>
              <w:top w:val="single" w:sz="12" w:space="0" w:color="auto"/>
              <w:left w:val="nil"/>
              <w:bottom w:val="nil"/>
              <w:right w:val="single" w:sz="12" w:space="0" w:color="auto"/>
            </w:tcBorders>
          </w:tcPr>
          <w:p w:rsidR="00825253" w:rsidRPr="00770FD8" w:rsidRDefault="00825253" w:rsidP="005A1BE2">
            <w:pPr>
              <w:jc w:val="right"/>
              <w:rPr>
                <w:b/>
                <w:bCs/>
                <w:color w:val="737373"/>
                <w:sz w:val="20"/>
                <w:szCs w:val="20"/>
              </w:rPr>
            </w:pPr>
            <w:r w:rsidRPr="00770FD8">
              <w:rPr>
                <w:b/>
                <w:bCs/>
                <w:color w:val="737373"/>
                <w:sz w:val="20"/>
                <w:szCs w:val="20"/>
              </w:rPr>
              <w:t>Total</w:t>
            </w:r>
            <w:proofErr w:type="gramStart"/>
            <w:r w:rsidRPr="00770FD8">
              <w:rPr>
                <w:b/>
                <w:bCs/>
                <w:color w:val="737373"/>
                <w:sz w:val="20"/>
                <w:szCs w:val="20"/>
              </w:rPr>
              <w:t>..</w:t>
            </w:r>
            <w:proofErr w:type="gramEnd"/>
          </w:p>
        </w:tc>
        <w:tc>
          <w:tcPr>
            <w:tcW w:w="1433" w:type="dxa"/>
            <w:tcBorders>
              <w:top w:val="single" w:sz="12" w:space="0" w:color="auto"/>
              <w:left w:val="single" w:sz="12" w:space="0" w:color="auto"/>
              <w:bottom w:val="single" w:sz="12" w:space="0" w:color="auto"/>
              <w:right w:val="single" w:sz="12" w:space="0" w:color="auto"/>
            </w:tcBorders>
          </w:tcPr>
          <w:p w:rsidR="00825253" w:rsidRPr="00770FD8" w:rsidRDefault="00825253" w:rsidP="00B43E8F">
            <w:pPr>
              <w:jc w:val="right"/>
              <w:rPr>
                <w:b/>
                <w:bCs/>
                <w:color w:val="737373"/>
                <w:sz w:val="20"/>
                <w:szCs w:val="20"/>
              </w:rPr>
            </w:pPr>
            <w:r w:rsidRPr="00770FD8">
              <w:rPr>
                <w:b/>
                <w:bCs/>
                <w:color w:val="737373"/>
                <w:sz w:val="20"/>
                <w:szCs w:val="20"/>
              </w:rPr>
              <w:t>16.028,15</w:t>
            </w:r>
          </w:p>
        </w:tc>
      </w:tr>
    </w:tbl>
    <w:p w:rsidR="00825253" w:rsidRPr="00702CF6" w:rsidRDefault="00825253" w:rsidP="000E1F3C">
      <w:pPr>
        <w:rPr>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35"/>
        <w:gridCol w:w="2186"/>
        <w:gridCol w:w="1433"/>
      </w:tblGrid>
      <w:tr w:rsidR="00825253" w:rsidRPr="00C65037">
        <w:tc>
          <w:tcPr>
            <w:tcW w:w="5435" w:type="dxa"/>
            <w:tcBorders>
              <w:top w:val="single" w:sz="12" w:space="0" w:color="auto"/>
              <w:left w:val="single" w:sz="12" w:space="0" w:color="auto"/>
              <w:bottom w:val="single" w:sz="12" w:space="0" w:color="auto"/>
              <w:right w:val="single" w:sz="12" w:space="0" w:color="auto"/>
            </w:tcBorders>
            <w:shd w:val="clear" w:color="auto" w:fill="D9D9D9"/>
          </w:tcPr>
          <w:p w:rsidR="00825253" w:rsidRPr="00C65037" w:rsidRDefault="00825253" w:rsidP="00272148">
            <w:pPr>
              <w:spacing w:before="120" w:after="120"/>
              <w:jc w:val="center"/>
              <w:rPr>
                <w:b/>
                <w:bCs/>
                <w:sz w:val="20"/>
                <w:szCs w:val="20"/>
              </w:rPr>
            </w:pPr>
            <w:r>
              <w:rPr>
                <w:b/>
                <w:bCs/>
                <w:sz w:val="20"/>
                <w:szCs w:val="20"/>
              </w:rPr>
              <w:t>Projetos</w:t>
            </w:r>
            <w:r w:rsidRPr="00C65037">
              <w:rPr>
                <w:b/>
                <w:bCs/>
                <w:sz w:val="20"/>
                <w:szCs w:val="20"/>
              </w:rPr>
              <w:t xml:space="preserve"> FINEP</w:t>
            </w:r>
          </w:p>
        </w:tc>
        <w:tc>
          <w:tcPr>
            <w:tcW w:w="2186" w:type="dxa"/>
            <w:tcBorders>
              <w:top w:val="single" w:sz="12" w:space="0" w:color="auto"/>
              <w:left w:val="single" w:sz="12" w:space="0" w:color="auto"/>
              <w:bottom w:val="single" w:sz="12" w:space="0" w:color="auto"/>
              <w:right w:val="single" w:sz="12" w:space="0" w:color="auto"/>
            </w:tcBorders>
            <w:shd w:val="clear" w:color="auto" w:fill="D9D9D9"/>
          </w:tcPr>
          <w:p w:rsidR="00825253" w:rsidRPr="00C65037" w:rsidRDefault="00825253" w:rsidP="00272148">
            <w:pPr>
              <w:spacing w:before="120" w:after="120"/>
              <w:jc w:val="center"/>
              <w:rPr>
                <w:b/>
                <w:bCs/>
                <w:sz w:val="20"/>
                <w:szCs w:val="20"/>
              </w:rPr>
            </w:pPr>
            <w:r w:rsidRPr="00C65037">
              <w:rPr>
                <w:b/>
                <w:bCs/>
                <w:sz w:val="20"/>
                <w:szCs w:val="20"/>
              </w:rPr>
              <w:t>Coordenação</w:t>
            </w:r>
          </w:p>
        </w:tc>
        <w:tc>
          <w:tcPr>
            <w:tcW w:w="1433" w:type="dxa"/>
            <w:tcBorders>
              <w:top w:val="single" w:sz="12" w:space="0" w:color="auto"/>
              <w:left w:val="single" w:sz="12" w:space="0" w:color="auto"/>
              <w:bottom w:val="single" w:sz="12" w:space="0" w:color="auto"/>
              <w:right w:val="single" w:sz="12" w:space="0" w:color="auto"/>
            </w:tcBorders>
            <w:shd w:val="clear" w:color="auto" w:fill="D9D9D9"/>
          </w:tcPr>
          <w:p w:rsidR="00825253" w:rsidRPr="00C65037" w:rsidRDefault="00825253" w:rsidP="00272148">
            <w:pPr>
              <w:spacing w:before="120" w:after="120"/>
              <w:jc w:val="center"/>
              <w:rPr>
                <w:b/>
                <w:bCs/>
                <w:sz w:val="20"/>
                <w:szCs w:val="20"/>
              </w:rPr>
            </w:pPr>
            <w:r w:rsidRPr="00C65037">
              <w:rPr>
                <w:b/>
                <w:bCs/>
                <w:sz w:val="20"/>
                <w:szCs w:val="20"/>
              </w:rPr>
              <w:t>Valor (R$)</w:t>
            </w:r>
          </w:p>
        </w:tc>
      </w:tr>
      <w:tr w:rsidR="00825253" w:rsidRPr="00770FD8">
        <w:tc>
          <w:tcPr>
            <w:tcW w:w="5435" w:type="dxa"/>
            <w:tcBorders>
              <w:top w:val="single" w:sz="12" w:space="0" w:color="auto"/>
              <w:left w:val="single" w:sz="12" w:space="0" w:color="auto"/>
              <w:bottom w:val="single" w:sz="12" w:space="0" w:color="auto"/>
              <w:right w:val="single" w:sz="12" w:space="0" w:color="auto"/>
            </w:tcBorders>
          </w:tcPr>
          <w:p w:rsidR="00825253" w:rsidRPr="00770FD8" w:rsidRDefault="00825253" w:rsidP="002F2B4C">
            <w:pPr>
              <w:rPr>
                <w:color w:val="737373"/>
                <w:sz w:val="20"/>
                <w:szCs w:val="20"/>
              </w:rPr>
            </w:pPr>
            <w:r w:rsidRPr="00770FD8">
              <w:rPr>
                <w:color w:val="737373"/>
                <w:sz w:val="20"/>
                <w:szCs w:val="20"/>
              </w:rPr>
              <w:t>Encomenda Vertical – Rede Nacional de Sequenciamento de DNA – Projeto Genoma Brasileiro: Determinação de Genomas Relevantes para a Saúde Humana</w:t>
            </w:r>
          </w:p>
        </w:tc>
        <w:tc>
          <w:tcPr>
            <w:tcW w:w="2186" w:type="dxa"/>
            <w:tcBorders>
              <w:top w:val="single" w:sz="12" w:space="0" w:color="auto"/>
              <w:left w:val="single" w:sz="12" w:space="0" w:color="auto"/>
              <w:bottom w:val="single" w:sz="12" w:space="0" w:color="auto"/>
              <w:right w:val="single" w:sz="12" w:space="0" w:color="auto"/>
            </w:tcBorders>
            <w:vAlign w:val="center"/>
          </w:tcPr>
          <w:p w:rsidR="00825253" w:rsidRPr="00770FD8" w:rsidRDefault="00825253" w:rsidP="002F2B4C">
            <w:pPr>
              <w:jc w:val="center"/>
              <w:rPr>
                <w:color w:val="737373"/>
                <w:sz w:val="20"/>
                <w:szCs w:val="20"/>
              </w:rPr>
            </w:pPr>
            <w:r w:rsidRPr="00770FD8">
              <w:rPr>
                <w:color w:val="737373"/>
                <w:sz w:val="20"/>
                <w:szCs w:val="20"/>
              </w:rPr>
              <w:t>Ana Tereza Vasconcelos</w:t>
            </w:r>
          </w:p>
        </w:tc>
        <w:tc>
          <w:tcPr>
            <w:tcW w:w="1433" w:type="dxa"/>
            <w:tcBorders>
              <w:top w:val="single" w:sz="12" w:space="0" w:color="auto"/>
              <w:left w:val="single" w:sz="12" w:space="0" w:color="auto"/>
              <w:bottom w:val="single" w:sz="12" w:space="0" w:color="auto"/>
              <w:right w:val="single" w:sz="12" w:space="0" w:color="auto"/>
            </w:tcBorders>
            <w:vAlign w:val="center"/>
          </w:tcPr>
          <w:p w:rsidR="00825253" w:rsidRPr="00770FD8" w:rsidRDefault="00825253" w:rsidP="00B63F20">
            <w:pPr>
              <w:jc w:val="right"/>
              <w:rPr>
                <w:color w:val="737373"/>
                <w:sz w:val="20"/>
                <w:szCs w:val="20"/>
              </w:rPr>
            </w:pPr>
            <w:r w:rsidRPr="00770FD8">
              <w:rPr>
                <w:color w:val="737373"/>
                <w:sz w:val="20"/>
                <w:szCs w:val="20"/>
              </w:rPr>
              <w:t>1.600.368,87</w:t>
            </w:r>
          </w:p>
        </w:tc>
      </w:tr>
      <w:tr w:rsidR="00825253" w:rsidRPr="00770FD8">
        <w:tc>
          <w:tcPr>
            <w:tcW w:w="5435" w:type="dxa"/>
            <w:tcBorders>
              <w:top w:val="single" w:sz="12" w:space="0" w:color="auto"/>
              <w:left w:val="single" w:sz="12" w:space="0" w:color="auto"/>
              <w:bottom w:val="single" w:sz="12" w:space="0" w:color="auto"/>
              <w:right w:val="single" w:sz="12" w:space="0" w:color="auto"/>
            </w:tcBorders>
          </w:tcPr>
          <w:p w:rsidR="00825253" w:rsidRPr="00770FD8" w:rsidRDefault="00825253" w:rsidP="00B63F20">
            <w:pPr>
              <w:rPr>
                <w:color w:val="737373"/>
                <w:sz w:val="20"/>
                <w:szCs w:val="20"/>
              </w:rPr>
            </w:pPr>
            <w:r w:rsidRPr="00770FD8">
              <w:rPr>
                <w:color w:val="737373"/>
                <w:sz w:val="20"/>
                <w:szCs w:val="20"/>
              </w:rPr>
              <w:t>CESTE – Ciclones Extra-Tropicais e sub-Tropicais: Previsibilidade e Impactos</w:t>
            </w:r>
          </w:p>
        </w:tc>
        <w:tc>
          <w:tcPr>
            <w:tcW w:w="2186" w:type="dxa"/>
            <w:tcBorders>
              <w:top w:val="single" w:sz="12" w:space="0" w:color="auto"/>
              <w:left w:val="single" w:sz="12" w:space="0" w:color="auto"/>
              <w:bottom w:val="single" w:sz="12" w:space="0" w:color="auto"/>
              <w:right w:val="single" w:sz="12" w:space="0" w:color="auto"/>
            </w:tcBorders>
            <w:vAlign w:val="center"/>
          </w:tcPr>
          <w:p w:rsidR="00825253" w:rsidRPr="00770FD8" w:rsidRDefault="00825253" w:rsidP="002F2B4C">
            <w:pPr>
              <w:jc w:val="center"/>
              <w:rPr>
                <w:color w:val="737373"/>
                <w:sz w:val="20"/>
                <w:szCs w:val="20"/>
              </w:rPr>
            </w:pPr>
            <w:r w:rsidRPr="00770FD8">
              <w:rPr>
                <w:color w:val="737373"/>
                <w:sz w:val="20"/>
                <w:szCs w:val="20"/>
              </w:rPr>
              <w:t>Pedro Leite da Silva Dias</w:t>
            </w:r>
          </w:p>
        </w:tc>
        <w:tc>
          <w:tcPr>
            <w:tcW w:w="1433" w:type="dxa"/>
            <w:tcBorders>
              <w:top w:val="single" w:sz="12" w:space="0" w:color="auto"/>
              <w:left w:val="single" w:sz="12" w:space="0" w:color="auto"/>
              <w:bottom w:val="single" w:sz="12" w:space="0" w:color="auto"/>
              <w:right w:val="single" w:sz="12" w:space="0" w:color="auto"/>
            </w:tcBorders>
            <w:vAlign w:val="center"/>
          </w:tcPr>
          <w:p w:rsidR="00825253" w:rsidRPr="00770FD8" w:rsidRDefault="00825253" w:rsidP="00B63F20">
            <w:pPr>
              <w:jc w:val="right"/>
              <w:rPr>
                <w:color w:val="737373"/>
                <w:sz w:val="20"/>
                <w:szCs w:val="20"/>
              </w:rPr>
            </w:pPr>
            <w:r w:rsidRPr="00770FD8">
              <w:rPr>
                <w:color w:val="737373"/>
                <w:sz w:val="20"/>
                <w:szCs w:val="20"/>
              </w:rPr>
              <w:t>285.883,32</w:t>
            </w:r>
          </w:p>
        </w:tc>
      </w:tr>
      <w:tr w:rsidR="00825253" w:rsidRPr="00770FD8">
        <w:tc>
          <w:tcPr>
            <w:tcW w:w="5435" w:type="dxa"/>
            <w:tcBorders>
              <w:top w:val="single" w:sz="12" w:space="0" w:color="auto"/>
              <w:left w:val="single" w:sz="12" w:space="0" w:color="auto"/>
              <w:bottom w:val="single" w:sz="12" w:space="0" w:color="auto"/>
              <w:right w:val="single" w:sz="12" w:space="0" w:color="auto"/>
            </w:tcBorders>
          </w:tcPr>
          <w:p w:rsidR="00825253" w:rsidRPr="00770FD8" w:rsidRDefault="00825253" w:rsidP="00B63F20">
            <w:pPr>
              <w:rPr>
                <w:color w:val="737373"/>
                <w:sz w:val="20"/>
                <w:szCs w:val="20"/>
              </w:rPr>
            </w:pPr>
            <w:r w:rsidRPr="00770FD8">
              <w:rPr>
                <w:color w:val="737373"/>
                <w:sz w:val="20"/>
                <w:szCs w:val="20"/>
              </w:rPr>
              <w:t>PADBR – Infraestrutura Nacional de Processamento Computacional Avançado</w:t>
            </w:r>
          </w:p>
        </w:tc>
        <w:tc>
          <w:tcPr>
            <w:tcW w:w="2186" w:type="dxa"/>
            <w:tcBorders>
              <w:top w:val="single" w:sz="12" w:space="0" w:color="auto"/>
              <w:left w:val="single" w:sz="12" w:space="0" w:color="auto"/>
              <w:bottom w:val="single" w:sz="12" w:space="0" w:color="auto"/>
              <w:right w:val="single" w:sz="12" w:space="0" w:color="auto"/>
            </w:tcBorders>
            <w:vAlign w:val="center"/>
          </w:tcPr>
          <w:p w:rsidR="00825253" w:rsidRPr="00770FD8" w:rsidRDefault="00825253" w:rsidP="002F2B4C">
            <w:pPr>
              <w:jc w:val="center"/>
              <w:rPr>
                <w:color w:val="737373"/>
                <w:sz w:val="20"/>
                <w:szCs w:val="20"/>
              </w:rPr>
            </w:pPr>
            <w:r w:rsidRPr="00770FD8">
              <w:rPr>
                <w:color w:val="737373"/>
                <w:sz w:val="20"/>
                <w:szCs w:val="20"/>
              </w:rPr>
              <w:t>Antônio Tadeu Gomes</w:t>
            </w:r>
          </w:p>
        </w:tc>
        <w:tc>
          <w:tcPr>
            <w:tcW w:w="1433" w:type="dxa"/>
            <w:tcBorders>
              <w:top w:val="single" w:sz="12" w:space="0" w:color="auto"/>
              <w:left w:val="single" w:sz="12" w:space="0" w:color="auto"/>
              <w:bottom w:val="single" w:sz="12" w:space="0" w:color="auto"/>
              <w:right w:val="single" w:sz="12" w:space="0" w:color="auto"/>
            </w:tcBorders>
            <w:vAlign w:val="center"/>
          </w:tcPr>
          <w:p w:rsidR="00825253" w:rsidRPr="00770FD8" w:rsidRDefault="00825253" w:rsidP="00B63F20">
            <w:pPr>
              <w:jc w:val="right"/>
              <w:rPr>
                <w:color w:val="737373"/>
                <w:sz w:val="20"/>
                <w:szCs w:val="20"/>
              </w:rPr>
            </w:pPr>
            <w:r w:rsidRPr="00770FD8">
              <w:rPr>
                <w:color w:val="737373"/>
                <w:sz w:val="20"/>
                <w:szCs w:val="20"/>
              </w:rPr>
              <w:t>3.502.125,23</w:t>
            </w:r>
          </w:p>
        </w:tc>
      </w:tr>
      <w:tr w:rsidR="00825253" w:rsidRPr="00770FD8">
        <w:tc>
          <w:tcPr>
            <w:tcW w:w="5435" w:type="dxa"/>
            <w:tcBorders>
              <w:top w:val="single" w:sz="12" w:space="0" w:color="auto"/>
              <w:left w:val="single" w:sz="12" w:space="0" w:color="auto"/>
              <w:bottom w:val="single" w:sz="12" w:space="0" w:color="auto"/>
              <w:right w:val="single" w:sz="12" w:space="0" w:color="auto"/>
            </w:tcBorders>
          </w:tcPr>
          <w:p w:rsidR="00825253" w:rsidRPr="00770FD8" w:rsidRDefault="00825253" w:rsidP="00B63F20">
            <w:pPr>
              <w:rPr>
                <w:color w:val="737373"/>
                <w:sz w:val="20"/>
                <w:szCs w:val="20"/>
              </w:rPr>
            </w:pPr>
            <w:r w:rsidRPr="00770FD8">
              <w:rPr>
                <w:color w:val="737373"/>
                <w:sz w:val="20"/>
                <w:szCs w:val="20"/>
              </w:rPr>
              <w:t>CT-INFRA – Expansão da Infraestrutura de Pesquisa, Desenvolvimento e Inovação do LNCC</w:t>
            </w:r>
          </w:p>
        </w:tc>
        <w:tc>
          <w:tcPr>
            <w:tcW w:w="2186" w:type="dxa"/>
            <w:tcBorders>
              <w:top w:val="single" w:sz="12" w:space="0" w:color="auto"/>
              <w:left w:val="single" w:sz="12" w:space="0" w:color="auto"/>
              <w:bottom w:val="single" w:sz="12" w:space="0" w:color="auto"/>
              <w:right w:val="single" w:sz="12" w:space="0" w:color="auto"/>
            </w:tcBorders>
            <w:vAlign w:val="center"/>
          </w:tcPr>
          <w:p w:rsidR="00825253" w:rsidRPr="00770FD8" w:rsidRDefault="00825253" w:rsidP="002F2B4C">
            <w:pPr>
              <w:jc w:val="center"/>
              <w:rPr>
                <w:color w:val="737373"/>
                <w:sz w:val="20"/>
                <w:szCs w:val="20"/>
              </w:rPr>
            </w:pPr>
            <w:r w:rsidRPr="00770FD8">
              <w:rPr>
                <w:color w:val="737373"/>
                <w:sz w:val="20"/>
                <w:szCs w:val="20"/>
              </w:rPr>
              <w:t>Wagner Léo</w:t>
            </w:r>
          </w:p>
        </w:tc>
        <w:tc>
          <w:tcPr>
            <w:tcW w:w="1433" w:type="dxa"/>
            <w:tcBorders>
              <w:top w:val="single" w:sz="12" w:space="0" w:color="auto"/>
              <w:left w:val="single" w:sz="12" w:space="0" w:color="auto"/>
              <w:bottom w:val="single" w:sz="12" w:space="0" w:color="auto"/>
              <w:right w:val="single" w:sz="12" w:space="0" w:color="auto"/>
            </w:tcBorders>
            <w:vAlign w:val="center"/>
          </w:tcPr>
          <w:p w:rsidR="00825253" w:rsidRPr="00770FD8" w:rsidRDefault="00825253" w:rsidP="00B63F20">
            <w:pPr>
              <w:jc w:val="right"/>
              <w:rPr>
                <w:color w:val="737373"/>
                <w:sz w:val="20"/>
                <w:szCs w:val="20"/>
              </w:rPr>
            </w:pPr>
            <w:r w:rsidRPr="00770FD8">
              <w:rPr>
                <w:color w:val="737373"/>
                <w:sz w:val="20"/>
                <w:szCs w:val="20"/>
              </w:rPr>
              <w:t>313.383,66</w:t>
            </w:r>
          </w:p>
        </w:tc>
      </w:tr>
      <w:tr w:rsidR="00825253" w:rsidRPr="00770FD8">
        <w:tc>
          <w:tcPr>
            <w:tcW w:w="5435" w:type="dxa"/>
            <w:tcBorders>
              <w:top w:val="single" w:sz="12" w:space="0" w:color="auto"/>
              <w:left w:val="single" w:sz="12" w:space="0" w:color="auto"/>
              <w:bottom w:val="single" w:sz="12" w:space="0" w:color="auto"/>
              <w:right w:val="single" w:sz="12" w:space="0" w:color="auto"/>
            </w:tcBorders>
          </w:tcPr>
          <w:p w:rsidR="00825253" w:rsidRPr="00770FD8" w:rsidRDefault="00825253" w:rsidP="00B63F20">
            <w:pPr>
              <w:rPr>
                <w:color w:val="737373"/>
                <w:sz w:val="20"/>
                <w:szCs w:val="20"/>
              </w:rPr>
            </w:pPr>
            <w:r w:rsidRPr="00770FD8">
              <w:rPr>
                <w:color w:val="737373"/>
                <w:sz w:val="20"/>
                <w:szCs w:val="20"/>
              </w:rPr>
              <w:t>REDE CPD – Infraestrutura de Rede Gigabit e Modernização do CPD</w:t>
            </w:r>
          </w:p>
        </w:tc>
        <w:tc>
          <w:tcPr>
            <w:tcW w:w="2186" w:type="dxa"/>
            <w:tcBorders>
              <w:top w:val="single" w:sz="12" w:space="0" w:color="auto"/>
              <w:left w:val="single" w:sz="12" w:space="0" w:color="auto"/>
              <w:bottom w:val="single" w:sz="12" w:space="0" w:color="auto"/>
              <w:right w:val="single" w:sz="12" w:space="0" w:color="auto"/>
            </w:tcBorders>
            <w:vAlign w:val="center"/>
          </w:tcPr>
          <w:p w:rsidR="00825253" w:rsidRPr="00770FD8" w:rsidRDefault="00825253" w:rsidP="002F2B4C">
            <w:pPr>
              <w:jc w:val="center"/>
              <w:rPr>
                <w:color w:val="737373"/>
                <w:sz w:val="20"/>
                <w:szCs w:val="20"/>
              </w:rPr>
            </w:pPr>
            <w:r w:rsidRPr="00770FD8">
              <w:rPr>
                <w:color w:val="737373"/>
                <w:sz w:val="20"/>
                <w:szCs w:val="20"/>
              </w:rPr>
              <w:t>Wagner Léo</w:t>
            </w:r>
          </w:p>
        </w:tc>
        <w:tc>
          <w:tcPr>
            <w:tcW w:w="1433" w:type="dxa"/>
            <w:tcBorders>
              <w:top w:val="single" w:sz="12" w:space="0" w:color="auto"/>
              <w:left w:val="single" w:sz="12" w:space="0" w:color="auto"/>
              <w:bottom w:val="single" w:sz="12" w:space="0" w:color="auto"/>
              <w:right w:val="single" w:sz="12" w:space="0" w:color="auto"/>
            </w:tcBorders>
            <w:vAlign w:val="center"/>
          </w:tcPr>
          <w:p w:rsidR="00825253" w:rsidRPr="00770FD8" w:rsidRDefault="00825253" w:rsidP="00B63F20">
            <w:pPr>
              <w:jc w:val="right"/>
              <w:rPr>
                <w:color w:val="737373"/>
                <w:sz w:val="20"/>
                <w:szCs w:val="20"/>
              </w:rPr>
            </w:pPr>
            <w:r w:rsidRPr="00770FD8">
              <w:rPr>
                <w:color w:val="737373"/>
                <w:sz w:val="20"/>
                <w:szCs w:val="20"/>
              </w:rPr>
              <w:t>737.777,88</w:t>
            </w:r>
          </w:p>
        </w:tc>
      </w:tr>
      <w:tr w:rsidR="00825253" w:rsidRPr="00770FD8">
        <w:tc>
          <w:tcPr>
            <w:tcW w:w="7621" w:type="dxa"/>
            <w:gridSpan w:val="2"/>
            <w:tcBorders>
              <w:top w:val="single" w:sz="12" w:space="0" w:color="auto"/>
              <w:left w:val="nil"/>
              <w:bottom w:val="nil"/>
              <w:right w:val="single" w:sz="12" w:space="0" w:color="auto"/>
            </w:tcBorders>
          </w:tcPr>
          <w:p w:rsidR="00825253" w:rsidRPr="00770FD8" w:rsidRDefault="00825253" w:rsidP="00272148">
            <w:pPr>
              <w:jc w:val="right"/>
              <w:rPr>
                <w:b/>
                <w:bCs/>
                <w:color w:val="737373"/>
                <w:sz w:val="20"/>
                <w:szCs w:val="20"/>
              </w:rPr>
            </w:pPr>
            <w:r w:rsidRPr="00770FD8">
              <w:rPr>
                <w:b/>
                <w:bCs/>
                <w:color w:val="737373"/>
                <w:sz w:val="20"/>
                <w:szCs w:val="20"/>
              </w:rPr>
              <w:t>Total</w:t>
            </w:r>
            <w:proofErr w:type="gramStart"/>
            <w:r w:rsidRPr="00770FD8">
              <w:rPr>
                <w:b/>
                <w:bCs/>
                <w:color w:val="737373"/>
                <w:sz w:val="20"/>
                <w:szCs w:val="20"/>
              </w:rPr>
              <w:t>..</w:t>
            </w:r>
            <w:proofErr w:type="gramEnd"/>
          </w:p>
        </w:tc>
        <w:tc>
          <w:tcPr>
            <w:tcW w:w="1433" w:type="dxa"/>
            <w:tcBorders>
              <w:top w:val="single" w:sz="12" w:space="0" w:color="auto"/>
              <w:left w:val="single" w:sz="12" w:space="0" w:color="auto"/>
              <w:bottom w:val="single" w:sz="12" w:space="0" w:color="auto"/>
              <w:right w:val="single" w:sz="12" w:space="0" w:color="auto"/>
            </w:tcBorders>
          </w:tcPr>
          <w:p w:rsidR="00825253" w:rsidRPr="00770FD8" w:rsidRDefault="00825253" w:rsidP="00B63F20">
            <w:pPr>
              <w:jc w:val="right"/>
              <w:rPr>
                <w:b/>
                <w:bCs/>
                <w:color w:val="737373"/>
                <w:sz w:val="20"/>
                <w:szCs w:val="20"/>
              </w:rPr>
            </w:pPr>
            <w:r w:rsidRPr="00770FD8">
              <w:rPr>
                <w:b/>
                <w:bCs/>
                <w:color w:val="737373"/>
                <w:sz w:val="20"/>
                <w:szCs w:val="20"/>
              </w:rPr>
              <w:t>6.439.538,96</w:t>
            </w:r>
          </w:p>
        </w:tc>
      </w:tr>
    </w:tbl>
    <w:p w:rsidR="00825253" w:rsidRPr="00770FD8" w:rsidRDefault="00825253" w:rsidP="000E1F3C">
      <w:pPr>
        <w:rPr>
          <w:b/>
          <w:bCs/>
          <w:color w:val="737373"/>
          <w:sz w:val="22"/>
          <w:szCs w:val="22"/>
        </w:rPr>
      </w:pPr>
      <w:r w:rsidRPr="00770FD8">
        <w:rPr>
          <w:b/>
          <w:bCs/>
          <w:color w:val="737373"/>
          <w:sz w:val="22"/>
          <w:szCs w:val="22"/>
        </w:rPr>
        <w:t>Resumo:</w:t>
      </w:r>
    </w:p>
    <w:p w:rsidR="00825253" w:rsidRPr="00770FD8" w:rsidRDefault="00825253" w:rsidP="000E1F3C">
      <w:pPr>
        <w:rPr>
          <w:color w:val="737373"/>
          <w:sz w:val="22"/>
          <w:szCs w:val="22"/>
        </w:rPr>
      </w:pPr>
      <w:r w:rsidRPr="00770FD8">
        <w:rPr>
          <w:color w:val="737373"/>
          <w:sz w:val="22"/>
          <w:szCs w:val="22"/>
        </w:rPr>
        <w:t xml:space="preserve">(+) R$ </w:t>
      </w:r>
      <w:r w:rsidRPr="00770FD8">
        <w:rPr>
          <w:color w:val="737373"/>
          <w:sz w:val="20"/>
          <w:szCs w:val="20"/>
        </w:rPr>
        <w:t>1.</w:t>
      </w:r>
      <w:r>
        <w:rPr>
          <w:color w:val="737373"/>
          <w:sz w:val="20"/>
          <w:szCs w:val="20"/>
        </w:rPr>
        <w:t>462</w:t>
      </w:r>
      <w:r w:rsidRPr="00770FD8">
        <w:rPr>
          <w:color w:val="737373"/>
          <w:sz w:val="20"/>
          <w:szCs w:val="20"/>
        </w:rPr>
        <w:t>.458,57</w:t>
      </w:r>
      <w:r w:rsidRPr="00770FD8">
        <w:rPr>
          <w:color w:val="737373"/>
          <w:sz w:val="22"/>
          <w:szCs w:val="22"/>
        </w:rPr>
        <w:t xml:space="preserve"> - Projetos FAPERJ</w:t>
      </w:r>
    </w:p>
    <w:p w:rsidR="00825253" w:rsidRPr="00770FD8" w:rsidRDefault="00825253" w:rsidP="000E1F3C">
      <w:pPr>
        <w:rPr>
          <w:color w:val="737373"/>
          <w:sz w:val="20"/>
          <w:szCs w:val="20"/>
        </w:rPr>
      </w:pPr>
      <w:r w:rsidRPr="00770FD8">
        <w:rPr>
          <w:color w:val="737373"/>
          <w:sz w:val="22"/>
          <w:szCs w:val="22"/>
        </w:rPr>
        <w:t xml:space="preserve">(+) R$ </w:t>
      </w:r>
      <w:r w:rsidRPr="00770FD8">
        <w:rPr>
          <w:color w:val="737373"/>
          <w:sz w:val="20"/>
          <w:szCs w:val="20"/>
        </w:rPr>
        <w:t>1.</w:t>
      </w:r>
      <w:r>
        <w:rPr>
          <w:color w:val="737373"/>
          <w:sz w:val="20"/>
          <w:szCs w:val="20"/>
        </w:rPr>
        <w:t>830</w:t>
      </w:r>
      <w:r w:rsidRPr="00770FD8">
        <w:rPr>
          <w:color w:val="737373"/>
          <w:sz w:val="20"/>
          <w:szCs w:val="20"/>
        </w:rPr>
        <w:t>.052,34</w:t>
      </w:r>
      <w:r w:rsidRPr="00770FD8">
        <w:rPr>
          <w:b/>
          <w:bCs/>
          <w:color w:val="737373"/>
          <w:sz w:val="20"/>
          <w:szCs w:val="20"/>
        </w:rPr>
        <w:t xml:space="preserve"> </w:t>
      </w:r>
      <w:r w:rsidRPr="00770FD8">
        <w:rPr>
          <w:color w:val="737373"/>
          <w:sz w:val="20"/>
          <w:szCs w:val="20"/>
        </w:rPr>
        <w:t>– Projetos CNPq</w:t>
      </w:r>
    </w:p>
    <w:p w:rsidR="00825253" w:rsidRPr="00770FD8" w:rsidRDefault="00825253" w:rsidP="000E1F3C">
      <w:pPr>
        <w:rPr>
          <w:color w:val="737373"/>
          <w:sz w:val="22"/>
          <w:szCs w:val="22"/>
        </w:rPr>
      </w:pPr>
      <w:r w:rsidRPr="00770FD8">
        <w:rPr>
          <w:color w:val="737373"/>
          <w:sz w:val="20"/>
          <w:szCs w:val="20"/>
        </w:rPr>
        <w:t xml:space="preserve">(+) R$       16.028,15 – Projeto </w:t>
      </w:r>
      <w:proofErr w:type="gramStart"/>
      <w:r w:rsidRPr="00770FD8">
        <w:rPr>
          <w:color w:val="737373"/>
          <w:sz w:val="20"/>
          <w:szCs w:val="20"/>
        </w:rPr>
        <w:t>CAPES</w:t>
      </w:r>
      <w:proofErr w:type="gramEnd"/>
    </w:p>
    <w:p w:rsidR="00825253" w:rsidRPr="00770FD8" w:rsidRDefault="00825253" w:rsidP="000E1F3C">
      <w:pPr>
        <w:rPr>
          <w:color w:val="737373"/>
          <w:sz w:val="22"/>
          <w:szCs w:val="22"/>
        </w:rPr>
      </w:pPr>
      <w:r w:rsidRPr="00770FD8">
        <w:rPr>
          <w:color w:val="737373"/>
          <w:sz w:val="22"/>
          <w:szCs w:val="22"/>
        </w:rPr>
        <w:t>(+) R$ 6.439.538,96 – Projetos FINEP</w:t>
      </w:r>
    </w:p>
    <w:p w:rsidR="00825253" w:rsidRPr="00770FD8" w:rsidRDefault="00825253" w:rsidP="000E1F3C">
      <w:pPr>
        <w:rPr>
          <w:color w:val="737373"/>
          <w:sz w:val="22"/>
          <w:szCs w:val="22"/>
        </w:rPr>
      </w:pPr>
      <w:r w:rsidRPr="00770FD8">
        <w:rPr>
          <w:color w:val="737373"/>
          <w:sz w:val="22"/>
          <w:szCs w:val="22"/>
        </w:rPr>
        <w:t xml:space="preserve">     -----------------------</w:t>
      </w:r>
    </w:p>
    <w:p w:rsidR="00825253" w:rsidRPr="00770FD8" w:rsidRDefault="00825253" w:rsidP="000E1F3C">
      <w:pPr>
        <w:rPr>
          <w:color w:val="737373"/>
          <w:sz w:val="22"/>
          <w:szCs w:val="22"/>
        </w:rPr>
      </w:pPr>
      <w:r w:rsidRPr="00770FD8">
        <w:rPr>
          <w:color w:val="737373"/>
          <w:sz w:val="22"/>
          <w:szCs w:val="22"/>
        </w:rPr>
        <w:t>(=) R$ 9.</w:t>
      </w:r>
      <w:r>
        <w:rPr>
          <w:color w:val="737373"/>
          <w:sz w:val="22"/>
          <w:szCs w:val="22"/>
        </w:rPr>
        <w:t>748</w:t>
      </w:r>
      <w:r w:rsidRPr="00770FD8">
        <w:rPr>
          <w:color w:val="737373"/>
          <w:sz w:val="22"/>
          <w:szCs w:val="22"/>
        </w:rPr>
        <w:t>.078,02</w:t>
      </w:r>
    </w:p>
    <w:p w:rsidR="00825253" w:rsidRPr="00770FD8" w:rsidRDefault="00825253" w:rsidP="000E1F3C">
      <w:pPr>
        <w:rPr>
          <w:color w:val="737373"/>
          <w:sz w:val="22"/>
          <w:szCs w:val="22"/>
        </w:rPr>
      </w:pPr>
      <w:r w:rsidRPr="00770FD8">
        <w:rPr>
          <w:color w:val="737373"/>
          <w:sz w:val="22"/>
          <w:szCs w:val="22"/>
        </w:rPr>
        <w:t>(+) R$ 2.594.840,00 (RPT – Orçamento LNCC 2010)</w:t>
      </w:r>
    </w:p>
    <w:p w:rsidR="00825253" w:rsidRPr="00770FD8" w:rsidRDefault="00825253" w:rsidP="000E1F3C">
      <w:pPr>
        <w:rPr>
          <w:color w:val="737373"/>
          <w:sz w:val="22"/>
          <w:szCs w:val="22"/>
        </w:rPr>
      </w:pPr>
      <w:r w:rsidRPr="00770FD8">
        <w:rPr>
          <w:color w:val="737373"/>
          <w:sz w:val="22"/>
          <w:szCs w:val="22"/>
        </w:rPr>
        <w:t xml:space="preserve">     -----------------------</w:t>
      </w:r>
    </w:p>
    <w:p w:rsidR="00825253" w:rsidRPr="00770FD8" w:rsidRDefault="00825253" w:rsidP="000E1F3C">
      <w:pPr>
        <w:rPr>
          <w:b/>
          <w:bCs/>
          <w:color w:val="737373"/>
          <w:sz w:val="22"/>
          <w:szCs w:val="22"/>
        </w:rPr>
      </w:pPr>
      <w:r w:rsidRPr="00770FD8">
        <w:rPr>
          <w:b/>
          <w:bCs/>
          <w:color w:val="737373"/>
          <w:sz w:val="22"/>
          <w:szCs w:val="22"/>
        </w:rPr>
        <w:t>(=) R$ 12.</w:t>
      </w:r>
      <w:r>
        <w:rPr>
          <w:b/>
          <w:bCs/>
          <w:color w:val="737373"/>
          <w:sz w:val="22"/>
          <w:szCs w:val="22"/>
        </w:rPr>
        <w:t>342</w:t>
      </w:r>
      <w:r w:rsidRPr="00770FD8">
        <w:rPr>
          <w:b/>
          <w:bCs/>
          <w:color w:val="737373"/>
          <w:sz w:val="22"/>
          <w:szCs w:val="22"/>
        </w:rPr>
        <w:t>.918,02 – RPT Total</w:t>
      </w:r>
    </w:p>
    <w:p w:rsidR="00825253" w:rsidRDefault="00825253" w:rsidP="003A3083">
      <w:pPr>
        <w:jc w:val="both"/>
        <w:rPr>
          <w:b/>
          <w:bCs/>
        </w:rPr>
      </w:pPr>
    </w:p>
    <w:p w:rsidR="00825253" w:rsidRDefault="00825253" w:rsidP="003A3083">
      <w:pPr>
        <w:jc w:val="both"/>
        <w:rPr>
          <w:b/>
          <w:bCs/>
        </w:rPr>
      </w:pPr>
      <w:r>
        <w:rPr>
          <w:b/>
          <w:bCs/>
        </w:rPr>
        <w:br w:type="page"/>
      </w:r>
    </w:p>
    <w:tbl>
      <w:tblPr>
        <w:tblW w:w="0" w:type="auto"/>
        <w:tblInd w:w="2" w:type="dxa"/>
        <w:tblLook w:val="01E0"/>
      </w:tblPr>
      <w:tblGrid>
        <w:gridCol w:w="9382"/>
      </w:tblGrid>
      <w:tr w:rsidR="00825253" w:rsidRPr="000D3030">
        <w:tc>
          <w:tcPr>
            <w:tcW w:w="9382" w:type="dxa"/>
            <w:shd w:val="clear" w:color="auto" w:fill="D9D9D9"/>
          </w:tcPr>
          <w:p w:rsidR="00825253" w:rsidRPr="000D3030" w:rsidRDefault="00825253" w:rsidP="003A3083">
            <w:pPr>
              <w:jc w:val="both"/>
              <w:rPr>
                <w:b/>
                <w:bCs/>
                <w:i/>
                <w:iCs/>
              </w:rPr>
            </w:pPr>
            <w:r>
              <w:rPr>
                <w:b/>
                <w:bCs/>
              </w:rPr>
              <w:t>20</w:t>
            </w:r>
            <w:r w:rsidRPr="000D3030">
              <w:rPr>
                <w:b/>
                <w:bCs/>
              </w:rPr>
              <w:t xml:space="preserve">. IEO – </w:t>
            </w:r>
            <w:r w:rsidRPr="000D3030">
              <w:rPr>
                <w:b/>
                <w:bCs/>
                <w:i/>
                <w:iCs/>
              </w:rPr>
              <w:t>Índice de Execução Orçamentária</w:t>
            </w:r>
          </w:p>
        </w:tc>
      </w:tr>
    </w:tbl>
    <w:p w:rsidR="00825253" w:rsidRDefault="00825253" w:rsidP="003A3083">
      <w:pPr>
        <w:jc w:val="both"/>
        <w:rPr>
          <w:b/>
          <w:bCs/>
        </w:rPr>
      </w:pPr>
    </w:p>
    <w:p w:rsidR="00825253" w:rsidRDefault="00825253" w:rsidP="003A3083">
      <w:pPr>
        <w:jc w:val="both"/>
        <w:rPr>
          <w:b/>
          <w:bCs/>
        </w:rPr>
      </w:pPr>
      <w:r>
        <w:rPr>
          <w:b/>
          <w:bCs/>
        </w:rPr>
        <w:t xml:space="preserve">IEO = (VOE / </w:t>
      </w:r>
      <w:proofErr w:type="gramStart"/>
      <w:r>
        <w:rPr>
          <w:b/>
          <w:bCs/>
        </w:rPr>
        <w:t>OCCe</w:t>
      </w:r>
      <w:proofErr w:type="gramEnd"/>
      <w:r>
        <w:rPr>
          <w:b/>
          <w:bCs/>
        </w:rPr>
        <w:t>) x 100</w:t>
      </w:r>
    </w:p>
    <w:p w:rsidR="00825253" w:rsidRDefault="00825253" w:rsidP="003A3083">
      <w:pPr>
        <w:jc w:val="both"/>
      </w:pPr>
      <w:r>
        <w:rPr>
          <w:b/>
          <w:bCs/>
        </w:rPr>
        <w:t xml:space="preserve">Unidade: </w:t>
      </w:r>
      <w:r>
        <w:t>%, sem casa decimal</w:t>
      </w:r>
    </w:p>
    <w:p w:rsidR="00825253" w:rsidRDefault="00825253" w:rsidP="003A3083">
      <w:pPr>
        <w:jc w:val="both"/>
      </w:pPr>
    </w:p>
    <w:p w:rsidR="00825253" w:rsidRDefault="00825253" w:rsidP="003A3083">
      <w:pPr>
        <w:jc w:val="both"/>
      </w:pPr>
      <w:r>
        <w:rPr>
          <w:b/>
          <w:bCs/>
        </w:rPr>
        <w:t>VOE</w:t>
      </w:r>
      <w:r>
        <w:t xml:space="preserve"> = Somatório dos valores de Custeio e Capital </w:t>
      </w:r>
      <w:r w:rsidRPr="00D56768">
        <w:rPr>
          <w:u w:val="single"/>
        </w:rPr>
        <w:t>efetivamente empenhados e liquidados</w:t>
      </w:r>
      <w:r>
        <w:t>.</w:t>
      </w:r>
    </w:p>
    <w:p w:rsidR="00825253" w:rsidRDefault="00825253" w:rsidP="003A3083">
      <w:pPr>
        <w:jc w:val="both"/>
      </w:pPr>
      <w:proofErr w:type="gramStart"/>
      <w:r>
        <w:rPr>
          <w:b/>
          <w:bCs/>
        </w:rPr>
        <w:t>OCCe</w:t>
      </w:r>
      <w:proofErr w:type="gramEnd"/>
      <w:r>
        <w:t xml:space="preserve"> = Limite de empenho autorizado.</w:t>
      </w:r>
    </w:p>
    <w:p w:rsidR="00825253" w:rsidRDefault="00825253" w:rsidP="003A3083">
      <w:pPr>
        <w:jc w:val="both"/>
      </w:pPr>
    </w:p>
    <w:p w:rsidR="00825253" w:rsidRPr="00291992" w:rsidRDefault="00825253" w:rsidP="003A3083">
      <w:pPr>
        <w:jc w:val="both"/>
        <w:rPr>
          <w:i/>
          <w:iCs/>
        </w:rPr>
      </w:pPr>
      <w:r>
        <w:rPr>
          <w:b/>
          <w:bCs/>
        </w:rPr>
        <w:t xml:space="preserve">VOE = </w:t>
      </w:r>
      <w:r>
        <w:rPr>
          <w:i/>
          <w:iCs/>
        </w:rPr>
        <w:t>R$ 9.081.171,69</w:t>
      </w:r>
    </w:p>
    <w:p w:rsidR="00825253" w:rsidRPr="00291992" w:rsidRDefault="00825253" w:rsidP="003A3083">
      <w:pPr>
        <w:jc w:val="both"/>
        <w:rPr>
          <w:i/>
          <w:iCs/>
        </w:rPr>
      </w:pPr>
      <w:proofErr w:type="gramStart"/>
      <w:r>
        <w:rPr>
          <w:b/>
          <w:bCs/>
        </w:rPr>
        <w:t>OCCe</w:t>
      </w:r>
      <w:proofErr w:type="gramEnd"/>
      <w:r>
        <w:rPr>
          <w:b/>
          <w:bCs/>
        </w:rPr>
        <w:t xml:space="preserve"> = </w:t>
      </w:r>
      <w:r>
        <w:rPr>
          <w:i/>
          <w:iCs/>
        </w:rPr>
        <w:t>R$ 11.817.111,55</w:t>
      </w:r>
    </w:p>
    <w:p w:rsidR="00825253" w:rsidRPr="00291992" w:rsidRDefault="00825253" w:rsidP="003A3083">
      <w:pPr>
        <w:jc w:val="both"/>
        <w:rPr>
          <w:b/>
          <w:bCs/>
          <w:i/>
          <w:iCs/>
        </w:rPr>
      </w:pPr>
      <w:r w:rsidRPr="0053522B">
        <w:rPr>
          <w:b/>
          <w:bCs/>
        </w:rPr>
        <w:t xml:space="preserve">IEO = </w:t>
      </w:r>
      <w:r w:rsidRPr="0053522B">
        <w:rPr>
          <w:i/>
          <w:iCs/>
        </w:rPr>
        <w:t xml:space="preserve">(9081171,69 / 11.817.111,55) x 100 = </w:t>
      </w:r>
      <w:r w:rsidRPr="0053522B">
        <w:rPr>
          <w:b/>
          <w:bCs/>
          <w:i/>
          <w:iCs/>
        </w:rPr>
        <w:t>77</w:t>
      </w:r>
    </w:p>
    <w:p w:rsidR="00825253" w:rsidRDefault="00825253" w:rsidP="003A3083">
      <w:pPr>
        <w:jc w:val="both"/>
        <w:rPr>
          <w:b/>
          <w:bCs/>
        </w:rPr>
      </w:pPr>
      <w:r>
        <w:rPr>
          <w:b/>
          <w:bCs/>
          <w:u w:val="single"/>
        </w:rPr>
        <w:t>Pactuado: 100</w:t>
      </w:r>
    </w:p>
    <w:p w:rsidR="00825253" w:rsidRDefault="00825253" w:rsidP="003A3083">
      <w:pPr>
        <w:jc w:val="both"/>
        <w:rPr>
          <w:b/>
          <w:bCs/>
        </w:rPr>
      </w:pPr>
    </w:p>
    <w:p w:rsidR="00825253" w:rsidRDefault="00825253" w:rsidP="003A3083">
      <w:pPr>
        <w:widowControl w:val="0"/>
        <w:autoSpaceDE w:val="0"/>
        <w:autoSpaceDN w:val="0"/>
        <w:adjustRightInd w:val="0"/>
        <w:jc w:val="both"/>
        <w:rPr>
          <w:b/>
          <w:bCs/>
        </w:rPr>
      </w:pPr>
      <w:r>
        <w:rPr>
          <w:b/>
          <w:bCs/>
        </w:rPr>
        <w:t xml:space="preserve">Comentário: </w:t>
      </w:r>
      <w:r w:rsidRPr="00E25B4A">
        <w:t xml:space="preserve">A execução do </w:t>
      </w:r>
      <w:r>
        <w:t>O</w:t>
      </w:r>
      <w:r w:rsidRPr="00E25B4A">
        <w:t xml:space="preserve">rçamento do LNCC foi de 76,8%, porém considerando ainda que 21,2% ficaram em </w:t>
      </w:r>
      <w:r>
        <w:t>R</w:t>
      </w:r>
      <w:r w:rsidRPr="00E25B4A">
        <w:t xml:space="preserve">estos a </w:t>
      </w:r>
      <w:r>
        <w:t>P</w:t>
      </w:r>
      <w:r w:rsidRPr="00E25B4A">
        <w:t xml:space="preserve">agar, esse percentual sobe para 98%, ficando apenas 2% de saldo não utilizado. Essa execução poderia ter sido maior se </w:t>
      </w:r>
      <w:r>
        <w:t xml:space="preserve">o corpo administrativo do LNCC fosse dimensionado de forma adequada a atender a demanda. Além da execução do próprio orçamento, o LNCC é responsável pela execução de recursos associados a emendas parlamentares e/ou ao programa de inclusão social através da SECIS/MCT. Uma equipe maior e treinada levaria a diminuição do tempo </w:t>
      </w:r>
      <w:r w:rsidRPr="00E25B4A">
        <w:t>para atender as recomendações</w:t>
      </w:r>
      <w:r>
        <w:t xml:space="preserve"> feitas pelo </w:t>
      </w:r>
      <w:r w:rsidRPr="00E25B4A">
        <w:t>Núcleo de Assessoramento Jurídico – NAJ/RJ</w:t>
      </w:r>
      <w:r>
        <w:t xml:space="preserve"> </w:t>
      </w:r>
      <w:r w:rsidRPr="00E25B4A">
        <w:t>e</w:t>
      </w:r>
      <w:r>
        <w:t xml:space="preserve"> assim dar andamento aos processos de </w:t>
      </w:r>
      <w:r w:rsidRPr="00E25B4A">
        <w:t xml:space="preserve">licitações </w:t>
      </w:r>
      <w:r>
        <w:t xml:space="preserve">que ficaram pendentes, </w:t>
      </w:r>
      <w:r w:rsidRPr="00E25B4A">
        <w:t xml:space="preserve">como no caso de R$ 130.600,00 do plano de trabalho 4793 e de R$ 36.168,06 do plano de trabalho 4759. Já </w:t>
      </w:r>
      <w:r>
        <w:t>o saldo da R</w:t>
      </w:r>
      <w:r w:rsidRPr="00E25B4A">
        <w:t xml:space="preserve">eceita </w:t>
      </w:r>
      <w:r>
        <w:t>P</w:t>
      </w:r>
      <w:r w:rsidRPr="00E25B4A">
        <w:t>rópria de R$ 40.000,00 somente seria utilizad</w:t>
      </w:r>
      <w:r>
        <w:t>o</w:t>
      </w:r>
      <w:r w:rsidRPr="00E25B4A">
        <w:t xml:space="preserve"> caso houvesse necessidade.</w:t>
      </w:r>
    </w:p>
    <w:p w:rsidR="00825253" w:rsidRDefault="00825253" w:rsidP="003A3083">
      <w:pPr>
        <w:widowControl w:val="0"/>
        <w:autoSpaceDE w:val="0"/>
        <w:autoSpaceDN w:val="0"/>
        <w:adjustRightInd w:val="0"/>
        <w:jc w:val="both"/>
        <w:rPr>
          <w:b/>
          <w:bCs/>
        </w:rPr>
      </w:pPr>
    </w:p>
    <w:p w:rsidR="00825253" w:rsidRDefault="00825253" w:rsidP="003A3083">
      <w:pPr>
        <w:widowControl w:val="0"/>
        <w:autoSpaceDE w:val="0"/>
        <w:autoSpaceDN w:val="0"/>
        <w:adjustRightInd w:val="0"/>
        <w:jc w:val="both"/>
        <w:rPr>
          <w:b/>
          <w:bCs/>
        </w:rPr>
      </w:pPr>
    </w:p>
    <w:p w:rsidR="00825253" w:rsidRDefault="00825253" w:rsidP="003A3083">
      <w:pPr>
        <w:widowControl w:val="0"/>
        <w:autoSpaceDE w:val="0"/>
        <w:autoSpaceDN w:val="0"/>
        <w:adjustRightInd w:val="0"/>
        <w:jc w:val="both"/>
        <w:rPr>
          <w:b/>
          <w:bCs/>
        </w:rPr>
      </w:pPr>
    </w:p>
    <w:p w:rsidR="00825253" w:rsidRDefault="00825253" w:rsidP="003A3083">
      <w:pPr>
        <w:widowControl w:val="0"/>
        <w:autoSpaceDE w:val="0"/>
        <w:autoSpaceDN w:val="0"/>
        <w:adjustRightInd w:val="0"/>
        <w:jc w:val="both"/>
        <w:rPr>
          <w:b/>
          <w:bCs/>
        </w:rPr>
      </w:pPr>
    </w:p>
    <w:p w:rsidR="00825253" w:rsidRDefault="00825253">
      <w:pPr>
        <w:rPr>
          <w:color w:val="000000"/>
          <w:sz w:val="16"/>
          <w:szCs w:val="16"/>
        </w:rPr>
      </w:pPr>
      <w:r>
        <w:rPr>
          <w:color w:val="000000"/>
          <w:sz w:val="16"/>
          <w:szCs w:val="16"/>
        </w:rPr>
        <w:br w:type="page"/>
      </w:r>
    </w:p>
    <w:tbl>
      <w:tblPr>
        <w:tblW w:w="11170" w:type="dxa"/>
        <w:tblInd w:w="2" w:type="dxa"/>
        <w:tblCellMar>
          <w:left w:w="0" w:type="dxa"/>
          <w:right w:w="0" w:type="dxa"/>
        </w:tblCellMar>
        <w:tblLook w:val="0000"/>
      </w:tblPr>
      <w:tblGrid>
        <w:gridCol w:w="819"/>
        <w:gridCol w:w="3239"/>
        <w:gridCol w:w="1110"/>
        <w:gridCol w:w="1507"/>
        <w:gridCol w:w="1559"/>
        <w:gridCol w:w="1559"/>
        <w:gridCol w:w="1377"/>
      </w:tblGrid>
      <w:tr w:rsidR="00825253">
        <w:trPr>
          <w:trHeight w:val="315"/>
        </w:trPr>
        <w:tc>
          <w:tcPr>
            <w:tcW w:w="11170" w:type="dxa"/>
            <w:gridSpan w:val="7"/>
            <w:noWrap/>
            <w:tcMar>
              <w:top w:w="15" w:type="dxa"/>
              <w:left w:w="15" w:type="dxa"/>
              <w:bottom w:w="0" w:type="dxa"/>
              <w:right w:w="15" w:type="dxa"/>
            </w:tcMar>
            <w:vAlign w:val="bottom"/>
          </w:tcPr>
          <w:p w:rsidR="00825253" w:rsidRPr="00693962" w:rsidRDefault="00825253" w:rsidP="003A3083">
            <w:pPr>
              <w:pStyle w:val="Ttulo1"/>
              <w:rPr>
                <w:rFonts w:ascii="Verdana" w:hAnsi="Verdana" w:cs="Verdana"/>
                <w:sz w:val="20"/>
                <w:szCs w:val="20"/>
              </w:rPr>
            </w:pPr>
            <w:r>
              <w:br w:type="page"/>
            </w:r>
            <w:r w:rsidRPr="00FF7563">
              <w:rPr>
                <w:rFonts w:ascii="Verdana" w:hAnsi="Verdana" w:cs="Verdana"/>
                <w:b w:val="0"/>
                <w:bCs w:val="0"/>
                <w:color w:val="737373"/>
                <w:sz w:val="18"/>
                <w:szCs w:val="18"/>
              </w:rPr>
              <w:br w:type="page"/>
            </w:r>
            <w:r w:rsidRPr="00693962">
              <w:rPr>
                <w:rFonts w:ascii="Verdana" w:hAnsi="Verdana" w:cs="Verdana"/>
                <w:sz w:val="20"/>
                <w:szCs w:val="20"/>
              </w:rPr>
              <w:t>ORÇAMENTO – 20</w:t>
            </w:r>
            <w:r>
              <w:rPr>
                <w:rFonts w:ascii="Verdana" w:hAnsi="Verdana" w:cs="Verdana"/>
                <w:sz w:val="20"/>
                <w:szCs w:val="20"/>
              </w:rPr>
              <w:t>10</w:t>
            </w:r>
          </w:p>
        </w:tc>
      </w:tr>
      <w:tr w:rsidR="00825253" w:rsidRPr="0082056E">
        <w:trPr>
          <w:trHeight w:val="255"/>
        </w:trPr>
        <w:tc>
          <w:tcPr>
            <w:tcW w:w="819" w:type="dxa"/>
            <w:tcBorders>
              <w:bottom w:val="single" w:sz="4" w:space="0" w:color="auto"/>
              <w:right w:val="nil"/>
            </w:tcBorders>
            <w:noWrap/>
            <w:tcMar>
              <w:top w:w="15" w:type="dxa"/>
              <w:left w:w="15" w:type="dxa"/>
              <w:bottom w:w="0" w:type="dxa"/>
              <w:right w:w="15" w:type="dxa"/>
            </w:tcMar>
            <w:vAlign w:val="bottom"/>
          </w:tcPr>
          <w:p w:rsidR="00825253" w:rsidRPr="0082056E" w:rsidRDefault="00825253" w:rsidP="003A3083">
            <w:pPr>
              <w:rPr>
                <w:rFonts w:ascii="Verdana" w:hAnsi="Verdana" w:cs="Verdana"/>
                <w:color w:val="000000"/>
                <w:sz w:val="16"/>
                <w:szCs w:val="16"/>
              </w:rPr>
            </w:pPr>
            <w:r w:rsidRPr="0082056E">
              <w:rPr>
                <w:rFonts w:ascii="Verdana" w:hAnsi="Verdana" w:cs="Verdana"/>
                <w:color w:val="000000"/>
                <w:sz w:val="16"/>
                <w:szCs w:val="16"/>
              </w:rPr>
              <w:t> </w:t>
            </w:r>
          </w:p>
        </w:tc>
        <w:tc>
          <w:tcPr>
            <w:tcW w:w="3239" w:type="dxa"/>
            <w:tcBorders>
              <w:left w:val="nil"/>
              <w:bottom w:val="single" w:sz="4" w:space="0" w:color="auto"/>
              <w:right w:val="nil"/>
            </w:tcBorders>
            <w:noWrap/>
            <w:tcMar>
              <w:top w:w="15" w:type="dxa"/>
              <w:left w:w="15" w:type="dxa"/>
              <w:bottom w:w="0" w:type="dxa"/>
              <w:right w:w="15" w:type="dxa"/>
            </w:tcMar>
            <w:vAlign w:val="bottom"/>
          </w:tcPr>
          <w:p w:rsidR="00825253" w:rsidRPr="0082056E" w:rsidRDefault="00825253" w:rsidP="003A3083">
            <w:pPr>
              <w:rPr>
                <w:rFonts w:ascii="Verdana" w:hAnsi="Verdana" w:cs="Verdana"/>
                <w:color w:val="000000"/>
                <w:sz w:val="16"/>
                <w:szCs w:val="16"/>
              </w:rPr>
            </w:pPr>
            <w:r w:rsidRPr="0082056E">
              <w:rPr>
                <w:rFonts w:ascii="Verdana" w:hAnsi="Verdana" w:cs="Verdana"/>
                <w:color w:val="000000"/>
                <w:sz w:val="16"/>
                <w:szCs w:val="16"/>
              </w:rPr>
              <w:t> </w:t>
            </w:r>
          </w:p>
        </w:tc>
        <w:tc>
          <w:tcPr>
            <w:tcW w:w="1110" w:type="dxa"/>
            <w:tcBorders>
              <w:left w:val="nil"/>
              <w:bottom w:val="single" w:sz="4" w:space="0" w:color="auto"/>
              <w:right w:val="nil"/>
            </w:tcBorders>
            <w:noWrap/>
            <w:tcMar>
              <w:top w:w="15" w:type="dxa"/>
              <w:left w:w="15" w:type="dxa"/>
              <w:bottom w:w="0" w:type="dxa"/>
              <w:right w:w="15" w:type="dxa"/>
            </w:tcMar>
            <w:vAlign w:val="bottom"/>
          </w:tcPr>
          <w:p w:rsidR="00825253" w:rsidRPr="0082056E" w:rsidRDefault="00825253" w:rsidP="003A3083">
            <w:pPr>
              <w:rPr>
                <w:rFonts w:ascii="Verdana" w:hAnsi="Verdana" w:cs="Verdana"/>
                <w:color w:val="000000"/>
                <w:sz w:val="16"/>
                <w:szCs w:val="16"/>
              </w:rPr>
            </w:pPr>
            <w:r w:rsidRPr="0082056E">
              <w:rPr>
                <w:rFonts w:ascii="Verdana" w:hAnsi="Verdana" w:cs="Verdana"/>
                <w:color w:val="000000"/>
                <w:sz w:val="16"/>
                <w:szCs w:val="16"/>
              </w:rPr>
              <w:t> </w:t>
            </w:r>
          </w:p>
        </w:tc>
        <w:tc>
          <w:tcPr>
            <w:tcW w:w="1507" w:type="dxa"/>
            <w:tcBorders>
              <w:left w:val="nil"/>
              <w:bottom w:val="single" w:sz="4" w:space="0" w:color="auto"/>
              <w:right w:val="nil"/>
            </w:tcBorders>
            <w:noWrap/>
            <w:tcMar>
              <w:top w:w="15" w:type="dxa"/>
              <w:left w:w="15" w:type="dxa"/>
              <w:bottom w:w="0" w:type="dxa"/>
              <w:right w:w="15" w:type="dxa"/>
            </w:tcMar>
            <w:vAlign w:val="bottom"/>
          </w:tcPr>
          <w:p w:rsidR="00825253" w:rsidRPr="0082056E" w:rsidRDefault="00825253" w:rsidP="003A3083">
            <w:pPr>
              <w:rPr>
                <w:rFonts w:ascii="Verdana" w:hAnsi="Verdana" w:cs="Verdana"/>
                <w:color w:val="000000"/>
                <w:sz w:val="16"/>
                <w:szCs w:val="16"/>
              </w:rPr>
            </w:pPr>
            <w:r w:rsidRPr="0082056E">
              <w:rPr>
                <w:rFonts w:ascii="Verdana" w:hAnsi="Verdana" w:cs="Verdana"/>
                <w:color w:val="000000"/>
                <w:sz w:val="16"/>
                <w:szCs w:val="16"/>
              </w:rPr>
              <w:t> </w:t>
            </w:r>
          </w:p>
        </w:tc>
        <w:tc>
          <w:tcPr>
            <w:tcW w:w="1559" w:type="dxa"/>
            <w:tcBorders>
              <w:left w:val="nil"/>
              <w:bottom w:val="single" w:sz="4" w:space="0" w:color="auto"/>
              <w:right w:val="nil"/>
            </w:tcBorders>
            <w:noWrap/>
            <w:tcMar>
              <w:top w:w="15" w:type="dxa"/>
              <w:left w:w="15" w:type="dxa"/>
              <w:bottom w:w="0" w:type="dxa"/>
              <w:right w:w="15" w:type="dxa"/>
            </w:tcMar>
            <w:vAlign w:val="bottom"/>
          </w:tcPr>
          <w:p w:rsidR="00825253" w:rsidRPr="0082056E" w:rsidRDefault="00825253" w:rsidP="003A3083">
            <w:pPr>
              <w:rPr>
                <w:rFonts w:ascii="Verdana" w:hAnsi="Verdana" w:cs="Verdana"/>
                <w:color w:val="000000"/>
                <w:sz w:val="16"/>
                <w:szCs w:val="16"/>
              </w:rPr>
            </w:pPr>
            <w:r w:rsidRPr="0082056E">
              <w:rPr>
                <w:rFonts w:ascii="Verdana" w:hAnsi="Verdana" w:cs="Verdana"/>
                <w:color w:val="000000"/>
                <w:sz w:val="16"/>
                <w:szCs w:val="16"/>
              </w:rPr>
              <w:t> </w:t>
            </w:r>
          </w:p>
        </w:tc>
        <w:tc>
          <w:tcPr>
            <w:tcW w:w="2936" w:type="dxa"/>
            <w:gridSpan w:val="2"/>
            <w:tcBorders>
              <w:left w:val="nil"/>
              <w:bottom w:val="single" w:sz="4" w:space="0" w:color="auto"/>
            </w:tcBorders>
            <w:noWrap/>
            <w:tcMar>
              <w:top w:w="15" w:type="dxa"/>
              <w:left w:w="15" w:type="dxa"/>
              <w:bottom w:w="0" w:type="dxa"/>
              <w:right w:w="15" w:type="dxa"/>
            </w:tcMar>
            <w:vAlign w:val="bottom"/>
          </w:tcPr>
          <w:p w:rsidR="00825253" w:rsidRPr="00693962" w:rsidRDefault="00825253" w:rsidP="00371E91">
            <w:pPr>
              <w:jc w:val="center"/>
              <w:rPr>
                <w:rFonts w:ascii="Verdana" w:hAnsi="Verdana" w:cs="Verdana"/>
                <w:b/>
                <w:bCs/>
                <w:color w:val="000000"/>
                <w:sz w:val="18"/>
                <w:szCs w:val="18"/>
              </w:rPr>
            </w:pPr>
            <w:r w:rsidRPr="00693962">
              <w:rPr>
                <w:rFonts w:ascii="Verdana" w:hAnsi="Verdana" w:cs="Verdana"/>
                <w:b/>
                <w:bCs/>
                <w:color w:val="000000"/>
                <w:sz w:val="18"/>
                <w:szCs w:val="18"/>
              </w:rPr>
              <w:t>Posição em: 3</w:t>
            </w:r>
            <w:r>
              <w:rPr>
                <w:rFonts w:ascii="Verdana" w:hAnsi="Verdana" w:cs="Verdana"/>
                <w:b/>
                <w:bCs/>
                <w:color w:val="000000"/>
                <w:sz w:val="18"/>
                <w:szCs w:val="18"/>
              </w:rPr>
              <w:t>1</w:t>
            </w:r>
            <w:r w:rsidRPr="00693962">
              <w:rPr>
                <w:rFonts w:ascii="Verdana" w:hAnsi="Verdana" w:cs="Verdana"/>
                <w:b/>
                <w:bCs/>
                <w:color w:val="000000"/>
                <w:sz w:val="18"/>
                <w:szCs w:val="18"/>
              </w:rPr>
              <w:t>/</w:t>
            </w:r>
            <w:r>
              <w:rPr>
                <w:rFonts w:ascii="Verdana" w:hAnsi="Verdana" w:cs="Verdana"/>
                <w:b/>
                <w:bCs/>
                <w:color w:val="000000"/>
                <w:sz w:val="18"/>
                <w:szCs w:val="18"/>
              </w:rPr>
              <w:t>12</w:t>
            </w:r>
            <w:r w:rsidRPr="00693962">
              <w:rPr>
                <w:rFonts w:ascii="Verdana" w:hAnsi="Verdana" w:cs="Verdana"/>
                <w:b/>
                <w:bCs/>
                <w:color w:val="000000"/>
                <w:sz w:val="18"/>
                <w:szCs w:val="18"/>
              </w:rPr>
              <w:t>/20</w:t>
            </w:r>
            <w:r>
              <w:rPr>
                <w:rFonts w:ascii="Verdana" w:hAnsi="Verdana" w:cs="Verdana"/>
                <w:b/>
                <w:bCs/>
                <w:color w:val="000000"/>
                <w:sz w:val="18"/>
                <w:szCs w:val="18"/>
              </w:rPr>
              <w:t>10</w:t>
            </w:r>
          </w:p>
        </w:tc>
      </w:tr>
      <w:tr w:rsidR="00825253" w:rsidRPr="008367EB">
        <w:trPr>
          <w:trHeight w:val="510"/>
        </w:trPr>
        <w:tc>
          <w:tcPr>
            <w:tcW w:w="819" w:type="dxa"/>
            <w:tcBorders>
              <w:top w:val="single" w:sz="4" w:space="0" w:color="auto"/>
              <w:left w:val="single" w:sz="4" w:space="0" w:color="auto"/>
              <w:bottom w:val="single" w:sz="4" w:space="0" w:color="auto"/>
              <w:right w:val="single" w:sz="4" w:space="0" w:color="auto"/>
            </w:tcBorders>
            <w:shd w:val="clear" w:color="auto" w:fill="737373"/>
            <w:noWrap/>
            <w:tcMar>
              <w:top w:w="15" w:type="dxa"/>
              <w:left w:w="15" w:type="dxa"/>
              <w:bottom w:w="0" w:type="dxa"/>
              <w:right w:w="15" w:type="dxa"/>
            </w:tcMar>
            <w:vAlign w:val="center"/>
          </w:tcPr>
          <w:p w:rsidR="00825253" w:rsidRPr="008367EB" w:rsidRDefault="00825253" w:rsidP="003A3083">
            <w:pPr>
              <w:jc w:val="center"/>
              <w:rPr>
                <w:rFonts w:ascii="Verdana" w:hAnsi="Verdana" w:cs="Verdana"/>
                <w:b/>
                <w:bCs/>
                <w:color w:val="FFFFFF"/>
                <w:sz w:val="18"/>
                <w:szCs w:val="18"/>
              </w:rPr>
            </w:pPr>
            <w:r w:rsidRPr="008367EB">
              <w:rPr>
                <w:rFonts w:ascii="Verdana" w:hAnsi="Verdana" w:cs="Verdana"/>
                <w:b/>
                <w:bCs/>
                <w:color w:val="FFFFFF"/>
                <w:sz w:val="18"/>
                <w:szCs w:val="18"/>
              </w:rPr>
              <w:t>PTRES</w:t>
            </w:r>
          </w:p>
        </w:tc>
        <w:tc>
          <w:tcPr>
            <w:tcW w:w="3239" w:type="dxa"/>
            <w:tcBorders>
              <w:top w:val="single" w:sz="4" w:space="0" w:color="auto"/>
              <w:left w:val="nil"/>
              <w:bottom w:val="single" w:sz="4" w:space="0" w:color="auto"/>
              <w:right w:val="single" w:sz="4" w:space="0" w:color="auto"/>
            </w:tcBorders>
            <w:shd w:val="clear" w:color="auto" w:fill="737373"/>
            <w:noWrap/>
            <w:tcMar>
              <w:top w:w="15" w:type="dxa"/>
              <w:left w:w="15" w:type="dxa"/>
              <w:bottom w:w="0" w:type="dxa"/>
              <w:right w:w="15" w:type="dxa"/>
            </w:tcMar>
            <w:vAlign w:val="center"/>
          </w:tcPr>
          <w:p w:rsidR="00825253" w:rsidRPr="008367EB" w:rsidRDefault="00825253" w:rsidP="003A3083">
            <w:pPr>
              <w:jc w:val="center"/>
              <w:rPr>
                <w:rFonts w:ascii="Verdana" w:hAnsi="Verdana" w:cs="Verdana"/>
                <w:b/>
                <w:bCs/>
                <w:color w:val="FFFFFF"/>
                <w:sz w:val="18"/>
                <w:szCs w:val="18"/>
              </w:rPr>
            </w:pPr>
            <w:r w:rsidRPr="008367EB">
              <w:rPr>
                <w:rFonts w:ascii="Verdana" w:hAnsi="Verdana" w:cs="Verdana"/>
                <w:b/>
                <w:bCs/>
                <w:color w:val="FFFFFF"/>
                <w:sz w:val="18"/>
                <w:szCs w:val="18"/>
              </w:rPr>
              <w:t>PROGRAMA / AÇÃO</w:t>
            </w:r>
          </w:p>
        </w:tc>
        <w:tc>
          <w:tcPr>
            <w:tcW w:w="1110" w:type="dxa"/>
            <w:tcBorders>
              <w:top w:val="single" w:sz="4" w:space="0" w:color="auto"/>
              <w:left w:val="nil"/>
              <w:bottom w:val="single" w:sz="4" w:space="0" w:color="auto"/>
              <w:right w:val="single" w:sz="4" w:space="0" w:color="auto"/>
            </w:tcBorders>
            <w:shd w:val="clear" w:color="auto" w:fill="737373"/>
            <w:noWrap/>
            <w:tcMar>
              <w:top w:w="15" w:type="dxa"/>
              <w:left w:w="15" w:type="dxa"/>
              <w:bottom w:w="0" w:type="dxa"/>
              <w:right w:w="15" w:type="dxa"/>
            </w:tcMar>
            <w:vAlign w:val="center"/>
          </w:tcPr>
          <w:p w:rsidR="00825253" w:rsidRPr="008367EB" w:rsidRDefault="00825253" w:rsidP="003A3083">
            <w:pPr>
              <w:jc w:val="center"/>
              <w:rPr>
                <w:rFonts w:ascii="Verdana" w:hAnsi="Verdana" w:cs="Verdana"/>
                <w:b/>
                <w:bCs/>
                <w:color w:val="FFFFFF"/>
                <w:sz w:val="18"/>
                <w:szCs w:val="18"/>
              </w:rPr>
            </w:pPr>
            <w:r w:rsidRPr="008367EB">
              <w:rPr>
                <w:rFonts w:ascii="Verdana" w:hAnsi="Verdana" w:cs="Verdana"/>
                <w:b/>
                <w:bCs/>
                <w:color w:val="FFFFFF"/>
                <w:sz w:val="18"/>
                <w:szCs w:val="18"/>
              </w:rPr>
              <w:t>FR</w:t>
            </w:r>
          </w:p>
        </w:tc>
        <w:tc>
          <w:tcPr>
            <w:tcW w:w="1507" w:type="dxa"/>
            <w:tcBorders>
              <w:top w:val="single" w:sz="4" w:space="0" w:color="auto"/>
              <w:left w:val="nil"/>
              <w:bottom w:val="single" w:sz="4" w:space="0" w:color="auto"/>
              <w:right w:val="single" w:sz="4" w:space="0" w:color="auto"/>
            </w:tcBorders>
            <w:shd w:val="clear" w:color="auto" w:fill="737373"/>
            <w:noWrap/>
            <w:tcMar>
              <w:top w:w="15" w:type="dxa"/>
              <w:left w:w="15" w:type="dxa"/>
              <w:bottom w:w="0" w:type="dxa"/>
              <w:right w:w="15" w:type="dxa"/>
            </w:tcMar>
            <w:vAlign w:val="center"/>
          </w:tcPr>
          <w:p w:rsidR="00825253" w:rsidRPr="008367EB" w:rsidRDefault="00825253" w:rsidP="003A3083">
            <w:pPr>
              <w:jc w:val="center"/>
              <w:rPr>
                <w:rFonts w:ascii="Verdana" w:hAnsi="Verdana" w:cs="Verdana"/>
                <w:b/>
                <w:bCs/>
                <w:color w:val="FFFFFF"/>
                <w:sz w:val="18"/>
                <w:szCs w:val="18"/>
              </w:rPr>
            </w:pPr>
            <w:r w:rsidRPr="008367EB">
              <w:rPr>
                <w:rFonts w:ascii="Verdana" w:hAnsi="Verdana" w:cs="Verdana"/>
                <w:b/>
                <w:bCs/>
                <w:color w:val="FFFFFF"/>
                <w:sz w:val="18"/>
                <w:szCs w:val="18"/>
              </w:rPr>
              <w:t>RECEBIDO</w:t>
            </w:r>
          </w:p>
        </w:tc>
        <w:tc>
          <w:tcPr>
            <w:tcW w:w="1559" w:type="dxa"/>
            <w:tcBorders>
              <w:top w:val="single" w:sz="4" w:space="0" w:color="auto"/>
              <w:left w:val="nil"/>
              <w:bottom w:val="single" w:sz="4" w:space="0" w:color="auto"/>
              <w:right w:val="single" w:sz="4" w:space="0" w:color="auto"/>
            </w:tcBorders>
            <w:shd w:val="clear" w:color="auto" w:fill="737373"/>
            <w:noWrap/>
            <w:tcMar>
              <w:top w:w="15" w:type="dxa"/>
              <w:left w:w="15" w:type="dxa"/>
              <w:bottom w:w="0" w:type="dxa"/>
              <w:right w:w="15" w:type="dxa"/>
            </w:tcMar>
            <w:vAlign w:val="center"/>
          </w:tcPr>
          <w:p w:rsidR="00825253" w:rsidRPr="008367EB" w:rsidRDefault="00825253" w:rsidP="003A3083">
            <w:pPr>
              <w:jc w:val="center"/>
              <w:rPr>
                <w:rFonts w:ascii="Verdana" w:hAnsi="Verdana" w:cs="Verdana"/>
                <w:b/>
                <w:bCs/>
                <w:color w:val="FFFFFF"/>
                <w:sz w:val="18"/>
                <w:szCs w:val="18"/>
              </w:rPr>
            </w:pPr>
            <w:r w:rsidRPr="008367EB">
              <w:rPr>
                <w:rFonts w:ascii="Verdana" w:hAnsi="Verdana" w:cs="Verdana"/>
                <w:b/>
                <w:bCs/>
                <w:color w:val="FFFFFF"/>
                <w:sz w:val="18"/>
                <w:szCs w:val="18"/>
              </w:rPr>
              <w:t>DISPONÍVEL</w:t>
            </w:r>
          </w:p>
        </w:tc>
        <w:tc>
          <w:tcPr>
            <w:tcW w:w="1559" w:type="dxa"/>
            <w:tcBorders>
              <w:top w:val="single" w:sz="4" w:space="0" w:color="auto"/>
              <w:left w:val="nil"/>
              <w:bottom w:val="single" w:sz="4" w:space="0" w:color="auto"/>
              <w:right w:val="single" w:sz="4" w:space="0" w:color="auto"/>
            </w:tcBorders>
            <w:shd w:val="clear" w:color="auto" w:fill="737373"/>
            <w:tcMar>
              <w:top w:w="15" w:type="dxa"/>
              <w:left w:w="15" w:type="dxa"/>
              <w:bottom w:w="0" w:type="dxa"/>
              <w:right w:w="15" w:type="dxa"/>
            </w:tcMar>
            <w:vAlign w:val="center"/>
          </w:tcPr>
          <w:p w:rsidR="00825253" w:rsidRPr="008367EB" w:rsidRDefault="00825253" w:rsidP="003A3083">
            <w:pPr>
              <w:jc w:val="center"/>
              <w:rPr>
                <w:rFonts w:ascii="Verdana" w:hAnsi="Verdana" w:cs="Verdana"/>
                <w:b/>
                <w:bCs/>
                <w:color w:val="FFFFFF"/>
                <w:sz w:val="18"/>
                <w:szCs w:val="18"/>
              </w:rPr>
            </w:pPr>
            <w:r w:rsidRPr="008367EB">
              <w:rPr>
                <w:rFonts w:ascii="Verdana" w:hAnsi="Verdana" w:cs="Verdana"/>
                <w:b/>
                <w:bCs/>
                <w:color w:val="FFFFFF"/>
                <w:sz w:val="18"/>
                <w:szCs w:val="18"/>
              </w:rPr>
              <w:t xml:space="preserve">A </w:t>
            </w:r>
            <w:r>
              <w:rPr>
                <w:rFonts w:ascii="Verdana" w:hAnsi="Verdana" w:cs="Verdana"/>
                <w:b/>
                <w:bCs/>
                <w:color w:val="FFFFFF"/>
                <w:sz w:val="18"/>
                <w:szCs w:val="18"/>
              </w:rPr>
              <w:t>LIQUIDAR</w:t>
            </w:r>
          </w:p>
        </w:tc>
        <w:tc>
          <w:tcPr>
            <w:tcW w:w="1377" w:type="dxa"/>
            <w:tcBorders>
              <w:top w:val="single" w:sz="4" w:space="0" w:color="auto"/>
              <w:left w:val="nil"/>
              <w:bottom w:val="single" w:sz="4" w:space="0" w:color="auto"/>
              <w:right w:val="single" w:sz="4" w:space="0" w:color="auto"/>
            </w:tcBorders>
            <w:shd w:val="clear" w:color="auto" w:fill="737373"/>
            <w:noWrap/>
            <w:tcMar>
              <w:top w:w="15" w:type="dxa"/>
              <w:left w:w="15" w:type="dxa"/>
              <w:bottom w:w="0" w:type="dxa"/>
              <w:right w:w="15" w:type="dxa"/>
            </w:tcMar>
            <w:vAlign w:val="center"/>
          </w:tcPr>
          <w:p w:rsidR="00825253" w:rsidRPr="008367EB" w:rsidRDefault="00825253" w:rsidP="003A3083">
            <w:pPr>
              <w:jc w:val="center"/>
              <w:rPr>
                <w:rFonts w:ascii="Verdana" w:hAnsi="Verdana" w:cs="Verdana"/>
                <w:b/>
                <w:bCs/>
                <w:color w:val="FFFFFF"/>
                <w:sz w:val="18"/>
                <w:szCs w:val="18"/>
              </w:rPr>
            </w:pPr>
            <w:r w:rsidRPr="008367EB">
              <w:rPr>
                <w:rFonts w:ascii="Verdana" w:hAnsi="Verdana" w:cs="Verdana"/>
                <w:b/>
                <w:bCs/>
                <w:color w:val="FFFFFF"/>
                <w:sz w:val="18"/>
                <w:szCs w:val="18"/>
              </w:rPr>
              <w:t>LIQUIDADO</w:t>
            </w:r>
          </w:p>
        </w:tc>
      </w:tr>
      <w:tr w:rsidR="00825253">
        <w:trPr>
          <w:cantSplit/>
          <w:trHeight w:val="162"/>
        </w:trPr>
        <w:tc>
          <w:tcPr>
            <w:tcW w:w="11170" w:type="dxa"/>
            <w:gridSpan w:val="7"/>
            <w:tcBorders>
              <w:top w:val="nil"/>
              <w:left w:val="nil"/>
              <w:bottom w:val="nil"/>
              <w:right w:val="nil"/>
            </w:tcBorders>
            <w:noWrap/>
            <w:tcMar>
              <w:top w:w="15" w:type="dxa"/>
              <w:left w:w="15" w:type="dxa"/>
              <w:bottom w:w="0" w:type="dxa"/>
              <w:right w:w="15" w:type="dxa"/>
            </w:tcMar>
            <w:vAlign w:val="bottom"/>
          </w:tcPr>
          <w:p w:rsidR="00825253" w:rsidRPr="00FF7563" w:rsidRDefault="00825253" w:rsidP="003A3083">
            <w:pPr>
              <w:rPr>
                <w:rFonts w:ascii="Verdana" w:hAnsi="Verdana" w:cs="Verdana"/>
                <w:color w:val="737373"/>
                <w:sz w:val="18"/>
                <w:szCs w:val="18"/>
              </w:rPr>
            </w:pPr>
          </w:p>
        </w:tc>
      </w:tr>
      <w:tr w:rsidR="00825253" w:rsidRPr="00693962">
        <w:trPr>
          <w:cantSplit/>
          <w:trHeight w:val="255"/>
        </w:trPr>
        <w:tc>
          <w:tcPr>
            <w:tcW w:w="819" w:type="dxa"/>
            <w:tcBorders>
              <w:top w:val="single" w:sz="4" w:space="0" w:color="auto"/>
              <w:left w:val="single" w:sz="4" w:space="0" w:color="auto"/>
              <w:bottom w:val="nil"/>
              <w:right w:val="nil"/>
            </w:tcBorders>
            <w:noWrap/>
            <w:tcMar>
              <w:top w:w="15" w:type="dxa"/>
              <w:left w:w="15" w:type="dxa"/>
              <w:bottom w:w="0" w:type="dxa"/>
              <w:right w:w="15" w:type="dxa"/>
            </w:tcMar>
            <w:vAlign w:val="bottom"/>
          </w:tcPr>
          <w:p w:rsidR="00825253" w:rsidRPr="00693962" w:rsidRDefault="00825253" w:rsidP="003A3083">
            <w:pPr>
              <w:jc w:val="center"/>
              <w:rPr>
                <w:rFonts w:ascii="Verdana" w:hAnsi="Verdana" w:cs="Verdana"/>
                <w:color w:val="737373"/>
                <w:sz w:val="18"/>
                <w:szCs w:val="18"/>
              </w:rPr>
            </w:pPr>
            <w:r w:rsidRPr="00693962">
              <w:rPr>
                <w:rFonts w:ascii="Verdana" w:hAnsi="Verdana" w:cs="Verdana"/>
                <w:color w:val="737373"/>
                <w:sz w:val="18"/>
                <w:szCs w:val="18"/>
              </w:rPr>
              <w:t>4749</w:t>
            </w:r>
          </w:p>
        </w:tc>
        <w:tc>
          <w:tcPr>
            <w:tcW w:w="4349"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r w:rsidRPr="00693962">
              <w:rPr>
                <w:rFonts w:ascii="Verdana" w:hAnsi="Verdana" w:cs="Verdana"/>
                <w:color w:val="737373"/>
                <w:sz w:val="18"/>
                <w:szCs w:val="18"/>
              </w:rPr>
              <w:t>Gestão Administrativa - Ação 2000</w:t>
            </w:r>
          </w:p>
        </w:tc>
        <w:tc>
          <w:tcPr>
            <w:tcW w:w="1507" w:type="dxa"/>
            <w:tcBorders>
              <w:top w:val="single" w:sz="4" w:space="0" w:color="auto"/>
              <w:left w:val="nil"/>
              <w:right w:val="single" w:sz="4" w:space="0" w:color="auto"/>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p>
        </w:tc>
        <w:tc>
          <w:tcPr>
            <w:tcW w:w="1559" w:type="dxa"/>
            <w:tcBorders>
              <w:top w:val="single" w:sz="4" w:space="0" w:color="auto"/>
              <w:left w:val="nil"/>
              <w:right w:val="single" w:sz="4" w:space="0" w:color="auto"/>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r w:rsidRPr="00693962">
              <w:rPr>
                <w:rFonts w:ascii="Verdana" w:hAnsi="Verdana" w:cs="Verdana"/>
                <w:color w:val="737373"/>
                <w:sz w:val="18"/>
                <w:szCs w:val="18"/>
              </w:rPr>
              <w:t> </w:t>
            </w:r>
          </w:p>
        </w:tc>
        <w:tc>
          <w:tcPr>
            <w:tcW w:w="1559" w:type="dxa"/>
            <w:tcBorders>
              <w:top w:val="single" w:sz="4" w:space="0" w:color="auto"/>
              <w:left w:val="nil"/>
              <w:right w:val="single" w:sz="4" w:space="0" w:color="auto"/>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r w:rsidRPr="00693962">
              <w:rPr>
                <w:rFonts w:ascii="Verdana" w:hAnsi="Verdana" w:cs="Verdana"/>
                <w:color w:val="737373"/>
                <w:sz w:val="18"/>
                <w:szCs w:val="18"/>
              </w:rPr>
              <w:t> </w:t>
            </w:r>
          </w:p>
        </w:tc>
        <w:tc>
          <w:tcPr>
            <w:tcW w:w="1377" w:type="dxa"/>
            <w:tcBorders>
              <w:top w:val="single" w:sz="4" w:space="0" w:color="auto"/>
              <w:left w:val="nil"/>
              <w:right w:val="single" w:sz="4" w:space="0" w:color="auto"/>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r w:rsidRPr="00693962">
              <w:rPr>
                <w:rFonts w:ascii="Verdana" w:hAnsi="Verdana" w:cs="Verdana"/>
                <w:color w:val="737373"/>
                <w:sz w:val="18"/>
                <w:szCs w:val="18"/>
              </w:rPr>
              <w:t> </w:t>
            </w:r>
          </w:p>
        </w:tc>
      </w:tr>
      <w:tr w:rsidR="00825253" w:rsidRPr="00693962">
        <w:trPr>
          <w:cantSplit/>
          <w:trHeight w:val="255"/>
        </w:trPr>
        <w:tc>
          <w:tcPr>
            <w:tcW w:w="819" w:type="dxa"/>
            <w:tcBorders>
              <w:top w:val="nil"/>
              <w:left w:val="single" w:sz="4" w:space="0" w:color="auto"/>
              <w:bottom w:val="nil"/>
              <w:right w:val="nil"/>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r w:rsidRPr="00693962">
              <w:rPr>
                <w:rFonts w:ascii="Verdana" w:hAnsi="Verdana" w:cs="Verdana"/>
                <w:color w:val="737373"/>
                <w:sz w:val="18"/>
                <w:szCs w:val="18"/>
              </w:rPr>
              <w:t> </w:t>
            </w:r>
          </w:p>
        </w:tc>
        <w:tc>
          <w:tcPr>
            <w:tcW w:w="32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r w:rsidRPr="00693962">
              <w:rPr>
                <w:rFonts w:ascii="Verdana" w:hAnsi="Verdana" w:cs="Verdana"/>
                <w:color w:val="737373"/>
                <w:sz w:val="18"/>
                <w:szCs w:val="18"/>
              </w:rPr>
              <w:t>Custeio</w:t>
            </w:r>
          </w:p>
        </w:tc>
        <w:tc>
          <w:tcPr>
            <w:tcW w:w="11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jc w:val="center"/>
              <w:rPr>
                <w:rFonts w:ascii="Verdana" w:hAnsi="Verdana" w:cs="Verdana"/>
                <w:color w:val="737373"/>
                <w:sz w:val="18"/>
                <w:szCs w:val="18"/>
              </w:rPr>
            </w:pPr>
            <w:r w:rsidRPr="00693962">
              <w:rPr>
                <w:rFonts w:ascii="Verdana" w:hAnsi="Verdana" w:cs="Verdana"/>
                <w:color w:val="737373"/>
                <w:sz w:val="18"/>
                <w:szCs w:val="18"/>
              </w:rPr>
              <w:t>100</w:t>
            </w:r>
          </w:p>
        </w:tc>
        <w:tc>
          <w:tcPr>
            <w:tcW w:w="1507" w:type="dxa"/>
            <w:tcBorders>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71E91">
            <w:pPr>
              <w:jc w:val="right"/>
              <w:rPr>
                <w:rFonts w:ascii="Verdana" w:hAnsi="Verdana" w:cs="Verdana"/>
                <w:color w:val="737373"/>
                <w:sz w:val="18"/>
                <w:szCs w:val="18"/>
              </w:rPr>
            </w:pPr>
            <w:r>
              <w:rPr>
                <w:rFonts w:ascii="Verdana" w:hAnsi="Verdana" w:cs="Verdana"/>
                <w:color w:val="737373"/>
                <w:sz w:val="18"/>
                <w:szCs w:val="18"/>
              </w:rPr>
              <w:t>5.927.062,90</w:t>
            </w:r>
          </w:p>
        </w:tc>
        <w:tc>
          <w:tcPr>
            <w:tcW w:w="1559" w:type="dxa"/>
            <w:tcBorders>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71E91">
            <w:pPr>
              <w:jc w:val="right"/>
              <w:rPr>
                <w:rFonts w:ascii="Verdana" w:hAnsi="Verdana" w:cs="Verdana"/>
                <w:color w:val="737373"/>
                <w:sz w:val="18"/>
                <w:szCs w:val="18"/>
              </w:rPr>
            </w:pPr>
            <w:r>
              <w:rPr>
                <w:rFonts w:ascii="Verdana" w:hAnsi="Verdana" w:cs="Verdana"/>
                <w:color w:val="737373"/>
                <w:sz w:val="18"/>
                <w:szCs w:val="18"/>
              </w:rPr>
              <w:t>9,65</w:t>
            </w:r>
          </w:p>
        </w:tc>
        <w:tc>
          <w:tcPr>
            <w:tcW w:w="1559" w:type="dxa"/>
            <w:tcBorders>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71E91">
            <w:pPr>
              <w:jc w:val="right"/>
              <w:rPr>
                <w:rFonts w:ascii="Verdana" w:hAnsi="Verdana" w:cs="Verdana"/>
                <w:color w:val="737373"/>
                <w:sz w:val="18"/>
                <w:szCs w:val="18"/>
              </w:rPr>
            </w:pPr>
            <w:r>
              <w:rPr>
                <w:rFonts w:ascii="Verdana" w:hAnsi="Verdana" w:cs="Verdana"/>
                <w:color w:val="737373"/>
                <w:sz w:val="18"/>
                <w:szCs w:val="18"/>
              </w:rPr>
              <w:t>309.542,80</w:t>
            </w:r>
          </w:p>
        </w:tc>
        <w:tc>
          <w:tcPr>
            <w:tcW w:w="1377" w:type="dxa"/>
            <w:tcBorders>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71E91">
            <w:pPr>
              <w:jc w:val="right"/>
              <w:rPr>
                <w:rFonts w:ascii="Verdana" w:hAnsi="Verdana" w:cs="Verdana"/>
                <w:color w:val="737373"/>
                <w:sz w:val="18"/>
                <w:szCs w:val="18"/>
              </w:rPr>
            </w:pPr>
            <w:r>
              <w:rPr>
                <w:rFonts w:ascii="Verdana" w:hAnsi="Verdana" w:cs="Verdana"/>
                <w:color w:val="737373"/>
                <w:sz w:val="18"/>
                <w:szCs w:val="18"/>
              </w:rPr>
              <w:t>5.617.510,45</w:t>
            </w:r>
          </w:p>
        </w:tc>
      </w:tr>
      <w:tr w:rsidR="00825253" w:rsidRPr="00693962">
        <w:trPr>
          <w:cantSplit/>
          <w:trHeight w:val="255"/>
        </w:trPr>
        <w:tc>
          <w:tcPr>
            <w:tcW w:w="819" w:type="dxa"/>
            <w:tcBorders>
              <w:top w:val="nil"/>
              <w:left w:val="single" w:sz="4" w:space="0" w:color="auto"/>
              <w:bottom w:val="nil"/>
              <w:right w:val="nil"/>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p>
        </w:tc>
        <w:tc>
          <w:tcPr>
            <w:tcW w:w="32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r w:rsidRPr="00693962">
              <w:rPr>
                <w:rFonts w:ascii="Verdana" w:hAnsi="Verdana" w:cs="Verdana"/>
                <w:color w:val="737373"/>
                <w:sz w:val="18"/>
                <w:szCs w:val="18"/>
              </w:rPr>
              <w:t>Capital</w:t>
            </w:r>
          </w:p>
        </w:tc>
        <w:tc>
          <w:tcPr>
            <w:tcW w:w="11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jc w:val="center"/>
              <w:rPr>
                <w:rFonts w:ascii="Verdana" w:hAnsi="Verdana" w:cs="Verdana"/>
                <w:color w:val="737373"/>
                <w:sz w:val="18"/>
                <w:szCs w:val="18"/>
              </w:rPr>
            </w:pPr>
            <w:r w:rsidRPr="00693962">
              <w:rPr>
                <w:rFonts w:ascii="Verdana" w:hAnsi="Verdana" w:cs="Verdana"/>
                <w:color w:val="737373"/>
                <w:sz w:val="18"/>
                <w:szCs w:val="18"/>
              </w:rPr>
              <w:t>100</w:t>
            </w:r>
          </w:p>
        </w:tc>
        <w:tc>
          <w:tcPr>
            <w:tcW w:w="150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71E91">
            <w:pPr>
              <w:jc w:val="right"/>
              <w:rPr>
                <w:rFonts w:ascii="Verdana" w:hAnsi="Verdana" w:cs="Verdana"/>
                <w:color w:val="737373"/>
                <w:sz w:val="18"/>
                <w:szCs w:val="18"/>
              </w:rPr>
            </w:pPr>
            <w:r>
              <w:rPr>
                <w:rFonts w:ascii="Verdana" w:hAnsi="Verdana" w:cs="Verdana"/>
                <w:color w:val="737373"/>
                <w:sz w:val="18"/>
                <w:szCs w:val="18"/>
              </w:rPr>
              <w:t>322.000,00</w:t>
            </w: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71E91">
            <w:pPr>
              <w:jc w:val="right"/>
              <w:rPr>
                <w:rFonts w:ascii="Verdana" w:hAnsi="Verdana" w:cs="Verdana"/>
                <w:color w:val="737373"/>
                <w:sz w:val="18"/>
                <w:szCs w:val="18"/>
              </w:rPr>
            </w:pPr>
            <w:r>
              <w:rPr>
                <w:rFonts w:ascii="Verdana" w:hAnsi="Verdana" w:cs="Verdana"/>
                <w:color w:val="737373"/>
                <w:sz w:val="18"/>
                <w:szCs w:val="18"/>
              </w:rPr>
              <w:t>1.377,96</w:t>
            </w: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71E91">
            <w:pPr>
              <w:jc w:val="right"/>
              <w:rPr>
                <w:rFonts w:ascii="Verdana" w:hAnsi="Verdana" w:cs="Verdana"/>
                <w:color w:val="737373"/>
                <w:sz w:val="18"/>
                <w:szCs w:val="18"/>
              </w:rPr>
            </w:pPr>
            <w:r>
              <w:rPr>
                <w:rFonts w:ascii="Verdana" w:hAnsi="Verdana" w:cs="Verdana"/>
                <w:color w:val="737373"/>
                <w:sz w:val="18"/>
                <w:szCs w:val="18"/>
              </w:rPr>
              <w:t>271.178,37</w:t>
            </w:r>
          </w:p>
        </w:tc>
        <w:tc>
          <w:tcPr>
            <w:tcW w:w="137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71E91">
            <w:pPr>
              <w:jc w:val="right"/>
              <w:rPr>
                <w:rFonts w:ascii="Verdana" w:hAnsi="Verdana" w:cs="Verdana"/>
                <w:color w:val="737373"/>
                <w:sz w:val="18"/>
                <w:szCs w:val="18"/>
              </w:rPr>
            </w:pPr>
            <w:r>
              <w:rPr>
                <w:rFonts w:ascii="Verdana" w:hAnsi="Verdana" w:cs="Verdana"/>
                <w:color w:val="737373"/>
                <w:sz w:val="18"/>
                <w:szCs w:val="18"/>
              </w:rPr>
              <w:t>49.443,67</w:t>
            </w:r>
          </w:p>
        </w:tc>
      </w:tr>
      <w:tr w:rsidR="00825253" w:rsidRPr="00693962">
        <w:trPr>
          <w:trHeight w:val="255"/>
        </w:trPr>
        <w:tc>
          <w:tcPr>
            <w:tcW w:w="4058" w:type="dxa"/>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825253" w:rsidRPr="00693962" w:rsidRDefault="00825253" w:rsidP="003A3083">
            <w:pPr>
              <w:jc w:val="right"/>
              <w:rPr>
                <w:rFonts w:ascii="Verdana" w:hAnsi="Verdana" w:cs="Verdana"/>
                <w:b/>
                <w:bCs/>
                <w:color w:val="737373"/>
                <w:sz w:val="18"/>
                <w:szCs w:val="18"/>
              </w:rPr>
            </w:pPr>
            <w:r w:rsidRPr="00693962">
              <w:rPr>
                <w:rFonts w:ascii="Verdana" w:hAnsi="Verdana" w:cs="Verdana"/>
                <w:b/>
                <w:bCs/>
                <w:color w:val="737373"/>
                <w:sz w:val="18"/>
                <w:szCs w:val="18"/>
              </w:rPr>
              <w:t>Sub-Total...</w:t>
            </w:r>
          </w:p>
        </w:tc>
        <w:tc>
          <w:tcPr>
            <w:tcW w:w="111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825253" w:rsidRPr="00693962" w:rsidRDefault="00825253" w:rsidP="003A3083">
            <w:pPr>
              <w:jc w:val="center"/>
              <w:rPr>
                <w:rFonts w:ascii="Verdana" w:hAnsi="Verdana" w:cs="Verdana"/>
                <w:b/>
                <w:bCs/>
                <w:color w:val="737373"/>
                <w:sz w:val="18"/>
                <w:szCs w:val="18"/>
              </w:rPr>
            </w:pPr>
            <w:r w:rsidRPr="00693962">
              <w:rPr>
                <w:rFonts w:ascii="Verdana" w:hAnsi="Verdana" w:cs="Verdana"/>
                <w:b/>
                <w:bCs/>
                <w:color w:val="737373"/>
                <w:sz w:val="18"/>
                <w:szCs w:val="18"/>
              </w:rPr>
              <w:t> </w:t>
            </w:r>
          </w:p>
        </w:tc>
        <w:tc>
          <w:tcPr>
            <w:tcW w:w="150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71E91">
            <w:pPr>
              <w:jc w:val="right"/>
              <w:rPr>
                <w:rFonts w:ascii="Verdana" w:hAnsi="Verdana" w:cs="Verdana"/>
                <w:b/>
                <w:bCs/>
                <w:color w:val="737373"/>
                <w:sz w:val="18"/>
                <w:szCs w:val="18"/>
              </w:rPr>
            </w:pPr>
            <w:r>
              <w:rPr>
                <w:rFonts w:ascii="Verdana" w:hAnsi="Verdana" w:cs="Verdana"/>
                <w:b/>
                <w:bCs/>
                <w:color w:val="737373"/>
                <w:sz w:val="18"/>
                <w:szCs w:val="18"/>
              </w:rPr>
              <w:t>6.249.062,90</w:t>
            </w: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71E91">
            <w:pPr>
              <w:jc w:val="right"/>
              <w:rPr>
                <w:rFonts w:ascii="Verdana" w:hAnsi="Verdana" w:cs="Verdana"/>
                <w:b/>
                <w:bCs/>
                <w:color w:val="737373"/>
                <w:sz w:val="18"/>
                <w:szCs w:val="18"/>
              </w:rPr>
            </w:pPr>
            <w:r>
              <w:rPr>
                <w:rFonts w:ascii="Verdana" w:hAnsi="Verdana" w:cs="Verdana"/>
                <w:b/>
                <w:bCs/>
                <w:color w:val="737373"/>
                <w:sz w:val="18"/>
                <w:szCs w:val="18"/>
              </w:rPr>
              <w:t>1.387,61</w:t>
            </w: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71E91">
            <w:pPr>
              <w:jc w:val="right"/>
              <w:rPr>
                <w:rFonts w:ascii="Verdana" w:hAnsi="Verdana" w:cs="Verdana"/>
                <w:b/>
                <w:bCs/>
                <w:color w:val="737373"/>
                <w:sz w:val="18"/>
                <w:szCs w:val="18"/>
              </w:rPr>
            </w:pPr>
            <w:r>
              <w:rPr>
                <w:rFonts w:ascii="Verdana" w:hAnsi="Verdana" w:cs="Verdana"/>
                <w:b/>
                <w:bCs/>
                <w:color w:val="737373"/>
                <w:sz w:val="18"/>
                <w:szCs w:val="18"/>
              </w:rPr>
              <w:t>580.721,17</w:t>
            </w:r>
          </w:p>
        </w:tc>
        <w:tc>
          <w:tcPr>
            <w:tcW w:w="137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71E91">
            <w:pPr>
              <w:jc w:val="right"/>
              <w:rPr>
                <w:rFonts w:ascii="Verdana" w:hAnsi="Verdana" w:cs="Verdana"/>
                <w:b/>
                <w:bCs/>
                <w:color w:val="737373"/>
                <w:sz w:val="18"/>
                <w:szCs w:val="18"/>
              </w:rPr>
            </w:pPr>
            <w:r>
              <w:rPr>
                <w:rFonts w:ascii="Verdana" w:hAnsi="Verdana" w:cs="Verdana"/>
                <w:b/>
                <w:bCs/>
                <w:color w:val="737373"/>
                <w:sz w:val="18"/>
                <w:szCs w:val="18"/>
              </w:rPr>
              <w:t>5.666.954,12</w:t>
            </w:r>
          </w:p>
        </w:tc>
      </w:tr>
      <w:tr w:rsidR="00825253" w:rsidRPr="00693962">
        <w:trPr>
          <w:trHeight w:val="255"/>
        </w:trPr>
        <w:tc>
          <w:tcPr>
            <w:tcW w:w="819" w:type="dxa"/>
            <w:tcBorders>
              <w:top w:val="nil"/>
              <w:left w:val="single" w:sz="4" w:space="0" w:color="auto"/>
              <w:bottom w:val="nil"/>
              <w:right w:val="nil"/>
            </w:tcBorders>
            <w:noWrap/>
            <w:tcMar>
              <w:top w:w="15" w:type="dxa"/>
              <w:left w:w="15" w:type="dxa"/>
              <w:bottom w:w="0" w:type="dxa"/>
              <w:right w:w="15" w:type="dxa"/>
            </w:tcMar>
            <w:vAlign w:val="bottom"/>
          </w:tcPr>
          <w:p w:rsidR="00825253" w:rsidRPr="00693962" w:rsidRDefault="00825253" w:rsidP="003A3083">
            <w:pPr>
              <w:jc w:val="center"/>
              <w:rPr>
                <w:rFonts w:ascii="Verdana" w:hAnsi="Verdana" w:cs="Verdana"/>
                <w:color w:val="737373"/>
                <w:sz w:val="18"/>
                <w:szCs w:val="18"/>
              </w:rPr>
            </w:pPr>
            <w:r w:rsidRPr="00693962">
              <w:rPr>
                <w:rFonts w:ascii="Verdana" w:hAnsi="Verdana" w:cs="Verdana"/>
                <w:color w:val="737373"/>
                <w:sz w:val="18"/>
                <w:szCs w:val="18"/>
              </w:rPr>
              <w:t>4791</w:t>
            </w:r>
          </w:p>
        </w:tc>
        <w:tc>
          <w:tcPr>
            <w:tcW w:w="4349"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r w:rsidRPr="00693962">
              <w:rPr>
                <w:rFonts w:ascii="Verdana" w:hAnsi="Verdana" w:cs="Verdana"/>
                <w:color w:val="737373"/>
                <w:sz w:val="18"/>
                <w:szCs w:val="18"/>
              </w:rPr>
              <w:t>Pesquisa e Desenvolvimento no LNCC</w:t>
            </w:r>
          </w:p>
        </w:tc>
        <w:tc>
          <w:tcPr>
            <w:tcW w:w="1507" w:type="dxa"/>
            <w:tcBorders>
              <w:top w:val="nil"/>
              <w:left w:val="nil"/>
              <w:bottom w:val="nil"/>
              <w:right w:val="single" w:sz="4" w:space="0" w:color="auto"/>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p>
        </w:tc>
        <w:tc>
          <w:tcPr>
            <w:tcW w:w="1559" w:type="dxa"/>
            <w:tcBorders>
              <w:top w:val="nil"/>
              <w:left w:val="nil"/>
              <w:bottom w:val="nil"/>
              <w:right w:val="single" w:sz="4" w:space="0" w:color="auto"/>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p>
        </w:tc>
        <w:tc>
          <w:tcPr>
            <w:tcW w:w="1559" w:type="dxa"/>
            <w:tcBorders>
              <w:top w:val="nil"/>
              <w:left w:val="nil"/>
              <w:bottom w:val="nil"/>
              <w:right w:val="single" w:sz="4" w:space="0" w:color="auto"/>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p>
        </w:tc>
        <w:tc>
          <w:tcPr>
            <w:tcW w:w="1377" w:type="dxa"/>
            <w:tcBorders>
              <w:top w:val="nil"/>
              <w:left w:val="nil"/>
              <w:bottom w:val="nil"/>
              <w:right w:val="single" w:sz="4" w:space="0" w:color="auto"/>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p>
        </w:tc>
      </w:tr>
      <w:tr w:rsidR="00825253" w:rsidRPr="00693962">
        <w:trPr>
          <w:trHeight w:val="255"/>
        </w:trPr>
        <w:tc>
          <w:tcPr>
            <w:tcW w:w="819" w:type="dxa"/>
            <w:tcBorders>
              <w:top w:val="nil"/>
              <w:left w:val="single" w:sz="4" w:space="0" w:color="auto"/>
              <w:bottom w:val="nil"/>
              <w:right w:val="nil"/>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r w:rsidRPr="00693962">
              <w:rPr>
                <w:rFonts w:ascii="Verdana" w:hAnsi="Verdana" w:cs="Verdana"/>
                <w:color w:val="737373"/>
                <w:sz w:val="18"/>
                <w:szCs w:val="18"/>
              </w:rPr>
              <w:t> </w:t>
            </w:r>
          </w:p>
        </w:tc>
        <w:tc>
          <w:tcPr>
            <w:tcW w:w="323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r w:rsidRPr="00693962">
              <w:rPr>
                <w:rFonts w:ascii="Verdana" w:hAnsi="Verdana" w:cs="Verdana"/>
                <w:color w:val="737373"/>
                <w:sz w:val="18"/>
                <w:szCs w:val="18"/>
              </w:rPr>
              <w:t>Custeio</w:t>
            </w:r>
          </w:p>
        </w:tc>
        <w:tc>
          <w:tcPr>
            <w:tcW w:w="11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jc w:val="center"/>
              <w:rPr>
                <w:rFonts w:ascii="Verdana" w:hAnsi="Verdana" w:cs="Verdana"/>
                <w:color w:val="737373"/>
                <w:sz w:val="18"/>
                <w:szCs w:val="18"/>
              </w:rPr>
            </w:pPr>
            <w:r w:rsidRPr="00693962">
              <w:rPr>
                <w:rFonts w:ascii="Verdana" w:hAnsi="Verdana" w:cs="Verdana"/>
                <w:color w:val="737373"/>
                <w:sz w:val="18"/>
                <w:szCs w:val="18"/>
              </w:rPr>
              <w:t>100</w:t>
            </w:r>
          </w:p>
        </w:tc>
        <w:tc>
          <w:tcPr>
            <w:tcW w:w="15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7820D5">
            <w:pPr>
              <w:jc w:val="right"/>
              <w:rPr>
                <w:rFonts w:ascii="Verdana" w:hAnsi="Verdana" w:cs="Verdana"/>
                <w:color w:val="737373"/>
                <w:sz w:val="18"/>
                <w:szCs w:val="18"/>
              </w:rPr>
            </w:pPr>
            <w:r w:rsidRPr="00693962">
              <w:rPr>
                <w:rFonts w:ascii="Verdana" w:hAnsi="Verdana" w:cs="Verdana"/>
                <w:color w:val="737373"/>
                <w:sz w:val="18"/>
                <w:szCs w:val="18"/>
              </w:rPr>
              <w:t>2.</w:t>
            </w:r>
            <w:r>
              <w:rPr>
                <w:rFonts w:ascii="Verdana" w:hAnsi="Verdana" w:cs="Verdana"/>
                <w:color w:val="737373"/>
                <w:sz w:val="18"/>
                <w:szCs w:val="18"/>
              </w:rPr>
              <w:t>373.208,65</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7820D5">
            <w:pPr>
              <w:jc w:val="right"/>
              <w:rPr>
                <w:rFonts w:ascii="Verdana" w:hAnsi="Verdana" w:cs="Verdana"/>
                <w:color w:val="737373"/>
                <w:sz w:val="18"/>
                <w:szCs w:val="18"/>
              </w:rPr>
            </w:pPr>
            <w:r>
              <w:rPr>
                <w:rFonts w:ascii="Verdana" w:hAnsi="Verdana" w:cs="Verdana"/>
                <w:color w:val="737373"/>
                <w:sz w:val="18"/>
                <w:szCs w:val="18"/>
              </w:rPr>
              <w:t>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7820D5">
            <w:pPr>
              <w:jc w:val="right"/>
              <w:rPr>
                <w:rFonts w:ascii="Verdana" w:hAnsi="Verdana" w:cs="Verdana"/>
                <w:color w:val="737373"/>
                <w:sz w:val="18"/>
                <w:szCs w:val="18"/>
              </w:rPr>
            </w:pPr>
            <w:r>
              <w:rPr>
                <w:rFonts w:ascii="Verdana" w:hAnsi="Verdana" w:cs="Verdana"/>
                <w:color w:val="737373"/>
                <w:sz w:val="18"/>
                <w:szCs w:val="18"/>
              </w:rPr>
              <w:t>423.461,60</w:t>
            </w:r>
          </w:p>
        </w:tc>
        <w:tc>
          <w:tcPr>
            <w:tcW w:w="13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7820D5">
            <w:pPr>
              <w:jc w:val="right"/>
              <w:rPr>
                <w:rFonts w:ascii="Verdana" w:hAnsi="Verdana" w:cs="Verdana"/>
                <w:color w:val="737373"/>
                <w:sz w:val="18"/>
                <w:szCs w:val="18"/>
              </w:rPr>
            </w:pPr>
            <w:r>
              <w:rPr>
                <w:rFonts w:ascii="Verdana" w:hAnsi="Verdana" w:cs="Verdana"/>
                <w:color w:val="737373"/>
                <w:sz w:val="18"/>
                <w:szCs w:val="18"/>
              </w:rPr>
              <w:t>1.949.747,05</w:t>
            </w:r>
          </w:p>
        </w:tc>
      </w:tr>
      <w:tr w:rsidR="00825253" w:rsidRPr="00693962">
        <w:trPr>
          <w:trHeight w:val="255"/>
        </w:trPr>
        <w:tc>
          <w:tcPr>
            <w:tcW w:w="819" w:type="dxa"/>
            <w:tcBorders>
              <w:top w:val="nil"/>
              <w:left w:val="single" w:sz="4" w:space="0" w:color="auto"/>
              <w:bottom w:val="nil"/>
              <w:right w:val="nil"/>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r w:rsidRPr="00693962">
              <w:rPr>
                <w:rFonts w:ascii="Verdana" w:hAnsi="Verdana" w:cs="Verdana"/>
                <w:color w:val="737373"/>
                <w:sz w:val="18"/>
                <w:szCs w:val="18"/>
              </w:rPr>
              <w:t> </w:t>
            </w:r>
          </w:p>
        </w:tc>
        <w:tc>
          <w:tcPr>
            <w:tcW w:w="323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r w:rsidRPr="00693962">
              <w:rPr>
                <w:rFonts w:ascii="Verdana" w:hAnsi="Verdana" w:cs="Verdana"/>
                <w:color w:val="737373"/>
                <w:sz w:val="18"/>
                <w:szCs w:val="18"/>
              </w:rPr>
              <w:t>Capital</w:t>
            </w:r>
          </w:p>
        </w:tc>
        <w:tc>
          <w:tcPr>
            <w:tcW w:w="11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jc w:val="center"/>
              <w:rPr>
                <w:rFonts w:ascii="Verdana" w:hAnsi="Verdana" w:cs="Verdana"/>
                <w:color w:val="737373"/>
                <w:sz w:val="18"/>
                <w:szCs w:val="18"/>
              </w:rPr>
            </w:pPr>
            <w:r w:rsidRPr="00693962">
              <w:rPr>
                <w:rFonts w:ascii="Verdana" w:hAnsi="Verdana" w:cs="Verdana"/>
                <w:color w:val="737373"/>
                <w:sz w:val="18"/>
                <w:szCs w:val="18"/>
              </w:rPr>
              <w:t>100</w:t>
            </w:r>
          </w:p>
        </w:tc>
        <w:tc>
          <w:tcPr>
            <w:tcW w:w="15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jc w:val="right"/>
              <w:rPr>
                <w:rFonts w:ascii="Verdana" w:hAnsi="Verdana" w:cs="Verdana"/>
                <w:color w:val="737373"/>
                <w:sz w:val="18"/>
                <w:szCs w:val="18"/>
              </w:rPr>
            </w:pPr>
            <w:r w:rsidRPr="00693962">
              <w:rPr>
                <w:rFonts w:ascii="Verdana" w:hAnsi="Verdana" w:cs="Verdana"/>
                <w:color w:val="737373"/>
                <w:sz w:val="18"/>
                <w:szCs w:val="18"/>
              </w:rPr>
              <w:t>600.000,00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7820D5">
            <w:pPr>
              <w:jc w:val="right"/>
              <w:rPr>
                <w:rFonts w:ascii="Verdana" w:hAnsi="Verdana" w:cs="Verdana"/>
                <w:color w:val="737373"/>
                <w:sz w:val="18"/>
                <w:szCs w:val="18"/>
              </w:rPr>
            </w:pPr>
            <w:r>
              <w:rPr>
                <w:rFonts w:ascii="Verdana" w:hAnsi="Verdana" w:cs="Verdana"/>
                <w:color w:val="737373"/>
                <w:sz w:val="18"/>
                <w:szCs w:val="18"/>
              </w:rPr>
              <w:t>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7820D5">
            <w:pPr>
              <w:jc w:val="right"/>
              <w:rPr>
                <w:rFonts w:ascii="Verdana" w:hAnsi="Verdana" w:cs="Verdana"/>
                <w:color w:val="737373"/>
                <w:sz w:val="18"/>
                <w:szCs w:val="18"/>
              </w:rPr>
            </w:pPr>
            <w:r>
              <w:rPr>
                <w:rFonts w:ascii="Verdana" w:hAnsi="Verdana" w:cs="Verdana"/>
                <w:color w:val="737373"/>
                <w:sz w:val="18"/>
                <w:szCs w:val="18"/>
              </w:rPr>
              <w:t>385.848,33</w:t>
            </w:r>
          </w:p>
        </w:tc>
        <w:tc>
          <w:tcPr>
            <w:tcW w:w="13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7820D5">
            <w:pPr>
              <w:jc w:val="right"/>
              <w:rPr>
                <w:rFonts w:ascii="Verdana" w:hAnsi="Verdana" w:cs="Verdana"/>
                <w:color w:val="737373"/>
                <w:sz w:val="18"/>
                <w:szCs w:val="18"/>
              </w:rPr>
            </w:pPr>
            <w:r>
              <w:rPr>
                <w:rFonts w:ascii="Verdana" w:hAnsi="Verdana" w:cs="Verdana"/>
                <w:color w:val="737373"/>
                <w:sz w:val="18"/>
                <w:szCs w:val="18"/>
              </w:rPr>
              <w:t>214.151,67</w:t>
            </w:r>
          </w:p>
        </w:tc>
      </w:tr>
      <w:tr w:rsidR="00825253" w:rsidRPr="00693962">
        <w:trPr>
          <w:trHeight w:val="255"/>
        </w:trPr>
        <w:tc>
          <w:tcPr>
            <w:tcW w:w="4058" w:type="dxa"/>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825253" w:rsidRPr="00693962" w:rsidRDefault="00825253" w:rsidP="003A3083">
            <w:pPr>
              <w:jc w:val="right"/>
              <w:rPr>
                <w:rFonts w:ascii="Verdana" w:hAnsi="Verdana" w:cs="Verdana"/>
                <w:b/>
                <w:bCs/>
                <w:color w:val="737373"/>
                <w:sz w:val="18"/>
                <w:szCs w:val="18"/>
              </w:rPr>
            </w:pPr>
            <w:r w:rsidRPr="00693962">
              <w:rPr>
                <w:rFonts w:ascii="Verdana" w:hAnsi="Verdana" w:cs="Verdana"/>
                <w:b/>
                <w:bCs/>
                <w:color w:val="737373"/>
                <w:sz w:val="18"/>
                <w:szCs w:val="18"/>
              </w:rPr>
              <w:t>Sub-Total...</w:t>
            </w:r>
          </w:p>
        </w:tc>
        <w:tc>
          <w:tcPr>
            <w:tcW w:w="111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825253" w:rsidRPr="00693962" w:rsidRDefault="00825253" w:rsidP="003A3083">
            <w:pPr>
              <w:jc w:val="center"/>
              <w:rPr>
                <w:rFonts w:ascii="Verdana" w:hAnsi="Verdana" w:cs="Verdana"/>
                <w:b/>
                <w:bCs/>
                <w:color w:val="737373"/>
                <w:sz w:val="18"/>
                <w:szCs w:val="18"/>
              </w:rPr>
            </w:pPr>
            <w:r w:rsidRPr="00693962">
              <w:rPr>
                <w:rFonts w:ascii="Verdana" w:hAnsi="Verdana" w:cs="Verdana"/>
                <w:b/>
                <w:bCs/>
                <w:color w:val="737373"/>
                <w:sz w:val="18"/>
                <w:szCs w:val="18"/>
              </w:rPr>
              <w:t> </w:t>
            </w:r>
          </w:p>
        </w:tc>
        <w:tc>
          <w:tcPr>
            <w:tcW w:w="150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7820D5">
            <w:pPr>
              <w:jc w:val="right"/>
              <w:rPr>
                <w:rFonts w:ascii="Verdana" w:hAnsi="Verdana" w:cs="Verdana"/>
                <w:b/>
                <w:bCs/>
                <w:color w:val="737373"/>
                <w:sz w:val="18"/>
                <w:szCs w:val="18"/>
              </w:rPr>
            </w:pPr>
            <w:r>
              <w:rPr>
                <w:rFonts w:ascii="Verdana" w:hAnsi="Verdana" w:cs="Verdana"/>
                <w:b/>
                <w:bCs/>
                <w:color w:val="737373"/>
                <w:sz w:val="18"/>
                <w:szCs w:val="18"/>
              </w:rPr>
              <w:t>2.973.208,65</w:t>
            </w: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7820D5">
            <w:pPr>
              <w:jc w:val="right"/>
              <w:rPr>
                <w:rFonts w:ascii="Verdana" w:hAnsi="Verdana" w:cs="Verdana"/>
                <w:b/>
                <w:bCs/>
                <w:color w:val="737373"/>
                <w:sz w:val="18"/>
                <w:szCs w:val="18"/>
              </w:rPr>
            </w:pPr>
            <w:r>
              <w:rPr>
                <w:rFonts w:ascii="Verdana" w:hAnsi="Verdana" w:cs="Verdana"/>
                <w:b/>
                <w:bCs/>
                <w:color w:val="737373"/>
                <w:sz w:val="18"/>
                <w:szCs w:val="18"/>
              </w:rPr>
              <w:t>0,00</w:t>
            </w: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7820D5">
            <w:pPr>
              <w:jc w:val="right"/>
              <w:rPr>
                <w:rFonts w:ascii="Verdana" w:hAnsi="Verdana" w:cs="Verdana"/>
                <w:b/>
                <w:bCs/>
                <w:color w:val="737373"/>
                <w:sz w:val="18"/>
                <w:szCs w:val="18"/>
              </w:rPr>
            </w:pPr>
            <w:r>
              <w:rPr>
                <w:rFonts w:ascii="Verdana" w:hAnsi="Verdana" w:cs="Verdana"/>
                <w:b/>
                <w:bCs/>
                <w:color w:val="737373"/>
                <w:sz w:val="18"/>
                <w:szCs w:val="18"/>
              </w:rPr>
              <w:t>809.309,93</w:t>
            </w:r>
          </w:p>
        </w:tc>
        <w:tc>
          <w:tcPr>
            <w:tcW w:w="137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7820D5">
            <w:pPr>
              <w:jc w:val="right"/>
              <w:rPr>
                <w:rFonts w:ascii="Verdana" w:hAnsi="Verdana" w:cs="Verdana"/>
                <w:b/>
                <w:bCs/>
                <w:color w:val="737373"/>
                <w:sz w:val="18"/>
                <w:szCs w:val="18"/>
              </w:rPr>
            </w:pPr>
            <w:r>
              <w:rPr>
                <w:rFonts w:ascii="Verdana" w:hAnsi="Verdana" w:cs="Verdana"/>
                <w:b/>
                <w:bCs/>
                <w:color w:val="737373"/>
                <w:sz w:val="18"/>
                <w:szCs w:val="18"/>
              </w:rPr>
              <w:t>2.163.898,72</w:t>
            </w:r>
          </w:p>
        </w:tc>
      </w:tr>
      <w:tr w:rsidR="00825253" w:rsidRPr="00693962">
        <w:trPr>
          <w:trHeight w:val="255"/>
        </w:trPr>
        <w:tc>
          <w:tcPr>
            <w:tcW w:w="4058" w:type="dxa"/>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825253" w:rsidRPr="00693962" w:rsidRDefault="00825253" w:rsidP="003A3083">
            <w:pPr>
              <w:jc w:val="right"/>
              <w:rPr>
                <w:rFonts w:ascii="Verdana" w:hAnsi="Verdana" w:cs="Verdana"/>
                <w:b/>
                <w:bCs/>
                <w:color w:val="737373"/>
                <w:sz w:val="18"/>
                <w:szCs w:val="18"/>
              </w:rPr>
            </w:pPr>
            <w:r w:rsidRPr="00693962">
              <w:rPr>
                <w:rFonts w:ascii="Verdana" w:hAnsi="Verdana" w:cs="Verdana"/>
                <w:b/>
                <w:bCs/>
                <w:color w:val="737373"/>
                <w:sz w:val="18"/>
                <w:szCs w:val="18"/>
              </w:rPr>
              <w:t>Total - Lei Orçamentária...</w:t>
            </w:r>
          </w:p>
        </w:tc>
        <w:tc>
          <w:tcPr>
            <w:tcW w:w="11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jc w:val="center"/>
              <w:rPr>
                <w:rFonts w:ascii="Verdana" w:hAnsi="Verdana" w:cs="Verdana"/>
                <w:b/>
                <w:bCs/>
                <w:color w:val="737373"/>
                <w:sz w:val="18"/>
                <w:szCs w:val="18"/>
              </w:rPr>
            </w:pPr>
            <w:r w:rsidRPr="00693962">
              <w:rPr>
                <w:rFonts w:ascii="Verdana" w:hAnsi="Verdana" w:cs="Verdana"/>
                <w:b/>
                <w:bCs/>
                <w:color w:val="737373"/>
                <w:sz w:val="18"/>
                <w:szCs w:val="18"/>
              </w:rPr>
              <w:t> </w:t>
            </w:r>
          </w:p>
        </w:tc>
        <w:tc>
          <w:tcPr>
            <w:tcW w:w="15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A2735A">
            <w:pPr>
              <w:jc w:val="right"/>
              <w:rPr>
                <w:rFonts w:ascii="Verdana" w:hAnsi="Verdana" w:cs="Verdana"/>
                <w:b/>
                <w:bCs/>
                <w:color w:val="737373"/>
                <w:sz w:val="18"/>
                <w:szCs w:val="18"/>
              </w:rPr>
            </w:pPr>
            <w:r>
              <w:rPr>
                <w:rFonts w:ascii="Verdana" w:hAnsi="Verdana" w:cs="Verdana"/>
                <w:b/>
                <w:bCs/>
                <w:color w:val="737373"/>
                <w:sz w:val="18"/>
                <w:szCs w:val="18"/>
              </w:rPr>
              <w:t>9.222.271,55</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A2735A">
            <w:pPr>
              <w:jc w:val="right"/>
              <w:rPr>
                <w:rFonts w:ascii="Verdana" w:hAnsi="Verdana" w:cs="Verdana"/>
                <w:b/>
                <w:bCs/>
                <w:color w:val="737373"/>
                <w:sz w:val="18"/>
                <w:szCs w:val="18"/>
              </w:rPr>
            </w:pPr>
            <w:r>
              <w:rPr>
                <w:rFonts w:ascii="Verdana" w:hAnsi="Verdana" w:cs="Verdana"/>
                <w:b/>
                <w:bCs/>
                <w:color w:val="737373"/>
                <w:sz w:val="18"/>
                <w:szCs w:val="18"/>
              </w:rPr>
              <w:t>1.387,61</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A2735A">
            <w:pPr>
              <w:jc w:val="right"/>
              <w:rPr>
                <w:rFonts w:ascii="Verdana" w:hAnsi="Verdana" w:cs="Verdana"/>
                <w:b/>
                <w:bCs/>
                <w:color w:val="737373"/>
                <w:sz w:val="18"/>
                <w:szCs w:val="18"/>
              </w:rPr>
            </w:pPr>
            <w:r>
              <w:rPr>
                <w:rFonts w:ascii="Verdana" w:hAnsi="Verdana" w:cs="Verdana"/>
                <w:b/>
                <w:bCs/>
                <w:color w:val="737373"/>
                <w:sz w:val="18"/>
                <w:szCs w:val="18"/>
              </w:rPr>
              <w:t>1.390.031,10</w:t>
            </w:r>
          </w:p>
        </w:tc>
        <w:tc>
          <w:tcPr>
            <w:tcW w:w="13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A2735A">
            <w:pPr>
              <w:jc w:val="right"/>
              <w:rPr>
                <w:rFonts w:ascii="Verdana" w:hAnsi="Verdana" w:cs="Verdana"/>
                <w:b/>
                <w:bCs/>
                <w:color w:val="737373"/>
                <w:sz w:val="18"/>
                <w:szCs w:val="18"/>
              </w:rPr>
            </w:pPr>
            <w:r>
              <w:rPr>
                <w:rFonts w:ascii="Verdana" w:hAnsi="Verdana" w:cs="Verdana"/>
                <w:b/>
                <w:bCs/>
                <w:color w:val="737373"/>
                <w:sz w:val="18"/>
                <w:szCs w:val="18"/>
              </w:rPr>
              <w:t>7.830.852,84</w:t>
            </w:r>
          </w:p>
        </w:tc>
      </w:tr>
      <w:tr w:rsidR="00825253" w:rsidRPr="00693962">
        <w:trPr>
          <w:cantSplit/>
          <w:trHeight w:val="255"/>
        </w:trPr>
        <w:tc>
          <w:tcPr>
            <w:tcW w:w="6675" w:type="dxa"/>
            <w:gridSpan w:val="4"/>
            <w:vMerge w:val="restart"/>
            <w:tcBorders>
              <w:top w:val="nil"/>
              <w:left w:val="nil"/>
              <w:right w:val="single" w:sz="4" w:space="0" w:color="auto"/>
            </w:tcBorders>
            <w:noWrap/>
            <w:tcMar>
              <w:top w:w="15" w:type="dxa"/>
              <w:left w:w="15" w:type="dxa"/>
              <w:bottom w:w="0" w:type="dxa"/>
              <w:right w:w="15" w:type="dxa"/>
            </w:tcMar>
            <w:vAlign w:val="bottom"/>
          </w:tcPr>
          <w:p w:rsidR="00825253" w:rsidRPr="00693962" w:rsidRDefault="00825253" w:rsidP="003A3083">
            <w:pPr>
              <w:rPr>
                <w:rFonts w:ascii="Verdana" w:hAnsi="Verdana" w:cs="Verdana"/>
                <w:b/>
                <w:bCs/>
                <w:color w:val="737373"/>
                <w:sz w:val="18"/>
                <w:szCs w:val="18"/>
              </w:rPr>
            </w:pPr>
            <w:r w:rsidRPr="00693962">
              <w:rPr>
                <w:rFonts w:ascii="Verdana" w:hAnsi="Verdana" w:cs="Verdana"/>
                <w:b/>
                <w:bCs/>
                <w:color w:val="737373"/>
                <w:sz w:val="18"/>
                <w:szCs w:val="18"/>
              </w:rPr>
              <w:t> </w:t>
            </w:r>
          </w:p>
          <w:p w:rsidR="00825253" w:rsidRPr="00693962" w:rsidRDefault="00825253" w:rsidP="003A3083">
            <w:pPr>
              <w:jc w:val="center"/>
              <w:rPr>
                <w:rFonts w:ascii="Verdana" w:hAnsi="Verdana" w:cs="Verdana"/>
                <w:b/>
                <w:bCs/>
                <w:color w:val="737373"/>
                <w:sz w:val="18"/>
                <w:szCs w:val="18"/>
              </w:rPr>
            </w:pPr>
            <w:r w:rsidRPr="00693962">
              <w:rPr>
                <w:rFonts w:ascii="Verdana" w:hAnsi="Verdana" w:cs="Verdana"/>
                <w:b/>
                <w:bCs/>
                <w:color w:val="737373"/>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CCFFFF"/>
            <w:noWrap/>
            <w:tcMar>
              <w:top w:w="15" w:type="dxa"/>
              <w:left w:w="15" w:type="dxa"/>
              <w:bottom w:w="0" w:type="dxa"/>
              <w:right w:w="15" w:type="dxa"/>
            </w:tcMar>
            <w:vAlign w:val="bottom"/>
          </w:tcPr>
          <w:p w:rsidR="00825253" w:rsidRPr="00693962" w:rsidRDefault="00825253" w:rsidP="00A2735A">
            <w:pPr>
              <w:jc w:val="center"/>
              <w:rPr>
                <w:rFonts w:ascii="Verdana" w:hAnsi="Verdana" w:cs="Verdana"/>
                <w:b/>
                <w:bCs/>
                <w:color w:val="737373"/>
                <w:sz w:val="18"/>
                <w:szCs w:val="18"/>
              </w:rPr>
            </w:pPr>
            <w:r>
              <w:rPr>
                <w:rFonts w:ascii="Verdana" w:hAnsi="Verdana" w:cs="Verdana"/>
                <w:b/>
                <w:bCs/>
                <w:color w:val="737373"/>
                <w:sz w:val="18"/>
                <w:szCs w:val="18"/>
              </w:rPr>
              <w:t>0,02</w:t>
            </w:r>
            <w:r w:rsidRPr="00693962">
              <w:rPr>
                <w:rFonts w:ascii="Verdana" w:hAnsi="Verdana" w:cs="Verdana"/>
                <w:b/>
                <w:bCs/>
                <w:color w:val="737373"/>
                <w:sz w:val="18"/>
                <w:szCs w:val="18"/>
              </w:rPr>
              <w:t>%</w:t>
            </w:r>
          </w:p>
        </w:tc>
        <w:tc>
          <w:tcPr>
            <w:tcW w:w="1559" w:type="dxa"/>
            <w:tcBorders>
              <w:top w:val="single" w:sz="4" w:space="0" w:color="auto"/>
              <w:left w:val="nil"/>
              <w:bottom w:val="single" w:sz="4" w:space="0" w:color="auto"/>
              <w:right w:val="single" w:sz="4" w:space="0" w:color="auto"/>
            </w:tcBorders>
            <w:shd w:val="clear" w:color="auto" w:fill="CCFFFF"/>
            <w:noWrap/>
            <w:tcMar>
              <w:top w:w="15" w:type="dxa"/>
              <w:left w:w="15" w:type="dxa"/>
              <w:bottom w:w="0" w:type="dxa"/>
              <w:right w:w="15" w:type="dxa"/>
            </w:tcMar>
            <w:vAlign w:val="bottom"/>
          </w:tcPr>
          <w:p w:rsidR="00825253" w:rsidRPr="00693962" w:rsidRDefault="00825253" w:rsidP="00A2735A">
            <w:pPr>
              <w:jc w:val="center"/>
              <w:rPr>
                <w:rFonts w:ascii="Verdana" w:hAnsi="Verdana" w:cs="Verdana"/>
                <w:b/>
                <w:bCs/>
                <w:color w:val="737373"/>
                <w:sz w:val="18"/>
                <w:szCs w:val="18"/>
              </w:rPr>
            </w:pPr>
            <w:r>
              <w:rPr>
                <w:rFonts w:ascii="Verdana" w:hAnsi="Verdana" w:cs="Verdana"/>
                <w:b/>
                <w:bCs/>
                <w:color w:val="737373"/>
                <w:sz w:val="18"/>
                <w:szCs w:val="18"/>
              </w:rPr>
              <w:t>15,07</w:t>
            </w:r>
            <w:r w:rsidRPr="00693962">
              <w:rPr>
                <w:rFonts w:ascii="Verdana" w:hAnsi="Verdana" w:cs="Verdana"/>
                <w:b/>
                <w:bCs/>
                <w:color w:val="737373"/>
                <w:sz w:val="18"/>
                <w:szCs w:val="18"/>
              </w:rPr>
              <w:t>%</w:t>
            </w:r>
          </w:p>
        </w:tc>
        <w:tc>
          <w:tcPr>
            <w:tcW w:w="1377" w:type="dxa"/>
            <w:tcBorders>
              <w:top w:val="single" w:sz="4" w:space="0" w:color="auto"/>
              <w:left w:val="nil"/>
              <w:bottom w:val="single" w:sz="4" w:space="0" w:color="auto"/>
              <w:right w:val="single" w:sz="4" w:space="0" w:color="auto"/>
            </w:tcBorders>
            <w:shd w:val="clear" w:color="auto" w:fill="CCFFFF"/>
            <w:noWrap/>
            <w:tcMar>
              <w:top w:w="15" w:type="dxa"/>
              <w:left w:w="15" w:type="dxa"/>
              <w:bottom w:w="0" w:type="dxa"/>
              <w:right w:w="15" w:type="dxa"/>
            </w:tcMar>
            <w:vAlign w:val="bottom"/>
          </w:tcPr>
          <w:p w:rsidR="00825253" w:rsidRPr="00693962" w:rsidRDefault="00825253" w:rsidP="00A2735A">
            <w:pPr>
              <w:jc w:val="center"/>
              <w:rPr>
                <w:rFonts w:ascii="Verdana" w:hAnsi="Verdana" w:cs="Verdana"/>
                <w:b/>
                <w:bCs/>
                <w:color w:val="737373"/>
                <w:sz w:val="18"/>
                <w:szCs w:val="18"/>
              </w:rPr>
            </w:pPr>
            <w:r>
              <w:rPr>
                <w:rFonts w:ascii="Verdana" w:hAnsi="Verdana" w:cs="Verdana"/>
                <w:b/>
                <w:bCs/>
                <w:color w:val="737373"/>
                <w:sz w:val="18"/>
                <w:szCs w:val="18"/>
              </w:rPr>
              <w:t>84,91</w:t>
            </w:r>
            <w:r w:rsidRPr="00693962">
              <w:rPr>
                <w:rFonts w:ascii="Verdana" w:hAnsi="Verdana" w:cs="Verdana"/>
                <w:b/>
                <w:bCs/>
                <w:color w:val="737373"/>
                <w:sz w:val="18"/>
                <w:szCs w:val="18"/>
              </w:rPr>
              <w:t>%</w:t>
            </w:r>
          </w:p>
        </w:tc>
      </w:tr>
      <w:tr w:rsidR="00825253" w:rsidRPr="00693962">
        <w:trPr>
          <w:cantSplit/>
          <w:trHeight w:val="102"/>
        </w:trPr>
        <w:tc>
          <w:tcPr>
            <w:tcW w:w="6675" w:type="dxa"/>
            <w:gridSpan w:val="4"/>
            <w:vMerge/>
            <w:tcBorders>
              <w:left w:val="nil"/>
              <w:bottom w:val="single" w:sz="4" w:space="0" w:color="auto"/>
            </w:tcBorders>
            <w:noWrap/>
            <w:tcMar>
              <w:top w:w="15" w:type="dxa"/>
              <w:left w:w="15" w:type="dxa"/>
              <w:bottom w:w="0" w:type="dxa"/>
              <w:right w:w="15" w:type="dxa"/>
            </w:tcMar>
            <w:vAlign w:val="bottom"/>
          </w:tcPr>
          <w:p w:rsidR="00825253" w:rsidRPr="00693962" w:rsidRDefault="00825253" w:rsidP="003A3083">
            <w:pPr>
              <w:jc w:val="center"/>
              <w:rPr>
                <w:rFonts w:ascii="Verdana" w:hAnsi="Verdana" w:cs="Verdana"/>
                <w:b/>
                <w:bCs/>
                <w:color w:val="737373"/>
                <w:sz w:val="18"/>
                <w:szCs w:val="18"/>
              </w:rPr>
            </w:pPr>
          </w:p>
        </w:tc>
        <w:tc>
          <w:tcPr>
            <w:tcW w:w="4495" w:type="dxa"/>
            <w:gridSpan w:val="3"/>
            <w:tcBorders>
              <w:top w:val="nil"/>
              <w:bottom w:val="single" w:sz="4" w:space="0" w:color="auto"/>
              <w:right w:val="nil"/>
            </w:tcBorders>
            <w:noWrap/>
            <w:tcMar>
              <w:top w:w="15" w:type="dxa"/>
              <w:left w:w="15" w:type="dxa"/>
              <w:bottom w:w="0" w:type="dxa"/>
              <w:right w:w="15" w:type="dxa"/>
            </w:tcMar>
            <w:vAlign w:val="bottom"/>
          </w:tcPr>
          <w:p w:rsidR="00825253" w:rsidRPr="00693962" w:rsidRDefault="00825253" w:rsidP="003A3083">
            <w:pPr>
              <w:jc w:val="center"/>
              <w:rPr>
                <w:rFonts w:ascii="Verdana" w:hAnsi="Verdana" w:cs="Verdana"/>
                <w:b/>
                <w:bCs/>
                <w:color w:val="737373"/>
                <w:sz w:val="18"/>
                <w:szCs w:val="18"/>
              </w:rPr>
            </w:pPr>
          </w:p>
        </w:tc>
      </w:tr>
      <w:tr w:rsidR="00825253" w:rsidRPr="00693962">
        <w:trPr>
          <w:trHeight w:val="255"/>
        </w:trPr>
        <w:tc>
          <w:tcPr>
            <w:tcW w:w="4058" w:type="dxa"/>
            <w:gridSpan w:val="2"/>
            <w:tcBorders>
              <w:top w:val="single" w:sz="4" w:space="0" w:color="auto"/>
              <w:left w:val="single" w:sz="4" w:space="0" w:color="auto"/>
              <w:bottom w:val="single" w:sz="4" w:space="0" w:color="auto"/>
              <w:right w:val="nil"/>
            </w:tcBorders>
            <w:shd w:val="clear" w:color="auto" w:fill="737373"/>
            <w:noWrap/>
            <w:tcMar>
              <w:top w:w="15" w:type="dxa"/>
              <w:left w:w="15" w:type="dxa"/>
              <w:bottom w:w="0" w:type="dxa"/>
              <w:right w:w="15" w:type="dxa"/>
            </w:tcMar>
            <w:vAlign w:val="bottom"/>
          </w:tcPr>
          <w:p w:rsidR="00825253" w:rsidRPr="00693962" w:rsidRDefault="00825253" w:rsidP="003A3083">
            <w:pPr>
              <w:rPr>
                <w:rFonts w:ascii="Verdana" w:hAnsi="Verdana" w:cs="Verdana"/>
                <w:b/>
                <w:bCs/>
                <w:color w:val="FFFFFF"/>
                <w:sz w:val="18"/>
                <w:szCs w:val="18"/>
              </w:rPr>
            </w:pPr>
            <w:r w:rsidRPr="00693962">
              <w:rPr>
                <w:rFonts w:ascii="Verdana" w:hAnsi="Verdana" w:cs="Verdana"/>
                <w:b/>
                <w:bCs/>
                <w:color w:val="FFFFFF"/>
                <w:sz w:val="18"/>
                <w:szCs w:val="18"/>
              </w:rPr>
              <w:t xml:space="preserve">Destaque Orçamentário – SCUP </w:t>
            </w:r>
          </w:p>
        </w:tc>
        <w:tc>
          <w:tcPr>
            <w:tcW w:w="1110" w:type="dxa"/>
            <w:tcBorders>
              <w:top w:val="single" w:sz="4" w:space="0" w:color="auto"/>
              <w:left w:val="nil"/>
              <w:bottom w:val="single" w:sz="4" w:space="0" w:color="auto"/>
              <w:right w:val="nil"/>
            </w:tcBorders>
            <w:shd w:val="clear" w:color="auto" w:fill="737373"/>
            <w:noWrap/>
            <w:tcMar>
              <w:top w:w="15" w:type="dxa"/>
              <w:left w:w="15" w:type="dxa"/>
              <w:bottom w:w="0" w:type="dxa"/>
              <w:right w:w="15" w:type="dxa"/>
            </w:tcMar>
            <w:vAlign w:val="bottom"/>
          </w:tcPr>
          <w:p w:rsidR="00825253" w:rsidRPr="00693962" w:rsidRDefault="00825253" w:rsidP="003A3083">
            <w:pPr>
              <w:jc w:val="center"/>
              <w:rPr>
                <w:rFonts w:ascii="Verdana" w:hAnsi="Verdana" w:cs="Verdana"/>
                <w:color w:val="FFFFFF"/>
                <w:sz w:val="18"/>
                <w:szCs w:val="18"/>
              </w:rPr>
            </w:pPr>
            <w:r w:rsidRPr="00693962">
              <w:rPr>
                <w:rFonts w:ascii="Verdana" w:hAnsi="Verdana" w:cs="Verdana"/>
                <w:color w:val="FFFFFF"/>
                <w:sz w:val="18"/>
                <w:szCs w:val="18"/>
              </w:rPr>
              <w:t> </w:t>
            </w:r>
          </w:p>
        </w:tc>
        <w:tc>
          <w:tcPr>
            <w:tcW w:w="1507" w:type="dxa"/>
            <w:tcBorders>
              <w:top w:val="single" w:sz="4" w:space="0" w:color="auto"/>
              <w:left w:val="nil"/>
              <w:bottom w:val="single" w:sz="4" w:space="0" w:color="auto"/>
              <w:right w:val="nil"/>
            </w:tcBorders>
            <w:shd w:val="clear" w:color="auto" w:fill="737373"/>
            <w:noWrap/>
            <w:tcMar>
              <w:top w:w="15" w:type="dxa"/>
              <w:left w:w="15" w:type="dxa"/>
              <w:bottom w:w="0" w:type="dxa"/>
              <w:right w:w="15" w:type="dxa"/>
            </w:tcMar>
            <w:vAlign w:val="bottom"/>
          </w:tcPr>
          <w:p w:rsidR="00825253" w:rsidRPr="00693962" w:rsidRDefault="00825253" w:rsidP="003A3083">
            <w:pPr>
              <w:rPr>
                <w:rFonts w:ascii="Verdana" w:hAnsi="Verdana" w:cs="Verdana"/>
                <w:color w:val="FFFFFF"/>
                <w:sz w:val="18"/>
                <w:szCs w:val="18"/>
              </w:rPr>
            </w:pPr>
            <w:r w:rsidRPr="00693962">
              <w:rPr>
                <w:rFonts w:ascii="Verdana" w:hAnsi="Verdana" w:cs="Verdana"/>
                <w:color w:val="FFFFFF"/>
                <w:sz w:val="18"/>
                <w:szCs w:val="18"/>
              </w:rPr>
              <w:t> </w:t>
            </w:r>
          </w:p>
        </w:tc>
        <w:tc>
          <w:tcPr>
            <w:tcW w:w="1559" w:type="dxa"/>
            <w:tcBorders>
              <w:top w:val="single" w:sz="4" w:space="0" w:color="auto"/>
              <w:left w:val="nil"/>
              <w:bottom w:val="single" w:sz="4" w:space="0" w:color="auto"/>
              <w:right w:val="nil"/>
            </w:tcBorders>
            <w:shd w:val="clear" w:color="auto" w:fill="737373"/>
            <w:noWrap/>
            <w:tcMar>
              <w:top w:w="15" w:type="dxa"/>
              <w:left w:w="15" w:type="dxa"/>
              <w:bottom w:w="0" w:type="dxa"/>
              <w:right w:w="15" w:type="dxa"/>
            </w:tcMar>
            <w:vAlign w:val="bottom"/>
          </w:tcPr>
          <w:p w:rsidR="00825253" w:rsidRPr="00693962" w:rsidRDefault="00825253" w:rsidP="003A3083">
            <w:pPr>
              <w:rPr>
                <w:rFonts w:ascii="Verdana" w:hAnsi="Verdana" w:cs="Verdana"/>
                <w:color w:val="FFFFFF"/>
                <w:sz w:val="18"/>
                <w:szCs w:val="18"/>
              </w:rPr>
            </w:pPr>
            <w:r w:rsidRPr="00693962">
              <w:rPr>
                <w:rFonts w:ascii="Verdana" w:hAnsi="Verdana" w:cs="Verdana"/>
                <w:color w:val="FFFFFF"/>
                <w:sz w:val="18"/>
                <w:szCs w:val="18"/>
              </w:rPr>
              <w:t> </w:t>
            </w:r>
          </w:p>
        </w:tc>
        <w:tc>
          <w:tcPr>
            <w:tcW w:w="1559" w:type="dxa"/>
            <w:tcBorders>
              <w:top w:val="single" w:sz="4" w:space="0" w:color="auto"/>
              <w:left w:val="nil"/>
              <w:bottom w:val="single" w:sz="4" w:space="0" w:color="auto"/>
              <w:right w:val="nil"/>
            </w:tcBorders>
            <w:shd w:val="clear" w:color="auto" w:fill="737373"/>
            <w:noWrap/>
            <w:tcMar>
              <w:top w:w="15" w:type="dxa"/>
              <w:left w:w="15" w:type="dxa"/>
              <w:bottom w:w="0" w:type="dxa"/>
              <w:right w:w="15" w:type="dxa"/>
            </w:tcMar>
            <w:vAlign w:val="bottom"/>
          </w:tcPr>
          <w:p w:rsidR="00825253" w:rsidRPr="00693962" w:rsidRDefault="00825253" w:rsidP="003A3083">
            <w:pPr>
              <w:rPr>
                <w:rFonts w:ascii="Verdana" w:hAnsi="Verdana" w:cs="Verdana"/>
                <w:color w:val="FFFFFF"/>
                <w:sz w:val="18"/>
                <w:szCs w:val="18"/>
              </w:rPr>
            </w:pPr>
            <w:r w:rsidRPr="00693962">
              <w:rPr>
                <w:rFonts w:ascii="Verdana" w:hAnsi="Verdana" w:cs="Verdana"/>
                <w:color w:val="FFFFFF"/>
                <w:sz w:val="18"/>
                <w:szCs w:val="18"/>
              </w:rPr>
              <w:t> </w:t>
            </w:r>
          </w:p>
        </w:tc>
        <w:tc>
          <w:tcPr>
            <w:tcW w:w="1377" w:type="dxa"/>
            <w:tcBorders>
              <w:top w:val="single" w:sz="4" w:space="0" w:color="auto"/>
              <w:left w:val="nil"/>
              <w:bottom w:val="single" w:sz="4" w:space="0" w:color="auto"/>
              <w:right w:val="single" w:sz="4" w:space="0" w:color="auto"/>
            </w:tcBorders>
            <w:shd w:val="clear" w:color="auto" w:fill="737373"/>
            <w:noWrap/>
            <w:tcMar>
              <w:top w:w="15" w:type="dxa"/>
              <w:left w:w="15" w:type="dxa"/>
              <w:bottom w:w="0" w:type="dxa"/>
              <w:right w:w="15" w:type="dxa"/>
            </w:tcMar>
            <w:vAlign w:val="bottom"/>
          </w:tcPr>
          <w:p w:rsidR="00825253" w:rsidRPr="00693962" w:rsidRDefault="00825253" w:rsidP="003A3083">
            <w:pPr>
              <w:rPr>
                <w:rFonts w:ascii="Verdana" w:hAnsi="Verdana" w:cs="Verdana"/>
                <w:color w:val="FFFFFF"/>
                <w:sz w:val="18"/>
                <w:szCs w:val="18"/>
              </w:rPr>
            </w:pPr>
            <w:r w:rsidRPr="00693962">
              <w:rPr>
                <w:rFonts w:ascii="Verdana" w:hAnsi="Verdana" w:cs="Verdana"/>
                <w:color w:val="FFFFFF"/>
                <w:sz w:val="18"/>
                <w:szCs w:val="18"/>
              </w:rPr>
              <w:t> </w:t>
            </w:r>
          </w:p>
        </w:tc>
      </w:tr>
      <w:tr w:rsidR="00825253" w:rsidRPr="00693962">
        <w:trPr>
          <w:trHeight w:val="255"/>
        </w:trPr>
        <w:tc>
          <w:tcPr>
            <w:tcW w:w="81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825253" w:rsidRPr="00693962" w:rsidRDefault="00825253" w:rsidP="003A3083">
            <w:pPr>
              <w:jc w:val="center"/>
              <w:rPr>
                <w:rFonts w:ascii="Verdana" w:hAnsi="Verdana" w:cs="Verdana"/>
                <w:color w:val="737373"/>
                <w:sz w:val="18"/>
                <w:szCs w:val="18"/>
              </w:rPr>
            </w:pPr>
            <w:r w:rsidRPr="00693962">
              <w:rPr>
                <w:rFonts w:ascii="Verdana" w:hAnsi="Verdana" w:cs="Verdana"/>
                <w:color w:val="737373"/>
                <w:sz w:val="18"/>
                <w:szCs w:val="18"/>
              </w:rPr>
              <w:t>4793</w:t>
            </w:r>
          </w:p>
        </w:tc>
        <w:tc>
          <w:tcPr>
            <w:tcW w:w="4349"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proofErr w:type="gramStart"/>
            <w:r w:rsidRPr="00693962">
              <w:rPr>
                <w:rFonts w:ascii="Verdana" w:hAnsi="Verdana" w:cs="Verdana"/>
                <w:color w:val="737373"/>
                <w:sz w:val="18"/>
                <w:szCs w:val="18"/>
              </w:rPr>
              <w:t>Desenv.</w:t>
            </w:r>
            <w:proofErr w:type="gramEnd"/>
            <w:r w:rsidRPr="00693962">
              <w:rPr>
                <w:rFonts w:ascii="Verdana" w:hAnsi="Verdana" w:cs="Verdana"/>
                <w:color w:val="737373"/>
                <w:sz w:val="18"/>
                <w:szCs w:val="18"/>
              </w:rPr>
              <w:t>de Novas Linhas de Pesquisa</w:t>
            </w:r>
          </w:p>
        </w:tc>
        <w:tc>
          <w:tcPr>
            <w:tcW w:w="1507" w:type="dxa"/>
            <w:tcBorders>
              <w:top w:val="nil"/>
              <w:left w:val="nil"/>
              <w:bottom w:val="nil"/>
              <w:right w:val="single" w:sz="4" w:space="0" w:color="auto"/>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p>
        </w:tc>
        <w:tc>
          <w:tcPr>
            <w:tcW w:w="1559" w:type="dxa"/>
            <w:tcBorders>
              <w:top w:val="nil"/>
              <w:left w:val="nil"/>
              <w:bottom w:val="nil"/>
              <w:right w:val="single" w:sz="4" w:space="0" w:color="auto"/>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p>
        </w:tc>
        <w:tc>
          <w:tcPr>
            <w:tcW w:w="1559" w:type="dxa"/>
            <w:tcBorders>
              <w:top w:val="nil"/>
              <w:left w:val="nil"/>
              <w:bottom w:val="nil"/>
              <w:right w:val="single" w:sz="4" w:space="0" w:color="auto"/>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p>
        </w:tc>
        <w:tc>
          <w:tcPr>
            <w:tcW w:w="1377" w:type="dxa"/>
            <w:tcBorders>
              <w:top w:val="nil"/>
              <w:left w:val="nil"/>
              <w:bottom w:val="nil"/>
              <w:right w:val="single" w:sz="4" w:space="0" w:color="auto"/>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p>
        </w:tc>
      </w:tr>
      <w:tr w:rsidR="00825253" w:rsidRPr="00693962">
        <w:trPr>
          <w:trHeight w:val="255"/>
        </w:trPr>
        <w:tc>
          <w:tcPr>
            <w:tcW w:w="81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r w:rsidRPr="00693962">
              <w:rPr>
                <w:rFonts w:ascii="Verdana" w:hAnsi="Verdana" w:cs="Verdana"/>
                <w:color w:val="737373"/>
                <w:sz w:val="18"/>
                <w:szCs w:val="18"/>
              </w:rPr>
              <w:t> </w:t>
            </w:r>
          </w:p>
        </w:tc>
        <w:tc>
          <w:tcPr>
            <w:tcW w:w="32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r w:rsidRPr="00693962">
              <w:rPr>
                <w:rFonts w:ascii="Verdana" w:hAnsi="Verdana" w:cs="Verdana"/>
                <w:color w:val="737373"/>
                <w:sz w:val="18"/>
                <w:szCs w:val="18"/>
              </w:rPr>
              <w:t>Custeio</w:t>
            </w:r>
          </w:p>
        </w:tc>
        <w:tc>
          <w:tcPr>
            <w:tcW w:w="11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jc w:val="center"/>
              <w:rPr>
                <w:rFonts w:ascii="Verdana" w:hAnsi="Verdana" w:cs="Verdana"/>
                <w:color w:val="737373"/>
                <w:sz w:val="18"/>
                <w:szCs w:val="18"/>
              </w:rPr>
            </w:pPr>
            <w:r w:rsidRPr="00693962">
              <w:rPr>
                <w:rFonts w:ascii="Verdana" w:hAnsi="Verdana" w:cs="Verdana"/>
                <w:color w:val="737373"/>
                <w:sz w:val="18"/>
                <w:szCs w:val="18"/>
              </w:rPr>
              <w:t>100</w:t>
            </w:r>
          </w:p>
        </w:tc>
        <w:tc>
          <w:tcPr>
            <w:tcW w:w="15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596CEB">
            <w:pPr>
              <w:jc w:val="right"/>
              <w:rPr>
                <w:rFonts w:ascii="Verdana" w:hAnsi="Verdana" w:cs="Verdana"/>
                <w:color w:val="737373"/>
                <w:sz w:val="18"/>
                <w:szCs w:val="18"/>
              </w:rPr>
            </w:pPr>
            <w:r>
              <w:rPr>
                <w:rFonts w:ascii="Verdana" w:hAnsi="Verdana" w:cs="Verdana"/>
                <w:color w:val="737373"/>
                <w:sz w:val="18"/>
                <w:szCs w:val="18"/>
              </w:rPr>
              <w:t>187.000,00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596CEB">
            <w:pPr>
              <w:jc w:val="right"/>
              <w:rPr>
                <w:rFonts w:ascii="Verdana" w:hAnsi="Verdana" w:cs="Verdana"/>
                <w:color w:val="737373"/>
                <w:sz w:val="18"/>
                <w:szCs w:val="18"/>
              </w:rPr>
            </w:pPr>
            <w:r>
              <w:rPr>
                <w:rFonts w:ascii="Verdana" w:hAnsi="Verdana" w:cs="Verdana"/>
                <w:color w:val="737373"/>
                <w:sz w:val="18"/>
                <w:szCs w:val="18"/>
              </w:rPr>
              <w:t>130.600,00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596CEB">
            <w:pPr>
              <w:jc w:val="right"/>
              <w:rPr>
                <w:rFonts w:ascii="Verdana" w:hAnsi="Verdana" w:cs="Verdana"/>
                <w:color w:val="737373"/>
                <w:sz w:val="18"/>
                <w:szCs w:val="18"/>
              </w:rPr>
            </w:pPr>
            <w:r>
              <w:rPr>
                <w:rFonts w:ascii="Verdana" w:hAnsi="Verdana" w:cs="Verdana"/>
                <w:color w:val="737373"/>
                <w:sz w:val="18"/>
                <w:szCs w:val="18"/>
              </w:rPr>
              <w:t>56.400,00</w:t>
            </w:r>
          </w:p>
        </w:tc>
        <w:tc>
          <w:tcPr>
            <w:tcW w:w="13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jc w:val="right"/>
              <w:rPr>
                <w:rFonts w:ascii="Verdana" w:hAnsi="Verdana" w:cs="Verdana"/>
                <w:color w:val="737373"/>
                <w:sz w:val="18"/>
                <w:szCs w:val="18"/>
              </w:rPr>
            </w:pPr>
            <w:r>
              <w:rPr>
                <w:rFonts w:ascii="Verdana" w:hAnsi="Verdana" w:cs="Verdana"/>
                <w:color w:val="737373"/>
                <w:sz w:val="18"/>
                <w:szCs w:val="18"/>
              </w:rPr>
              <w:t>0,00</w:t>
            </w:r>
          </w:p>
        </w:tc>
      </w:tr>
      <w:tr w:rsidR="00825253" w:rsidRPr="00693962">
        <w:trPr>
          <w:trHeight w:val="255"/>
        </w:trPr>
        <w:tc>
          <w:tcPr>
            <w:tcW w:w="4058" w:type="dxa"/>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825253" w:rsidRPr="00693962" w:rsidRDefault="00825253" w:rsidP="003A3083">
            <w:pPr>
              <w:jc w:val="right"/>
              <w:rPr>
                <w:rFonts w:ascii="Verdana" w:hAnsi="Verdana" w:cs="Verdana"/>
                <w:b/>
                <w:bCs/>
                <w:color w:val="737373"/>
                <w:sz w:val="18"/>
                <w:szCs w:val="18"/>
              </w:rPr>
            </w:pPr>
            <w:r w:rsidRPr="00693962">
              <w:rPr>
                <w:rFonts w:ascii="Verdana" w:hAnsi="Verdana" w:cs="Verdana"/>
                <w:b/>
                <w:bCs/>
                <w:color w:val="737373"/>
                <w:sz w:val="18"/>
                <w:szCs w:val="18"/>
              </w:rPr>
              <w:t>Sub-Total...</w:t>
            </w:r>
          </w:p>
        </w:tc>
        <w:tc>
          <w:tcPr>
            <w:tcW w:w="11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rPr>
                <w:rFonts w:ascii="Verdana" w:hAnsi="Verdana" w:cs="Verdana"/>
                <w:b/>
                <w:bCs/>
                <w:color w:val="737373"/>
                <w:sz w:val="18"/>
                <w:szCs w:val="18"/>
              </w:rPr>
            </w:pPr>
            <w:r w:rsidRPr="00693962">
              <w:rPr>
                <w:rFonts w:ascii="Verdana" w:hAnsi="Verdana" w:cs="Verdana"/>
                <w:b/>
                <w:bCs/>
                <w:color w:val="737373"/>
                <w:sz w:val="18"/>
                <w:szCs w:val="18"/>
              </w:rPr>
              <w:t> </w:t>
            </w:r>
          </w:p>
        </w:tc>
        <w:tc>
          <w:tcPr>
            <w:tcW w:w="15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596CEB">
            <w:pPr>
              <w:jc w:val="right"/>
              <w:rPr>
                <w:rFonts w:ascii="Verdana" w:hAnsi="Verdana" w:cs="Verdana"/>
                <w:b/>
                <w:bCs/>
                <w:color w:val="737373"/>
                <w:sz w:val="18"/>
                <w:szCs w:val="18"/>
              </w:rPr>
            </w:pPr>
            <w:r>
              <w:rPr>
                <w:rFonts w:ascii="Verdana" w:hAnsi="Verdana" w:cs="Verdana"/>
                <w:b/>
                <w:bCs/>
                <w:color w:val="737373"/>
                <w:sz w:val="18"/>
                <w:szCs w:val="18"/>
              </w:rPr>
              <w:t>187.000,00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596CEB">
            <w:pPr>
              <w:jc w:val="right"/>
              <w:rPr>
                <w:rFonts w:ascii="Verdana" w:hAnsi="Verdana" w:cs="Verdana"/>
                <w:b/>
                <w:bCs/>
                <w:color w:val="737373"/>
                <w:sz w:val="18"/>
                <w:szCs w:val="18"/>
              </w:rPr>
            </w:pPr>
            <w:r>
              <w:rPr>
                <w:rFonts w:ascii="Verdana" w:hAnsi="Verdana" w:cs="Verdana"/>
                <w:b/>
                <w:bCs/>
                <w:color w:val="737373"/>
                <w:sz w:val="18"/>
                <w:szCs w:val="18"/>
              </w:rPr>
              <w:t>130.600,00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596CEB">
            <w:pPr>
              <w:jc w:val="right"/>
              <w:rPr>
                <w:rFonts w:ascii="Verdana" w:hAnsi="Verdana" w:cs="Verdana"/>
                <w:b/>
                <w:bCs/>
                <w:color w:val="737373"/>
                <w:sz w:val="18"/>
                <w:szCs w:val="18"/>
              </w:rPr>
            </w:pPr>
            <w:r>
              <w:rPr>
                <w:rFonts w:ascii="Verdana" w:hAnsi="Verdana" w:cs="Verdana"/>
                <w:b/>
                <w:bCs/>
                <w:color w:val="737373"/>
                <w:sz w:val="18"/>
                <w:szCs w:val="18"/>
              </w:rPr>
              <w:t>56.400,00</w:t>
            </w:r>
          </w:p>
        </w:tc>
        <w:tc>
          <w:tcPr>
            <w:tcW w:w="13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jc w:val="right"/>
              <w:rPr>
                <w:rFonts w:ascii="Verdana" w:hAnsi="Verdana" w:cs="Verdana"/>
                <w:b/>
                <w:bCs/>
                <w:color w:val="737373"/>
                <w:sz w:val="18"/>
                <w:szCs w:val="18"/>
              </w:rPr>
            </w:pPr>
            <w:r>
              <w:rPr>
                <w:rFonts w:ascii="Verdana" w:hAnsi="Verdana" w:cs="Verdana"/>
                <w:b/>
                <w:bCs/>
                <w:color w:val="737373"/>
                <w:sz w:val="18"/>
                <w:szCs w:val="18"/>
              </w:rPr>
              <w:t>0,00</w:t>
            </w:r>
          </w:p>
        </w:tc>
      </w:tr>
      <w:tr w:rsidR="00825253" w:rsidRPr="00693962">
        <w:trPr>
          <w:trHeight w:val="255"/>
        </w:trPr>
        <w:tc>
          <w:tcPr>
            <w:tcW w:w="81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825253" w:rsidRPr="00693962" w:rsidRDefault="00825253" w:rsidP="009E4725">
            <w:pPr>
              <w:jc w:val="center"/>
              <w:rPr>
                <w:rFonts w:ascii="Verdana" w:hAnsi="Verdana" w:cs="Verdana"/>
                <w:color w:val="737373"/>
                <w:sz w:val="18"/>
                <w:szCs w:val="18"/>
              </w:rPr>
            </w:pPr>
            <w:r w:rsidRPr="00693962">
              <w:rPr>
                <w:rFonts w:ascii="Verdana" w:hAnsi="Verdana" w:cs="Verdana"/>
                <w:color w:val="737373"/>
                <w:sz w:val="18"/>
                <w:szCs w:val="18"/>
              </w:rPr>
              <w:t>4793</w:t>
            </w:r>
          </w:p>
        </w:tc>
        <w:tc>
          <w:tcPr>
            <w:tcW w:w="4349"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825253" w:rsidRPr="00693962" w:rsidRDefault="00825253" w:rsidP="009E4725">
            <w:pPr>
              <w:rPr>
                <w:rFonts w:ascii="Verdana" w:hAnsi="Verdana" w:cs="Verdana"/>
                <w:color w:val="737373"/>
                <w:sz w:val="18"/>
                <w:szCs w:val="18"/>
              </w:rPr>
            </w:pPr>
            <w:proofErr w:type="gramStart"/>
            <w:r w:rsidRPr="00693962">
              <w:rPr>
                <w:rFonts w:ascii="Verdana" w:hAnsi="Verdana" w:cs="Verdana"/>
                <w:color w:val="737373"/>
                <w:sz w:val="18"/>
                <w:szCs w:val="18"/>
              </w:rPr>
              <w:t>Desenv.</w:t>
            </w:r>
            <w:proofErr w:type="gramEnd"/>
            <w:r w:rsidRPr="00693962">
              <w:rPr>
                <w:rFonts w:ascii="Verdana" w:hAnsi="Verdana" w:cs="Verdana"/>
                <w:color w:val="737373"/>
                <w:sz w:val="18"/>
                <w:szCs w:val="18"/>
              </w:rPr>
              <w:t>de Novas Linhas de Pesquisa</w:t>
            </w:r>
          </w:p>
        </w:tc>
        <w:tc>
          <w:tcPr>
            <w:tcW w:w="1507" w:type="dxa"/>
            <w:tcBorders>
              <w:top w:val="nil"/>
              <w:left w:val="nil"/>
              <w:bottom w:val="nil"/>
              <w:right w:val="single" w:sz="4" w:space="0" w:color="auto"/>
            </w:tcBorders>
            <w:noWrap/>
            <w:tcMar>
              <w:top w:w="15" w:type="dxa"/>
              <w:left w:w="15" w:type="dxa"/>
              <w:bottom w:w="0" w:type="dxa"/>
              <w:right w:w="15" w:type="dxa"/>
            </w:tcMar>
            <w:vAlign w:val="bottom"/>
          </w:tcPr>
          <w:p w:rsidR="00825253" w:rsidRPr="00693962" w:rsidRDefault="00825253" w:rsidP="009E4725">
            <w:pPr>
              <w:rPr>
                <w:rFonts w:ascii="Verdana" w:hAnsi="Verdana" w:cs="Verdana"/>
                <w:color w:val="737373"/>
                <w:sz w:val="18"/>
                <w:szCs w:val="18"/>
              </w:rPr>
            </w:pPr>
          </w:p>
        </w:tc>
        <w:tc>
          <w:tcPr>
            <w:tcW w:w="1559" w:type="dxa"/>
            <w:tcBorders>
              <w:top w:val="nil"/>
              <w:left w:val="nil"/>
              <w:bottom w:val="nil"/>
              <w:right w:val="single" w:sz="4" w:space="0" w:color="auto"/>
            </w:tcBorders>
            <w:noWrap/>
            <w:tcMar>
              <w:top w:w="15" w:type="dxa"/>
              <w:left w:w="15" w:type="dxa"/>
              <w:bottom w:w="0" w:type="dxa"/>
              <w:right w:w="15" w:type="dxa"/>
            </w:tcMar>
            <w:vAlign w:val="bottom"/>
          </w:tcPr>
          <w:p w:rsidR="00825253" w:rsidRPr="00693962" w:rsidRDefault="00825253" w:rsidP="009E4725">
            <w:pPr>
              <w:rPr>
                <w:rFonts w:ascii="Verdana" w:hAnsi="Verdana" w:cs="Verdana"/>
                <w:color w:val="737373"/>
                <w:sz w:val="18"/>
                <w:szCs w:val="18"/>
              </w:rPr>
            </w:pPr>
          </w:p>
        </w:tc>
        <w:tc>
          <w:tcPr>
            <w:tcW w:w="1559" w:type="dxa"/>
            <w:tcBorders>
              <w:top w:val="nil"/>
              <w:left w:val="nil"/>
              <w:bottom w:val="nil"/>
              <w:right w:val="single" w:sz="4" w:space="0" w:color="auto"/>
            </w:tcBorders>
            <w:noWrap/>
            <w:tcMar>
              <w:top w:w="15" w:type="dxa"/>
              <w:left w:w="15" w:type="dxa"/>
              <w:bottom w:w="0" w:type="dxa"/>
              <w:right w:w="15" w:type="dxa"/>
            </w:tcMar>
            <w:vAlign w:val="bottom"/>
          </w:tcPr>
          <w:p w:rsidR="00825253" w:rsidRPr="00693962" w:rsidRDefault="00825253" w:rsidP="009E4725">
            <w:pPr>
              <w:rPr>
                <w:rFonts w:ascii="Verdana" w:hAnsi="Verdana" w:cs="Verdana"/>
                <w:color w:val="737373"/>
                <w:sz w:val="18"/>
                <w:szCs w:val="18"/>
              </w:rPr>
            </w:pPr>
          </w:p>
        </w:tc>
        <w:tc>
          <w:tcPr>
            <w:tcW w:w="1377" w:type="dxa"/>
            <w:tcBorders>
              <w:top w:val="nil"/>
              <w:left w:val="nil"/>
              <w:bottom w:val="nil"/>
              <w:right w:val="single" w:sz="4" w:space="0" w:color="auto"/>
            </w:tcBorders>
            <w:noWrap/>
            <w:tcMar>
              <w:top w:w="15" w:type="dxa"/>
              <w:left w:w="15" w:type="dxa"/>
              <w:bottom w:w="0" w:type="dxa"/>
              <w:right w:w="15" w:type="dxa"/>
            </w:tcMar>
            <w:vAlign w:val="bottom"/>
          </w:tcPr>
          <w:p w:rsidR="00825253" w:rsidRPr="00693962" w:rsidRDefault="00825253" w:rsidP="009E4725">
            <w:pPr>
              <w:rPr>
                <w:rFonts w:ascii="Verdana" w:hAnsi="Verdana" w:cs="Verdana"/>
                <w:color w:val="737373"/>
                <w:sz w:val="18"/>
                <w:szCs w:val="18"/>
              </w:rPr>
            </w:pPr>
          </w:p>
        </w:tc>
      </w:tr>
      <w:tr w:rsidR="00825253" w:rsidRPr="00693962">
        <w:trPr>
          <w:trHeight w:val="255"/>
        </w:trPr>
        <w:tc>
          <w:tcPr>
            <w:tcW w:w="81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825253" w:rsidRPr="00693962" w:rsidRDefault="00825253" w:rsidP="009E4725">
            <w:pPr>
              <w:rPr>
                <w:rFonts w:ascii="Verdana" w:hAnsi="Verdana" w:cs="Verdana"/>
                <w:color w:val="737373"/>
                <w:sz w:val="18"/>
                <w:szCs w:val="18"/>
              </w:rPr>
            </w:pPr>
            <w:r w:rsidRPr="00693962">
              <w:rPr>
                <w:rFonts w:ascii="Verdana" w:hAnsi="Verdana" w:cs="Verdana"/>
                <w:color w:val="737373"/>
                <w:sz w:val="18"/>
                <w:szCs w:val="18"/>
              </w:rPr>
              <w:t> </w:t>
            </w:r>
          </w:p>
        </w:tc>
        <w:tc>
          <w:tcPr>
            <w:tcW w:w="32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9E4725">
            <w:pPr>
              <w:rPr>
                <w:rFonts w:ascii="Verdana" w:hAnsi="Verdana" w:cs="Verdana"/>
                <w:color w:val="737373"/>
                <w:sz w:val="18"/>
                <w:szCs w:val="18"/>
              </w:rPr>
            </w:pPr>
            <w:r w:rsidRPr="00693962">
              <w:rPr>
                <w:rFonts w:ascii="Verdana" w:hAnsi="Verdana" w:cs="Verdana"/>
                <w:color w:val="737373"/>
                <w:sz w:val="18"/>
                <w:szCs w:val="18"/>
              </w:rPr>
              <w:t>Custeio</w:t>
            </w:r>
          </w:p>
        </w:tc>
        <w:tc>
          <w:tcPr>
            <w:tcW w:w="11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9E4725">
            <w:pPr>
              <w:jc w:val="center"/>
              <w:rPr>
                <w:rFonts w:ascii="Verdana" w:hAnsi="Verdana" w:cs="Verdana"/>
                <w:color w:val="737373"/>
                <w:sz w:val="18"/>
                <w:szCs w:val="18"/>
              </w:rPr>
            </w:pPr>
            <w:r w:rsidRPr="00693962">
              <w:rPr>
                <w:rFonts w:ascii="Verdana" w:hAnsi="Verdana" w:cs="Verdana"/>
                <w:color w:val="737373"/>
                <w:sz w:val="18"/>
                <w:szCs w:val="18"/>
              </w:rPr>
              <w:t>100</w:t>
            </w:r>
          </w:p>
        </w:tc>
        <w:tc>
          <w:tcPr>
            <w:tcW w:w="15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9E4725">
            <w:pPr>
              <w:jc w:val="right"/>
              <w:rPr>
                <w:rFonts w:ascii="Verdana" w:hAnsi="Verdana" w:cs="Verdana"/>
                <w:color w:val="737373"/>
                <w:sz w:val="18"/>
                <w:szCs w:val="18"/>
              </w:rPr>
            </w:pPr>
            <w:r>
              <w:rPr>
                <w:rFonts w:ascii="Verdana" w:hAnsi="Verdana" w:cs="Verdana"/>
                <w:color w:val="737373"/>
                <w:sz w:val="18"/>
                <w:szCs w:val="18"/>
              </w:rPr>
              <w:t>176.000,00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9E4725">
            <w:pPr>
              <w:jc w:val="right"/>
              <w:rPr>
                <w:rFonts w:ascii="Verdana" w:hAnsi="Verdana" w:cs="Verdana"/>
                <w:color w:val="737373"/>
                <w:sz w:val="18"/>
                <w:szCs w:val="18"/>
              </w:rPr>
            </w:pPr>
            <w:r>
              <w:rPr>
                <w:rFonts w:ascii="Verdana" w:hAnsi="Verdana" w:cs="Verdana"/>
                <w:color w:val="737373"/>
                <w:sz w:val="18"/>
                <w:szCs w:val="18"/>
              </w:rPr>
              <w:t>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9E4725">
            <w:pPr>
              <w:jc w:val="right"/>
              <w:rPr>
                <w:rFonts w:ascii="Verdana" w:hAnsi="Verdana" w:cs="Verdana"/>
                <w:color w:val="737373"/>
                <w:sz w:val="18"/>
                <w:szCs w:val="18"/>
              </w:rPr>
            </w:pPr>
            <w:r>
              <w:rPr>
                <w:rFonts w:ascii="Verdana" w:hAnsi="Verdana" w:cs="Verdana"/>
                <w:color w:val="737373"/>
                <w:sz w:val="18"/>
                <w:szCs w:val="18"/>
              </w:rPr>
              <w:t>176.000,00</w:t>
            </w:r>
          </w:p>
        </w:tc>
        <w:tc>
          <w:tcPr>
            <w:tcW w:w="13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9E4725">
            <w:pPr>
              <w:jc w:val="right"/>
              <w:rPr>
                <w:rFonts w:ascii="Verdana" w:hAnsi="Verdana" w:cs="Verdana"/>
                <w:color w:val="737373"/>
                <w:sz w:val="18"/>
                <w:szCs w:val="18"/>
              </w:rPr>
            </w:pPr>
            <w:r>
              <w:rPr>
                <w:rFonts w:ascii="Verdana" w:hAnsi="Verdana" w:cs="Verdana"/>
                <w:color w:val="737373"/>
                <w:sz w:val="18"/>
                <w:szCs w:val="18"/>
              </w:rPr>
              <w:t>0,00</w:t>
            </w:r>
          </w:p>
        </w:tc>
      </w:tr>
      <w:tr w:rsidR="00825253" w:rsidRPr="00693962">
        <w:trPr>
          <w:trHeight w:val="255"/>
        </w:trPr>
        <w:tc>
          <w:tcPr>
            <w:tcW w:w="81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825253" w:rsidRPr="00693962" w:rsidRDefault="00825253" w:rsidP="009E4725">
            <w:pPr>
              <w:rPr>
                <w:rFonts w:ascii="Verdana" w:hAnsi="Verdana" w:cs="Verdana"/>
                <w:color w:val="737373"/>
                <w:sz w:val="18"/>
                <w:szCs w:val="18"/>
              </w:rPr>
            </w:pPr>
          </w:p>
        </w:tc>
        <w:tc>
          <w:tcPr>
            <w:tcW w:w="32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9E4725">
            <w:pPr>
              <w:rPr>
                <w:rFonts w:ascii="Verdana" w:hAnsi="Verdana" w:cs="Verdana"/>
                <w:color w:val="737373"/>
                <w:sz w:val="18"/>
                <w:szCs w:val="18"/>
              </w:rPr>
            </w:pPr>
            <w:r>
              <w:rPr>
                <w:rFonts w:ascii="Verdana" w:hAnsi="Verdana" w:cs="Verdana"/>
                <w:color w:val="737373"/>
                <w:sz w:val="18"/>
                <w:szCs w:val="18"/>
              </w:rPr>
              <w:t>Capital</w:t>
            </w:r>
          </w:p>
        </w:tc>
        <w:tc>
          <w:tcPr>
            <w:tcW w:w="11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9E4725">
            <w:pPr>
              <w:jc w:val="center"/>
              <w:rPr>
                <w:rFonts w:ascii="Verdana" w:hAnsi="Verdana" w:cs="Verdana"/>
                <w:color w:val="737373"/>
                <w:sz w:val="18"/>
                <w:szCs w:val="18"/>
              </w:rPr>
            </w:pPr>
            <w:r>
              <w:rPr>
                <w:rFonts w:ascii="Verdana" w:hAnsi="Verdana" w:cs="Verdana"/>
                <w:color w:val="737373"/>
                <w:sz w:val="18"/>
                <w:szCs w:val="18"/>
              </w:rPr>
              <w:t>100</w:t>
            </w:r>
          </w:p>
        </w:tc>
        <w:tc>
          <w:tcPr>
            <w:tcW w:w="15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Default="00825253" w:rsidP="009E4725">
            <w:pPr>
              <w:jc w:val="right"/>
              <w:rPr>
                <w:rFonts w:ascii="Verdana" w:hAnsi="Verdana" w:cs="Verdana"/>
                <w:color w:val="737373"/>
                <w:sz w:val="18"/>
                <w:szCs w:val="18"/>
              </w:rPr>
            </w:pPr>
            <w:r>
              <w:rPr>
                <w:rFonts w:ascii="Verdana" w:hAnsi="Verdana" w:cs="Verdana"/>
                <w:color w:val="737373"/>
                <w:sz w:val="18"/>
                <w:szCs w:val="18"/>
              </w:rPr>
              <w:t>158.000,00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Default="00825253" w:rsidP="009E4725">
            <w:pPr>
              <w:jc w:val="right"/>
              <w:rPr>
                <w:rFonts w:ascii="Verdana" w:hAnsi="Verdana" w:cs="Verdana"/>
                <w:color w:val="737373"/>
                <w:sz w:val="18"/>
                <w:szCs w:val="18"/>
              </w:rPr>
            </w:pPr>
            <w:r>
              <w:rPr>
                <w:rFonts w:ascii="Verdana" w:hAnsi="Verdana" w:cs="Verdana"/>
                <w:color w:val="737373"/>
                <w:sz w:val="18"/>
                <w:szCs w:val="18"/>
              </w:rPr>
              <w:t>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Default="00825253" w:rsidP="009E4725">
            <w:pPr>
              <w:jc w:val="right"/>
              <w:rPr>
                <w:rFonts w:ascii="Verdana" w:hAnsi="Verdana" w:cs="Verdana"/>
                <w:color w:val="737373"/>
                <w:sz w:val="18"/>
                <w:szCs w:val="18"/>
              </w:rPr>
            </w:pPr>
            <w:r>
              <w:rPr>
                <w:rFonts w:ascii="Verdana" w:hAnsi="Verdana" w:cs="Verdana"/>
                <w:color w:val="737373"/>
                <w:sz w:val="18"/>
                <w:szCs w:val="18"/>
              </w:rPr>
              <w:t>158.000,00</w:t>
            </w:r>
          </w:p>
        </w:tc>
        <w:tc>
          <w:tcPr>
            <w:tcW w:w="13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Default="00825253" w:rsidP="009E4725">
            <w:pPr>
              <w:jc w:val="right"/>
              <w:rPr>
                <w:rFonts w:ascii="Verdana" w:hAnsi="Verdana" w:cs="Verdana"/>
                <w:color w:val="737373"/>
                <w:sz w:val="18"/>
                <w:szCs w:val="18"/>
              </w:rPr>
            </w:pPr>
            <w:r>
              <w:rPr>
                <w:rFonts w:ascii="Verdana" w:hAnsi="Verdana" w:cs="Verdana"/>
                <w:color w:val="737373"/>
                <w:sz w:val="18"/>
                <w:szCs w:val="18"/>
              </w:rPr>
              <w:t>0,00</w:t>
            </w:r>
          </w:p>
        </w:tc>
      </w:tr>
      <w:tr w:rsidR="00825253" w:rsidRPr="00693962">
        <w:trPr>
          <w:trHeight w:val="255"/>
        </w:trPr>
        <w:tc>
          <w:tcPr>
            <w:tcW w:w="4058" w:type="dxa"/>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825253" w:rsidRPr="00693962" w:rsidRDefault="00825253" w:rsidP="009E4725">
            <w:pPr>
              <w:jc w:val="right"/>
              <w:rPr>
                <w:rFonts w:ascii="Verdana" w:hAnsi="Verdana" w:cs="Verdana"/>
                <w:b/>
                <w:bCs/>
                <w:color w:val="737373"/>
                <w:sz w:val="18"/>
                <w:szCs w:val="18"/>
              </w:rPr>
            </w:pPr>
            <w:r w:rsidRPr="00693962">
              <w:rPr>
                <w:rFonts w:ascii="Verdana" w:hAnsi="Verdana" w:cs="Verdana"/>
                <w:b/>
                <w:bCs/>
                <w:color w:val="737373"/>
                <w:sz w:val="18"/>
                <w:szCs w:val="18"/>
              </w:rPr>
              <w:t>Sub-Total...</w:t>
            </w:r>
          </w:p>
        </w:tc>
        <w:tc>
          <w:tcPr>
            <w:tcW w:w="11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9E4725">
            <w:pPr>
              <w:rPr>
                <w:rFonts w:ascii="Verdana" w:hAnsi="Verdana" w:cs="Verdana"/>
                <w:b/>
                <w:bCs/>
                <w:color w:val="737373"/>
                <w:sz w:val="18"/>
                <w:szCs w:val="18"/>
              </w:rPr>
            </w:pPr>
            <w:r w:rsidRPr="00693962">
              <w:rPr>
                <w:rFonts w:ascii="Verdana" w:hAnsi="Verdana" w:cs="Verdana"/>
                <w:b/>
                <w:bCs/>
                <w:color w:val="737373"/>
                <w:sz w:val="18"/>
                <w:szCs w:val="18"/>
              </w:rPr>
              <w:t> </w:t>
            </w:r>
          </w:p>
        </w:tc>
        <w:tc>
          <w:tcPr>
            <w:tcW w:w="15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9E4725">
            <w:pPr>
              <w:jc w:val="right"/>
              <w:rPr>
                <w:rFonts w:ascii="Verdana" w:hAnsi="Verdana" w:cs="Verdana"/>
                <w:b/>
                <w:bCs/>
                <w:color w:val="737373"/>
                <w:sz w:val="18"/>
                <w:szCs w:val="18"/>
              </w:rPr>
            </w:pPr>
            <w:r>
              <w:rPr>
                <w:rFonts w:ascii="Verdana" w:hAnsi="Verdana" w:cs="Verdana"/>
                <w:b/>
                <w:bCs/>
                <w:color w:val="737373"/>
                <w:sz w:val="18"/>
                <w:szCs w:val="18"/>
              </w:rPr>
              <w:t>334.000,00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9E4725">
            <w:pPr>
              <w:jc w:val="right"/>
              <w:rPr>
                <w:rFonts w:ascii="Verdana" w:hAnsi="Verdana" w:cs="Verdana"/>
                <w:b/>
                <w:bCs/>
                <w:color w:val="737373"/>
                <w:sz w:val="18"/>
                <w:szCs w:val="18"/>
              </w:rPr>
            </w:pPr>
            <w:r>
              <w:rPr>
                <w:rFonts w:ascii="Verdana" w:hAnsi="Verdana" w:cs="Verdana"/>
                <w:b/>
                <w:bCs/>
                <w:color w:val="737373"/>
                <w:sz w:val="18"/>
                <w:szCs w:val="18"/>
              </w:rPr>
              <w:t>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9E4725">
            <w:pPr>
              <w:jc w:val="right"/>
              <w:rPr>
                <w:rFonts w:ascii="Verdana" w:hAnsi="Verdana" w:cs="Verdana"/>
                <w:b/>
                <w:bCs/>
                <w:color w:val="737373"/>
                <w:sz w:val="18"/>
                <w:szCs w:val="18"/>
              </w:rPr>
            </w:pPr>
            <w:r>
              <w:rPr>
                <w:rFonts w:ascii="Verdana" w:hAnsi="Verdana" w:cs="Verdana"/>
                <w:b/>
                <w:bCs/>
                <w:color w:val="737373"/>
                <w:sz w:val="18"/>
                <w:szCs w:val="18"/>
              </w:rPr>
              <w:t>334.000,00</w:t>
            </w:r>
          </w:p>
        </w:tc>
        <w:tc>
          <w:tcPr>
            <w:tcW w:w="13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9E4725">
            <w:pPr>
              <w:jc w:val="right"/>
              <w:rPr>
                <w:rFonts w:ascii="Verdana" w:hAnsi="Verdana" w:cs="Verdana"/>
                <w:b/>
                <w:bCs/>
                <w:color w:val="737373"/>
                <w:sz w:val="18"/>
                <w:szCs w:val="18"/>
              </w:rPr>
            </w:pPr>
            <w:r>
              <w:rPr>
                <w:rFonts w:ascii="Verdana" w:hAnsi="Verdana" w:cs="Verdana"/>
                <w:b/>
                <w:bCs/>
                <w:color w:val="737373"/>
                <w:sz w:val="18"/>
                <w:szCs w:val="18"/>
              </w:rPr>
              <w:t>0,00</w:t>
            </w:r>
          </w:p>
        </w:tc>
      </w:tr>
      <w:tr w:rsidR="00825253" w:rsidRPr="00693962">
        <w:trPr>
          <w:trHeight w:val="255"/>
        </w:trPr>
        <w:tc>
          <w:tcPr>
            <w:tcW w:w="81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825253" w:rsidRPr="00693962" w:rsidRDefault="00825253" w:rsidP="003A3083">
            <w:pPr>
              <w:jc w:val="center"/>
              <w:rPr>
                <w:rFonts w:ascii="Verdana" w:hAnsi="Verdana" w:cs="Verdana"/>
                <w:color w:val="737373"/>
                <w:sz w:val="18"/>
                <w:szCs w:val="18"/>
              </w:rPr>
            </w:pPr>
            <w:r w:rsidRPr="00693962">
              <w:rPr>
                <w:rFonts w:ascii="Verdana" w:hAnsi="Verdana" w:cs="Verdana"/>
                <w:color w:val="737373"/>
                <w:sz w:val="18"/>
                <w:szCs w:val="18"/>
              </w:rPr>
              <w:t>4783</w:t>
            </w:r>
          </w:p>
        </w:tc>
        <w:tc>
          <w:tcPr>
            <w:tcW w:w="4349"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r w:rsidRPr="00693962">
              <w:rPr>
                <w:rFonts w:ascii="Verdana" w:hAnsi="Verdana" w:cs="Verdana"/>
                <w:color w:val="737373"/>
                <w:sz w:val="18"/>
                <w:szCs w:val="18"/>
              </w:rPr>
              <w:t>Recuperação da Infraestrutura Física</w:t>
            </w:r>
          </w:p>
        </w:tc>
        <w:tc>
          <w:tcPr>
            <w:tcW w:w="1507" w:type="dxa"/>
            <w:tcBorders>
              <w:top w:val="nil"/>
              <w:left w:val="nil"/>
              <w:bottom w:val="nil"/>
              <w:right w:val="single" w:sz="4" w:space="0" w:color="auto"/>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p>
        </w:tc>
        <w:tc>
          <w:tcPr>
            <w:tcW w:w="1559" w:type="dxa"/>
            <w:tcBorders>
              <w:top w:val="nil"/>
              <w:left w:val="nil"/>
              <w:bottom w:val="nil"/>
              <w:right w:val="single" w:sz="4" w:space="0" w:color="auto"/>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p>
        </w:tc>
        <w:tc>
          <w:tcPr>
            <w:tcW w:w="1559" w:type="dxa"/>
            <w:tcBorders>
              <w:top w:val="nil"/>
              <w:left w:val="nil"/>
              <w:bottom w:val="nil"/>
              <w:right w:val="single" w:sz="4" w:space="0" w:color="auto"/>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p>
        </w:tc>
        <w:tc>
          <w:tcPr>
            <w:tcW w:w="1377" w:type="dxa"/>
            <w:tcBorders>
              <w:top w:val="nil"/>
              <w:left w:val="nil"/>
              <w:bottom w:val="nil"/>
              <w:right w:val="single" w:sz="4" w:space="0" w:color="auto"/>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p>
        </w:tc>
      </w:tr>
      <w:tr w:rsidR="00825253" w:rsidRPr="00693962">
        <w:trPr>
          <w:trHeight w:val="255"/>
        </w:trPr>
        <w:tc>
          <w:tcPr>
            <w:tcW w:w="81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825253" w:rsidRPr="00693962" w:rsidRDefault="00825253" w:rsidP="009E4725">
            <w:pPr>
              <w:rPr>
                <w:rFonts w:ascii="Verdana" w:hAnsi="Verdana" w:cs="Verdana"/>
                <w:color w:val="737373"/>
                <w:sz w:val="18"/>
                <w:szCs w:val="18"/>
              </w:rPr>
            </w:pPr>
            <w:r w:rsidRPr="00693962">
              <w:rPr>
                <w:rFonts w:ascii="Verdana" w:hAnsi="Verdana" w:cs="Verdana"/>
                <w:color w:val="737373"/>
                <w:sz w:val="18"/>
                <w:szCs w:val="18"/>
              </w:rPr>
              <w:t> </w:t>
            </w:r>
          </w:p>
        </w:tc>
        <w:tc>
          <w:tcPr>
            <w:tcW w:w="32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9E4725">
            <w:pPr>
              <w:rPr>
                <w:rFonts w:ascii="Verdana" w:hAnsi="Verdana" w:cs="Verdana"/>
                <w:color w:val="737373"/>
                <w:sz w:val="18"/>
                <w:szCs w:val="18"/>
              </w:rPr>
            </w:pPr>
            <w:r w:rsidRPr="00693962">
              <w:rPr>
                <w:rFonts w:ascii="Verdana" w:hAnsi="Verdana" w:cs="Verdana"/>
                <w:color w:val="737373"/>
                <w:sz w:val="18"/>
                <w:szCs w:val="18"/>
              </w:rPr>
              <w:t>Capital</w:t>
            </w:r>
          </w:p>
        </w:tc>
        <w:tc>
          <w:tcPr>
            <w:tcW w:w="11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9E4725">
            <w:pPr>
              <w:jc w:val="center"/>
              <w:rPr>
                <w:rFonts w:ascii="Verdana" w:hAnsi="Verdana" w:cs="Verdana"/>
                <w:color w:val="737373"/>
                <w:sz w:val="18"/>
                <w:szCs w:val="18"/>
              </w:rPr>
            </w:pPr>
            <w:r w:rsidRPr="00693962">
              <w:rPr>
                <w:rFonts w:ascii="Verdana" w:hAnsi="Verdana" w:cs="Verdana"/>
                <w:color w:val="737373"/>
                <w:sz w:val="18"/>
                <w:szCs w:val="18"/>
              </w:rPr>
              <w:t>100</w:t>
            </w:r>
          </w:p>
        </w:tc>
        <w:tc>
          <w:tcPr>
            <w:tcW w:w="15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9E4725">
            <w:pPr>
              <w:jc w:val="right"/>
              <w:rPr>
                <w:rFonts w:ascii="Verdana" w:hAnsi="Verdana" w:cs="Verdana"/>
                <w:color w:val="737373"/>
                <w:sz w:val="18"/>
                <w:szCs w:val="18"/>
              </w:rPr>
            </w:pPr>
            <w:r>
              <w:rPr>
                <w:rFonts w:ascii="Verdana" w:hAnsi="Verdana" w:cs="Verdana"/>
                <w:color w:val="737373"/>
                <w:sz w:val="18"/>
                <w:szCs w:val="18"/>
              </w:rPr>
              <w:t>25</w:t>
            </w:r>
            <w:r w:rsidRPr="00693962">
              <w:rPr>
                <w:rFonts w:ascii="Verdana" w:hAnsi="Verdana" w:cs="Verdana"/>
                <w:color w:val="737373"/>
                <w:sz w:val="18"/>
                <w:szCs w:val="18"/>
              </w:rPr>
              <w:t>0.000,00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9E4725">
            <w:pPr>
              <w:jc w:val="right"/>
              <w:rPr>
                <w:rFonts w:ascii="Verdana" w:hAnsi="Verdana" w:cs="Verdana"/>
                <w:color w:val="737373"/>
                <w:sz w:val="18"/>
                <w:szCs w:val="18"/>
              </w:rPr>
            </w:pPr>
            <w:r>
              <w:rPr>
                <w:rFonts w:ascii="Verdana" w:hAnsi="Verdana" w:cs="Verdana"/>
                <w:color w:val="737373"/>
                <w:sz w:val="18"/>
                <w:szCs w:val="18"/>
              </w:rPr>
              <w:t>4.340,00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9E4725">
            <w:pPr>
              <w:jc w:val="right"/>
              <w:rPr>
                <w:rFonts w:ascii="Verdana" w:hAnsi="Verdana" w:cs="Verdana"/>
                <w:color w:val="737373"/>
                <w:sz w:val="18"/>
                <w:szCs w:val="18"/>
              </w:rPr>
            </w:pPr>
            <w:r>
              <w:rPr>
                <w:rFonts w:ascii="Verdana" w:hAnsi="Verdana" w:cs="Verdana"/>
                <w:color w:val="737373"/>
                <w:sz w:val="18"/>
                <w:szCs w:val="18"/>
              </w:rPr>
              <w:t>245.660,00</w:t>
            </w:r>
          </w:p>
        </w:tc>
        <w:tc>
          <w:tcPr>
            <w:tcW w:w="13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9E4725">
            <w:pPr>
              <w:jc w:val="right"/>
              <w:rPr>
                <w:rFonts w:ascii="Verdana" w:hAnsi="Verdana" w:cs="Verdana"/>
                <w:color w:val="737373"/>
                <w:sz w:val="18"/>
                <w:szCs w:val="18"/>
              </w:rPr>
            </w:pPr>
            <w:r>
              <w:rPr>
                <w:rFonts w:ascii="Verdana" w:hAnsi="Verdana" w:cs="Verdana"/>
                <w:color w:val="737373"/>
                <w:sz w:val="18"/>
                <w:szCs w:val="18"/>
              </w:rPr>
              <w:t>0,00</w:t>
            </w:r>
          </w:p>
        </w:tc>
      </w:tr>
      <w:tr w:rsidR="00825253" w:rsidRPr="00693962">
        <w:trPr>
          <w:trHeight w:val="255"/>
        </w:trPr>
        <w:tc>
          <w:tcPr>
            <w:tcW w:w="81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r w:rsidRPr="00693962">
              <w:rPr>
                <w:rFonts w:ascii="Verdana" w:hAnsi="Verdana" w:cs="Verdana"/>
                <w:color w:val="737373"/>
                <w:sz w:val="18"/>
                <w:szCs w:val="18"/>
              </w:rPr>
              <w:t> </w:t>
            </w:r>
          </w:p>
        </w:tc>
        <w:tc>
          <w:tcPr>
            <w:tcW w:w="32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r w:rsidRPr="00693962">
              <w:rPr>
                <w:rFonts w:ascii="Verdana" w:hAnsi="Verdana" w:cs="Verdana"/>
                <w:color w:val="737373"/>
                <w:sz w:val="18"/>
                <w:szCs w:val="18"/>
              </w:rPr>
              <w:t>Capital</w:t>
            </w:r>
          </w:p>
        </w:tc>
        <w:tc>
          <w:tcPr>
            <w:tcW w:w="11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jc w:val="center"/>
              <w:rPr>
                <w:rFonts w:ascii="Verdana" w:hAnsi="Verdana" w:cs="Verdana"/>
                <w:color w:val="737373"/>
                <w:sz w:val="18"/>
                <w:szCs w:val="18"/>
              </w:rPr>
            </w:pPr>
            <w:r w:rsidRPr="00693962">
              <w:rPr>
                <w:rFonts w:ascii="Verdana" w:hAnsi="Verdana" w:cs="Verdana"/>
                <w:color w:val="737373"/>
                <w:sz w:val="18"/>
                <w:szCs w:val="18"/>
              </w:rPr>
              <w:t>100</w:t>
            </w:r>
          </w:p>
        </w:tc>
        <w:tc>
          <w:tcPr>
            <w:tcW w:w="15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F118BA">
            <w:pPr>
              <w:jc w:val="right"/>
              <w:rPr>
                <w:rFonts w:ascii="Verdana" w:hAnsi="Verdana" w:cs="Verdana"/>
                <w:color w:val="737373"/>
                <w:sz w:val="18"/>
                <w:szCs w:val="18"/>
              </w:rPr>
            </w:pPr>
            <w:r>
              <w:rPr>
                <w:rFonts w:ascii="Verdana" w:hAnsi="Verdana" w:cs="Verdana"/>
                <w:color w:val="737373"/>
                <w:sz w:val="18"/>
                <w:szCs w:val="18"/>
              </w:rPr>
              <w:t>49.000,00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F118BA">
            <w:pPr>
              <w:jc w:val="right"/>
              <w:rPr>
                <w:rFonts w:ascii="Verdana" w:hAnsi="Verdana" w:cs="Verdana"/>
                <w:color w:val="737373"/>
                <w:sz w:val="18"/>
                <w:szCs w:val="18"/>
              </w:rPr>
            </w:pPr>
            <w:r>
              <w:rPr>
                <w:rFonts w:ascii="Verdana" w:hAnsi="Verdana" w:cs="Verdana"/>
                <w:color w:val="737373"/>
                <w:sz w:val="18"/>
                <w:szCs w:val="18"/>
              </w:rPr>
              <w:t>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F118BA">
            <w:pPr>
              <w:jc w:val="right"/>
              <w:rPr>
                <w:rFonts w:ascii="Verdana" w:hAnsi="Verdana" w:cs="Verdana"/>
                <w:color w:val="737373"/>
                <w:sz w:val="18"/>
                <w:szCs w:val="18"/>
              </w:rPr>
            </w:pPr>
            <w:r>
              <w:rPr>
                <w:rFonts w:ascii="Verdana" w:hAnsi="Verdana" w:cs="Verdana"/>
                <w:color w:val="737373"/>
                <w:sz w:val="18"/>
                <w:szCs w:val="18"/>
              </w:rPr>
              <w:t>49.000,00</w:t>
            </w:r>
          </w:p>
        </w:tc>
        <w:tc>
          <w:tcPr>
            <w:tcW w:w="13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jc w:val="right"/>
              <w:rPr>
                <w:rFonts w:ascii="Verdana" w:hAnsi="Verdana" w:cs="Verdana"/>
                <w:color w:val="737373"/>
                <w:sz w:val="18"/>
                <w:szCs w:val="18"/>
              </w:rPr>
            </w:pPr>
            <w:r>
              <w:rPr>
                <w:rFonts w:ascii="Verdana" w:hAnsi="Verdana" w:cs="Verdana"/>
                <w:color w:val="737373"/>
                <w:sz w:val="18"/>
                <w:szCs w:val="18"/>
              </w:rPr>
              <w:t>0,00</w:t>
            </w:r>
          </w:p>
        </w:tc>
      </w:tr>
      <w:tr w:rsidR="00825253" w:rsidRPr="00693962">
        <w:trPr>
          <w:trHeight w:val="255"/>
        </w:trPr>
        <w:tc>
          <w:tcPr>
            <w:tcW w:w="4058" w:type="dxa"/>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825253" w:rsidRPr="00693962" w:rsidRDefault="00825253" w:rsidP="003A3083">
            <w:pPr>
              <w:jc w:val="right"/>
              <w:rPr>
                <w:rFonts w:ascii="Verdana" w:hAnsi="Verdana" w:cs="Verdana"/>
                <w:b/>
                <w:bCs/>
                <w:color w:val="737373"/>
                <w:sz w:val="18"/>
                <w:szCs w:val="18"/>
              </w:rPr>
            </w:pPr>
            <w:r w:rsidRPr="00693962">
              <w:rPr>
                <w:rFonts w:ascii="Verdana" w:hAnsi="Verdana" w:cs="Verdana"/>
                <w:b/>
                <w:bCs/>
                <w:color w:val="737373"/>
                <w:sz w:val="18"/>
                <w:szCs w:val="18"/>
              </w:rPr>
              <w:t>Sub-Total...</w:t>
            </w:r>
          </w:p>
        </w:tc>
        <w:tc>
          <w:tcPr>
            <w:tcW w:w="11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rPr>
                <w:rFonts w:ascii="Verdana" w:hAnsi="Verdana" w:cs="Verdana"/>
                <w:b/>
                <w:bCs/>
                <w:color w:val="737373"/>
                <w:sz w:val="18"/>
                <w:szCs w:val="18"/>
              </w:rPr>
            </w:pPr>
          </w:p>
        </w:tc>
        <w:tc>
          <w:tcPr>
            <w:tcW w:w="15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F118BA">
            <w:pPr>
              <w:jc w:val="right"/>
              <w:rPr>
                <w:rFonts w:ascii="Verdana" w:hAnsi="Verdana" w:cs="Verdana"/>
                <w:b/>
                <w:bCs/>
                <w:color w:val="737373"/>
                <w:sz w:val="18"/>
                <w:szCs w:val="18"/>
              </w:rPr>
            </w:pPr>
            <w:r>
              <w:rPr>
                <w:rFonts w:ascii="Verdana" w:hAnsi="Verdana" w:cs="Verdana"/>
                <w:b/>
                <w:bCs/>
                <w:color w:val="737373"/>
                <w:sz w:val="18"/>
                <w:szCs w:val="18"/>
              </w:rPr>
              <w:t>299.000,00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F118BA">
            <w:pPr>
              <w:jc w:val="right"/>
              <w:rPr>
                <w:rFonts w:ascii="Verdana" w:hAnsi="Verdana" w:cs="Verdana"/>
                <w:b/>
                <w:bCs/>
                <w:color w:val="737373"/>
                <w:sz w:val="18"/>
                <w:szCs w:val="18"/>
              </w:rPr>
            </w:pPr>
            <w:r>
              <w:rPr>
                <w:rFonts w:ascii="Verdana" w:hAnsi="Verdana" w:cs="Verdana"/>
                <w:b/>
                <w:bCs/>
                <w:color w:val="737373"/>
                <w:sz w:val="18"/>
                <w:szCs w:val="18"/>
              </w:rPr>
              <w:t>4.340,00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F118BA">
            <w:pPr>
              <w:jc w:val="right"/>
              <w:rPr>
                <w:rFonts w:ascii="Verdana" w:hAnsi="Verdana" w:cs="Verdana"/>
                <w:b/>
                <w:bCs/>
                <w:color w:val="737373"/>
                <w:sz w:val="18"/>
                <w:szCs w:val="18"/>
              </w:rPr>
            </w:pPr>
            <w:r>
              <w:rPr>
                <w:rFonts w:ascii="Verdana" w:hAnsi="Verdana" w:cs="Verdana"/>
                <w:b/>
                <w:bCs/>
                <w:color w:val="737373"/>
                <w:sz w:val="18"/>
                <w:szCs w:val="18"/>
              </w:rPr>
              <w:t>294.660,00</w:t>
            </w:r>
          </w:p>
        </w:tc>
        <w:tc>
          <w:tcPr>
            <w:tcW w:w="13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jc w:val="right"/>
              <w:rPr>
                <w:rFonts w:ascii="Verdana" w:hAnsi="Verdana" w:cs="Verdana"/>
                <w:b/>
                <w:bCs/>
                <w:color w:val="737373"/>
                <w:sz w:val="18"/>
                <w:szCs w:val="18"/>
              </w:rPr>
            </w:pPr>
            <w:r>
              <w:rPr>
                <w:rFonts w:ascii="Verdana" w:hAnsi="Verdana" w:cs="Verdana"/>
                <w:b/>
                <w:bCs/>
                <w:color w:val="737373"/>
                <w:sz w:val="18"/>
                <w:szCs w:val="18"/>
              </w:rPr>
              <w:t>0,00</w:t>
            </w:r>
          </w:p>
        </w:tc>
      </w:tr>
      <w:tr w:rsidR="00825253" w:rsidRPr="00693962">
        <w:trPr>
          <w:trHeight w:val="255"/>
        </w:trPr>
        <w:tc>
          <w:tcPr>
            <w:tcW w:w="81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825253" w:rsidRPr="00693962" w:rsidRDefault="00825253" w:rsidP="00D172C4">
            <w:pPr>
              <w:jc w:val="center"/>
              <w:rPr>
                <w:rFonts w:ascii="Verdana" w:hAnsi="Verdana" w:cs="Verdana"/>
                <w:color w:val="737373"/>
                <w:sz w:val="18"/>
                <w:szCs w:val="18"/>
              </w:rPr>
            </w:pPr>
            <w:r w:rsidRPr="00693962">
              <w:rPr>
                <w:rFonts w:ascii="Verdana" w:hAnsi="Verdana" w:cs="Verdana"/>
                <w:color w:val="737373"/>
                <w:sz w:val="18"/>
                <w:szCs w:val="18"/>
              </w:rPr>
              <w:t>47</w:t>
            </w:r>
            <w:r>
              <w:rPr>
                <w:rFonts w:ascii="Verdana" w:hAnsi="Verdana" w:cs="Verdana"/>
                <w:color w:val="737373"/>
                <w:sz w:val="18"/>
                <w:szCs w:val="18"/>
              </w:rPr>
              <w:t>57</w:t>
            </w:r>
          </w:p>
        </w:tc>
        <w:tc>
          <w:tcPr>
            <w:tcW w:w="4349"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825253" w:rsidRPr="00693962" w:rsidRDefault="00825253" w:rsidP="00D172C4">
            <w:pPr>
              <w:rPr>
                <w:rFonts w:ascii="Verdana" w:hAnsi="Verdana" w:cs="Verdana"/>
                <w:color w:val="737373"/>
                <w:sz w:val="18"/>
                <w:szCs w:val="18"/>
              </w:rPr>
            </w:pPr>
            <w:r>
              <w:rPr>
                <w:rFonts w:ascii="Verdana" w:hAnsi="Verdana" w:cs="Verdana"/>
                <w:color w:val="737373"/>
                <w:sz w:val="18"/>
                <w:szCs w:val="18"/>
              </w:rPr>
              <w:t>Implant. Sist. Integrado - Nacional</w:t>
            </w:r>
          </w:p>
        </w:tc>
        <w:tc>
          <w:tcPr>
            <w:tcW w:w="1507" w:type="dxa"/>
            <w:tcBorders>
              <w:top w:val="nil"/>
              <w:left w:val="nil"/>
              <w:bottom w:val="nil"/>
              <w:right w:val="single" w:sz="4" w:space="0" w:color="auto"/>
            </w:tcBorders>
            <w:noWrap/>
            <w:tcMar>
              <w:top w:w="15" w:type="dxa"/>
              <w:left w:w="15" w:type="dxa"/>
              <w:bottom w:w="0" w:type="dxa"/>
              <w:right w:w="15" w:type="dxa"/>
            </w:tcMar>
            <w:vAlign w:val="bottom"/>
          </w:tcPr>
          <w:p w:rsidR="00825253" w:rsidRPr="00693962" w:rsidRDefault="00825253" w:rsidP="009E4725">
            <w:pPr>
              <w:rPr>
                <w:rFonts w:ascii="Verdana" w:hAnsi="Verdana" w:cs="Verdana"/>
                <w:color w:val="737373"/>
                <w:sz w:val="18"/>
                <w:szCs w:val="18"/>
              </w:rPr>
            </w:pPr>
          </w:p>
        </w:tc>
        <w:tc>
          <w:tcPr>
            <w:tcW w:w="1559" w:type="dxa"/>
            <w:tcBorders>
              <w:top w:val="nil"/>
              <w:left w:val="nil"/>
              <w:bottom w:val="nil"/>
              <w:right w:val="single" w:sz="4" w:space="0" w:color="auto"/>
            </w:tcBorders>
            <w:noWrap/>
            <w:tcMar>
              <w:top w:w="15" w:type="dxa"/>
              <w:left w:w="15" w:type="dxa"/>
              <w:bottom w:w="0" w:type="dxa"/>
              <w:right w:w="15" w:type="dxa"/>
            </w:tcMar>
            <w:vAlign w:val="bottom"/>
          </w:tcPr>
          <w:p w:rsidR="00825253" w:rsidRPr="00693962" w:rsidRDefault="00825253" w:rsidP="009E4725">
            <w:pPr>
              <w:rPr>
                <w:rFonts w:ascii="Verdana" w:hAnsi="Verdana" w:cs="Verdana"/>
                <w:color w:val="737373"/>
                <w:sz w:val="18"/>
                <w:szCs w:val="18"/>
              </w:rPr>
            </w:pPr>
          </w:p>
        </w:tc>
        <w:tc>
          <w:tcPr>
            <w:tcW w:w="1559" w:type="dxa"/>
            <w:tcBorders>
              <w:top w:val="nil"/>
              <w:left w:val="nil"/>
              <w:bottom w:val="nil"/>
              <w:right w:val="single" w:sz="4" w:space="0" w:color="auto"/>
            </w:tcBorders>
            <w:noWrap/>
            <w:tcMar>
              <w:top w:w="15" w:type="dxa"/>
              <w:left w:w="15" w:type="dxa"/>
              <w:bottom w:w="0" w:type="dxa"/>
              <w:right w:w="15" w:type="dxa"/>
            </w:tcMar>
            <w:vAlign w:val="bottom"/>
          </w:tcPr>
          <w:p w:rsidR="00825253" w:rsidRPr="00693962" w:rsidRDefault="00825253" w:rsidP="009E4725">
            <w:pPr>
              <w:rPr>
                <w:rFonts w:ascii="Verdana" w:hAnsi="Verdana" w:cs="Verdana"/>
                <w:color w:val="737373"/>
                <w:sz w:val="18"/>
                <w:szCs w:val="18"/>
              </w:rPr>
            </w:pPr>
          </w:p>
        </w:tc>
        <w:tc>
          <w:tcPr>
            <w:tcW w:w="1377" w:type="dxa"/>
            <w:tcBorders>
              <w:top w:val="nil"/>
              <w:left w:val="nil"/>
              <w:bottom w:val="nil"/>
              <w:right w:val="single" w:sz="4" w:space="0" w:color="auto"/>
            </w:tcBorders>
            <w:noWrap/>
            <w:tcMar>
              <w:top w:w="15" w:type="dxa"/>
              <w:left w:w="15" w:type="dxa"/>
              <w:bottom w:w="0" w:type="dxa"/>
              <w:right w:w="15" w:type="dxa"/>
            </w:tcMar>
            <w:vAlign w:val="bottom"/>
          </w:tcPr>
          <w:p w:rsidR="00825253" w:rsidRPr="00693962" w:rsidRDefault="00825253" w:rsidP="009E4725">
            <w:pPr>
              <w:rPr>
                <w:rFonts w:ascii="Verdana" w:hAnsi="Verdana" w:cs="Verdana"/>
                <w:color w:val="737373"/>
                <w:sz w:val="18"/>
                <w:szCs w:val="18"/>
              </w:rPr>
            </w:pPr>
          </w:p>
        </w:tc>
      </w:tr>
      <w:tr w:rsidR="00825253" w:rsidRPr="00693962">
        <w:trPr>
          <w:trHeight w:val="255"/>
        </w:trPr>
        <w:tc>
          <w:tcPr>
            <w:tcW w:w="81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825253" w:rsidRPr="00693962" w:rsidRDefault="00825253" w:rsidP="009E4725">
            <w:pPr>
              <w:rPr>
                <w:rFonts w:ascii="Verdana" w:hAnsi="Verdana" w:cs="Verdana"/>
                <w:color w:val="737373"/>
                <w:sz w:val="18"/>
                <w:szCs w:val="18"/>
              </w:rPr>
            </w:pPr>
            <w:r w:rsidRPr="00693962">
              <w:rPr>
                <w:rFonts w:ascii="Verdana" w:hAnsi="Verdana" w:cs="Verdana"/>
                <w:color w:val="737373"/>
                <w:sz w:val="18"/>
                <w:szCs w:val="18"/>
              </w:rPr>
              <w:t> </w:t>
            </w:r>
          </w:p>
        </w:tc>
        <w:tc>
          <w:tcPr>
            <w:tcW w:w="32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9E4725">
            <w:pPr>
              <w:rPr>
                <w:rFonts w:ascii="Verdana" w:hAnsi="Verdana" w:cs="Verdana"/>
                <w:color w:val="737373"/>
                <w:sz w:val="18"/>
                <w:szCs w:val="18"/>
              </w:rPr>
            </w:pPr>
            <w:r w:rsidRPr="00693962">
              <w:rPr>
                <w:rFonts w:ascii="Verdana" w:hAnsi="Verdana" w:cs="Verdana"/>
                <w:color w:val="737373"/>
                <w:sz w:val="18"/>
                <w:szCs w:val="18"/>
              </w:rPr>
              <w:t>Capital</w:t>
            </w:r>
          </w:p>
        </w:tc>
        <w:tc>
          <w:tcPr>
            <w:tcW w:w="11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9E4725">
            <w:pPr>
              <w:jc w:val="center"/>
              <w:rPr>
                <w:rFonts w:ascii="Verdana" w:hAnsi="Verdana" w:cs="Verdana"/>
                <w:color w:val="737373"/>
                <w:sz w:val="18"/>
                <w:szCs w:val="18"/>
              </w:rPr>
            </w:pPr>
            <w:r w:rsidRPr="00693962">
              <w:rPr>
                <w:rFonts w:ascii="Verdana" w:hAnsi="Verdana" w:cs="Verdana"/>
                <w:color w:val="737373"/>
                <w:sz w:val="18"/>
                <w:szCs w:val="18"/>
              </w:rPr>
              <w:t>100</w:t>
            </w:r>
          </w:p>
        </w:tc>
        <w:tc>
          <w:tcPr>
            <w:tcW w:w="15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D172C4">
            <w:pPr>
              <w:jc w:val="right"/>
              <w:rPr>
                <w:rFonts w:ascii="Verdana" w:hAnsi="Verdana" w:cs="Verdana"/>
                <w:color w:val="737373"/>
                <w:sz w:val="18"/>
                <w:szCs w:val="18"/>
              </w:rPr>
            </w:pPr>
            <w:r>
              <w:rPr>
                <w:rFonts w:ascii="Verdana" w:hAnsi="Verdana" w:cs="Verdana"/>
                <w:color w:val="737373"/>
                <w:sz w:val="18"/>
                <w:szCs w:val="18"/>
              </w:rPr>
              <w:t>47.000,00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9E4725">
            <w:pPr>
              <w:jc w:val="right"/>
              <w:rPr>
                <w:rFonts w:ascii="Verdana" w:hAnsi="Verdana" w:cs="Verdana"/>
                <w:color w:val="737373"/>
                <w:sz w:val="18"/>
                <w:szCs w:val="18"/>
              </w:rPr>
            </w:pPr>
            <w:r>
              <w:rPr>
                <w:rFonts w:ascii="Verdana" w:hAnsi="Verdana" w:cs="Verdana"/>
                <w:color w:val="737373"/>
                <w:sz w:val="18"/>
                <w:szCs w:val="18"/>
              </w:rPr>
              <w:t>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D172C4">
            <w:pPr>
              <w:jc w:val="right"/>
              <w:rPr>
                <w:rFonts w:ascii="Verdana" w:hAnsi="Verdana" w:cs="Verdana"/>
                <w:color w:val="737373"/>
                <w:sz w:val="18"/>
                <w:szCs w:val="18"/>
              </w:rPr>
            </w:pPr>
            <w:r>
              <w:rPr>
                <w:rFonts w:ascii="Verdana" w:hAnsi="Verdana" w:cs="Verdana"/>
                <w:color w:val="737373"/>
                <w:sz w:val="18"/>
                <w:szCs w:val="18"/>
              </w:rPr>
              <w:t>47.000,00</w:t>
            </w:r>
          </w:p>
        </w:tc>
        <w:tc>
          <w:tcPr>
            <w:tcW w:w="13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9E4725">
            <w:pPr>
              <w:jc w:val="right"/>
              <w:rPr>
                <w:rFonts w:ascii="Verdana" w:hAnsi="Verdana" w:cs="Verdana"/>
                <w:color w:val="737373"/>
                <w:sz w:val="18"/>
                <w:szCs w:val="18"/>
              </w:rPr>
            </w:pPr>
            <w:r>
              <w:rPr>
                <w:rFonts w:ascii="Verdana" w:hAnsi="Verdana" w:cs="Verdana"/>
                <w:color w:val="737373"/>
                <w:sz w:val="18"/>
                <w:szCs w:val="18"/>
              </w:rPr>
              <w:t>0,00</w:t>
            </w:r>
          </w:p>
        </w:tc>
      </w:tr>
      <w:tr w:rsidR="00825253" w:rsidRPr="00693962">
        <w:trPr>
          <w:trHeight w:val="255"/>
        </w:trPr>
        <w:tc>
          <w:tcPr>
            <w:tcW w:w="4058" w:type="dxa"/>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825253" w:rsidRPr="00693962" w:rsidRDefault="00825253" w:rsidP="009E4725">
            <w:pPr>
              <w:jc w:val="right"/>
              <w:rPr>
                <w:rFonts w:ascii="Verdana" w:hAnsi="Verdana" w:cs="Verdana"/>
                <w:b/>
                <w:bCs/>
                <w:color w:val="737373"/>
                <w:sz w:val="18"/>
                <w:szCs w:val="18"/>
              </w:rPr>
            </w:pPr>
            <w:r w:rsidRPr="00693962">
              <w:rPr>
                <w:rFonts w:ascii="Verdana" w:hAnsi="Verdana" w:cs="Verdana"/>
                <w:b/>
                <w:bCs/>
                <w:color w:val="737373"/>
                <w:sz w:val="18"/>
                <w:szCs w:val="18"/>
              </w:rPr>
              <w:t>Sub-Total...</w:t>
            </w:r>
          </w:p>
        </w:tc>
        <w:tc>
          <w:tcPr>
            <w:tcW w:w="11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9E4725">
            <w:pPr>
              <w:rPr>
                <w:rFonts w:ascii="Verdana" w:hAnsi="Verdana" w:cs="Verdana"/>
                <w:b/>
                <w:bCs/>
                <w:color w:val="737373"/>
                <w:sz w:val="18"/>
                <w:szCs w:val="18"/>
              </w:rPr>
            </w:pPr>
          </w:p>
        </w:tc>
        <w:tc>
          <w:tcPr>
            <w:tcW w:w="15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D172C4">
            <w:pPr>
              <w:jc w:val="right"/>
              <w:rPr>
                <w:rFonts w:ascii="Verdana" w:hAnsi="Verdana" w:cs="Verdana"/>
                <w:b/>
                <w:bCs/>
                <w:color w:val="737373"/>
                <w:sz w:val="18"/>
                <w:szCs w:val="18"/>
              </w:rPr>
            </w:pPr>
            <w:r>
              <w:rPr>
                <w:rFonts w:ascii="Verdana" w:hAnsi="Verdana" w:cs="Verdana"/>
                <w:b/>
                <w:bCs/>
                <w:color w:val="737373"/>
                <w:sz w:val="18"/>
                <w:szCs w:val="18"/>
              </w:rPr>
              <w:t>47.000,00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9E4725">
            <w:pPr>
              <w:jc w:val="right"/>
              <w:rPr>
                <w:rFonts w:ascii="Verdana" w:hAnsi="Verdana" w:cs="Verdana"/>
                <w:b/>
                <w:bCs/>
                <w:color w:val="737373"/>
                <w:sz w:val="18"/>
                <w:szCs w:val="18"/>
              </w:rPr>
            </w:pPr>
            <w:r>
              <w:rPr>
                <w:rFonts w:ascii="Verdana" w:hAnsi="Verdana" w:cs="Verdana"/>
                <w:b/>
                <w:bCs/>
                <w:color w:val="737373"/>
                <w:sz w:val="18"/>
                <w:szCs w:val="18"/>
              </w:rPr>
              <w:t>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D172C4">
            <w:pPr>
              <w:jc w:val="right"/>
              <w:rPr>
                <w:rFonts w:ascii="Verdana" w:hAnsi="Verdana" w:cs="Verdana"/>
                <w:b/>
                <w:bCs/>
                <w:color w:val="737373"/>
                <w:sz w:val="18"/>
                <w:szCs w:val="18"/>
              </w:rPr>
            </w:pPr>
            <w:r>
              <w:rPr>
                <w:rFonts w:ascii="Verdana" w:hAnsi="Verdana" w:cs="Verdana"/>
                <w:b/>
                <w:bCs/>
                <w:color w:val="737373"/>
                <w:sz w:val="18"/>
                <w:szCs w:val="18"/>
              </w:rPr>
              <w:t>47.000,00</w:t>
            </w:r>
          </w:p>
        </w:tc>
        <w:tc>
          <w:tcPr>
            <w:tcW w:w="13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9E4725">
            <w:pPr>
              <w:jc w:val="right"/>
              <w:rPr>
                <w:rFonts w:ascii="Verdana" w:hAnsi="Verdana" w:cs="Verdana"/>
                <w:b/>
                <w:bCs/>
                <w:color w:val="737373"/>
                <w:sz w:val="18"/>
                <w:szCs w:val="18"/>
              </w:rPr>
            </w:pPr>
            <w:r>
              <w:rPr>
                <w:rFonts w:ascii="Verdana" w:hAnsi="Verdana" w:cs="Verdana"/>
                <w:b/>
                <w:bCs/>
                <w:color w:val="737373"/>
                <w:sz w:val="18"/>
                <w:szCs w:val="18"/>
              </w:rPr>
              <w:t>0,00</w:t>
            </w:r>
          </w:p>
        </w:tc>
      </w:tr>
      <w:tr w:rsidR="00825253" w:rsidRPr="00693962">
        <w:trPr>
          <w:trHeight w:val="255"/>
        </w:trPr>
        <w:tc>
          <w:tcPr>
            <w:tcW w:w="81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825253" w:rsidRPr="00693962" w:rsidRDefault="00825253" w:rsidP="00552D59">
            <w:pPr>
              <w:jc w:val="center"/>
              <w:rPr>
                <w:rFonts w:ascii="Verdana" w:hAnsi="Verdana" w:cs="Verdana"/>
                <w:color w:val="737373"/>
                <w:sz w:val="18"/>
                <w:szCs w:val="18"/>
              </w:rPr>
            </w:pPr>
            <w:r w:rsidRPr="00693962">
              <w:rPr>
                <w:rFonts w:ascii="Verdana" w:hAnsi="Verdana" w:cs="Verdana"/>
                <w:color w:val="737373"/>
                <w:sz w:val="18"/>
                <w:szCs w:val="18"/>
              </w:rPr>
              <w:t>4</w:t>
            </w:r>
            <w:r>
              <w:rPr>
                <w:rFonts w:ascii="Verdana" w:hAnsi="Verdana" w:cs="Verdana"/>
                <w:color w:val="737373"/>
                <w:sz w:val="18"/>
                <w:szCs w:val="18"/>
              </w:rPr>
              <w:t>852</w:t>
            </w:r>
          </w:p>
        </w:tc>
        <w:tc>
          <w:tcPr>
            <w:tcW w:w="4349"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825253" w:rsidRPr="00693962" w:rsidRDefault="00825253" w:rsidP="00552D59">
            <w:pPr>
              <w:rPr>
                <w:rFonts w:ascii="Verdana" w:hAnsi="Verdana" w:cs="Verdana"/>
                <w:color w:val="737373"/>
                <w:sz w:val="18"/>
                <w:szCs w:val="18"/>
              </w:rPr>
            </w:pPr>
            <w:r>
              <w:rPr>
                <w:rFonts w:ascii="Verdana" w:hAnsi="Verdana" w:cs="Verdana"/>
                <w:color w:val="737373"/>
                <w:sz w:val="18"/>
                <w:szCs w:val="18"/>
              </w:rPr>
              <w:t xml:space="preserve">Apoio a Proj. </w:t>
            </w:r>
            <w:proofErr w:type="gramStart"/>
            <w:r>
              <w:rPr>
                <w:rFonts w:ascii="Verdana" w:hAnsi="Verdana" w:cs="Verdana"/>
                <w:color w:val="737373"/>
                <w:sz w:val="18"/>
                <w:szCs w:val="18"/>
              </w:rPr>
              <w:t>e</w:t>
            </w:r>
            <w:proofErr w:type="gramEnd"/>
            <w:r>
              <w:rPr>
                <w:rFonts w:ascii="Verdana" w:hAnsi="Verdana" w:cs="Verdana"/>
                <w:color w:val="737373"/>
                <w:sz w:val="18"/>
                <w:szCs w:val="18"/>
              </w:rPr>
              <w:t xml:space="preserve"> Eventos de Divulgação Nacional</w:t>
            </w:r>
          </w:p>
        </w:tc>
        <w:tc>
          <w:tcPr>
            <w:tcW w:w="1507" w:type="dxa"/>
            <w:tcBorders>
              <w:top w:val="nil"/>
              <w:left w:val="nil"/>
              <w:bottom w:val="nil"/>
              <w:right w:val="single" w:sz="4" w:space="0" w:color="auto"/>
            </w:tcBorders>
            <w:noWrap/>
            <w:tcMar>
              <w:top w:w="15" w:type="dxa"/>
              <w:left w:w="15" w:type="dxa"/>
              <w:bottom w:w="0" w:type="dxa"/>
              <w:right w:w="15" w:type="dxa"/>
            </w:tcMar>
            <w:vAlign w:val="bottom"/>
          </w:tcPr>
          <w:p w:rsidR="00825253" w:rsidRPr="00693962" w:rsidRDefault="00825253" w:rsidP="009E4725">
            <w:pPr>
              <w:rPr>
                <w:rFonts w:ascii="Verdana" w:hAnsi="Verdana" w:cs="Verdana"/>
                <w:color w:val="737373"/>
                <w:sz w:val="18"/>
                <w:szCs w:val="18"/>
              </w:rPr>
            </w:pPr>
          </w:p>
        </w:tc>
        <w:tc>
          <w:tcPr>
            <w:tcW w:w="1559" w:type="dxa"/>
            <w:tcBorders>
              <w:top w:val="nil"/>
              <w:left w:val="nil"/>
              <w:bottom w:val="nil"/>
              <w:right w:val="single" w:sz="4" w:space="0" w:color="auto"/>
            </w:tcBorders>
            <w:noWrap/>
            <w:tcMar>
              <w:top w:w="15" w:type="dxa"/>
              <w:left w:w="15" w:type="dxa"/>
              <w:bottom w:w="0" w:type="dxa"/>
              <w:right w:w="15" w:type="dxa"/>
            </w:tcMar>
            <w:vAlign w:val="bottom"/>
          </w:tcPr>
          <w:p w:rsidR="00825253" w:rsidRPr="00693962" w:rsidRDefault="00825253" w:rsidP="009E4725">
            <w:pPr>
              <w:rPr>
                <w:rFonts w:ascii="Verdana" w:hAnsi="Verdana" w:cs="Verdana"/>
                <w:color w:val="737373"/>
                <w:sz w:val="18"/>
                <w:szCs w:val="18"/>
              </w:rPr>
            </w:pPr>
          </w:p>
        </w:tc>
        <w:tc>
          <w:tcPr>
            <w:tcW w:w="1559" w:type="dxa"/>
            <w:tcBorders>
              <w:top w:val="nil"/>
              <w:left w:val="nil"/>
              <w:bottom w:val="nil"/>
              <w:right w:val="single" w:sz="4" w:space="0" w:color="auto"/>
            </w:tcBorders>
            <w:noWrap/>
            <w:tcMar>
              <w:top w:w="15" w:type="dxa"/>
              <w:left w:w="15" w:type="dxa"/>
              <w:bottom w:w="0" w:type="dxa"/>
              <w:right w:w="15" w:type="dxa"/>
            </w:tcMar>
            <w:vAlign w:val="bottom"/>
          </w:tcPr>
          <w:p w:rsidR="00825253" w:rsidRPr="00693962" w:rsidRDefault="00825253" w:rsidP="009E4725">
            <w:pPr>
              <w:rPr>
                <w:rFonts w:ascii="Verdana" w:hAnsi="Verdana" w:cs="Verdana"/>
                <w:color w:val="737373"/>
                <w:sz w:val="18"/>
                <w:szCs w:val="18"/>
              </w:rPr>
            </w:pPr>
          </w:p>
        </w:tc>
        <w:tc>
          <w:tcPr>
            <w:tcW w:w="1377" w:type="dxa"/>
            <w:tcBorders>
              <w:top w:val="nil"/>
              <w:left w:val="nil"/>
              <w:bottom w:val="nil"/>
              <w:right w:val="single" w:sz="4" w:space="0" w:color="auto"/>
            </w:tcBorders>
            <w:noWrap/>
            <w:tcMar>
              <w:top w:w="15" w:type="dxa"/>
              <w:left w:w="15" w:type="dxa"/>
              <w:bottom w:w="0" w:type="dxa"/>
              <w:right w:w="15" w:type="dxa"/>
            </w:tcMar>
            <w:vAlign w:val="bottom"/>
          </w:tcPr>
          <w:p w:rsidR="00825253" w:rsidRPr="00693962" w:rsidRDefault="00825253" w:rsidP="009E4725">
            <w:pPr>
              <w:rPr>
                <w:rFonts w:ascii="Verdana" w:hAnsi="Verdana" w:cs="Verdana"/>
                <w:color w:val="737373"/>
                <w:sz w:val="18"/>
                <w:szCs w:val="18"/>
              </w:rPr>
            </w:pPr>
          </w:p>
        </w:tc>
      </w:tr>
      <w:tr w:rsidR="00825253" w:rsidRPr="00693962">
        <w:trPr>
          <w:trHeight w:val="255"/>
        </w:trPr>
        <w:tc>
          <w:tcPr>
            <w:tcW w:w="81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825253" w:rsidRPr="00693962" w:rsidRDefault="00825253" w:rsidP="009E4725">
            <w:pPr>
              <w:rPr>
                <w:rFonts w:ascii="Verdana" w:hAnsi="Verdana" w:cs="Verdana"/>
                <w:color w:val="737373"/>
                <w:sz w:val="18"/>
                <w:szCs w:val="18"/>
              </w:rPr>
            </w:pPr>
            <w:r w:rsidRPr="00693962">
              <w:rPr>
                <w:rFonts w:ascii="Verdana" w:hAnsi="Verdana" w:cs="Verdana"/>
                <w:color w:val="737373"/>
                <w:sz w:val="18"/>
                <w:szCs w:val="18"/>
              </w:rPr>
              <w:t> </w:t>
            </w:r>
          </w:p>
        </w:tc>
        <w:tc>
          <w:tcPr>
            <w:tcW w:w="32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552D59">
            <w:pPr>
              <w:rPr>
                <w:rFonts w:ascii="Verdana" w:hAnsi="Verdana" w:cs="Verdana"/>
                <w:color w:val="737373"/>
                <w:sz w:val="18"/>
                <w:szCs w:val="18"/>
              </w:rPr>
            </w:pPr>
            <w:r w:rsidRPr="00693962">
              <w:rPr>
                <w:rFonts w:ascii="Verdana" w:hAnsi="Verdana" w:cs="Verdana"/>
                <w:color w:val="737373"/>
                <w:sz w:val="18"/>
                <w:szCs w:val="18"/>
              </w:rPr>
              <w:t>C</w:t>
            </w:r>
            <w:r>
              <w:rPr>
                <w:rFonts w:ascii="Verdana" w:hAnsi="Verdana" w:cs="Verdana"/>
                <w:color w:val="737373"/>
                <w:sz w:val="18"/>
                <w:szCs w:val="18"/>
              </w:rPr>
              <w:t>usteio</w:t>
            </w:r>
          </w:p>
        </w:tc>
        <w:tc>
          <w:tcPr>
            <w:tcW w:w="11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9E4725">
            <w:pPr>
              <w:jc w:val="center"/>
              <w:rPr>
                <w:rFonts w:ascii="Verdana" w:hAnsi="Verdana" w:cs="Verdana"/>
                <w:color w:val="737373"/>
                <w:sz w:val="18"/>
                <w:szCs w:val="18"/>
              </w:rPr>
            </w:pPr>
            <w:r w:rsidRPr="00693962">
              <w:rPr>
                <w:rFonts w:ascii="Verdana" w:hAnsi="Verdana" w:cs="Verdana"/>
                <w:color w:val="737373"/>
                <w:sz w:val="18"/>
                <w:szCs w:val="18"/>
              </w:rPr>
              <w:t>100</w:t>
            </w:r>
          </w:p>
        </w:tc>
        <w:tc>
          <w:tcPr>
            <w:tcW w:w="15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552D59">
            <w:pPr>
              <w:jc w:val="right"/>
              <w:rPr>
                <w:rFonts w:ascii="Verdana" w:hAnsi="Verdana" w:cs="Verdana"/>
                <w:color w:val="737373"/>
                <w:sz w:val="18"/>
                <w:szCs w:val="18"/>
              </w:rPr>
            </w:pPr>
            <w:r>
              <w:rPr>
                <w:rFonts w:ascii="Verdana" w:hAnsi="Verdana" w:cs="Verdana"/>
                <w:color w:val="737373"/>
                <w:sz w:val="18"/>
                <w:szCs w:val="18"/>
              </w:rPr>
              <w:t>20.000,00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9E4725">
            <w:pPr>
              <w:jc w:val="right"/>
              <w:rPr>
                <w:rFonts w:ascii="Verdana" w:hAnsi="Verdana" w:cs="Verdana"/>
                <w:color w:val="737373"/>
                <w:sz w:val="18"/>
                <w:szCs w:val="18"/>
              </w:rPr>
            </w:pPr>
            <w:r>
              <w:rPr>
                <w:rFonts w:ascii="Verdana" w:hAnsi="Verdana" w:cs="Verdana"/>
                <w:color w:val="737373"/>
                <w:sz w:val="18"/>
                <w:szCs w:val="18"/>
              </w:rPr>
              <w:t>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9E4725">
            <w:pPr>
              <w:jc w:val="right"/>
              <w:rPr>
                <w:rFonts w:ascii="Verdana" w:hAnsi="Verdana" w:cs="Verdana"/>
                <w:color w:val="737373"/>
                <w:sz w:val="18"/>
                <w:szCs w:val="18"/>
              </w:rPr>
            </w:pPr>
            <w:r>
              <w:rPr>
                <w:rFonts w:ascii="Verdana" w:hAnsi="Verdana" w:cs="Verdana"/>
                <w:color w:val="737373"/>
                <w:sz w:val="18"/>
                <w:szCs w:val="18"/>
              </w:rPr>
              <w:t>0,00</w:t>
            </w:r>
          </w:p>
        </w:tc>
        <w:tc>
          <w:tcPr>
            <w:tcW w:w="13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552D59">
            <w:pPr>
              <w:jc w:val="right"/>
              <w:rPr>
                <w:rFonts w:ascii="Verdana" w:hAnsi="Verdana" w:cs="Verdana"/>
                <w:color w:val="737373"/>
                <w:sz w:val="18"/>
                <w:szCs w:val="18"/>
              </w:rPr>
            </w:pPr>
            <w:r>
              <w:rPr>
                <w:rFonts w:ascii="Verdana" w:hAnsi="Verdana" w:cs="Verdana"/>
                <w:color w:val="737373"/>
                <w:sz w:val="18"/>
                <w:szCs w:val="18"/>
              </w:rPr>
              <w:t>20.000,00</w:t>
            </w:r>
          </w:p>
        </w:tc>
      </w:tr>
      <w:tr w:rsidR="00825253" w:rsidRPr="00693962">
        <w:trPr>
          <w:trHeight w:val="255"/>
        </w:trPr>
        <w:tc>
          <w:tcPr>
            <w:tcW w:w="4058" w:type="dxa"/>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825253" w:rsidRPr="00693962" w:rsidRDefault="00825253" w:rsidP="009E4725">
            <w:pPr>
              <w:jc w:val="right"/>
              <w:rPr>
                <w:rFonts w:ascii="Verdana" w:hAnsi="Verdana" w:cs="Verdana"/>
                <w:b/>
                <w:bCs/>
                <w:color w:val="737373"/>
                <w:sz w:val="18"/>
                <w:szCs w:val="18"/>
              </w:rPr>
            </w:pPr>
            <w:r w:rsidRPr="00693962">
              <w:rPr>
                <w:rFonts w:ascii="Verdana" w:hAnsi="Verdana" w:cs="Verdana"/>
                <w:b/>
                <w:bCs/>
                <w:color w:val="737373"/>
                <w:sz w:val="18"/>
                <w:szCs w:val="18"/>
              </w:rPr>
              <w:t>Sub-Total...</w:t>
            </w:r>
          </w:p>
        </w:tc>
        <w:tc>
          <w:tcPr>
            <w:tcW w:w="11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9E4725">
            <w:pPr>
              <w:rPr>
                <w:rFonts w:ascii="Verdana" w:hAnsi="Verdana" w:cs="Verdana"/>
                <w:b/>
                <w:bCs/>
                <w:color w:val="737373"/>
                <w:sz w:val="18"/>
                <w:szCs w:val="18"/>
              </w:rPr>
            </w:pPr>
          </w:p>
        </w:tc>
        <w:tc>
          <w:tcPr>
            <w:tcW w:w="15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552D59">
            <w:pPr>
              <w:jc w:val="right"/>
              <w:rPr>
                <w:rFonts w:ascii="Verdana" w:hAnsi="Verdana" w:cs="Verdana"/>
                <w:b/>
                <w:bCs/>
                <w:color w:val="737373"/>
                <w:sz w:val="18"/>
                <w:szCs w:val="18"/>
              </w:rPr>
            </w:pPr>
            <w:r>
              <w:rPr>
                <w:rFonts w:ascii="Verdana" w:hAnsi="Verdana" w:cs="Verdana"/>
                <w:b/>
                <w:bCs/>
                <w:color w:val="737373"/>
                <w:sz w:val="18"/>
                <w:szCs w:val="18"/>
              </w:rPr>
              <w:t>20.000,00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9E4725">
            <w:pPr>
              <w:jc w:val="right"/>
              <w:rPr>
                <w:rFonts w:ascii="Verdana" w:hAnsi="Verdana" w:cs="Verdana"/>
                <w:b/>
                <w:bCs/>
                <w:color w:val="737373"/>
                <w:sz w:val="18"/>
                <w:szCs w:val="18"/>
              </w:rPr>
            </w:pPr>
            <w:r>
              <w:rPr>
                <w:rFonts w:ascii="Verdana" w:hAnsi="Verdana" w:cs="Verdana"/>
                <w:b/>
                <w:bCs/>
                <w:color w:val="737373"/>
                <w:sz w:val="18"/>
                <w:szCs w:val="18"/>
              </w:rPr>
              <w:t>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9E4725">
            <w:pPr>
              <w:jc w:val="right"/>
              <w:rPr>
                <w:rFonts w:ascii="Verdana" w:hAnsi="Verdana" w:cs="Verdana"/>
                <w:b/>
                <w:bCs/>
                <w:color w:val="737373"/>
                <w:sz w:val="18"/>
                <w:szCs w:val="18"/>
              </w:rPr>
            </w:pPr>
            <w:r>
              <w:rPr>
                <w:rFonts w:ascii="Verdana" w:hAnsi="Verdana" w:cs="Verdana"/>
                <w:b/>
                <w:bCs/>
                <w:color w:val="737373"/>
                <w:sz w:val="18"/>
                <w:szCs w:val="18"/>
              </w:rPr>
              <w:t>0,00</w:t>
            </w:r>
          </w:p>
        </w:tc>
        <w:tc>
          <w:tcPr>
            <w:tcW w:w="13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9E4725">
            <w:pPr>
              <w:jc w:val="right"/>
              <w:rPr>
                <w:rFonts w:ascii="Verdana" w:hAnsi="Verdana" w:cs="Verdana"/>
                <w:b/>
                <w:bCs/>
                <w:color w:val="737373"/>
                <w:sz w:val="18"/>
                <w:szCs w:val="18"/>
              </w:rPr>
            </w:pPr>
            <w:r>
              <w:rPr>
                <w:rFonts w:ascii="Verdana" w:hAnsi="Verdana" w:cs="Verdana"/>
                <w:b/>
                <w:bCs/>
                <w:color w:val="737373"/>
                <w:sz w:val="18"/>
                <w:szCs w:val="18"/>
              </w:rPr>
              <w:t>20.000,00</w:t>
            </w:r>
          </w:p>
        </w:tc>
      </w:tr>
      <w:tr w:rsidR="00825253" w:rsidRPr="00693962">
        <w:trPr>
          <w:trHeight w:val="255"/>
        </w:trPr>
        <w:tc>
          <w:tcPr>
            <w:tcW w:w="5168"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jc w:val="center"/>
              <w:rPr>
                <w:rFonts w:ascii="Verdana" w:hAnsi="Verdana" w:cs="Verdana"/>
                <w:b/>
                <w:bCs/>
                <w:color w:val="737373"/>
                <w:sz w:val="18"/>
                <w:szCs w:val="18"/>
              </w:rPr>
            </w:pPr>
            <w:r w:rsidRPr="00693962">
              <w:rPr>
                <w:rFonts w:ascii="Verdana" w:hAnsi="Verdana" w:cs="Verdana"/>
                <w:b/>
                <w:bCs/>
                <w:color w:val="737373"/>
                <w:sz w:val="18"/>
                <w:szCs w:val="18"/>
              </w:rPr>
              <w:t>Total – Destaque Orçamentário - SCUP</w:t>
            </w:r>
          </w:p>
        </w:tc>
        <w:tc>
          <w:tcPr>
            <w:tcW w:w="15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552D59">
            <w:pPr>
              <w:jc w:val="right"/>
              <w:rPr>
                <w:rFonts w:ascii="Verdana" w:hAnsi="Verdana" w:cs="Verdana"/>
                <w:b/>
                <w:bCs/>
                <w:color w:val="737373"/>
                <w:sz w:val="18"/>
                <w:szCs w:val="18"/>
              </w:rPr>
            </w:pPr>
            <w:r>
              <w:rPr>
                <w:rFonts w:ascii="Verdana" w:hAnsi="Verdana" w:cs="Verdana"/>
                <w:b/>
                <w:bCs/>
                <w:color w:val="737373"/>
                <w:sz w:val="18"/>
                <w:szCs w:val="18"/>
              </w:rPr>
              <w:t>887.000,00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552D59">
            <w:pPr>
              <w:jc w:val="right"/>
              <w:rPr>
                <w:rFonts w:ascii="Verdana" w:hAnsi="Verdana" w:cs="Verdana"/>
                <w:b/>
                <w:bCs/>
                <w:color w:val="737373"/>
                <w:sz w:val="18"/>
                <w:szCs w:val="18"/>
              </w:rPr>
            </w:pPr>
            <w:r>
              <w:rPr>
                <w:rFonts w:ascii="Verdana" w:hAnsi="Verdana" w:cs="Verdana"/>
                <w:b/>
                <w:bCs/>
                <w:color w:val="737373"/>
                <w:sz w:val="18"/>
                <w:szCs w:val="18"/>
              </w:rPr>
              <w:t>134.940,00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552D59">
            <w:pPr>
              <w:jc w:val="right"/>
              <w:rPr>
                <w:rFonts w:ascii="Verdana" w:hAnsi="Verdana" w:cs="Verdana"/>
                <w:b/>
                <w:bCs/>
                <w:color w:val="737373"/>
                <w:sz w:val="18"/>
                <w:szCs w:val="18"/>
              </w:rPr>
            </w:pPr>
            <w:r>
              <w:rPr>
                <w:rFonts w:ascii="Verdana" w:hAnsi="Verdana" w:cs="Verdana"/>
                <w:b/>
                <w:bCs/>
                <w:color w:val="737373"/>
                <w:sz w:val="18"/>
                <w:szCs w:val="18"/>
              </w:rPr>
              <w:t>732.060,00</w:t>
            </w:r>
          </w:p>
        </w:tc>
        <w:tc>
          <w:tcPr>
            <w:tcW w:w="13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jc w:val="right"/>
              <w:rPr>
                <w:rFonts w:ascii="Verdana" w:hAnsi="Verdana" w:cs="Verdana"/>
                <w:b/>
                <w:bCs/>
                <w:color w:val="737373"/>
                <w:sz w:val="18"/>
                <w:szCs w:val="18"/>
              </w:rPr>
            </w:pPr>
            <w:r>
              <w:rPr>
                <w:rFonts w:ascii="Verdana" w:hAnsi="Verdana" w:cs="Verdana"/>
                <w:b/>
                <w:bCs/>
                <w:color w:val="737373"/>
                <w:sz w:val="18"/>
                <w:szCs w:val="18"/>
              </w:rPr>
              <w:t>20.000,00</w:t>
            </w:r>
          </w:p>
        </w:tc>
      </w:tr>
      <w:tr w:rsidR="00825253" w:rsidRPr="00693962">
        <w:trPr>
          <w:trHeight w:val="255"/>
        </w:trPr>
        <w:tc>
          <w:tcPr>
            <w:tcW w:w="5168" w:type="dxa"/>
            <w:gridSpan w:val="3"/>
            <w:tcBorders>
              <w:top w:val="single" w:sz="4" w:space="0" w:color="auto"/>
            </w:tcBorders>
            <w:noWrap/>
            <w:tcMar>
              <w:top w:w="15" w:type="dxa"/>
              <w:left w:w="15" w:type="dxa"/>
              <w:bottom w:w="0" w:type="dxa"/>
              <w:right w:w="15" w:type="dxa"/>
            </w:tcMar>
            <w:vAlign w:val="bottom"/>
          </w:tcPr>
          <w:p w:rsidR="00825253" w:rsidRPr="00693962" w:rsidRDefault="00825253" w:rsidP="003A3083">
            <w:pPr>
              <w:jc w:val="center"/>
              <w:rPr>
                <w:rFonts w:ascii="Verdana" w:hAnsi="Verdana" w:cs="Verdana"/>
                <w:b/>
                <w:bCs/>
                <w:color w:val="737373"/>
                <w:sz w:val="18"/>
                <w:szCs w:val="18"/>
              </w:rPr>
            </w:pPr>
          </w:p>
        </w:tc>
        <w:tc>
          <w:tcPr>
            <w:tcW w:w="1507" w:type="dxa"/>
            <w:tcBorders>
              <w:top w:val="nil"/>
              <w:left w:val="nil"/>
              <w:right w:val="single" w:sz="4" w:space="0" w:color="auto"/>
            </w:tcBorders>
            <w:noWrap/>
            <w:tcMar>
              <w:top w:w="15" w:type="dxa"/>
              <w:left w:w="15" w:type="dxa"/>
              <w:bottom w:w="0" w:type="dxa"/>
              <w:right w:w="15" w:type="dxa"/>
            </w:tcMar>
            <w:vAlign w:val="bottom"/>
          </w:tcPr>
          <w:p w:rsidR="00825253" w:rsidRDefault="00825253" w:rsidP="003A3083">
            <w:pPr>
              <w:jc w:val="right"/>
              <w:rPr>
                <w:rFonts w:ascii="Verdana" w:hAnsi="Verdana" w:cs="Verdana"/>
                <w:b/>
                <w:bCs/>
                <w:color w:val="737373"/>
                <w:sz w:val="18"/>
                <w:szCs w:val="18"/>
              </w:rPr>
            </w:pPr>
          </w:p>
        </w:tc>
        <w:tc>
          <w:tcPr>
            <w:tcW w:w="1559" w:type="dxa"/>
            <w:tcBorders>
              <w:top w:val="single" w:sz="4" w:space="0" w:color="auto"/>
              <w:left w:val="nil"/>
              <w:bottom w:val="single" w:sz="4" w:space="0" w:color="auto"/>
              <w:right w:val="single" w:sz="4" w:space="0" w:color="auto"/>
            </w:tcBorders>
            <w:shd w:val="clear" w:color="auto" w:fill="CCFFFF"/>
            <w:noWrap/>
            <w:tcMar>
              <w:top w:w="15" w:type="dxa"/>
              <w:left w:w="15" w:type="dxa"/>
              <w:bottom w:w="0" w:type="dxa"/>
              <w:right w:w="15" w:type="dxa"/>
            </w:tcMar>
            <w:vAlign w:val="bottom"/>
          </w:tcPr>
          <w:p w:rsidR="00825253" w:rsidRDefault="00825253" w:rsidP="00552D59">
            <w:pPr>
              <w:jc w:val="center"/>
              <w:rPr>
                <w:rFonts w:ascii="Verdana" w:hAnsi="Verdana" w:cs="Verdana"/>
                <w:b/>
                <w:bCs/>
                <w:color w:val="737373"/>
                <w:sz w:val="18"/>
                <w:szCs w:val="18"/>
              </w:rPr>
            </w:pPr>
            <w:r>
              <w:rPr>
                <w:rFonts w:ascii="Verdana" w:hAnsi="Verdana" w:cs="Verdana"/>
                <w:b/>
                <w:bCs/>
                <w:color w:val="737373"/>
                <w:sz w:val="18"/>
                <w:szCs w:val="18"/>
              </w:rPr>
              <w:t>15,2%</w:t>
            </w:r>
          </w:p>
        </w:tc>
        <w:tc>
          <w:tcPr>
            <w:tcW w:w="1559" w:type="dxa"/>
            <w:tcBorders>
              <w:top w:val="single" w:sz="4" w:space="0" w:color="auto"/>
              <w:left w:val="nil"/>
              <w:bottom w:val="single" w:sz="4" w:space="0" w:color="auto"/>
              <w:right w:val="single" w:sz="4" w:space="0" w:color="auto"/>
            </w:tcBorders>
            <w:shd w:val="clear" w:color="auto" w:fill="CCFFFF"/>
            <w:noWrap/>
            <w:tcMar>
              <w:top w:w="15" w:type="dxa"/>
              <w:left w:w="15" w:type="dxa"/>
              <w:bottom w:w="0" w:type="dxa"/>
              <w:right w:w="15" w:type="dxa"/>
            </w:tcMar>
            <w:vAlign w:val="bottom"/>
          </w:tcPr>
          <w:p w:rsidR="00825253" w:rsidRDefault="00825253" w:rsidP="00552D59">
            <w:pPr>
              <w:jc w:val="center"/>
              <w:rPr>
                <w:rFonts w:ascii="Verdana" w:hAnsi="Verdana" w:cs="Verdana"/>
                <w:b/>
                <w:bCs/>
                <w:color w:val="737373"/>
                <w:sz w:val="18"/>
                <w:szCs w:val="18"/>
              </w:rPr>
            </w:pPr>
            <w:r>
              <w:rPr>
                <w:rFonts w:ascii="Verdana" w:hAnsi="Verdana" w:cs="Verdana"/>
                <w:b/>
                <w:bCs/>
                <w:color w:val="737373"/>
                <w:sz w:val="18"/>
                <w:szCs w:val="18"/>
              </w:rPr>
              <w:t>82,5%</w:t>
            </w:r>
          </w:p>
        </w:tc>
        <w:tc>
          <w:tcPr>
            <w:tcW w:w="1377" w:type="dxa"/>
            <w:tcBorders>
              <w:top w:val="single" w:sz="4" w:space="0" w:color="auto"/>
              <w:left w:val="nil"/>
              <w:bottom w:val="single" w:sz="4" w:space="0" w:color="auto"/>
              <w:right w:val="single" w:sz="4" w:space="0" w:color="auto"/>
            </w:tcBorders>
            <w:shd w:val="clear" w:color="auto" w:fill="CCFFFF"/>
            <w:noWrap/>
            <w:tcMar>
              <w:top w:w="15" w:type="dxa"/>
              <w:left w:w="15" w:type="dxa"/>
              <w:bottom w:w="0" w:type="dxa"/>
              <w:right w:w="15" w:type="dxa"/>
            </w:tcMar>
            <w:vAlign w:val="bottom"/>
          </w:tcPr>
          <w:p w:rsidR="00825253" w:rsidRDefault="00825253" w:rsidP="00552D59">
            <w:pPr>
              <w:jc w:val="center"/>
              <w:rPr>
                <w:rFonts w:ascii="Verdana" w:hAnsi="Verdana" w:cs="Verdana"/>
                <w:b/>
                <w:bCs/>
                <w:color w:val="737373"/>
                <w:sz w:val="18"/>
                <w:szCs w:val="18"/>
              </w:rPr>
            </w:pPr>
            <w:r>
              <w:rPr>
                <w:rFonts w:ascii="Verdana" w:hAnsi="Verdana" w:cs="Verdana"/>
                <w:b/>
                <w:bCs/>
                <w:color w:val="737373"/>
                <w:sz w:val="18"/>
                <w:szCs w:val="18"/>
              </w:rPr>
              <w:t>2,3%</w:t>
            </w:r>
          </w:p>
        </w:tc>
      </w:tr>
      <w:tr w:rsidR="00825253" w:rsidRPr="00693962">
        <w:trPr>
          <w:trHeight w:val="255"/>
        </w:trPr>
        <w:tc>
          <w:tcPr>
            <w:tcW w:w="5168" w:type="dxa"/>
            <w:gridSpan w:val="3"/>
            <w:tcBorders>
              <w:bottom w:val="single" w:sz="4" w:space="0" w:color="auto"/>
            </w:tcBorders>
            <w:noWrap/>
            <w:tcMar>
              <w:top w:w="15" w:type="dxa"/>
              <w:left w:w="15" w:type="dxa"/>
              <w:bottom w:w="0" w:type="dxa"/>
              <w:right w:w="15" w:type="dxa"/>
            </w:tcMar>
            <w:vAlign w:val="bottom"/>
          </w:tcPr>
          <w:p w:rsidR="00825253" w:rsidRPr="00693962" w:rsidRDefault="00825253" w:rsidP="003A3083">
            <w:pPr>
              <w:jc w:val="center"/>
              <w:rPr>
                <w:rFonts w:ascii="Verdana" w:hAnsi="Verdana" w:cs="Verdana"/>
                <w:b/>
                <w:bCs/>
                <w:color w:val="737373"/>
                <w:sz w:val="18"/>
                <w:szCs w:val="18"/>
              </w:rPr>
            </w:pPr>
          </w:p>
        </w:tc>
        <w:tc>
          <w:tcPr>
            <w:tcW w:w="1507" w:type="dxa"/>
            <w:tcBorders>
              <w:top w:val="nil"/>
              <w:left w:val="nil"/>
              <w:bottom w:val="single" w:sz="4" w:space="0" w:color="auto"/>
            </w:tcBorders>
            <w:noWrap/>
            <w:tcMar>
              <w:top w:w="15" w:type="dxa"/>
              <w:left w:w="15" w:type="dxa"/>
              <w:bottom w:w="0" w:type="dxa"/>
              <w:right w:w="15" w:type="dxa"/>
            </w:tcMar>
            <w:vAlign w:val="bottom"/>
          </w:tcPr>
          <w:p w:rsidR="00825253" w:rsidRDefault="00825253" w:rsidP="003A3083">
            <w:pPr>
              <w:jc w:val="right"/>
              <w:rPr>
                <w:rFonts w:ascii="Verdana" w:hAnsi="Verdana" w:cs="Verdana"/>
                <w:b/>
                <w:bCs/>
                <w:color w:val="737373"/>
                <w:sz w:val="18"/>
                <w:szCs w:val="18"/>
              </w:rPr>
            </w:pPr>
          </w:p>
        </w:tc>
        <w:tc>
          <w:tcPr>
            <w:tcW w:w="4495" w:type="dxa"/>
            <w:gridSpan w:val="3"/>
            <w:tcBorders>
              <w:top w:val="single" w:sz="4" w:space="0" w:color="auto"/>
              <w:bottom w:val="single" w:sz="4" w:space="0" w:color="auto"/>
            </w:tcBorders>
            <w:noWrap/>
            <w:tcMar>
              <w:top w:w="15" w:type="dxa"/>
              <w:left w:w="15" w:type="dxa"/>
              <w:bottom w:w="0" w:type="dxa"/>
              <w:right w:w="15" w:type="dxa"/>
            </w:tcMar>
            <w:vAlign w:val="bottom"/>
          </w:tcPr>
          <w:p w:rsidR="00825253" w:rsidRDefault="00825253" w:rsidP="003A3083">
            <w:pPr>
              <w:jc w:val="center"/>
              <w:rPr>
                <w:rFonts w:ascii="Verdana" w:hAnsi="Verdana" w:cs="Verdana"/>
                <w:b/>
                <w:bCs/>
                <w:color w:val="737373"/>
                <w:sz w:val="18"/>
                <w:szCs w:val="18"/>
              </w:rPr>
            </w:pPr>
          </w:p>
        </w:tc>
      </w:tr>
      <w:tr w:rsidR="00825253" w:rsidRPr="00693962">
        <w:trPr>
          <w:trHeight w:val="255"/>
        </w:trPr>
        <w:tc>
          <w:tcPr>
            <w:tcW w:w="4058" w:type="dxa"/>
            <w:gridSpan w:val="2"/>
            <w:tcBorders>
              <w:top w:val="single" w:sz="4" w:space="0" w:color="auto"/>
              <w:left w:val="single" w:sz="4" w:space="0" w:color="auto"/>
              <w:bottom w:val="single" w:sz="4" w:space="0" w:color="auto"/>
              <w:right w:val="nil"/>
            </w:tcBorders>
            <w:shd w:val="clear" w:color="auto" w:fill="737373"/>
            <w:noWrap/>
            <w:tcMar>
              <w:top w:w="15" w:type="dxa"/>
              <w:left w:w="15" w:type="dxa"/>
              <w:bottom w:w="0" w:type="dxa"/>
              <w:right w:w="15" w:type="dxa"/>
            </w:tcMar>
            <w:vAlign w:val="bottom"/>
          </w:tcPr>
          <w:p w:rsidR="00825253" w:rsidRPr="00693962" w:rsidRDefault="00825253" w:rsidP="003A3083">
            <w:pPr>
              <w:rPr>
                <w:rFonts w:ascii="Verdana" w:hAnsi="Verdana" w:cs="Verdana"/>
                <w:b/>
                <w:bCs/>
                <w:color w:val="FFFFFF"/>
                <w:sz w:val="18"/>
                <w:szCs w:val="18"/>
              </w:rPr>
            </w:pPr>
            <w:r w:rsidRPr="00693962">
              <w:rPr>
                <w:rFonts w:ascii="Verdana" w:hAnsi="Verdana" w:cs="Verdana"/>
                <w:b/>
                <w:bCs/>
                <w:color w:val="FFFFFF"/>
                <w:sz w:val="18"/>
                <w:szCs w:val="18"/>
              </w:rPr>
              <w:t>Destaque Orçamentário – S</w:t>
            </w:r>
            <w:r>
              <w:rPr>
                <w:rFonts w:ascii="Verdana" w:hAnsi="Verdana" w:cs="Verdana"/>
                <w:b/>
                <w:bCs/>
                <w:color w:val="FFFFFF"/>
                <w:sz w:val="18"/>
                <w:szCs w:val="18"/>
              </w:rPr>
              <w:t>ECIS</w:t>
            </w:r>
          </w:p>
        </w:tc>
        <w:tc>
          <w:tcPr>
            <w:tcW w:w="1110" w:type="dxa"/>
            <w:tcBorders>
              <w:top w:val="single" w:sz="4" w:space="0" w:color="auto"/>
              <w:left w:val="nil"/>
              <w:bottom w:val="single" w:sz="4" w:space="0" w:color="auto"/>
              <w:right w:val="nil"/>
            </w:tcBorders>
            <w:shd w:val="clear" w:color="auto" w:fill="737373"/>
            <w:noWrap/>
            <w:tcMar>
              <w:top w:w="15" w:type="dxa"/>
              <w:left w:w="15" w:type="dxa"/>
              <w:bottom w:w="0" w:type="dxa"/>
              <w:right w:w="15" w:type="dxa"/>
            </w:tcMar>
            <w:vAlign w:val="bottom"/>
          </w:tcPr>
          <w:p w:rsidR="00825253" w:rsidRPr="00693962" w:rsidRDefault="00825253" w:rsidP="003A3083">
            <w:pPr>
              <w:jc w:val="center"/>
              <w:rPr>
                <w:rFonts w:ascii="Verdana" w:hAnsi="Verdana" w:cs="Verdana"/>
                <w:color w:val="FFFFFF"/>
                <w:sz w:val="18"/>
                <w:szCs w:val="18"/>
              </w:rPr>
            </w:pPr>
            <w:r w:rsidRPr="00693962">
              <w:rPr>
                <w:rFonts w:ascii="Verdana" w:hAnsi="Verdana" w:cs="Verdana"/>
                <w:color w:val="FFFFFF"/>
                <w:sz w:val="18"/>
                <w:szCs w:val="18"/>
              </w:rPr>
              <w:t> </w:t>
            </w:r>
          </w:p>
        </w:tc>
        <w:tc>
          <w:tcPr>
            <w:tcW w:w="1507" w:type="dxa"/>
            <w:tcBorders>
              <w:top w:val="single" w:sz="4" w:space="0" w:color="auto"/>
              <w:left w:val="nil"/>
              <w:bottom w:val="single" w:sz="4" w:space="0" w:color="auto"/>
              <w:right w:val="nil"/>
            </w:tcBorders>
            <w:shd w:val="clear" w:color="auto" w:fill="737373"/>
            <w:noWrap/>
            <w:tcMar>
              <w:top w:w="15" w:type="dxa"/>
              <w:left w:w="15" w:type="dxa"/>
              <w:bottom w:w="0" w:type="dxa"/>
              <w:right w:w="15" w:type="dxa"/>
            </w:tcMar>
            <w:vAlign w:val="bottom"/>
          </w:tcPr>
          <w:p w:rsidR="00825253" w:rsidRPr="00693962" w:rsidRDefault="00825253" w:rsidP="003A3083">
            <w:pPr>
              <w:rPr>
                <w:rFonts w:ascii="Verdana" w:hAnsi="Verdana" w:cs="Verdana"/>
                <w:color w:val="FFFFFF"/>
                <w:sz w:val="18"/>
                <w:szCs w:val="18"/>
              </w:rPr>
            </w:pPr>
            <w:r w:rsidRPr="00693962">
              <w:rPr>
                <w:rFonts w:ascii="Verdana" w:hAnsi="Verdana" w:cs="Verdana"/>
                <w:color w:val="FFFFFF"/>
                <w:sz w:val="18"/>
                <w:szCs w:val="18"/>
              </w:rPr>
              <w:t> </w:t>
            </w:r>
          </w:p>
        </w:tc>
        <w:tc>
          <w:tcPr>
            <w:tcW w:w="1559" w:type="dxa"/>
            <w:tcBorders>
              <w:top w:val="single" w:sz="4" w:space="0" w:color="auto"/>
              <w:left w:val="nil"/>
              <w:bottom w:val="single" w:sz="4" w:space="0" w:color="auto"/>
              <w:right w:val="nil"/>
            </w:tcBorders>
            <w:shd w:val="clear" w:color="auto" w:fill="737373"/>
            <w:noWrap/>
            <w:tcMar>
              <w:top w:w="15" w:type="dxa"/>
              <w:left w:w="15" w:type="dxa"/>
              <w:bottom w:w="0" w:type="dxa"/>
              <w:right w:w="15" w:type="dxa"/>
            </w:tcMar>
            <w:vAlign w:val="bottom"/>
          </w:tcPr>
          <w:p w:rsidR="00825253" w:rsidRPr="00693962" w:rsidRDefault="00825253" w:rsidP="003A3083">
            <w:pPr>
              <w:rPr>
                <w:rFonts w:ascii="Verdana" w:hAnsi="Verdana" w:cs="Verdana"/>
                <w:color w:val="FFFFFF"/>
                <w:sz w:val="18"/>
                <w:szCs w:val="18"/>
              </w:rPr>
            </w:pPr>
            <w:r w:rsidRPr="00693962">
              <w:rPr>
                <w:rFonts w:ascii="Verdana" w:hAnsi="Verdana" w:cs="Verdana"/>
                <w:color w:val="FFFFFF"/>
                <w:sz w:val="18"/>
                <w:szCs w:val="18"/>
              </w:rPr>
              <w:t> </w:t>
            </w:r>
          </w:p>
        </w:tc>
        <w:tc>
          <w:tcPr>
            <w:tcW w:w="1559" w:type="dxa"/>
            <w:tcBorders>
              <w:top w:val="single" w:sz="4" w:space="0" w:color="auto"/>
              <w:left w:val="nil"/>
              <w:bottom w:val="single" w:sz="4" w:space="0" w:color="auto"/>
              <w:right w:val="nil"/>
            </w:tcBorders>
            <w:shd w:val="clear" w:color="auto" w:fill="737373"/>
            <w:noWrap/>
            <w:tcMar>
              <w:top w:w="15" w:type="dxa"/>
              <w:left w:w="15" w:type="dxa"/>
              <w:bottom w:w="0" w:type="dxa"/>
              <w:right w:w="15" w:type="dxa"/>
            </w:tcMar>
            <w:vAlign w:val="bottom"/>
          </w:tcPr>
          <w:p w:rsidR="00825253" w:rsidRPr="00693962" w:rsidRDefault="00825253" w:rsidP="003A3083">
            <w:pPr>
              <w:rPr>
                <w:rFonts w:ascii="Verdana" w:hAnsi="Verdana" w:cs="Verdana"/>
                <w:color w:val="FFFFFF"/>
                <w:sz w:val="18"/>
                <w:szCs w:val="18"/>
              </w:rPr>
            </w:pPr>
            <w:r w:rsidRPr="00693962">
              <w:rPr>
                <w:rFonts w:ascii="Verdana" w:hAnsi="Verdana" w:cs="Verdana"/>
                <w:color w:val="FFFFFF"/>
                <w:sz w:val="18"/>
                <w:szCs w:val="18"/>
              </w:rPr>
              <w:t> </w:t>
            </w:r>
          </w:p>
        </w:tc>
        <w:tc>
          <w:tcPr>
            <w:tcW w:w="1377" w:type="dxa"/>
            <w:tcBorders>
              <w:top w:val="single" w:sz="4" w:space="0" w:color="auto"/>
              <w:left w:val="nil"/>
              <w:bottom w:val="single" w:sz="4" w:space="0" w:color="auto"/>
              <w:right w:val="single" w:sz="4" w:space="0" w:color="auto"/>
            </w:tcBorders>
            <w:shd w:val="clear" w:color="auto" w:fill="737373"/>
            <w:noWrap/>
            <w:tcMar>
              <w:top w:w="15" w:type="dxa"/>
              <w:left w:w="15" w:type="dxa"/>
              <w:bottom w:w="0" w:type="dxa"/>
              <w:right w:w="15" w:type="dxa"/>
            </w:tcMar>
            <w:vAlign w:val="bottom"/>
          </w:tcPr>
          <w:p w:rsidR="00825253" w:rsidRPr="00693962" w:rsidRDefault="00825253" w:rsidP="003A3083">
            <w:pPr>
              <w:rPr>
                <w:rFonts w:ascii="Verdana" w:hAnsi="Verdana" w:cs="Verdana"/>
                <w:color w:val="FFFFFF"/>
                <w:sz w:val="18"/>
                <w:szCs w:val="18"/>
              </w:rPr>
            </w:pPr>
            <w:r w:rsidRPr="00693962">
              <w:rPr>
                <w:rFonts w:ascii="Verdana" w:hAnsi="Verdana" w:cs="Verdana"/>
                <w:color w:val="FFFFFF"/>
                <w:sz w:val="18"/>
                <w:szCs w:val="18"/>
              </w:rPr>
              <w:t> </w:t>
            </w:r>
          </w:p>
        </w:tc>
      </w:tr>
      <w:tr w:rsidR="00825253" w:rsidRPr="00693962">
        <w:trPr>
          <w:trHeight w:val="255"/>
        </w:trPr>
        <w:tc>
          <w:tcPr>
            <w:tcW w:w="81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825253" w:rsidRPr="00693962" w:rsidRDefault="00825253" w:rsidP="00AB5D18">
            <w:pPr>
              <w:jc w:val="center"/>
              <w:rPr>
                <w:rFonts w:ascii="Verdana" w:hAnsi="Verdana" w:cs="Verdana"/>
                <w:color w:val="737373"/>
                <w:sz w:val="18"/>
                <w:szCs w:val="18"/>
              </w:rPr>
            </w:pPr>
            <w:r>
              <w:rPr>
                <w:rFonts w:ascii="Verdana" w:hAnsi="Verdana" w:cs="Verdana"/>
                <w:color w:val="737373"/>
                <w:sz w:val="18"/>
                <w:szCs w:val="18"/>
              </w:rPr>
              <w:t>4759</w:t>
            </w:r>
          </w:p>
        </w:tc>
        <w:tc>
          <w:tcPr>
            <w:tcW w:w="4349"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825253" w:rsidRPr="00693962" w:rsidRDefault="00825253" w:rsidP="00AB5D18">
            <w:pPr>
              <w:rPr>
                <w:rFonts w:ascii="Verdana" w:hAnsi="Verdana" w:cs="Verdana"/>
                <w:color w:val="737373"/>
                <w:sz w:val="18"/>
                <w:szCs w:val="18"/>
              </w:rPr>
            </w:pPr>
            <w:r>
              <w:rPr>
                <w:rFonts w:ascii="Verdana" w:hAnsi="Verdana" w:cs="Verdana"/>
                <w:color w:val="737373"/>
                <w:sz w:val="18"/>
                <w:szCs w:val="18"/>
              </w:rPr>
              <w:t xml:space="preserve">Fomento a Elabor. </w:t>
            </w:r>
            <w:proofErr w:type="gramStart"/>
            <w:r>
              <w:rPr>
                <w:rFonts w:ascii="Verdana" w:hAnsi="Verdana" w:cs="Verdana"/>
                <w:color w:val="737373"/>
                <w:sz w:val="18"/>
                <w:szCs w:val="18"/>
              </w:rPr>
              <w:t>e</w:t>
            </w:r>
            <w:proofErr w:type="gramEnd"/>
            <w:r>
              <w:rPr>
                <w:rFonts w:ascii="Verdana" w:hAnsi="Verdana" w:cs="Verdana"/>
                <w:color w:val="737373"/>
                <w:sz w:val="18"/>
                <w:szCs w:val="18"/>
              </w:rPr>
              <w:t xml:space="preserve"> Implantação - Nacional</w:t>
            </w:r>
          </w:p>
        </w:tc>
        <w:tc>
          <w:tcPr>
            <w:tcW w:w="1507" w:type="dxa"/>
            <w:tcBorders>
              <w:top w:val="nil"/>
              <w:left w:val="nil"/>
              <w:bottom w:val="nil"/>
              <w:right w:val="single" w:sz="4" w:space="0" w:color="auto"/>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p>
        </w:tc>
        <w:tc>
          <w:tcPr>
            <w:tcW w:w="1559" w:type="dxa"/>
            <w:tcBorders>
              <w:top w:val="nil"/>
              <w:left w:val="nil"/>
              <w:bottom w:val="nil"/>
              <w:right w:val="single" w:sz="4" w:space="0" w:color="auto"/>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p>
        </w:tc>
        <w:tc>
          <w:tcPr>
            <w:tcW w:w="1559" w:type="dxa"/>
            <w:tcBorders>
              <w:top w:val="nil"/>
              <w:left w:val="nil"/>
              <w:bottom w:val="nil"/>
              <w:right w:val="single" w:sz="4" w:space="0" w:color="auto"/>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p>
        </w:tc>
        <w:tc>
          <w:tcPr>
            <w:tcW w:w="1377" w:type="dxa"/>
            <w:tcBorders>
              <w:top w:val="nil"/>
              <w:left w:val="nil"/>
              <w:bottom w:val="nil"/>
              <w:right w:val="single" w:sz="4" w:space="0" w:color="auto"/>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p>
        </w:tc>
      </w:tr>
      <w:tr w:rsidR="00825253" w:rsidRPr="00693962">
        <w:trPr>
          <w:trHeight w:val="255"/>
        </w:trPr>
        <w:tc>
          <w:tcPr>
            <w:tcW w:w="81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r w:rsidRPr="00693962">
              <w:rPr>
                <w:rFonts w:ascii="Verdana" w:hAnsi="Verdana" w:cs="Verdana"/>
                <w:color w:val="737373"/>
                <w:sz w:val="18"/>
                <w:szCs w:val="18"/>
              </w:rPr>
              <w:t> </w:t>
            </w:r>
          </w:p>
        </w:tc>
        <w:tc>
          <w:tcPr>
            <w:tcW w:w="32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AB5D18">
            <w:pPr>
              <w:rPr>
                <w:rFonts w:ascii="Verdana" w:hAnsi="Verdana" w:cs="Verdana"/>
                <w:color w:val="737373"/>
                <w:sz w:val="18"/>
                <w:szCs w:val="18"/>
              </w:rPr>
            </w:pPr>
            <w:r w:rsidRPr="00693962">
              <w:rPr>
                <w:rFonts w:ascii="Verdana" w:hAnsi="Verdana" w:cs="Verdana"/>
                <w:color w:val="737373"/>
                <w:sz w:val="18"/>
                <w:szCs w:val="18"/>
              </w:rPr>
              <w:t>C</w:t>
            </w:r>
            <w:r>
              <w:rPr>
                <w:rFonts w:ascii="Verdana" w:hAnsi="Verdana" w:cs="Verdana"/>
                <w:color w:val="737373"/>
                <w:sz w:val="18"/>
                <w:szCs w:val="18"/>
              </w:rPr>
              <w:t>apital</w:t>
            </w:r>
          </w:p>
        </w:tc>
        <w:tc>
          <w:tcPr>
            <w:tcW w:w="11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jc w:val="center"/>
              <w:rPr>
                <w:rFonts w:ascii="Verdana" w:hAnsi="Verdana" w:cs="Verdana"/>
                <w:color w:val="737373"/>
                <w:sz w:val="18"/>
                <w:szCs w:val="18"/>
              </w:rPr>
            </w:pPr>
            <w:r w:rsidRPr="00693962">
              <w:rPr>
                <w:rFonts w:ascii="Verdana" w:hAnsi="Verdana" w:cs="Verdana"/>
                <w:color w:val="737373"/>
                <w:sz w:val="18"/>
                <w:szCs w:val="18"/>
              </w:rPr>
              <w:t>100</w:t>
            </w:r>
          </w:p>
        </w:tc>
        <w:tc>
          <w:tcPr>
            <w:tcW w:w="15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AB5D18">
            <w:pPr>
              <w:jc w:val="right"/>
              <w:rPr>
                <w:rFonts w:ascii="Verdana" w:hAnsi="Verdana" w:cs="Verdana"/>
                <w:color w:val="737373"/>
                <w:sz w:val="18"/>
                <w:szCs w:val="18"/>
              </w:rPr>
            </w:pPr>
            <w:r>
              <w:rPr>
                <w:rFonts w:ascii="Verdana" w:hAnsi="Verdana" w:cs="Verdana"/>
                <w:color w:val="737373"/>
                <w:sz w:val="18"/>
                <w:szCs w:val="18"/>
              </w:rPr>
              <w:t>295.240,00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AB5D18">
            <w:pPr>
              <w:jc w:val="right"/>
              <w:rPr>
                <w:rFonts w:ascii="Verdana" w:hAnsi="Verdana" w:cs="Verdana"/>
                <w:color w:val="737373"/>
                <w:sz w:val="18"/>
                <w:szCs w:val="18"/>
              </w:rPr>
            </w:pPr>
            <w:r>
              <w:rPr>
                <w:rFonts w:ascii="Verdana" w:hAnsi="Verdana" w:cs="Verdana"/>
                <w:color w:val="737373"/>
                <w:sz w:val="18"/>
                <w:szCs w:val="18"/>
              </w:rPr>
              <w:t>36.168,06</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AB5D18">
            <w:pPr>
              <w:jc w:val="right"/>
              <w:rPr>
                <w:rFonts w:ascii="Verdana" w:hAnsi="Verdana" w:cs="Verdana"/>
                <w:color w:val="737373"/>
                <w:sz w:val="18"/>
                <w:szCs w:val="18"/>
              </w:rPr>
            </w:pPr>
            <w:r>
              <w:rPr>
                <w:rFonts w:ascii="Verdana" w:hAnsi="Verdana" w:cs="Verdana"/>
                <w:color w:val="737373"/>
                <w:sz w:val="18"/>
                <w:szCs w:val="18"/>
              </w:rPr>
              <w:t>259.071,94</w:t>
            </w:r>
          </w:p>
        </w:tc>
        <w:tc>
          <w:tcPr>
            <w:tcW w:w="13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jc w:val="right"/>
              <w:rPr>
                <w:rFonts w:ascii="Verdana" w:hAnsi="Verdana" w:cs="Verdana"/>
                <w:color w:val="737373"/>
                <w:sz w:val="18"/>
                <w:szCs w:val="18"/>
              </w:rPr>
            </w:pPr>
            <w:r>
              <w:rPr>
                <w:rFonts w:ascii="Verdana" w:hAnsi="Verdana" w:cs="Verdana"/>
                <w:color w:val="737373"/>
                <w:sz w:val="18"/>
                <w:szCs w:val="18"/>
              </w:rPr>
              <w:t>0,00</w:t>
            </w:r>
          </w:p>
        </w:tc>
      </w:tr>
      <w:tr w:rsidR="00825253" w:rsidRPr="00693962">
        <w:trPr>
          <w:trHeight w:val="255"/>
        </w:trPr>
        <w:tc>
          <w:tcPr>
            <w:tcW w:w="5168"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jc w:val="center"/>
              <w:rPr>
                <w:rFonts w:ascii="Verdana" w:hAnsi="Verdana" w:cs="Verdana"/>
                <w:b/>
                <w:bCs/>
                <w:color w:val="737373"/>
                <w:sz w:val="18"/>
                <w:szCs w:val="18"/>
              </w:rPr>
            </w:pPr>
            <w:r w:rsidRPr="00693962">
              <w:rPr>
                <w:rFonts w:ascii="Verdana" w:hAnsi="Verdana" w:cs="Verdana"/>
                <w:b/>
                <w:bCs/>
                <w:color w:val="737373"/>
                <w:sz w:val="18"/>
                <w:szCs w:val="18"/>
              </w:rPr>
              <w:t>Total – Destaque Orçamentário - S</w:t>
            </w:r>
            <w:r>
              <w:rPr>
                <w:rFonts w:ascii="Verdana" w:hAnsi="Verdana" w:cs="Verdana"/>
                <w:b/>
                <w:bCs/>
                <w:color w:val="737373"/>
                <w:sz w:val="18"/>
                <w:szCs w:val="18"/>
              </w:rPr>
              <w:t>ECIS</w:t>
            </w:r>
          </w:p>
        </w:tc>
        <w:tc>
          <w:tcPr>
            <w:tcW w:w="15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AB5D18">
            <w:pPr>
              <w:jc w:val="right"/>
              <w:rPr>
                <w:rFonts w:ascii="Verdana" w:hAnsi="Verdana" w:cs="Verdana"/>
                <w:b/>
                <w:bCs/>
                <w:color w:val="737373"/>
                <w:sz w:val="18"/>
                <w:szCs w:val="18"/>
              </w:rPr>
            </w:pPr>
            <w:r>
              <w:rPr>
                <w:rFonts w:ascii="Verdana" w:hAnsi="Verdana" w:cs="Verdana"/>
                <w:b/>
                <w:bCs/>
                <w:color w:val="737373"/>
                <w:sz w:val="18"/>
                <w:szCs w:val="18"/>
              </w:rPr>
              <w:t>295.240,00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AB5D18">
            <w:pPr>
              <w:jc w:val="right"/>
              <w:rPr>
                <w:rFonts w:ascii="Verdana" w:hAnsi="Verdana" w:cs="Verdana"/>
                <w:b/>
                <w:bCs/>
                <w:color w:val="737373"/>
                <w:sz w:val="18"/>
                <w:szCs w:val="18"/>
              </w:rPr>
            </w:pPr>
            <w:r>
              <w:rPr>
                <w:rFonts w:ascii="Verdana" w:hAnsi="Verdana" w:cs="Verdana"/>
                <w:b/>
                <w:bCs/>
                <w:color w:val="737373"/>
                <w:sz w:val="18"/>
                <w:szCs w:val="18"/>
              </w:rPr>
              <w:t>36.168,06</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AB5D18">
            <w:pPr>
              <w:jc w:val="right"/>
              <w:rPr>
                <w:rFonts w:ascii="Verdana" w:hAnsi="Verdana" w:cs="Verdana"/>
                <w:b/>
                <w:bCs/>
                <w:color w:val="737373"/>
                <w:sz w:val="18"/>
                <w:szCs w:val="18"/>
              </w:rPr>
            </w:pPr>
            <w:r>
              <w:rPr>
                <w:rFonts w:ascii="Verdana" w:hAnsi="Verdana" w:cs="Verdana"/>
                <w:b/>
                <w:bCs/>
                <w:color w:val="737373"/>
                <w:sz w:val="18"/>
                <w:szCs w:val="18"/>
              </w:rPr>
              <w:t>259.071,94</w:t>
            </w:r>
          </w:p>
        </w:tc>
        <w:tc>
          <w:tcPr>
            <w:tcW w:w="13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jc w:val="right"/>
              <w:rPr>
                <w:rFonts w:ascii="Verdana" w:hAnsi="Verdana" w:cs="Verdana"/>
                <w:b/>
                <w:bCs/>
                <w:color w:val="737373"/>
                <w:sz w:val="18"/>
                <w:szCs w:val="18"/>
              </w:rPr>
            </w:pPr>
            <w:r>
              <w:rPr>
                <w:rFonts w:ascii="Verdana" w:hAnsi="Verdana" w:cs="Verdana"/>
                <w:b/>
                <w:bCs/>
                <w:color w:val="737373"/>
                <w:sz w:val="18"/>
                <w:szCs w:val="18"/>
              </w:rPr>
              <w:t>0,00</w:t>
            </w:r>
          </w:p>
        </w:tc>
      </w:tr>
      <w:tr w:rsidR="00825253" w:rsidRPr="00693962">
        <w:trPr>
          <w:cantSplit/>
          <w:trHeight w:val="255"/>
        </w:trPr>
        <w:tc>
          <w:tcPr>
            <w:tcW w:w="6675" w:type="dxa"/>
            <w:gridSpan w:val="4"/>
            <w:vMerge w:val="restart"/>
            <w:tcBorders>
              <w:top w:val="nil"/>
              <w:left w:val="nil"/>
              <w:right w:val="single" w:sz="4" w:space="0" w:color="auto"/>
            </w:tcBorders>
            <w:noWrap/>
            <w:tcMar>
              <w:top w:w="15" w:type="dxa"/>
              <w:left w:w="15" w:type="dxa"/>
              <w:bottom w:w="0" w:type="dxa"/>
              <w:right w:w="15" w:type="dxa"/>
            </w:tcMar>
            <w:vAlign w:val="bottom"/>
          </w:tcPr>
          <w:p w:rsidR="00825253" w:rsidRPr="00693962" w:rsidRDefault="00825253" w:rsidP="003A3083">
            <w:pPr>
              <w:rPr>
                <w:rFonts w:ascii="Verdana" w:hAnsi="Verdana" w:cs="Verdana"/>
                <w:b/>
                <w:bCs/>
                <w:color w:val="737373"/>
                <w:sz w:val="18"/>
                <w:szCs w:val="18"/>
              </w:rPr>
            </w:pPr>
          </w:p>
          <w:p w:rsidR="00825253" w:rsidRPr="00693962" w:rsidRDefault="00825253" w:rsidP="003A3083">
            <w:pPr>
              <w:jc w:val="center"/>
              <w:rPr>
                <w:rFonts w:ascii="Verdana" w:hAnsi="Verdana" w:cs="Verdana"/>
                <w:b/>
                <w:bCs/>
                <w:color w:val="737373"/>
                <w:sz w:val="18"/>
                <w:szCs w:val="18"/>
              </w:rPr>
            </w:pPr>
            <w:r w:rsidRPr="00693962">
              <w:rPr>
                <w:rFonts w:ascii="Verdana" w:hAnsi="Verdana" w:cs="Verdana"/>
                <w:b/>
                <w:bCs/>
                <w:color w:val="737373"/>
                <w:sz w:val="18"/>
                <w:szCs w:val="18"/>
              </w:rPr>
              <w:t> </w:t>
            </w:r>
          </w:p>
        </w:tc>
        <w:tc>
          <w:tcPr>
            <w:tcW w:w="1559" w:type="dxa"/>
            <w:tcBorders>
              <w:top w:val="nil"/>
              <w:left w:val="single" w:sz="4" w:space="0" w:color="auto"/>
              <w:bottom w:val="single" w:sz="4" w:space="0" w:color="auto"/>
              <w:right w:val="single" w:sz="4" w:space="0" w:color="auto"/>
            </w:tcBorders>
            <w:shd w:val="clear" w:color="auto" w:fill="CCFFFF"/>
            <w:noWrap/>
            <w:tcMar>
              <w:top w:w="15" w:type="dxa"/>
              <w:left w:w="15" w:type="dxa"/>
              <w:bottom w:w="0" w:type="dxa"/>
              <w:right w:w="15" w:type="dxa"/>
            </w:tcMar>
            <w:vAlign w:val="bottom"/>
          </w:tcPr>
          <w:p w:rsidR="00825253" w:rsidRPr="00693962" w:rsidRDefault="00825253" w:rsidP="00AB5D18">
            <w:pPr>
              <w:jc w:val="center"/>
              <w:rPr>
                <w:rFonts w:ascii="Verdana" w:hAnsi="Verdana" w:cs="Verdana"/>
                <w:b/>
                <w:bCs/>
                <w:color w:val="737373"/>
                <w:sz w:val="18"/>
                <w:szCs w:val="18"/>
              </w:rPr>
            </w:pPr>
            <w:r>
              <w:rPr>
                <w:rFonts w:ascii="Verdana" w:hAnsi="Verdana" w:cs="Verdana"/>
                <w:b/>
                <w:bCs/>
                <w:color w:val="737373"/>
                <w:sz w:val="18"/>
                <w:szCs w:val="18"/>
              </w:rPr>
              <w:t>12,2</w:t>
            </w:r>
            <w:r w:rsidRPr="00693962">
              <w:rPr>
                <w:rFonts w:ascii="Verdana" w:hAnsi="Verdana" w:cs="Verdana"/>
                <w:b/>
                <w:bCs/>
                <w:color w:val="737373"/>
                <w:sz w:val="18"/>
                <w:szCs w:val="18"/>
              </w:rPr>
              <w:t>%</w:t>
            </w:r>
          </w:p>
        </w:tc>
        <w:tc>
          <w:tcPr>
            <w:tcW w:w="1559" w:type="dxa"/>
            <w:tcBorders>
              <w:top w:val="nil"/>
              <w:left w:val="nil"/>
              <w:bottom w:val="single" w:sz="4" w:space="0" w:color="auto"/>
              <w:right w:val="single" w:sz="4" w:space="0" w:color="auto"/>
            </w:tcBorders>
            <w:shd w:val="clear" w:color="auto" w:fill="CCFFFF"/>
            <w:noWrap/>
            <w:tcMar>
              <w:top w:w="15" w:type="dxa"/>
              <w:left w:w="15" w:type="dxa"/>
              <w:bottom w:w="0" w:type="dxa"/>
              <w:right w:w="15" w:type="dxa"/>
            </w:tcMar>
            <w:vAlign w:val="bottom"/>
          </w:tcPr>
          <w:p w:rsidR="00825253" w:rsidRPr="00693962" w:rsidRDefault="00825253" w:rsidP="00AB5D18">
            <w:pPr>
              <w:jc w:val="center"/>
              <w:rPr>
                <w:rFonts w:ascii="Verdana" w:hAnsi="Verdana" w:cs="Verdana"/>
                <w:b/>
                <w:bCs/>
                <w:color w:val="737373"/>
                <w:sz w:val="18"/>
                <w:szCs w:val="18"/>
              </w:rPr>
            </w:pPr>
            <w:r>
              <w:rPr>
                <w:rFonts w:ascii="Verdana" w:hAnsi="Verdana" w:cs="Verdana"/>
                <w:b/>
                <w:bCs/>
                <w:color w:val="737373"/>
                <w:sz w:val="18"/>
                <w:szCs w:val="18"/>
              </w:rPr>
              <w:t>87,8%</w:t>
            </w:r>
          </w:p>
        </w:tc>
        <w:tc>
          <w:tcPr>
            <w:tcW w:w="1377" w:type="dxa"/>
            <w:tcBorders>
              <w:top w:val="nil"/>
              <w:left w:val="nil"/>
              <w:bottom w:val="single" w:sz="4" w:space="0" w:color="auto"/>
              <w:right w:val="single" w:sz="4" w:space="0" w:color="auto"/>
            </w:tcBorders>
            <w:shd w:val="clear" w:color="auto" w:fill="CCFFFF"/>
            <w:noWrap/>
            <w:tcMar>
              <w:top w:w="15" w:type="dxa"/>
              <w:left w:w="15" w:type="dxa"/>
              <w:bottom w:w="0" w:type="dxa"/>
              <w:right w:w="15" w:type="dxa"/>
            </w:tcMar>
            <w:vAlign w:val="bottom"/>
          </w:tcPr>
          <w:p w:rsidR="00825253" w:rsidRPr="00693962" w:rsidRDefault="00825253" w:rsidP="003A3083">
            <w:pPr>
              <w:jc w:val="center"/>
              <w:rPr>
                <w:rFonts w:ascii="Verdana" w:hAnsi="Verdana" w:cs="Verdana"/>
                <w:b/>
                <w:bCs/>
                <w:color w:val="737373"/>
                <w:sz w:val="18"/>
                <w:szCs w:val="18"/>
              </w:rPr>
            </w:pPr>
            <w:r>
              <w:rPr>
                <w:rFonts w:ascii="Verdana" w:hAnsi="Verdana" w:cs="Verdana"/>
                <w:b/>
                <w:bCs/>
                <w:color w:val="737373"/>
                <w:sz w:val="18"/>
                <w:szCs w:val="18"/>
              </w:rPr>
              <w:t>0</w:t>
            </w:r>
            <w:r w:rsidRPr="00693962">
              <w:rPr>
                <w:rFonts w:ascii="Verdana" w:hAnsi="Verdana" w:cs="Verdana"/>
                <w:b/>
                <w:bCs/>
                <w:color w:val="737373"/>
                <w:sz w:val="18"/>
                <w:szCs w:val="18"/>
              </w:rPr>
              <w:t>%</w:t>
            </w:r>
          </w:p>
        </w:tc>
      </w:tr>
      <w:tr w:rsidR="00825253" w:rsidRPr="00693962">
        <w:trPr>
          <w:cantSplit/>
          <w:trHeight w:val="255"/>
        </w:trPr>
        <w:tc>
          <w:tcPr>
            <w:tcW w:w="6675" w:type="dxa"/>
            <w:gridSpan w:val="4"/>
            <w:vMerge/>
            <w:tcBorders>
              <w:left w:val="nil"/>
            </w:tcBorders>
            <w:noWrap/>
            <w:tcMar>
              <w:top w:w="15" w:type="dxa"/>
              <w:left w:w="15" w:type="dxa"/>
              <w:bottom w:w="0" w:type="dxa"/>
              <w:right w:w="15" w:type="dxa"/>
            </w:tcMar>
            <w:vAlign w:val="bottom"/>
          </w:tcPr>
          <w:p w:rsidR="00825253" w:rsidRPr="00693962" w:rsidRDefault="00825253" w:rsidP="003A3083">
            <w:pPr>
              <w:jc w:val="center"/>
              <w:rPr>
                <w:rFonts w:ascii="Verdana" w:hAnsi="Verdana" w:cs="Verdana"/>
                <w:b/>
                <w:bCs/>
                <w:color w:val="737373"/>
                <w:sz w:val="18"/>
                <w:szCs w:val="18"/>
              </w:rPr>
            </w:pPr>
          </w:p>
        </w:tc>
        <w:tc>
          <w:tcPr>
            <w:tcW w:w="4495" w:type="dxa"/>
            <w:gridSpan w:val="3"/>
            <w:tcBorders>
              <w:top w:val="single" w:sz="4" w:space="0" w:color="auto"/>
            </w:tcBorders>
            <w:noWrap/>
            <w:tcMar>
              <w:top w:w="15" w:type="dxa"/>
              <w:left w:w="15" w:type="dxa"/>
              <w:bottom w:w="0" w:type="dxa"/>
              <w:right w:w="15" w:type="dxa"/>
            </w:tcMar>
            <w:vAlign w:val="bottom"/>
          </w:tcPr>
          <w:p w:rsidR="00825253" w:rsidRPr="00693962" w:rsidRDefault="00825253" w:rsidP="003A3083">
            <w:pPr>
              <w:jc w:val="center"/>
              <w:rPr>
                <w:rFonts w:ascii="Verdana" w:hAnsi="Verdana" w:cs="Verdana"/>
                <w:b/>
                <w:bCs/>
                <w:color w:val="737373"/>
                <w:sz w:val="18"/>
                <w:szCs w:val="18"/>
                <w:highlight w:val="cyan"/>
              </w:rPr>
            </w:pPr>
          </w:p>
        </w:tc>
      </w:tr>
      <w:tr w:rsidR="00825253" w:rsidRPr="00693962">
        <w:trPr>
          <w:trHeight w:val="255"/>
        </w:trPr>
        <w:tc>
          <w:tcPr>
            <w:tcW w:w="4058" w:type="dxa"/>
            <w:gridSpan w:val="2"/>
            <w:tcBorders>
              <w:top w:val="single" w:sz="4" w:space="0" w:color="auto"/>
              <w:left w:val="single" w:sz="4" w:space="0" w:color="auto"/>
              <w:bottom w:val="single" w:sz="4" w:space="0" w:color="auto"/>
              <w:right w:val="nil"/>
            </w:tcBorders>
            <w:shd w:val="clear" w:color="auto" w:fill="737373"/>
            <w:noWrap/>
            <w:tcMar>
              <w:top w:w="15" w:type="dxa"/>
              <w:left w:w="15" w:type="dxa"/>
              <w:bottom w:w="0" w:type="dxa"/>
              <w:right w:w="15" w:type="dxa"/>
            </w:tcMar>
            <w:vAlign w:val="bottom"/>
          </w:tcPr>
          <w:p w:rsidR="00825253" w:rsidRPr="00693962" w:rsidRDefault="00825253" w:rsidP="009E4725">
            <w:pPr>
              <w:rPr>
                <w:rFonts w:ascii="Verdana" w:hAnsi="Verdana" w:cs="Verdana"/>
                <w:b/>
                <w:bCs/>
                <w:color w:val="FFFFFF"/>
                <w:sz w:val="18"/>
                <w:szCs w:val="18"/>
              </w:rPr>
            </w:pPr>
            <w:r w:rsidRPr="00693962">
              <w:rPr>
                <w:rFonts w:ascii="Verdana" w:hAnsi="Verdana" w:cs="Verdana"/>
                <w:b/>
                <w:bCs/>
                <w:color w:val="FFFFFF"/>
                <w:sz w:val="18"/>
                <w:szCs w:val="18"/>
              </w:rPr>
              <w:t>Destaque Orçamentário – S</w:t>
            </w:r>
            <w:r>
              <w:rPr>
                <w:rFonts w:ascii="Verdana" w:hAnsi="Verdana" w:cs="Verdana"/>
                <w:b/>
                <w:bCs/>
                <w:color w:val="FFFFFF"/>
                <w:sz w:val="18"/>
                <w:szCs w:val="18"/>
              </w:rPr>
              <w:t>EPIN</w:t>
            </w:r>
          </w:p>
        </w:tc>
        <w:tc>
          <w:tcPr>
            <w:tcW w:w="1110" w:type="dxa"/>
            <w:tcBorders>
              <w:top w:val="single" w:sz="4" w:space="0" w:color="auto"/>
              <w:left w:val="nil"/>
              <w:bottom w:val="single" w:sz="4" w:space="0" w:color="auto"/>
              <w:right w:val="nil"/>
            </w:tcBorders>
            <w:shd w:val="clear" w:color="auto" w:fill="737373"/>
            <w:noWrap/>
            <w:tcMar>
              <w:top w:w="15" w:type="dxa"/>
              <w:left w:w="15" w:type="dxa"/>
              <w:bottom w:w="0" w:type="dxa"/>
              <w:right w:w="15" w:type="dxa"/>
            </w:tcMar>
            <w:vAlign w:val="bottom"/>
          </w:tcPr>
          <w:p w:rsidR="00825253" w:rsidRPr="00693962" w:rsidRDefault="00825253" w:rsidP="009E4725">
            <w:pPr>
              <w:jc w:val="center"/>
              <w:rPr>
                <w:rFonts w:ascii="Verdana" w:hAnsi="Verdana" w:cs="Verdana"/>
                <w:color w:val="FFFFFF"/>
                <w:sz w:val="18"/>
                <w:szCs w:val="18"/>
              </w:rPr>
            </w:pPr>
            <w:r w:rsidRPr="00693962">
              <w:rPr>
                <w:rFonts w:ascii="Verdana" w:hAnsi="Verdana" w:cs="Verdana"/>
                <w:color w:val="FFFFFF"/>
                <w:sz w:val="18"/>
                <w:szCs w:val="18"/>
              </w:rPr>
              <w:t> </w:t>
            </w:r>
          </w:p>
        </w:tc>
        <w:tc>
          <w:tcPr>
            <w:tcW w:w="1507" w:type="dxa"/>
            <w:tcBorders>
              <w:top w:val="single" w:sz="4" w:space="0" w:color="auto"/>
              <w:left w:val="nil"/>
              <w:bottom w:val="single" w:sz="4" w:space="0" w:color="auto"/>
              <w:right w:val="nil"/>
            </w:tcBorders>
            <w:shd w:val="clear" w:color="auto" w:fill="737373"/>
            <w:noWrap/>
            <w:tcMar>
              <w:top w:w="15" w:type="dxa"/>
              <w:left w:w="15" w:type="dxa"/>
              <w:bottom w:w="0" w:type="dxa"/>
              <w:right w:w="15" w:type="dxa"/>
            </w:tcMar>
            <w:vAlign w:val="bottom"/>
          </w:tcPr>
          <w:p w:rsidR="00825253" w:rsidRPr="00693962" w:rsidRDefault="00825253" w:rsidP="009E4725">
            <w:pPr>
              <w:rPr>
                <w:rFonts w:ascii="Verdana" w:hAnsi="Verdana" w:cs="Verdana"/>
                <w:color w:val="FFFFFF"/>
                <w:sz w:val="18"/>
                <w:szCs w:val="18"/>
              </w:rPr>
            </w:pPr>
            <w:r w:rsidRPr="00693962">
              <w:rPr>
                <w:rFonts w:ascii="Verdana" w:hAnsi="Verdana" w:cs="Verdana"/>
                <w:color w:val="FFFFFF"/>
                <w:sz w:val="18"/>
                <w:szCs w:val="18"/>
              </w:rPr>
              <w:t> </w:t>
            </w:r>
          </w:p>
        </w:tc>
        <w:tc>
          <w:tcPr>
            <w:tcW w:w="1559" w:type="dxa"/>
            <w:tcBorders>
              <w:top w:val="single" w:sz="4" w:space="0" w:color="auto"/>
              <w:left w:val="nil"/>
              <w:bottom w:val="single" w:sz="4" w:space="0" w:color="auto"/>
              <w:right w:val="nil"/>
            </w:tcBorders>
            <w:shd w:val="clear" w:color="auto" w:fill="737373"/>
            <w:noWrap/>
            <w:tcMar>
              <w:top w:w="15" w:type="dxa"/>
              <w:left w:w="15" w:type="dxa"/>
              <w:bottom w:w="0" w:type="dxa"/>
              <w:right w:w="15" w:type="dxa"/>
            </w:tcMar>
            <w:vAlign w:val="bottom"/>
          </w:tcPr>
          <w:p w:rsidR="00825253" w:rsidRPr="00693962" w:rsidRDefault="00825253" w:rsidP="009E4725">
            <w:pPr>
              <w:rPr>
                <w:rFonts w:ascii="Verdana" w:hAnsi="Verdana" w:cs="Verdana"/>
                <w:color w:val="FFFFFF"/>
                <w:sz w:val="18"/>
                <w:szCs w:val="18"/>
              </w:rPr>
            </w:pPr>
            <w:r w:rsidRPr="00693962">
              <w:rPr>
                <w:rFonts w:ascii="Verdana" w:hAnsi="Verdana" w:cs="Verdana"/>
                <w:color w:val="FFFFFF"/>
                <w:sz w:val="18"/>
                <w:szCs w:val="18"/>
              </w:rPr>
              <w:t> </w:t>
            </w:r>
          </w:p>
        </w:tc>
        <w:tc>
          <w:tcPr>
            <w:tcW w:w="1559" w:type="dxa"/>
            <w:tcBorders>
              <w:top w:val="single" w:sz="4" w:space="0" w:color="auto"/>
              <w:left w:val="nil"/>
              <w:bottom w:val="single" w:sz="4" w:space="0" w:color="auto"/>
              <w:right w:val="nil"/>
            </w:tcBorders>
            <w:shd w:val="clear" w:color="auto" w:fill="737373"/>
            <w:noWrap/>
            <w:tcMar>
              <w:top w:w="15" w:type="dxa"/>
              <w:left w:w="15" w:type="dxa"/>
              <w:bottom w:w="0" w:type="dxa"/>
              <w:right w:w="15" w:type="dxa"/>
            </w:tcMar>
            <w:vAlign w:val="bottom"/>
          </w:tcPr>
          <w:p w:rsidR="00825253" w:rsidRPr="00693962" w:rsidRDefault="00825253" w:rsidP="009E4725">
            <w:pPr>
              <w:rPr>
                <w:rFonts w:ascii="Verdana" w:hAnsi="Verdana" w:cs="Verdana"/>
                <w:color w:val="FFFFFF"/>
                <w:sz w:val="18"/>
                <w:szCs w:val="18"/>
              </w:rPr>
            </w:pPr>
            <w:r w:rsidRPr="00693962">
              <w:rPr>
                <w:rFonts w:ascii="Verdana" w:hAnsi="Verdana" w:cs="Verdana"/>
                <w:color w:val="FFFFFF"/>
                <w:sz w:val="18"/>
                <w:szCs w:val="18"/>
              </w:rPr>
              <w:t> </w:t>
            </w:r>
          </w:p>
        </w:tc>
        <w:tc>
          <w:tcPr>
            <w:tcW w:w="1377" w:type="dxa"/>
            <w:tcBorders>
              <w:top w:val="single" w:sz="4" w:space="0" w:color="auto"/>
              <w:left w:val="nil"/>
              <w:bottom w:val="single" w:sz="4" w:space="0" w:color="auto"/>
              <w:right w:val="single" w:sz="4" w:space="0" w:color="auto"/>
            </w:tcBorders>
            <w:shd w:val="clear" w:color="auto" w:fill="737373"/>
            <w:noWrap/>
            <w:tcMar>
              <w:top w:w="15" w:type="dxa"/>
              <w:left w:w="15" w:type="dxa"/>
              <w:bottom w:w="0" w:type="dxa"/>
              <w:right w:w="15" w:type="dxa"/>
            </w:tcMar>
            <w:vAlign w:val="bottom"/>
          </w:tcPr>
          <w:p w:rsidR="00825253" w:rsidRPr="00693962" w:rsidRDefault="00825253" w:rsidP="009E4725">
            <w:pPr>
              <w:rPr>
                <w:rFonts w:ascii="Verdana" w:hAnsi="Verdana" w:cs="Verdana"/>
                <w:color w:val="FFFFFF"/>
                <w:sz w:val="18"/>
                <w:szCs w:val="18"/>
              </w:rPr>
            </w:pPr>
            <w:r w:rsidRPr="00693962">
              <w:rPr>
                <w:rFonts w:ascii="Verdana" w:hAnsi="Verdana" w:cs="Verdana"/>
                <w:color w:val="FFFFFF"/>
                <w:sz w:val="18"/>
                <w:szCs w:val="18"/>
              </w:rPr>
              <w:t> </w:t>
            </w:r>
          </w:p>
        </w:tc>
      </w:tr>
      <w:tr w:rsidR="00825253" w:rsidRPr="00693962">
        <w:trPr>
          <w:trHeight w:val="255"/>
        </w:trPr>
        <w:tc>
          <w:tcPr>
            <w:tcW w:w="81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825253" w:rsidRPr="00693962" w:rsidRDefault="00825253" w:rsidP="009E4725">
            <w:pPr>
              <w:jc w:val="center"/>
              <w:rPr>
                <w:rFonts w:ascii="Verdana" w:hAnsi="Verdana" w:cs="Verdana"/>
                <w:color w:val="737373"/>
                <w:sz w:val="18"/>
                <w:szCs w:val="18"/>
              </w:rPr>
            </w:pPr>
            <w:r>
              <w:rPr>
                <w:rFonts w:ascii="Verdana" w:hAnsi="Verdana" w:cs="Verdana"/>
                <w:color w:val="737373"/>
                <w:sz w:val="18"/>
                <w:szCs w:val="18"/>
              </w:rPr>
              <w:t>4751</w:t>
            </w:r>
          </w:p>
        </w:tc>
        <w:tc>
          <w:tcPr>
            <w:tcW w:w="4349"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825253" w:rsidRPr="00693962" w:rsidRDefault="00825253" w:rsidP="009E4725">
            <w:pPr>
              <w:rPr>
                <w:rFonts w:ascii="Verdana" w:hAnsi="Verdana" w:cs="Verdana"/>
                <w:color w:val="737373"/>
                <w:sz w:val="18"/>
                <w:szCs w:val="18"/>
              </w:rPr>
            </w:pPr>
            <w:r>
              <w:rPr>
                <w:rFonts w:ascii="Verdana" w:hAnsi="Verdana" w:cs="Verdana"/>
                <w:color w:val="737373"/>
                <w:sz w:val="18"/>
                <w:szCs w:val="18"/>
              </w:rPr>
              <w:t xml:space="preserve">Gestão e Adm. </w:t>
            </w:r>
            <w:proofErr w:type="gramStart"/>
            <w:r>
              <w:rPr>
                <w:rFonts w:ascii="Verdana" w:hAnsi="Verdana" w:cs="Verdana"/>
                <w:color w:val="737373"/>
                <w:sz w:val="18"/>
                <w:szCs w:val="18"/>
              </w:rPr>
              <w:t>do</w:t>
            </w:r>
            <w:proofErr w:type="gramEnd"/>
            <w:r>
              <w:rPr>
                <w:rFonts w:ascii="Verdana" w:hAnsi="Verdana" w:cs="Verdana"/>
                <w:color w:val="737373"/>
                <w:sz w:val="18"/>
                <w:szCs w:val="18"/>
              </w:rPr>
              <w:t xml:space="preserve"> programa - Nacional</w:t>
            </w:r>
          </w:p>
        </w:tc>
        <w:tc>
          <w:tcPr>
            <w:tcW w:w="1507" w:type="dxa"/>
            <w:tcBorders>
              <w:top w:val="nil"/>
              <w:left w:val="nil"/>
              <w:bottom w:val="nil"/>
              <w:right w:val="single" w:sz="4" w:space="0" w:color="auto"/>
            </w:tcBorders>
            <w:noWrap/>
            <w:tcMar>
              <w:top w:w="15" w:type="dxa"/>
              <w:left w:w="15" w:type="dxa"/>
              <w:bottom w:w="0" w:type="dxa"/>
              <w:right w:w="15" w:type="dxa"/>
            </w:tcMar>
            <w:vAlign w:val="bottom"/>
          </w:tcPr>
          <w:p w:rsidR="00825253" w:rsidRPr="00693962" w:rsidRDefault="00825253" w:rsidP="009E4725">
            <w:pPr>
              <w:rPr>
                <w:rFonts w:ascii="Verdana" w:hAnsi="Verdana" w:cs="Verdana"/>
                <w:color w:val="737373"/>
                <w:sz w:val="18"/>
                <w:szCs w:val="18"/>
              </w:rPr>
            </w:pPr>
          </w:p>
        </w:tc>
        <w:tc>
          <w:tcPr>
            <w:tcW w:w="1559" w:type="dxa"/>
            <w:tcBorders>
              <w:top w:val="nil"/>
              <w:left w:val="nil"/>
              <w:bottom w:val="nil"/>
              <w:right w:val="single" w:sz="4" w:space="0" w:color="auto"/>
            </w:tcBorders>
            <w:noWrap/>
            <w:tcMar>
              <w:top w:w="15" w:type="dxa"/>
              <w:left w:w="15" w:type="dxa"/>
              <w:bottom w:w="0" w:type="dxa"/>
              <w:right w:w="15" w:type="dxa"/>
            </w:tcMar>
            <w:vAlign w:val="bottom"/>
          </w:tcPr>
          <w:p w:rsidR="00825253" w:rsidRPr="00693962" w:rsidRDefault="00825253" w:rsidP="009E4725">
            <w:pPr>
              <w:rPr>
                <w:rFonts w:ascii="Verdana" w:hAnsi="Verdana" w:cs="Verdana"/>
                <w:color w:val="737373"/>
                <w:sz w:val="18"/>
                <w:szCs w:val="18"/>
              </w:rPr>
            </w:pPr>
          </w:p>
        </w:tc>
        <w:tc>
          <w:tcPr>
            <w:tcW w:w="1559" w:type="dxa"/>
            <w:tcBorders>
              <w:top w:val="nil"/>
              <w:left w:val="nil"/>
              <w:bottom w:val="nil"/>
              <w:right w:val="single" w:sz="4" w:space="0" w:color="auto"/>
            </w:tcBorders>
            <w:noWrap/>
            <w:tcMar>
              <w:top w:w="15" w:type="dxa"/>
              <w:left w:w="15" w:type="dxa"/>
              <w:bottom w:w="0" w:type="dxa"/>
              <w:right w:w="15" w:type="dxa"/>
            </w:tcMar>
            <w:vAlign w:val="bottom"/>
          </w:tcPr>
          <w:p w:rsidR="00825253" w:rsidRPr="00693962" w:rsidRDefault="00825253" w:rsidP="009E4725">
            <w:pPr>
              <w:rPr>
                <w:rFonts w:ascii="Verdana" w:hAnsi="Verdana" w:cs="Verdana"/>
                <w:color w:val="737373"/>
                <w:sz w:val="18"/>
                <w:szCs w:val="18"/>
              </w:rPr>
            </w:pPr>
          </w:p>
        </w:tc>
        <w:tc>
          <w:tcPr>
            <w:tcW w:w="1377" w:type="dxa"/>
            <w:tcBorders>
              <w:top w:val="nil"/>
              <w:left w:val="nil"/>
              <w:bottom w:val="nil"/>
              <w:right w:val="single" w:sz="4" w:space="0" w:color="auto"/>
            </w:tcBorders>
            <w:noWrap/>
            <w:tcMar>
              <w:top w:w="15" w:type="dxa"/>
              <w:left w:w="15" w:type="dxa"/>
              <w:bottom w:w="0" w:type="dxa"/>
              <w:right w:w="15" w:type="dxa"/>
            </w:tcMar>
            <w:vAlign w:val="bottom"/>
          </w:tcPr>
          <w:p w:rsidR="00825253" w:rsidRPr="00693962" w:rsidRDefault="00825253" w:rsidP="009E4725">
            <w:pPr>
              <w:rPr>
                <w:rFonts w:ascii="Verdana" w:hAnsi="Verdana" w:cs="Verdana"/>
                <w:color w:val="737373"/>
                <w:sz w:val="18"/>
                <w:szCs w:val="18"/>
              </w:rPr>
            </w:pPr>
          </w:p>
        </w:tc>
      </w:tr>
      <w:tr w:rsidR="00825253" w:rsidRPr="00693962">
        <w:trPr>
          <w:trHeight w:val="255"/>
        </w:trPr>
        <w:tc>
          <w:tcPr>
            <w:tcW w:w="81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825253" w:rsidRPr="00693962" w:rsidRDefault="00825253" w:rsidP="009E4725">
            <w:pPr>
              <w:rPr>
                <w:rFonts w:ascii="Verdana" w:hAnsi="Verdana" w:cs="Verdana"/>
                <w:color w:val="737373"/>
                <w:sz w:val="18"/>
                <w:szCs w:val="18"/>
              </w:rPr>
            </w:pPr>
            <w:r w:rsidRPr="00693962">
              <w:rPr>
                <w:rFonts w:ascii="Verdana" w:hAnsi="Verdana" w:cs="Verdana"/>
                <w:color w:val="737373"/>
                <w:sz w:val="18"/>
                <w:szCs w:val="18"/>
              </w:rPr>
              <w:t> </w:t>
            </w:r>
          </w:p>
        </w:tc>
        <w:tc>
          <w:tcPr>
            <w:tcW w:w="32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9E4725">
            <w:pPr>
              <w:rPr>
                <w:rFonts w:ascii="Verdana" w:hAnsi="Verdana" w:cs="Verdana"/>
                <w:color w:val="737373"/>
                <w:sz w:val="18"/>
                <w:szCs w:val="18"/>
              </w:rPr>
            </w:pPr>
            <w:r w:rsidRPr="00693962">
              <w:rPr>
                <w:rFonts w:ascii="Verdana" w:hAnsi="Verdana" w:cs="Verdana"/>
                <w:color w:val="737373"/>
                <w:sz w:val="18"/>
                <w:szCs w:val="18"/>
              </w:rPr>
              <w:t>C</w:t>
            </w:r>
            <w:r>
              <w:rPr>
                <w:rFonts w:ascii="Verdana" w:hAnsi="Verdana" w:cs="Verdana"/>
                <w:color w:val="737373"/>
                <w:sz w:val="18"/>
                <w:szCs w:val="18"/>
              </w:rPr>
              <w:t>usteio</w:t>
            </w:r>
          </w:p>
        </w:tc>
        <w:tc>
          <w:tcPr>
            <w:tcW w:w="11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9E4725">
            <w:pPr>
              <w:jc w:val="center"/>
              <w:rPr>
                <w:rFonts w:ascii="Verdana" w:hAnsi="Verdana" w:cs="Verdana"/>
                <w:color w:val="737373"/>
                <w:sz w:val="18"/>
                <w:szCs w:val="18"/>
              </w:rPr>
            </w:pPr>
            <w:r w:rsidRPr="00693962">
              <w:rPr>
                <w:rFonts w:ascii="Verdana" w:hAnsi="Verdana" w:cs="Verdana"/>
                <w:color w:val="737373"/>
                <w:sz w:val="18"/>
                <w:szCs w:val="18"/>
              </w:rPr>
              <w:t>100</w:t>
            </w:r>
          </w:p>
        </w:tc>
        <w:tc>
          <w:tcPr>
            <w:tcW w:w="15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7D0886">
            <w:pPr>
              <w:jc w:val="right"/>
              <w:rPr>
                <w:rFonts w:ascii="Verdana" w:hAnsi="Verdana" w:cs="Verdana"/>
                <w:color w:val="737373"/>
                <w:sz w:val="18"/>
                <w:szCs w:val="18"/>
              </w:rPr>
            </w:pPr>
            <w:r>
              <w:rPr>
                <w:rFonts w:ascii="Verdana" w:hAnsi="Verdana" w:cs="Verdana"/>
                <w:color w:val="737373"/>
                <w:sz w:val="18"/>
                <w:szCs w:val="18"/>
              </w:rPr>
              <w:t>70.000,00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7D0886">
            <w:pPr>
              <w:jc w:val="right"/>
              <w:rPr>
                <w:rFonts w:ascii="Verdana" w:hAnsi="Verdana" w:cs="Verdana"/>
                <w:color w:val="737373"/>
                <w:sz w:val="18"/>
                <w:szCs w:val="18"/>
              </w:rPr>
            </w:pPr>
            <w:r>
              <w:rPr>
                <w:rFonts w:ascii="Verdana" w:hAnsi="Verdana" w:cs="Verdana"/>
                <w:color w:val="737373"/>
                <w:sz w:val="18"/>
                <w:szCs w:val="18"/>
              </w:rPr>
              <w:t>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7D0886">
            <w:pPr>
              <w:jc w:val="right"/>
              <w:rPr>
                <w:rFonts w:ascii="Verdana" w:hAnsi="Verdana" w:cs="Verdana"/>
                <w:color w:val="737373"/>
                <w:sz w:val="18"/>
                <w:szCs w:val="18"/>
              </w:rPr>
            </w:pPr>
            <w:r>
              <w:rPr>
                <w:rFonts w:ascii="Verdana" w:hAnsi="Verdana" w:cs="Verdana"/>
                <w:color w:val="737373"/>
                <w:sz w:val="18"/>
                <w:szCs w:val="18"/>
              </w:rPr>
              <w:t>0,00</w:t>
            </w:r>
          </w:p>
        </w:tc>
        <w:tc>
          <w:tcPr>
            <w:tcW w:w="13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7D0886">
            <w:pPr>
              <w:jc w:val="right"/>
              <w:rPr>
                <w:rFonts w:ascii="Verdana" w:hAnsi="Verdana" w:cs="Verdana"/>
                <w:color w:val="737373"/>
                <w:sz w:val="18"/>
                <w:szCs w:val="18"/>
              </w:rPr>
            </w:pPr>
            <w:r>
              <w:rPr>
                <w:rFonts w:ascii="Verdana" w:hAnsi="Verdana" w:cs="Verdana"/>
                <w:color w:val="737373"/>
                <w:sz w:val="18"/>
                <w:szCs w:val="18"/>
              </w:rPr>
              <w:t>70.000,00</w:t>
            </w:r>
          </w:p>
        </w:tc>
      </w:tr>
      <w:tr w:rsidR="00825253" w:rsidRPr="00693962">
        <w:trPr>
          <w:trHeight w:val="255"/>
        </w:trPr>
        <w:tc>
          <w:tcPr>
            <w:tcW w:w="5168"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7D0886">
            <w:pPr>
              <w:jc w:val="center"/>
              <w:rPr>
                <w:rFonts w:ascii="Verdana" w:hAnsi="Verdana" w:cs="Verdana"/>
                <w:b/>
                <w:bCs/>
                <w:color w:val="737373"/>
                <w:sz w:val="18"/>
                <w:szCs w:val="18"/>
              </w:rPr>
            </w:pPr>
            <w:r w:rsidRPr="00693962">
              <w:rPr>
                <w:rFonts w:ascii="Verdana" w:hAnsi="Verdana" w:cs="Verdana"/>
                <w:b/>
                <w:bCs/>
                <w:color w:val="737373"/>
                <w:sz w:val="18"/>
                <w:szCs w:val="18"/>
              </w:rPr>
              <w:t>Total – Destaque Orçamentário - S</w:t>
            </w:r>
            <w:r>
              <w:rPr>
                <w:rFonts w:ascii="Verdana" w:hAnsi="Verdana" w:cs="Verdana"/>
                <w:b/>
                <w:bCs/>
                <w:color w:val="737373"/>
                <w:sz w:val="18"/>
                <w:szCs w:val="18"/>
              </w:rPr>
              <w:t>EPIN</w:t>
            </w:r>
          </w:p>
        </w:tc>
        <w:tc>
          <w:tcPr>
            <w:tcW w:w="15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7D0886">
            <w:pPr>
              <w:jc w:val="right"/>
              <w:rPr>
                <w:rFonts w:ascii="Verdana" w:hAnsi="Verdana" w:cs="Verdana"/>
                <w:b/>
                <w:bCs/>
                <w:color w:val="737373"/>
                <w:sz w:val="18"/>
                <w:szCs w:val="18"/>
              </w:rPr>
            </w:pPr>
            <w:r>
              <w:rPr>
                <w:rFonts w:ascii="Verdana" w:hAnsi="Verdana" w:cs="Verdana"/>
                <w:b/>
                <w:bCs/>
                <w:color w:val="737373"/>
                <w:sz w:val="18"/>
                <w:szCs w:val="18"/>
              </w:rPr>
              <w:t>70.000,00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7D0886">
            <w:pPr>
              <w:jc w:val="right"/>
              <w:rPr>
                <w:rFonts w:ascii="Verdana" w:hAnsi="Verdana" w:cs="Verdana"/>
                <w:b/>
                <w:bCs/>
                <w:color w:val="737373"/>
                <w:sz w:val="18"/>
                <w:szCs w:val="18"/>
              </w:rPr>
            </w:pPr>
            <w:r>
              <w:rPr>
                <w:rFonts w:ascii="Verdana" w:hAnsi="Verdana" w:cs="Verdana"/>
                <w:b/>
                <w:bCs/>
                <w:color w:val="737373"/>
                <w:sz w:val="18"/>
                <w:szCs w:val="18"/>
              </w:rPr>
              <w:t>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7D0886">
            <w:pPr>
              <w:jc w:val="right"/>
              <w:rPr>
                <w:rFonts w:ascii="Verdana" w:hAnsi="Verdana" w:cs="Verdana"/>
                <w:b/>
                <w:bCs/>
                <w:color w:val="737373"/>
                <w:sz w:val="18"/>
                <w:szCs w:val="18"/>
              </w:rPr>
            </w:pPr>
            <w:r>
              <w:rPr>
                <w:rFonts w:ascii="Verdana" w:hAnsi="Verdana" w:cs="Verdana"/>
                <w:b/>
                <w:bCs/>
                <w:color w:val="737373"/>
                <w:sz w:val="18"/>
                <w:szCs w:val="18"/>
              </w:rPr>
              <w:t>0,00</w:t>
            </w:r>
          </w:p>
        </w:tc>
        <w:tc>
          <w:tcPr>
            <w:tcW w:w="13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9E4725">
            <w:pPr>
              <w:jc w:val="right"/>
              <w:rPr>
                <w:rFonts w:ascii="Verdana" w:hAnsi="Verdana" w:cs="Verdana"/>
                <w:b/>
                <w:bCs/>
                <w:color w:val="737373"/>
                <w:sz w:val="18"/>
                <w:szCs w:val="18"/>
              </w:rPr>
            </w:pPr>
            <w:r>
              <w:rPr>
                <w:rFonts w:ascii="Verdana" w:hAnsi="Verdana" w:cs="Verdana"/>
                <w:b/>
                <w:bCs/>
                <w:color w:val="737373"/>
                <w:sz w:val="18"/>
                <w:szCs w:val="18"/>
              </w:rPr>
              <w:t>70.000,00</w:t>
            </w:r>
          </w:p>
        </w:tc>
      </w:tr>
      <w:tr w:rsidR="00825253" w:rsidRPr="00693962">
        <w:trPr>
          <w:cantSplit/>
          <w:trHeight w:val="255"/>
        </w:trPr>
        <w:tc>
          <w:tcPr>
            <w:tcW w:w="6675" w:type="dxa"/>
            <w:gridSpan w:val="4"/>
            <w:tcBorders>
              <w:top w:val="nil"/>
              <w:left w:val="nil"/>
              <w:right w:val="single" w:sz="4" w:space="0" w:color="auto"/>
            </w:tcBorders>
            <w:noWrap/>
            <w:tcMar>
              <w:top w:w="15" w:type="dxa"/>
              <w:left w:w="15" w:type="dxa"/>
              <w:bottom w:w="0" w:type="dxa"/>
              <w:right w:w="15" w:type="dxa"/>
            </w:tcMar>
            <w:vAlign w:val="bottom"/>
          </w:tcPr>
          <w:p w:rsidR="00825253" w:rsidRPr="00693962" w:rsidRDefault="00825253" w:rsidP="009E4725">
            <w:pPr>
              <w:jc w:val="center"/>
              <w:rPr>
                <w:rFonts w:ascii="Verdana" w:hAnsi="Verdana" w:cs="Verdana"/>
                <w:b/>
                <w:bCs/>
                <w:color w:val="737373"/>
                <w:sz w:val="18"/>
                <w:szCs w:val="18"/>
              </w:rPr>
            </w:pPr>
            <w:r w:rsidRPr="00693962">
              <w:rPr>
                <w:rFonts w:ascii="Verdana" w:hAnsi="Verdana" w:cs="Verdana"/>
                <w:b/>
                <w:bCs/>
                <w:color w:val="737373"/>
                <w:sz w:val="18"/>
                <w:szCs w:val="18"/>
              </w:rPr>
              <w:t> </w:t>
            </w:r>
          </w:p>
        </w:tc>
        <w:tc>
          <w:tcPr>
            <w:tcW w:w="1559" w:type="dxa"/>
            <w:tcBorders>
              <w:top w:val="nil"/>
              <w:left w:val="single" w:sz="4" w:space="0" w:color="auto"/>
              <w:bottom w:val="single" w:sz="4" w:space="0" w:color="auto"/>
              <w:right w:val="single" w:sz="4" w:space="0" w:color="auto"/>
            </w:tcBorders>
            <w:shd w:val="clear" w:color="auto" w:fill="CCFFFF"/>
            <w:noWrap/>
            <w:tcMar>
              <w:top w:w="15" w:type="dxa"/>
              <w:left w:w="15" w:type="dxa"/>
              <w:bottom w:w="0" w:type="dxa"/>
              <w:right w:w="15" w:type="dxa"/>
            </w:tcMar>
            <w:vAlign w:val="bottom"/>
          </w:tcPr>
          <w:p w:rsidR="00825253" w:rsidRPr="00693962" w:rsidRDefault="00825253" w:rsidP="007D0886">
            <w:pPr>
              <w:jc w:val="center"/>
              <w:rPr>
                <w:rFonts w:ascii="Verdana" w:hAnsi="Verdana" w:cs="Verdana"/>
                <w:b/>
                <w:bCs/>
                <w:color w:val="737373"/>
                <w:sz w:val="18"/>
                <w:szCs w:val="18"/>
              </w:rPr>
            </w:pPr>
            <w:r>
              <w:rPr>
                <w:rFonts w:ascii="Verdana" w:hAnsi="Verdana" w:cs="Verdana"/>
                <w:b/>
                <w:bCs/>
                <w:color w:val="737373"/>
                <w:sz w:val="18"/>
                <w:szCs w:val="18"/>
              </w:rPr>
              <w:t>0</w:t>
            </w:r>
            <w:r w:rsidRPr="00693962">
              <w:rPr>
                <w:rFonts w:ascii="Verdana" w:hAnsi="Verdana" w:cs="Verdana"/>
                <w:b/>
                <w:bCs/>
                <w:color w:val="737373"/>
                <w:sz w:val="18"/>
                <w:szCs w:val="18"/>
              </w:rPr>
              <w:t>%</w:t>
            </w:r>
          </w:p>
        </w:tc>
        <w:tc>
          <w:tcPr>
            <w:tcW w:w="1559" w:type="dxa"/>
            <w:tcBorders>
              <w:top w:val="nil"/>
              <w:left w:val="nil"/>
              <w:bottom w:val="single" w:sz="4" w:space="0" w:color="auto"/>
              <w:right w:val="single" w:sz="4" w:space="0" w:color="auto"/>
            </w:tcBorders>
            <w:shd w:val="clear" w:color="auto" w:fill="CCFFFF"/>
            <w:noWrap/>
            <w:tcMar>
              <w:top w:w="15" w:type="dxa"/>
              <w:left w:w="15" w:type="dxa"/>
              <w:bottom w:w="0" w:type="dxa"/>
              <w:right w:w="15" w:type="dxa"/>
            </w:tcMar>
            <w:vAlign w:val="bottom"/>
          </w:tcPr>
          <w:p w:rsidR="00825253" w:rsidRPr="00693962" w:rsidRDefault="00825253" w:rsidP="007D0886">
            <w:pPr>
              <w:jc w:val="center"/>
              <w:rPr>
                <w:rFonts w:ascii="Verdana" w:hAnsi="Verdana" w:cs="Verdana"/>
                <w:b/>
                <w:bCs/>
                <w:color w:val="737373"/>
                <w:sz w:val="18"/>
                <w:szCs w:val="18"/>
              </w:rPr>
            </w:pPr>
            <w:r>
              <w:rPr>
                <w:rFonts w:ascii="Verdana" w:hAnsi="Verdana" w:cs="Verdana"/>
                <w:b/>
                <w:bCs/>
                <w:color w:val="737373"/>
                <w:sz w:val="18"/>
                <w:szCs w:val="18"/>
              </w:rPr>
              <w:t>0%</w:t>
            </w:r>
          </w:p>
        </w:tc>
        <w:tc>
          <w:tcPr>
            <w:tcW w:w="1377" w:type="dxa"/>
            <w:tcBorders>
              <w:top w:val="nil"/>
              <w:left w:val="nil"/>
              <w:bottom w:val="single" w:sz="4" w:space="0" w:color="auto"/>
              <w:right w:val="single" w:sz="4" w:space="0" w:color="auto"/>
            </w:tcBorders>
            <w:shd w:val="clear" w:color="auto" w:fill="CCFFFF"/>
            <w:noWrap/>
            <w:tcMar>
              <w:top w:w="15" w:type="dxa"/>
              <w:left w:w="15" w:type="dxa"/>
              <w:bottom w:w="0" w:type="dxa"/>
              <w:right w:w="15" w:type="dxa"/>
            </w:tcMar>
            <w:vAlign w:val="bottom"/>
          </w:tcPr>
          <w:p w:rsidR="00825253" w:rsidRPr="00693962" w:rsidRDefault="00825253" w:rsidP="009E4725">
            <w:pPr>
              <w:jc w:val="center"/>
              <w:rPr>
                <w:rFonts w:ascii="Verdana" w:hAnsi="Verdana" w:cs="Verdana"/>
                <w:b/>
                <w:bCs/>
                <w:color w:val="737373"/>
                <w:sz w:val="18"/>
                <w:szCs w:val="18"/>
              </w:rPr>
            </w:pPr>
            <w:r>
              <w:rPr>
                <w:rFonts w:ascii="Verdana" w:hAnsi="Verdana" w:cs="Verdana"/>
                <w:b/>
                <w:bCs/>
                <w:color w:val="737373"/>
                <w:sz w:val="18"/>
                <w:szCs w:val="18"/>
              </w:rPr>
              <w:t>100</w:t>
            </w:r>
            <w:r w:rsidRPr="00693962">
              <w:rPr>
                <w:rFonts w:ascii="Verdana" w:hAnsi="Verdana" w:cs="Verdana"/>
                <w:b/>
                <w:bCs/>
                <w:color w:val="737373"/>
                <w:sz w:val="18"/>
                <w:szCs w:val="18"/>
              </w:rPr>
              <w:t>%</w:t>
            </w:r>
          </w:p>
        </w:tc>
      </w:tr>
      <w:tr w:rsidR="00825253" w:rsidRPr="00693962">
        <w:trPr>
          <w:cantSplit/>
          <w:trHeight w:val="255"/>
        </w:trPr>
        <w:tc>
          <w:tcPr>
            <w:tcW w:w="11170" w:type="dxa"/>
            <w:gridSpan w:val="7"/>
            <w:tcBorders>
              <w:top w:val="nil"/>
              <w:left w:val="nil"/>
              <w:right w:val="single" w:sz="4" w:space="0" w:color="auto"/>
            </w:tcBorders>
            <w:noWrap/>
            <w:tcMar>
              <w:top w:w="15" w:type="dxa"/>
              <w:left w:w="15" w:type="dxa"/>
              <w:bottom w:w="0" w:type="dxa"/>
              <w:right w:w="15" w:type="dxa"/>
            </w:tcMar>
            <w:vAlign w:val="bottom"/>
          </w:tcPr>
          <w:p w:rsidR="00825253" w:rsidRPr="00693962" w:rsidRDefault="00825253" w:rsidP="00885775">
            <w:pPr>
              <w:jc w:val="center"/>
              <w:rPr>
                <w:rFonts w:ascii="Verdana" w:hAnsi="Verdana" w:cs="Verdana"/>
                <w:b/>
                <w:bCs/>
                <w:color w:val="737373"/>
                <w:sz w:val="18"/>
                <w:szCs w:val="18"/>
              </w:rPr>
            </w:pPr>
            <w:r w:rsidRPr="00693962">
              <w:rPr>
                <w:rFonts w:ascii="Verdana" w:hAnsi="Verdana" w:cs="Verdana"/>
                <w:b/>
                <w:bCs/>
                <w:color w:val="737373"/>
                <w:sz w:val="18"/>
                <w:szCs w:val="18"/>
              </w:rPr>
              <w:t> </w:t>
            </w:r>
          </w:p>
        </w:tc>
      </w:tr>
      <w:tr w:rsidR="00825253" w:rsidRPr="00693962">
        <w:trPr>
          <w:trHeight w:val="255"/>
        </w:trPr>
        <w:tc>
          <w:tcPr>
            <w:tcW w:w="4058" w:type="dxa"/>
            <w:gridSpan w:val="2"/>
            <w:tcBorders>
              <w:top w:val="single" w:sz="4" w:space="0" w:color="auto"/>
              <w:left w:val="single" w:sz="4" w:space="0" w:color="auto"/>
              <w:bottom w:val="single" w:sz="4" w:space="0" w:color="auto"/>
              <w:right w:val="nil"/>
            </w:tcBorders>
            <w:shd w:val="clear" w:color="auto" w:fill="737373"/>
            <w:noWrap/>
            <w:tcMar>
              <w:top w:w="15" w:type="dxa"/>
              <w:left w:w="15" w:type="dxa"/>
              <w:bottom w:w="0" w:type="dxa"/>
              <w:right w:w="15" w:type="dxa"/>
            </w:tcMar>
            <w:vAlign w:val="bottom"/>
          </w:tcPr>
          <w:p w:rsidR="00825253" w:rsidRPr="00693962" w:rsidRDefault="00825253" w:rsidP="003A3083">
            <w:pPr>
              <w:rPr>
                <w:rFonts w:ascii="Verdana" w:hAnsi="Verdana" w:cs="Verdana"/>
                <w:b/>
                <w:bCs/>
                <w:color w:val="FFFFFF"/>
                <w:sz w:val="18"/>
                <w:szCs w:val="18"/>
              </w:rPr>
            </w:pPr>
            <w:r w:rsidRPr="00693962">
              <w:rPr>
                <w:rFonts w:ascii="Verdana" w:hAnsi="Verdana" w:cs="Verdana"/>
                <w:b/>
                <w:bCs/>
                <w:color w:val="FFFFFF"/>
                <w:sz w:val="18"/>
                <w:szCs w:val="18"/>
              </w:rPr>
              <w:t>Convênios – Receitas</w:t>
            </w:r>
          </w:p>
        </w:tc>
        <w:tc>
          <w:tcPr>
            <w:tcW w:w="1110" w:type="dxa"/>
            <w:tcBorders>
              <w:top w:val="single" w:sz="4" w:space="0" w:color="auto"/>
              <w:left w:val="nil"/>
              <w:bottom w:val="single" w:sz="4" w:space="0" w:color="auto"/>
              <w:right w:val="nil"/>
            </w:tcBorders>
            <w:shd w:val="clear" w:color="auto" w:fill="737373"/>
            <w:noWrap/>
            <w:tcMar>
              <w:top w:w="15" w:type="dxa"/>
              <w:left w:w="15" w:type="dxa"/>
              <w:bottom w:w="0" w:type="dxa"/>
              <w:right w:w="15" w:type="dxa"/>
            </w:tcMar>
            <w:vAlign w:val="bottom"/>
          </w:tcPr>
          <w:p w:rsidR="00825253" w:rsidRPr="00693962" w:rsidRDefault="00825253" w:rsidP="003A3083">
            <w:pPr>
              <w:rPr>
                <w:rFonts w:ascii="Verdana" w:hAnsi="Verdana" w:cs="Verdana"/>
                <w:color w:val="FFFFFF"/>
                <w:sz w:val="18"/>
                <w:szCs w:val="18"/>
              </w:rPr>
            </w:pPr>
            <w:r w:rsidRPr="00693962">
              <w:rPr>
                <w:rFonts w:ascii="Verdana" w:hAnsi="Verdana" w:cs="Verdana"/>
                <w:color w:val="FFFFFF"/>
                <w:sz w:val="18"/>
                <w:szCs w:val="18"/>
              </w:rPr>
              <w:t> </w:t>
            </w:r>
          </w:p>
        </w:tc>
        <w:tc>
          <w:tcPr>
            <w:tcW w:w="1507" w:type="dxa"/>
            <w:tcBorders>
              <w:top w:val="single" w:sz="4" w:space="0" w:color="auto"/>
              <w:left w:val="nil"/>
              <w:bottom w:val="single" w:sz="4" w:space="0" w:color="auto"/>
              <w:right w:val="nil"/>
            </w:tcBorders>
            <w:shd w:val="clear" w:color="auto" w:fill="737373"/>
            <w:noWrap/>
            <w:tcMar>
              <w:top w:w="15" w:type="dxa"/>
              <w:left w:w="15" w:type="dxa"/>
              <w:bottom w:w="0" w:type="dxa"/>
              <w:right w:w="15" w:type="dxa"/>
            </w:tcMar>
            <w:vAlign w:val="bottom"/>
          </w:tcPr>
          <w:p w:rsidR="00825253" w:rsidRPr="00693962" w:rsidRDefault="00825253" w:rsidP="003A3083">
            <w:pPr>
              <w:jc w:val="center"/>
              <w:rPr>
                <w:rFonts w:ascii="Verdana" w:hAnsi="Verdana" w:cs="Verdana"/>
                <w:b/>
                <w:bCs/>
                <w:color w:val="FFFFFF"/>
                <w:sz w:val="18"/>
                <w:szCs w:val="18"/>
              </w:rPr>
            </w:pPr>
            <w:r w:rsidRPr="00693962">
              <w:rPr>
                <w:rFonts w:ascii="Verdana" w:hAnsi="Verdana" w:cs="Verdana"/>
                <w:b/>
                <w:bCs/>
                <w:color w:val="FFFFFF"/>
                <w:sz w:val="18"/>
                <w:szCs w:val="18"/>
              </w:rPr>
              <w:t> </w:t>
            </w:r>
          </w:p>
        </w:tc>
        <w:tc>
          <w:tcPr>
            <w:tcW w:w="1559" w:type="dxa"/>
            <w:tcBorders>
              <w:top w:val="single" w:sz="4" w:space="0" w:color="auto"/>
              <w:left w:val="nil"/>
              <w:bottom w:val="single" w:sz="4" w:space="0" w:color="auto"/>
              <w:right w:val="nil"/>
            </w:tcBorders>
            <w:shd w:val="clear" w:color="auto" w:fill="737373"/>
            <w:noWrap/>
            <w:tcMar>
              <w:top w:w="15" w:type="dxa"/>
              <w:left w:w="15" w:type="dxa"/>
              <w:bottom w:w="0" w:type="dxa"/>
              <w:right w:w="15" w:type="dxa"/>
            </w:tcMar>
            <w:vAlign w:val="bottom"/>
          </w:tcPr>
          <w:p w:rsidR="00825253" w:rsidRPr="00693962" w:rsidRDefault="00825253" w:rsidP="003A3083">
            <w:pPr>
              <w:jc w:val="center"/>
              <w:rPr>
                <w:rFonts w:ascii="Verdana" w:hAnsi="Verdana" w:cs="Verdana"/>
                <w:b/>
                <w:bCs/>
                <w:color w:val="FFFFFF"/>
                <w:sz w:val="18"/>
                <w:szCs w:val="18"/>
              </w:rPr>
            </w:pPr>
            <w:r w:rsidRPr="00693962">
              <w:rPr>
                <w:rFonts w:ascii="Verdana" w:hAnsi="Verdana" w:cs="Verdana"/>
                <w:b/>
                <w:bCs/>
                <w:color w:val="FFFFFF"/>
                <w:sz w:val="18"/>
                <w:szCs w:val="18"/>
              </w:rPr>
              <w:t> </w:t>
            </w:r>
          </w:p>
        </w:tc>
        <w:tc>
          <w:tcPr>
            <w:tcW w:w="1559" w:type="dxa"/>
            <w:tcBorders>
              <w:top w:val="single" w:sz="4" w:space="0" w:color="auto"/>
              <w:left w:val="nil"/>
              <w:bottom w:val="single" w:sz="4" w:space="0" w:color="auto"/>
              <w:right w:val="nil"/>
            </w:tcBorders>
            <w:shd w:val="clear" w:color="auto" w:fill="737373"/>
            <w:noWrap/>
            <w:tcMar>
              <w:top w:w="15" w:type="dxa"/>
              <w:left w:w="15" w:type="dxa"/>
              <w:bottom w:w="0" w:type="dxa"/>
              <w:right w:w="15" w:type="dxa"/>
            </w:tcMar>
            <w:vAlign w:val="bottom"/>
          </w:tcPr>
          <w:p w:rsidR="00825253" w:rsidRPr="00693962" w:rsidRDefault="00825253" w:rsidP="003A3083">
            <w:pPr>
              <w:jc w:val="center"/>
              <w:rPr>
                <w:rFonts w:ascii="Verdana" w:hAnsi="Verdana" w:cs="Verdana"/>
                <w:b/>
                <w:bCs/>
                <w:color w:val="FFFFFF"/>
                <w:sz w:val="18"/>
                <w:szCs w:val="18"/>
              </w:rPr>
            </w:pPr>
            <w:r w:rsidRPr="00693962">
              <w:rPr>
                <w:rFonts w:ascii="Verdana" w:hAnsi="Verdana" w:cs="Verdana"/>
                <w:b/>
                <w:bCs/>
                <w:color w:val="FFFFFF"/>
                <w:sz w:val="18"/>
                <w:szCs w:val="18"/>
              </w:rPr>
              <w:t> </w:t>
            </w:r>
          </w:p>
        </w:tc>
        <w:tc>
          <w:tcPr>
            <w:tcW w:w="1377" w:type="dxa"/>
            <w:tcBorders>
              <w:top w:val="single" w:sz="4" w:space="0" w:color="auto"/>
              <w:left w:val="nil"/>
              <w:bottom w:val="single" w:sz="4" w:space="0" w:color="auto"/>
              <w:right w:val="single" w:sz="4" w:space="0" w:color="auto"/>
            </w:tcBorders>
            <w:shd w:val="clear" w:color="auto" w:fill="737373"/>
            <w:noWrap/>
            <w:tcMar>
              <w:top w:w="15" w:type="dxa"/>
              <w:left w:w="15" w:type="dxa"/>
              <w:bottom w:w="0" w:type="dxa"/>
              <w:right w:w="15" w:type="dxa"/>
            </w:tcMar>
            <w:vAlign w:val="bottom"/>
          </w:tcPr>
          <w:p w:rsidR="00825253" w:rsidRPr="00693962" w:rsidRDefault="00825253" w:rsidP="003A3083">
            <w:pPr>
              <w:jc w:val="center"/>
              <w:rPr>
                <w:rFonts w:ascii="Verdana" w:hAnsi="Verdana" w:cs="Verdana"/>
                <w:b/>
                <w:bCs/>
                <w:color w:val="FFFFFF"/>
                <w:sz w:val="18"/>
                <w:szCs w:val="18"/>
              </w:rPr>
            </w:pPr>
            <w:r w:rsidRPr="00693962">
              <w:rPr>
                <w:rFonts w:ascii="Verdana" w:hAnsi="Verdana" w:cs="Verdana"/>
                <w:b/>
                <w:bCs/>
                <w:color w:val="FFFFFF"/>
                <w:sz w:val="18"/>
                <w:szCs w:val="18"/>
              </w:rPr>
              <w:t> </w:t>
            </w:r>
          </w:p>
        </w:tc>
      </w:tr>
      <w:tr w:rsidR="00825253" w:rsidRPr="00693962">
        <w:trPr>
          <w:trHeight w:val="255"/>
        </w:trPr>
        <w:tc>
          <w:tcPr>
            <w:tcW w:w="81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jc w:val="center"/>
              <w:rPr>
                <w:rFonts w:ascii="Verdana" w:hAnsi="Verdana" w:cs="Verdana"/>
                <w:color w:val="737373"/>
                <w:sz w:val="18"/>
                <w:szCs w:val="18"/>
              </w:rPr>
            </w:pPr>
            <w:r w:rsidRPr="00693962">
              <w:rPr>
                <w:rFonts w:ascii="Verdana" w:hAnsi="Verdana" w:cs="Verdana"/>
                <w:color w:val="737373"/>
                <w:sz w:val="18"/>
                <w:szCs w:val="18"/>
              </w:rPr>
              <w:t>3128</w:t>
            </w:r>
          </w:p>
        </w:tc>
        <w:tc>
          <w:tcPr>
            <w:tcW w:w="3239" w:type="dxa"/>
            <w:tcBorders>
              <w:top w:val="single" w:sz="4" w:space="0" w:color="auto"/>
              <w:left w:val="nil"/>
              <w:bottom w:val="single" w:sz="4" w:space="0" w:color="auto"/>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r w:rsidRPr="00693962">
              <w:rPr>
                <w:rFonts w:ascii="Verdana" w:hAnsi="Verdana" w:cs="Verdana"/>
                <w:color w:val="737373"/>
                <w:sz w:val="18"/>
                <w:szCs w:val="18"/>
              </w:rPr>
              <w:t>CAPES</w:t>
            </w:r>
          </w:p>
        </w:tc>
        <w:tc>
          <w:tcPr>
            <w:tcW w:w="1110"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r w:rsidRPr="00693962">
              <w:rPr>
                <w:rFonts w:ascii="Verdana" w:hAnsi="Verdana" w:cs="Verdana"/>
                <w:color w:val="737373"/>
                <w:sz w:val="18"/>
                <w:szCs w:val="18"/>
              </w:rPr>
              <w:t> </w:t>
            </w:r>
          </w:p>
        </w:tc>
        <w:tc>
          <w:tcPr>
            <w:tcW w:w="1507" w:type="dxa"/>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jc w:val="center"/>
              <w:rPr>
                <w:rFonts w:ascii="Verdana" w:hAnsi="Verdana" w:cs="Verdana"/>
                <w:b/>
                <w:bCs/>
                <w:color w:val="737373"/>
                <w:sz w:val="18"/>
                <w:szCs w:val="18"/>
              </w:rPr>
            </w:pPr>
          </w:p>
        </w:tc>
        <w:tc>
          <w:tcPr>
            <w:tcW w:w="1559" w:type="dxa"/>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jc w:val="center"/>
              <w:rPr>
                <w:rFonts w:ascii="Verdana" w:hAnsi="Verdana" w:cs="Verdana"/>
                <w:b/>
                <w:bCs/>
                <w:color w:val="737373"/>
                <w:sz w:val="18"/>
                <w:szCs w:val="18"/>
              </w:rPr>
            </w:pPr>
          </w:p>
        </w:tc>
        <w:tc>
          <w:tcPr>
            <w:tcW w:w="1559" w:type="dxa"/>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jc w:val="center"/>
              <w:rPr>
                <w:rFonts w:ascii="Verdana" w:hAnsi="Verdana" w:cs="Verdana"/>
                <w:b/>
                <w:bCs/>
                <w:color w:val="737373"/>
                <w:sz w:val="18"/>
                <w:szCs w:val="18"/>
              </w:rPr>
            </w:pPr>
          </w:p>
        </w:tc>
        <w:tc>
          <w:tcPr>
            <w:tcW w:w="1377" w:type="dxa"/>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jc w:val="center"/>
              <w:rPr>
                <w:rFonts w:ascii="Verdana" w:hAnsi="Verdana" w:cs="Verdana"/>
                <w:b/>
                <w:bCs/>
                <w:color w:val="737373"/>
                <w:sz w:val="18"/>
                <w:szCs w:val="18"/>
              </w:rPr>
            </w:pPr>
          </w:p>
        </w:tc>
      </w:tr>
      <w:tr w:rsidR="00825253" w:rsidRPr="00693962">
        <w:trPr>
          <w:trHeight w:val="255"/>
        </w:trPr>
        <w:tc>
          <w:tcPr>
            <w:tcW w:w="819"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r w:rsidRPr="00693962">
              <w:rPr>
                <w:rFonts w:ascii="Verdana" w:hAnsi="Verdana" w:cs="Verdana"/>
                <w:color w:val="737373"/>
                <w:sz w:val="18"/>
                <w:szCs w:val="18"/>
              </w:rPr>
              <w:t> </w:t>
            </w:r>
          </w:p>
        </w:tc>
        <w:tc>
          <w:tcPr>
            <w:tcW w:w="323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r w:rsidRPr="00693962">
              <w:rPr>
                <w:rFonts w:ascii="Verdana" w:hAnsi="Verdana" w:cs="Verdana"/>
                <w:color w:val="737373"/>
                <w:sz w:val="18"/>
                <w:szCs w:val="18"/>
              </w:rPr>
              <w:t>Custeio - Demanda Social</w:t>
            </w:r>
          </w:p>
        </w:tc>
        <w:tc>
          <w:tcPr>
            <w:tcW w:w="11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jc w:val="center"/>
              <w:rPr>
                <w:rFonts w:ascii="Verdana" w:hAnsi="Verdana" w:cs="Verdana"/>
                <w:color w:val="737373"/>
                <w:sz w:val="18"/>
                <w:szCs w:val="18"/>
              </w:rPr>
            </w:pPr>
            <w:r w:rsidRPr="00693962">
              <w:rPr>
                <w:rFonts w:ascii="Verdana" w:hAnsi="Verdana" w:cs="Verdana"/>
                <w:color w:val="737373"/>
                <w:sz w:val="18"/>
                <w:szCs w:val="18"/>
              </w:rPr>
              <w:t>112915403</w:t>
            </w:r>
          </w:p>
        </w:tc>
        <w:tc>
          <w:tcPr>
            <w:tcW w:w="1507" w:type="dxa"/>
            <w:tcBorders>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jc w:val="right"/>
              <w:rPr>
                <w:rFonts w:ascii="Verdana" w:hAnsi="Verdana" w:cs="Verdana"/>
                <w:color w:val="737373"/>
                <w:sz w:val="18"/>
                <w:szCs w:val="18"/>
              </w:rPr>
            </w:pPr>
            <w:r>
              <w:rPr>
                <w:rFonts w:ascii="Verdana" w:hAnsi="Verdana" w:cs="Verdana"/>
                <w:color w:val="737373"/>
                <w:sz w:val="18"/>
                <w:szCs w:val="18"/>
              </w:rPr>
              <w:t>76.800,00</w:t>
            </w:r>
          </w:p>
        </w:tc>
        <w:tc>
          <w:tcPr>
            <w:tcW w:w="1559" w:type="dxa"/>
            <w:tcBorders>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jc w:val="right"/>
              <w:rPr>
                <w:rFonts w:ascii="Verdana" w:hAnsi="Verdana" w:cs="Verdana"/>
                <w:color w:val="737373"/>
                <w:sz w:val="18"/>
                <w:szCs w:val="18"/>
              </w:rPr>
            </w:pPr>
            <w:r>
              <w:rPr>
                <w:rFonts w:ascii="Verdana" w:hAnsi="Verdana" w:cs="Verdana"/>
                <w:color w:val="737373"/>
                <w:sz w:val="18"/>
                <w:szCs w:val="18"/>
              </w:rPr>
              <w:t>0,00</w:t>
            </w:r>
          </w:p>
        </w:tc>
        <w:tc>
          <w:tcPr>
            <w:tcW w:w="1559" w:type="dxa"/>
            <w:tcBorders>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jc w:val="right"/>
              <w:rPr>
                <w:rFonts w:ascii="Verdana" w:hAnsi="Verdana" w:cs="Verdana"/>
                <w:color w:val="737373"/>
                <w:sz w:val="18"/>
                <w:szCs w:val="18"/>
              </w:rPr>
            </w:pPr>
            <w:r w:rsidRPr="00693962">
              <w:rPr>
                <w:rFonts w:ascii="Verdana" w:hAnsi="Verdana" w:cs="Verdana"/>
                <w:color w:val="737373"/>
                <w:sz w:val="18"/>
                <w:szCs w:val="18"/>
              </w:rPr>
              <w:t>0,00</w:t>
            </w:r>
          </w:p>
        </w:tc>
        <w:tc>
          <w:tcPr>
            <w:tcW w:w="1377" w:type="dxa"/>
            <w:tcBorders>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jc w:val="right"/>
              <w:rPr>
                <w:rFonts w:ascii="Verdana" w:hAnsi="Verdana" w:cs="Verdana"/>
                <w:color w:val="737373"/>
                <w:sz w:val="18"/>
                <w:szCs w:val="18"/>
              </w:rPr>
            </w:pPr>
            <w:r>
              <w:rPr>
                <w:rFonts w:ascii="Verdana" w:hAnsi="Verdana" w:cs="Verdana"/>
                <w:color w:val="737373"/>
                <w:sz w:val="18"/>
                <w:szCs w:val="18"/>
              </w:rPr>
              <w:t>76.800,00</w:t>
            </w:r>
          </w:p>
        </w:tc>
      </w:tr>
      <w:tr w:rsidR="00825253" w:rsidRPr="00693962">
        <w:trPr>
          <w:trHeight w:val="255"/>
        </w:trPr>
        <w:tc>
          <w:tcPr>
            <w:tcW w:w="81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r w:rsidRPr="00693962">
              <w:rPr>
                <w:rFonts w:ascii="Verdana" w:hAnsi="Verdana" w:cs="Verdana"/>
                <w:color w:val="737373"/>
                <w:sz w:val="18"/>
                <w:szCs w:val="18"/>
              </w:rPr>
              <w:t> </w:t>
            </w:r>
          </w:p>
        </w:tc>
        <w:tc>
          <w:tcPr>
            <w:tcW w:w="32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r w:rsidRPr="00693962">
              <w:rPr>
                <w:rFonts w:ascii="Verdana" w:hAnsi="Verdana" w:cs="Verdana"/>
                <w:color w:val="737373"/>
                <w:sz w:val="18"/>
                <w:szCs w:val="18"/>
              </w:rPr>
              <w:t>Custeio – PROAP</w:t>
            </w:r>
          </w:p>
        </w:tc>
        <w:tc>
          <w:tcPr>
            <w:tcW w:w="11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jc w:val="center"/>
              <w:rPr>
                <w:rFonts w:ascii="Verdana" w:hAnsi="Verdana" w:cs="Verdana"/>
                <w:color w:val="737373"/>
                <w:sz w:val="18"/>
                <w:szCs w:val="18"/>
              </w:rPr>
            </w:pPr>
            <w:r w:rsidRPr="00693962">
              <w:rPr>
                <w:rFonts w:ascii="Verdana" w:hAnsi="Verdana" w:cs="Verdana"/>
                <w:color w:val="737373"/>
                <w:sz w:val="18"/>
                <w:szCs w:val="18"/>
              </w:rPr>
              <w:t>112915405</w:t>
            </w:r>
          </w:p>
        </w:tc>
        <w:tc>
          <w:tcPr>
            <w:tcW w:w="15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jc w:val="right"/>
              <w:rPr>
                <w:rFonts w:ascii="Verdana" w:hAnsi="Verdana" w:cs="Verdana"/>
                <w:color w:val="737373"/>
                <w:sz w:val="18"/>
                <w:szCs w:val="18"/>
              </w:rPr>
            </w:pPr>
            <w:r>
              <w:rPr>
                <w:rFonts w:ascii="Verdana" w:hAnsi="Verdana" w:cs="Verdana"/>
                <w:color w:val="737373"/>
                <w:sz w:val="18"/>
                <w:szCs w:val="18"/>
              </w:rPr>
              <w:t>85.800,00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F80E42">
            <w:pPr>
              <w:jc w:val="right"/>
              <w:rPr>
                <w:rFonts w:ascii="Verdana" w:hAnsi="Verdana" w:cs="Verdana"/>
                <w:color w:val="737373"/>
                <w:sz w:val="18"/>
                <w:szCs w:val="18"/>
              </w:rPr>
            </w:pPr>
            <w:r>
              <w:rPr>
                <w:rFonts w:ascii="Verdana" w:hAnsi="Verdana" w:cs="Verdana"/>
                <w:color w:val="737373"/>
                <w:sz w:val="18"/>
                <w:szCs w:val="18"/>
              </w:rPr>
              <w:t>19.537,66</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F80E42">
            <w:pPr>
              <w:jc w:val="right"/>
              <w:rPr>
                <w:rFonts w:ascii="Verdana" w:hAnsi="Verdana" w:cs="Verdana"/>
                <w:color w:val="737373"/>
                <w:sz w:val="18"/>
                <w:szCs w:val="18"/>
              </w:rPr>
            </w:pPr>
            <w:r>
              <w:rPr>
                <w:rFonts w:ascii="Verdana" w:hAnsi="Verdana" w:cs="Verdana"/>
                <w:color w:val="737373"/>
                <w:sz w:val="18"/>
                <w:szCs w:val="18"/>
              </w:rPr>
              <w:t>26.103,49</w:t>
            </w:r>
          </w:p>
        </w:tc>
        <w:tc>
          <w:tcPr>
            <w:tcW w:w="13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F80E42">
            <w:pPr>
              <w:jc w:val="right"/>
              <w:rPr>
                <w:rFonts w:ascii="Verdana" w:hAnsi="Verdana" w:cs="Verdana"/>
                <w:color w:val="737373"/>
                <w:sz w:val="18"/>
                <w:szCs w:val="18"/>
              </w:rPr>
            </w:pPr>
            <w:r>
              <w:rPr>
                <w:rFonts w:ascii="Verdana" w:hAnsi="Verdana" w:cs="Verdana"/>
                <w:color w:val="737373"/>
                <w:sz w:val="18"/>
                <w:szCs w:val="18"/>
              </w:rPr>
              <w:t>40.158,85</w:t>
            </w:r>
          </w:p>
        </w:tc>
      </w:tr>
      <w:tr w:rsidR="00825253" w:rsidRPr="00693962">
        <w:trPr>
          <w:trHeight w:val="255"/>
        </w:trPr>
        <w:tc>
          <w:tcPr>
            <w:tcW w:w="4058" w:type="dxa"/>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825253" w:rsidRPr="00693962" w:rsidRDefault="00825253" w:rsidP="003A3083">
            <w:pPr>
              <w:jc w:val="right"/>
              <w:rPr>
                <w:rFonts w:ascii="Verdana" w:hAnsi="Verdana" w:cs="Verdana"/>
                <w:b/>
                <w:bCs/>
                <w:color w:val="737373"/>
                <w:sz w:val="18"/>
                <w:szCs w:val="18"/>
              </w:rPr>
            </w:pPr>
            <w:r>
              <w:rPr>
                <w:rFonts w:ascii="Verdana" w:hAnsi="Verdana" w:cs="Verdana"/>
                <w:b/>
                <w:bCs/>
                <w:color w:val="737373"/>
                <w:sz w:val="18"/>
                <w:szCs w:val="18"/>
              </w:rPr>
              <w:t>Sub-</w:t>
            </w:r>
            <w:r w:rsidRPr="00693962">
              <w:rPr>
                <w:rFonts w:ascii="Verdana" w:hAnsi="Verdana" w:cs="Verdana"/>
                <w:b/>
                <w:bCs/>
                <w:color w:val="737373"/>
                <w:sz w:val="18"/>
                <w:szCs w:val="18"/>
              </w:rPr>
              <w:t>Total</w:t>
            </w:r>
            <w:r>
              <w:rPr>
                <w:rFonts w:ascii="Verdana" w:hAnsi="Verdana" w:cs="Verdana"/>
                <w:b/>
                <w:bCs/>
                <w:color w:val="737373"/>
                <w:sz w:val="18"/>
                <w:szCs w:val="18"/>
              </w:rPr>
              <w:t>...</w:t>
            </w:r>
          </w:p>
        </w:tc>
        <w:tc>
          <w:tcPr>
            <w:tcW w:w="11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jc w:val="center"/>
              <w:rPr>
                <w:rFonts w:ascii="Verdana" w:hAnsi="Verdana" w:cs="Verdana"/>
                <w:b/>
                <w:bCs/>
                <w:color w:val="737373"/>
                <w:sz w:val="18"/>
                <w:szCs w:val="18"/>
              </w:rPr>
            </w:pPr>
            <w:r w:rsidRPr="00693962">
              <w:rPr>
                <w:rFonts w:ascii="Verdana" w:hAnsi="Verdana" w:cs="Verdana"/>
                <w:b/>
                <w:bCs/>
                <w:color w:val="737373"/>
                <w:sz w:val="18"/>
                <w:szCs w:val="18"/>
              </w:rPr>
              <w:t> </w:t>
            </w:r>
          </w:p>
        </w:tc>
        <w:tc>
          <w:tcPr>
            <w:tcW w:w="15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jc w:val="right"/>
              <w:rPr>
                <w:rFonts w:ascii="Verdana" w:hAnsi="Verdana" w:cs="Verdana"/>
                <w:b/>
                <w:bCs/>
                <w:color w:val="737373"/>
                <w:sz w:val="18"/>
                <w:szCs w:val="18"/>
              </w:rPr>
            </w:pPr>
            <w:r>
              <w:rPr>
                <w:rFonts w:ascii="Verdana" w:hAnsi="Verdana" w:cs="Verdana"/>
                <w:b/>
                <w:bCs/>
                <w:color w:val="737373"/>
                <w:sz w:val="18"/>
                <w:szCs w:val="18"/>
              </w:rPr>
              <w:t>162.600,00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22082C">
            <w:pPr>
              <w:jc w:val="right"/>
              <w:rPr>
                <w:rFonts w:ascii="Verdana" w:hAnsi="Verdana" w:cs="Verdana"/>
                <w:b/>
                <w:bCs/>
                <w:color w:val="737373"/>
                <w:sz w:val="18"/>
                <w:szCs w:val="18"/>
              </w:rPr>
            </w:pPr>
            <w:r>
              <w:rPr>
                <w:rFonts w:ascii="Verdana" w:hAnsi="Verdana" w:cs="Verdana"/>
                <w:b/>
                <w:bCs/>
                <w:color w:val="737373"/>
                <w:sz w:val="18"/>
                <w:szCs w:val="18"/>
              </w:rPr>
              <w:t>19.537,66</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22082C">
            <w:pPr>
              <w:jc w:val="right"/>
              <w:rPr>
                <w:rFonts w:ascii="Verdana" w:hAnsi="Verdana" w:cs="Verdana"/>
                <w:b/>
                <w:bCs/>
                <w:color w:val="737373"/>
                <w:sz w:val="18"/>
                <w:szCs w:val="18"/>
              </w:rPr>
            </w:pPr>
            <w:r>
              <w:rPr>
                <w:rFonts w:ascii="Verdana" w:hAnsi="Verdana" w:cs="Verdana"/>
                <w:b/>
                <w:bCs/>
                <w:color w:val="737373"/>
                <w:sz w:val="18"/>
                <w:szCs w:val="18"/>
              </w:rPr>
              <w:t>26.103,49</w:t>
            </w:r>
          </w:p>
        </w:tc>
        <w:tc>
          <w:tcPr>
            <w:tcW w:w="13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22082C">
            <w:pPr>
              <w:jc w:val="right"/>
              <w:rPr>
                <w:rFonts w:ascii="Verdana" w:hAnsi="Verdana" w:cs="Verdana"/>
                <w:b/>
                <w:bCs/>
                <w:color w:val="737373"/>
                <w:sz w:val="18"/>
                <w:szCs w:val="18"/>
              </w:rPr>
            </w:pPr>
            <w:r>
              <w:rPr>
                <w:rFonts w:ascii="Verdana" w:hAnsi="Verdana" w:cs="Verdana"/>
                <w:b/>
                <w:bCs/>
                <w:color w:val="737373"/>
                <w:sz w:val="18"/>
                <w:szCs w:val="18"/>
              </w:rPr>
              <w:t>116.958,85</w:t>
            </w:r>
          </w:p>
        </w:tc>
      </w:tr>
      <w:tr w:rsidR="00825253" w:rsidRPr="00693962">
        <w:trPr>
          <w:cantSplit/>
          <w:trHeight w:val="255"/>
        </w:trPr>
        <w:tc>
          <w:tcPr>
            <w:tcW w:w="6675" w:type="dxa"/>
            <w:gridSpan w:val="4"/>
            <w:tcBorders>
              <w:top w:val="nil"/>
              <w:left w:val="nil"/>
              <w:right w:val="single" w:sz="4" w:space="0" w:color="auto"/>
            </w:tcBorders>
            <w:noWrap/>
            <w:tcMar>
              <w:top w:w="15" w:type="dxa"/>
              <w:left w:w="15" w:type="dxa"/>
              <w:bottom w:w="0" w:type="dxa"/>
              <w:right w:w="15" w:type="dxa"/>
            </w:tcMar>
            <w:vAlign w:val="bottom"/>
          </w:tcPr>
          <w:p w:rsidR="00825253" w:rsidRPr="00693962" w:rsidRDefault="00825253" w:rsidP="003A3083">
            <w:pPr>
              <w:rPr>
                <w:rFonts w:ascii="Verdana" w:hAnsi="Verdana" w:cs="Verdana"/>
                <w:b/>
                <w:bCs/>
                <w:color w:val="737373"/>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CCFFFF"/>
            <w:noWrap/>
            <w:tcMar>
              <w:top w:w="15" w:type="dxa"/>
              <w:left w:w="15" w:type="dxa"/>
              <w:bottom w:w="0" w:type="dxa"/>
              <w:right w:w="15" w:type="dxa"/>
            </w:tcMar>
            <w:vAlign w:val="bottom"/>
          </w:tcPr>
          <w:p w:rsidR="00825253" w:rsidRPr="00693962" w:rsidRDefault="00825253" w:rsidP="0022082C">
            <w:pPr>
              <w:jc w:val="center"/>
              <w:rPr>
                <w:rFonts w:ascii="Verdana" w:hAnsi="Verdana" w:cs="Verdana"/>
                <w:b/>
                <w:bCs/>
                <w:color w:val="737373"/>
                <w:sz w:val="18"/>
                <w:szCs w:val="18"/>
              </w:rPr>
            </w:pPr>
            <w:r>
              <w:rPr>
                <w:rFonts w:ascii="Verdana" w:hAnsi="Verdana" w:cs="Verdana"/>
                <w:b/>
                <w:bCs/>
                <w:color w:val="737373"/>
                <w:sz w:val="18"/>
                <w:szCs w:val="18"/>
              </w:rPr>
              <w:t>12</w:t>
            </w:r>
            <w:r w:rsidRPr="00693962">
              <w:rPr>
                <w:rFonts w:ascii="Verdana" w:hAnsi="Verdana" w:cs="Verdana"/>
                <w:b/>
                <w:bCs/>
                <w:color w:val="737373"/>
                <w:sz w:val="18"/>
                <w:szCs w:val="18"/>
              </w:rPr>
              <w:t>%</w:t>
            </w:r>
          </w:p>
        </w:tc>
        <w:tc>
          <w:tcPr>
            <w:tcW w:w="1559" w:type="dxa"/>
            <w:tcBorders>
              <w:top w:val="single" w:sz="4" w:space="0" w:color="auto"/>
              <w:left w:val="nil"/>
              <w:bottom w:val="single" w:sz="4" w:space="0" w:color="auto"/>
              <w:right w:val="single" w:sz="4" w:space="0" w:color="auto"/>
            </w:tcBorders>
            <w:shd w:val="clear" w:color="auto" w:fill="CCFFFF"/>
            <w:noWrap/>
            <w:tcMar>
              <w:top w:w="15" w:type="dxa"/>
              <w:left w:w="15" w:type="dxa"/>
              <w:bottom w:w="0" w:type="dxa"/>
              <w:right w:w="15" w:type="dxa"/>
            </w:tcMar>
            <w:vAlign w:val="bottom"/>
          </w:tcPr>
          <w:p w:rsidR="00825253" w:rsidRPr="00693962" w:rsidRDefault="00825253" w:rsidP="0022082C">
            <w:pPr>
              <w:jc w:val="center"/>
              <w:rPr>
                <w:rFonts w:ascii="Verdana" w:hAnsi="Verdana" w:cs="Verdana"/>
                <w:b/>
                <w:bCs/>
                <w:color w:val="737373"/>
                <w:sz w:val="18"/>
                <w:szCs w:val="18"/>
              </w:rPr>
            </w:pPr>
            <w:r>
              <w:rPr>
                <w:rFonts w:ascii="Verdana" w:hAnsi="Verdana" w:cs="Verdana"/>
                <w:b/>
                <w:bCs/>
                <w:color w:val="737373"/>
                <w:sz w:val="18"/>
                <w:szCs w:val="18"/>
              </w:rPr>
              <w:t>16,1</w:t>
            </w:r>
            <w:r w:rsidRPr="00693962">
              <w:rPr>
                <w:rFonts w:ascii="Verdana" w:hAnsi="Verdana" w:cs="Verdana"/>
                <w:b/>
                <w:bCs/>
                <w:color w:val="737373"/>
                <w:sz w:val="18"/>
                <w:szCs w:val="18"/>
              </w:rPr>
              <w:t>%</w:t>
            </w:r>
          </w:p>
        </w:tc>
        <w:tc>
          <w:tcPr>
            <w:tcW w:w="1377" w:type="dxa"/>
            <w:tcBorders>
              <w:top w:val="single" w:sz="4" w:space="0" w:color="auto"/>
              <w:left w:val="nil"/>
              <w:bottom w:val="single" w:sz="4" w:space="0" w:color="auto"/>
              <w:right w:val="single" w:sz="4" w:space="0" w:color="auto"/>
            </w:tcBorders>
            <w:shd w:val="clear" w:color="auto" w:fill="CCFFFF"/>
            <w:noWrap/>
            <w:tcMar>
              <w:top w:w="15" w:type="dxa"/>
              <w:left w:w="15" w:type="dxa"/>
              <w:bottom w:w="0" w:type="dxa"/>
              <w:right w:w="15" w:type="dxa"/>
            </w:tcMar>
            <w:vAlign w:val="bottom"/>
          </w:tcPr>
          <w:p w:rsidR="00825253" w:rsidRPr="00693962" w:rsidRDefault="00825253" w:rsidP="0022082C">
            <w:pPr>
              <w:jc w:val="center"/>
              <w:rPr>
                <w:rFonts w:ascii="Verdana" w:hAnsi="Verdana" w:cs="Verdana"/>
                <w:b/>
                <w:bCs/>
                <w:color w:val="737373"/>
                <w:sz w:val="18"/>
                <w:szCs w:val="18"/>
              </w:rPr>
            </w:pPr>
            <w:r>
              <w:rPr>
                <w:rFonts w:ascii="Verdana" w:hAnsi="Verdana" w:cs="Verdana"/>
                <w:b/>
                <w:bCs/>
                <w:color w:val="737373"/>
                <w:sz w:val="18"/>
                <w:szCs w:val="18"/>
              </w:rPr>
              <w:t>71,9</w:t>
            </w:r>
            <w:r w:rsidRPr="00693962">
              <w:rPr>
                <w:rFonts w:ascii="Verdana" w:hAnsi="Verdana" w:cs="Verdana"/>
                <w:b/>
                <w:bCs/>
                <w:color w:val="737373"/>
                <w:sz w:val="18"/>
                <w:szCs w:val="18"/>
              </w:rPr>
              <w:t>%</w:t>
            </w:r>
          </w:p>
        </w:tc>
      </w:tr>
      <w:tr w:rsidR="00825253" w:rsidRPr="00693962">
        <w:trPr>
          <w:trHeight w:val="255"/>
        </w:trPr>
        <w:tc>
          <w:tcPr>
            <w:tcW w:w="819"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825253" w:rsidRPr="00693962" w:rsidRDefault="00825253" w:rsidP="003A3083">
            <w:pPr>
              <w:jc w:val="center"/>
              <w:rPr>
                <w:rFonts w:ascii="Verdana" w:hAnsi="Verdana" w:cs="Verdana"/>
                <w:color w:val="737373"/>
                <w:sz w:val="18"/>
                <w:szCs w:val="18"/>
              </w:rPr>
            </w:pPr>
            <w:r w:rsidRPr="00693962">
              <w:rPr>
                <w:rFonts w:ascii="Verdana" w:hAnsi="Verdana" w:cs="Verdana"/>
                <w:color w:val="737373"/>
                <w:sz w:val="18"/>
                <w:szCs w:val="18"/>
              </w:rPr>
              <w:t>4</w:t>
            </w:r>
            <w:r>
              <w:rPr>
                <w:rFonts w:ascii="Verdana" w:hAnsi="Verdana" w:cs="Verdana"/>
                <w:color w:val="737373"/>
                <w:sz w:val="18"/>
                <w:szCs w:val="18"/>
              </w:rPr>
              <w:t>886</w:t>
            </w:r>
          </w:p>
        </w:tc>
        <w:tc>
          <w:tcPr>
            <w:tcW w:w="4349"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r>
              <w:rPr>
                <w:rFonts w:ascii="Verdana" w:hAnsi="Verdana" w:cs="Verdana"/>
                <w:color w:val="737373"/>
                <w:sz w:val="18"/>
                <w:szCs w:val="18"/>
              </w:rPr>
              <w:t>FINEP</w:t>
            </w:r>
          </w:p>
        </w:tc>
        <w:tc>
          <w:tcPr>
            <w:tcW w:w="1507"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p>
        </w:tc>
        <w:tc>
          <w:tcPr>
            <w:tcW w:w="1559" w:type="dxa"/>
            <w:tcBorders>
              <w:top w:val="nil"/>
              <w:left w:val="nil"/>
              <w:bottom w:val="nil"/>
              <w:right w:val="single" w:sz="4" w:space="0" w:color="auto"/>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p>
        </w:tc>
        <w:tc>
          <w:tcPr>
            <w:tcW w:w="1559" w:type="dxa"/>
            <w:tcBorders>
              <w:top w:val="nil"/>
              <w:left w:val="nil"/>
              <w:bottom w:val="nil"/>
              <w:right w:val="single" w:sz="4" w:space="0" w:color="auto"/>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p>
        </w:tc>
        <w:tc>
          <w:tcPr>
            <w:tcW w:w="1377" w:type="dxa"/>
            <w:tcBorders>
              <w:top w:val="nil"/>
              <w:left w:val="nil"/>
              <w:bottom w:val="nil"/>
              <w:right w:val="single" w:sz="4" w:space="0" w:color="auto"/>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p>
        </w:tc>
      </w:tr>
      <w:tr w:rsidR="00825253" w:rsidRPr="00693962">
        <w:trPr>
          <w:trHeight w:val="255"/>
        </w:trPr>
        <w:tc>
          <w:tcPr>
            <w:tcW w:w="81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p>
        </w:tc>
        <w:tc>
          <w:tcPr>
            <w:tcW w:w="32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r>
              <w:rPr>
                <w:rFonts w:ascii="Verdana" w:hAnsi="Verdana" w:cs="Verdana"/>
                <w:color w:val="737373"/>
                <w:sz w:val="18"/>
                <w:szCs w:val="18"/>
              </w:rPr>
              <w:t>Capital</w:t>
            </w:r>
          </w:p>
        </w:tc>
        <w:tc>
          <w:tcPr>
            <w:tcW w:w="11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Default="00825253" w:rsidP="003A3083">
            <w:pPr>
              <w:jc w:val="center"/>
              <w:rPr>
                <w:rFonts w:ascii="Verdana" w:hAnsi="Verdana" w:cs="Verdana"/>
                <w:color w:val="737373"/>
                <w:sz w:val="18"/>
                <w:szCs w:val="18"/>
              </w:rPr>
            </w:pPr>
            <w:r>
              <w:rPr>
                <w:rFonts w:ascii="Verdana" w:hAnsi="Verdana" w:cs="Verdana"/>
                <w:color w:val="737373"/>
                <w:sz w:val="18"/>
                <w:szCs w:val="18"/>
              </w:rPr>
              <w:t>142249013</w:t>
            </w:r>
          </w:p>
        </w:tc>
        <w:tc>
          <w:tcPr>
            <w:tcW w:w="15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Default="00825253" w:rsidP="003A3083">
            <w:pPr>
              <w:jc w:val="right"/>
              <w:rPr>
                <w:rFonts w:ascii="Verdana" w:hAnsi="Verdana" w:cs="Verdana"/>
                <w:color w:val="737373"/>
                <w:sz w:val="18"/>
                <w:szCs w:val="18"/>
              </w:rPr>
            </w:pPr>
            <w:r>
              <w:rPr>
                <w:rFonts w:ascii="Verdana" w:hAnsi="Verdana" w:cs="Verdana"/>
                <w:color w:val="737373"/>
                <w:sz w:val="18"/>
                <w:szCs w:val="18"/>
              </w:rPr>
              <w:t>1.140.000,00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Default="00825253" w:rsidP="003A3083">
            <w:pPr>
              <w:jc w:val="right"/>
              <w:rPr>
                <w:rFonts w:ascii="Verdana" w:hAnsi="Verdana" w:cs="Verdana"/>
                <w:color w:val="737373"/>
                <w:sz w:val="18"/>
                <w:szCs w:val="18"/>
              </w:rPr>
            </w:pPr>
            <w:r>
              <w:rPr>
                <w:rFonts w:ascii="Verdana" w:hAnsi="Verdana" w:cs="Verdana"/>
                <w:color w:val="737373"/>
                <w:sz w:val="18"/>
                <w:szCs w:val="18"/>
              </w:rPr>
              <w:t>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Default="00825253" w:rsidP="003A3083">
            <w:pPr>
              <w:jc w:val="right"/>
              <w:rPr>
                <w:rFonts w:ascii="Verdana" w:hAnsi="Verdana" w:cs="Verdana"/>
                <w:color w:val="737373"/>
                <w:sz w:val="18"/>
                <w:szCs w:val="18"/>
              </w:rPr>
            </w:pPr>
            <w:r>
              <w:rPr>
                <w:rFonts w:ascii="Verdana" w:hAnsi="Verdana" w:cs="Verdana"/>
                <w:color w:val="737373"/>
                <w:sz w:val="18"/>
                <w:szCs w:val="18"/>
              </w:rPr>
              <w:t>96.640,00</w:t>
            </w:r>
          </w:p>
        </w:tc>
        <w:tc>
          <w:tcPr>
            <w:tcW w:w="13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Default="00825253" w:rsidP="0022082C">
            <w:pPr>
              <w:jc w:val="right"/>
              <w:rPr>
                <w:rFonts w:ascii="Verdana" w:hAnsi="Verdana" w:cs="Verdana"/>
                <w:color w:val="737373"/>
                <w:sz w:val="18"/>
                <w:szCs w:val="18"/>
              </w:rPr>
            </w:pPr>
            <w:r>
              <w:rPr>
                <w:rFonts w:ascii="Verdana" w:hAnsi="Verdana" w:cs="Verdana"/>
                <w:color w:val="737373"/>
                <w:sz w:val="18"/>
                <w:szCs w:val="18"/>
              </w:rPr>
              <w:t>1.043.360,00</w:t>
            </w:r>
          </w:p>
        </w:tc>
      </w:tr>
      <w:tr w:rsidR="00825253" w:rsidRPr="00693962">
        <w:trPr>
          <w:trHeight w:val="255"/>
        </w:trPr>
        <w:tc>
          <w:tcPr>
            <w:tcW w:w="4058" w:type="dxa"/>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825253" w:rsidRPr="00693962" w:rsidRDefault="00825253" w:rsidP="003A3083">
            <w:pPr>
              <w:jc w:val="right"/>
              <w:rPr>
                <w:rFonts w:ascii="Verdana" w:hAnsi="Verdana" w:cs="Verdana"/>
                <w:b/>
                <w:bCs/>
                <w:color w:val="737373"/>
                <w:sz w:val="18"/>
                <w:szCs w:val="18"/>
              </w:rPr>
            </w:pPr>
            <w:r w:rsidRPr="00693962">
              <w:rPr>
                <w:rFonts w:ascii="Verdana" w:hAnsi="Verdana" w:cs="Verdana"/>
                <w:b/>
                <w:bCs/>
                <w:color w:val="737373"/>
                <w:sz w:val="18"/>
                <w:szCs w:val="18"/>
              </w:rPr>
              <w:t>Sub-Total...</w:t>
            </w:r>
          </w:p>
        </w:tc>
        <w:tc>
          <w:tcPr>
            <w:tcW w:w="11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rPr>
                <w:rFonts w:ascii="Verdana" w:hAnsi="Verdana" w:cs="Verdana"/>
                <w:b/>
                <w:bCs/>
                <w:color w:val="737373"/>
                <w:sz w:val="18"/>
                <w:szCs w:val="18"/>
              </w:rPr>
            </w:pPr>
            <w:r w:rsidRPr="00693962">
              <w:rPr>
                <w:rFonts w:ascii="Verdana" w:hAnsi="Verdana" w:cs="Verdana"/>
                <w:b/>
                <w:bCs/>
                <w:color w:val="737373"/>
                <w:sz w:val="18"/>
                <w:szCs w:val="18"/>
              </w:rPr>
              <w:t> </w:t>
            </w:r>
          </w:p>
        </w:tc>
        <w:tc>
          <w:tcPr>
            <w:tcW w:w="15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22082C">
            <w:pPr>
              <w:jc w:val="right"/>
              <w:rPr>
                <w:rFonts w:ascii="Verdana" w:hAnsi="Verdana" w:cs="Verdana"/>
                <w:b/>
                <w:bCs/>
                <w:color w:val="737373"/>
                <w:sz w:val="18"/>
                <w:szCs w:val="18"/>
              </w:rPr>
            </w:pPr>
            <w:r>
              <w:rPr>
                <w:rFonts w:ascii="Verdana" w:hAnsi="Verdana" w:cs="Verdana"/>
                <w:b/>
                <w:bCs/>
                <w:color w:val="737373"/>
                <w:sz w:val="18"/>
                <w:szCs w:val="18"/>
              </w:rPr>
              <w:t>1.140.000,00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jc w:val="right"/>
              <w:rPr>
                <w:rFonts w:ascii="Verdana" w:hAnsi="Verdana" w:cs="Verdana"/>
                <w:b/>
                <w:bCs/>
                <w:color w:val="737373"/>
                <w:sz w:val="18"/>
                <w:szCs w:val="18"/>
              </w:rPr>
            </w:pPr>
            <w:r>
              <w:rPr>
                <w:rFonts w:ascii="Verdana" w:hAnsi="Verdana" w:cs="Verdana"/>
                <w:b/>
                <w:bCs/>
                <w:color w:val="737373"/>
                <w:sz w:val="18"/>
                <w:szCs w:val="18"/>
              </w:rPr>
              <w:t>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jc w:val="right"/>
              <w:rPr>
                <w:rFonts w:ascii="Verdana" w:hAnsi="Verdana" w:cs="Verdana"/>
                <w:b/>
                <w:bCs/>
                <w:color w:val="737373"/>
                <w:sz w:val="18"/>
                <w:szCs w:val="18"/>
              </w:rPr>
            </w:pPr>
            <w:r>
              <w:rPr>
                <w:rFonts w:ascii="Verdana" w:hAnsi="Verdana" w:cs="Verdana"/>
                <w:b/>
                <w:bCs/>
                <w:color w:val="737373"/>
                <w:sz w:val="18"/>
                <w:szCs w:val="18"/>
              </w:rPr>
              <w:t>96.640,00</w:t>
            </w:r>
          </w:p>
        </w:tc>
        <w:tc>
          <w:tcPr>
            <w:tcW w:w="13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jc w:val="right"/>
              <w:rPr>
                <w:rFonts w:ascii="Verdana" w:hAnsi="Verdana" w:cs="Verdana"/>
                <w:b/>
                <w:bCs/>
                <w:color w:val="737373"/>
                <w:sz w:val="18"/>
                <w:szCs w:val="18"/>
              </w:rPr>
            </w:pPr>
            <w:r>
              <w:rPr>
                <w:rFonts w:ascii="Verdana" w:hAnsi="Verdana" w:cs="Verdana"/>
                <w:b/>
                <w:bCs/>
                <w:color w:val="737373"/>
                <w:sz w:val="18"/>
                <w:szCs w:val="18"/>
              </w:rPr>
              <w:t>1.043.360,00</w:t>
            </w:r>
          </w:p>
        </w:tc>
      </w:tr>
      <w:tr w:rsidR="00825253" w:rsidRPr="00693962">
        <w:trPr>
          <w:trHeight w:val="255"/>
        </w:trPr>
        <w:tc>
          <w:tcPr>
            <w:tcW w:w="4058" w:type="dxa"/>
            <w:gridSpan w:val="2"/>
            <w:tcBorders>
              <w:top w:val="single" w:sz="4" w:space="0" w:color="auto"/>
              <w:bottom w:val="single" w:sz="4" w:space="0" w:color="auto"/>
              <w:right w:val="nil"/>
            </w:tcBorders>
            <w:noWrap/>
            <w:tcMar>
              <w:top w:w="15" w:type="dxa"/>
              <w:left w:w="15" w:type="dxa"/>
              <w:bottom w:w="0" w:type="dxa"/>
              <w:right w:w="15" w:type="dxa"/>
            </w:tcMar>
            <w:vAlign w:val="bottom"/>
          </w:tcPr>
          <w:p w:rsidR="00825253" w:rsidRPr="00693962" w:rsidRDefault="00825253" w:rsidP="003A3083">
            <w:pPr>
              <w:jc w:val="right"/>
              <w:rPr>
                <w:rFonts w:ascii="Verdana" w:hAnsi="Verdana" w:cs="Verdana"/>
                <w:b/>
                <w:bCs/>
                <w:color w:val="737373"/>
                <w:sz w:val="18"/>
                <w:szCs w:val="18"/>
              </w:rPr>
            </w:pPr>
          </w:p>
        </w:tc>
        <w:tc>
          <w:tcPr>
            <w:tcW w:w="1110" w:type="dxa"/>
            <w:tcBorders>
              <w:top w:val="nil"/>
              <w:left w:val="nil"/>
              <w:bottom w:val="single" w:sz="4" w:space="0" w:color="auto"/>
            </w:tcBorders>
            <w:noWrap/>
            <w:tcMar>
              <w:top w:w="15" w:type="dxa"/>
              <w:left w:w="15" w:type="dxa"/>
              <w:bottom w:w="0" w:type="dxa"/>
              <w:right w:w="15" w:type="dxa"/>
            </w:tcMar>
            <w:vAlign w:val="bottom"/>
          </w:tcPr>
          <w:p w:rsidR="00825253" w:rsidRPr="00693962" w:rsidRDefault="00825253" w:rsidP="003A3083">
            <w:pPr>
              <w:rPr>
                <w:rFonts w:ascii="Verdana" w:hAnsi="Verdana" w:cs="Verdana"/>
                <w:b/>
                <w:bCs/>
                <w:color w:val="737373"/>
                <w:sz w:val="18"/>
                <w:szCs w:val="18"/>
              </w:rPr>
            </w:pPr>
          </w:p>
        </w:tc>
        <w:tc>
          <w:tcPr>
            <w:tcW w:w="1507"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825253" w:rsidRDefault="00825253" w:rsidP="003A3083">
            <w:pPr>
              <w:jc w:val="right"/>
              <w:rPr>
                <w:rFonts w:ascii="Verdana" w:hAnsi="Verdana" w:cs="Verdana"/>
                <w:b/>
                <w:bCs/>
                <w:color w:val="737373"/>
                <w:sz w:val="18"/>
                <w:szCs w:val="18"/>
              </w:rPr>
            </w:pPr>
          </w:p>
        </w:tc>
        <w:tc>
          <w:tcPr>
            <w:tcW w:w="1559" w:type="dxa"/>
            <w:tcBorders>
              <w:top w:val="single" w:sz="4" w:space="0" w:color="auto"/>
              <w:left w:val="nil"/>
              <w:bottom w:val="single" w:sz="4" w:space="0" w:color="auto"/>
              <w:right w:val="single" w:sz="4" w:space="0" w:color="auto"/>
            </w:tcBorders>
            <w:shd w:val="clear" w:color="auto" w:fill="CCFFFF"/>
            <w:noWrap/>
            <w:tcMar>
              <w:top w:w="15" w:type="dxa"/>
              <w:left w:w="15" w:type="dxa"/>
              <w:bottom w:w="0" w:type="dxa"/>
              <w:right w:w="15" w:type="dxa"/>
            </w:tcMar>
            <w:vAlign w:val="bottom"/>
          </w:tcPr>
          <w:p w:rsidR="00825253" w:rsidRDefault="00825253" w:rsidP="003A3083">
            <w:pPr>
              <w:jc w:val="center"/>
              <w:rPr>
                <w:rFonts w:ascii="Verdana" w:hAnsi="Verdana" w:cs="Verdana"/>
                <w:b/>
                <w:bCs/>
                <w:color w:val="737373"/>
                <w:sz w:val="18"/>
                <w:szCs w:val="18"/>
              </w:rPr>
            </w:pPr>
            <w:r>
              <w:rPr>
                <w:rFonts w:ascii="Verdana" w:hAnsi="Verdana" w:cs="Verdana"/>
                <w:b/>
                <w:bCs/>
                <w:color w:val="737373"/>
                <w:sz w:val="18"/>
                <w:szCs w:val="18"/>
              </w:rPr>
              <w:t>0%</w:t>
            </w:r>
          </w:p>
        </w:tc>
        <w:tc>
          <w:tcPr>
            <w:tcW w:w="1559" w:type="dxa"/>
            <w:tcBorders>
              <w:top w:val="single" w:sz="4" w:space="0" w:color="auto"/>
              <w:left w:val="nil"/>
              <w:bottom w:val="single" w:sz="4" w:space="0" w:color="auto"/>
              <w:right w:val="single" w:sz="4" w:space="0" w:color="auto"/>
            </w:tcBorders>
            <w:shd w:val="clear" w:color="auto" w:fill="CCFFFF"/>
            <w:noWrap/>
            <w:tcMar>
              <w:top w:w="15" w:type="dxa"/>
              <w:left w:w="15" w:type="dxa"/>
              <w:bottom w:w="0" w:type="dxa"/>
              <w:right w:w="15" w:type="dxa"/>
            </w:tcMar>
            <w:vAlign w:val="bottom"/>
          </w:tcPr>
          <w:p w:rsidR="00825253" w:rsidRDefault="00825253" w:rsidP="0022082C">
            <w:pPr>
              <w:jc w:val="center"/>
              <w:rPr>
                <w:rFonts w:ascii="Verdana" w:hAnsi="Verdana" w:cs="Verdana"/>
                <w:b/>
                <w:bCs/>
                <w:color w:val="737373"/>
                <w:sz w:val="18"/>
                <w:szCs w:val="18"/>
              </w:rPr>
            </w:pPr>
            <w:r>
              <w:rPr>
                <w:rFonts w:ascii="Verdana" w:hAnsi="Verdana" w:cs="Verdana"/>
                <w:b/>
                <w:bCs/>
                <w:color w:val="737373"/>
                <w:sz w:val="18"/>
                <w:szCs w:val="18"/>
              </w:rPr>
              <w:t>8,5%</w:t>
            </w:r>
          </w:p>
        </w:tc>
        <w:tc>
          <w:tcPr>
            <w:tcW w:w="1377" w:type="dxa"/>
            <w:tcBorders>
              <w:top w:val="single" w:sz="4" w:space="0" w:color="auto"/>
              <w:left w:val="nil"/>
              <w:bottom w:val="single" w:sz="4" w:space="0" w:color="auto"/>
              <w:right w:val="single" w:sz="4" w:space="0" w:color="auto"/>
            </w:tcBorders>
            <w:shd w:val="clear" w:color="auto" w:fill="CCFFFF"/>
            <w:noWrap/>
            <w:tcMar>
              <w:top w:w="15" w:type="dxa"/>
              <w:left w:w="15" w:type="dxa"/>
              <w:bottom w:w="0" w:type="dxa"/>
              <w:right w:w="15" w:type="dxa"/>
            </w:tcMar>
            <w:vAlign w:val="bottom"/>
          </w:tcPr>
          <w:p w:rsidR="00825253" w:rsidRDefault="00825253" w:rsidP="0022082C">
            <w:pPr>
              <w:jc w:val="center"/>
              <w:rPr>
                <w:rFonts w:ascii="Verdana" w:hAnsi="Verdana" w:cs="Verdana"/>
                <w:b/>
                <w:bCs/>
                <w:color w:val="737373"/>
                <w:sz w:val="18"/>
                <w:szCs w:val="18"/>
              </w:rPr>
            </w:pPr>
            <w:r>
              <w:rPr>
                <w:rFonts w:ascii="Verdana" w:hAnsi="Verdana" w:cs="Verdana"/>
                <w:b/>
                <w:bCs/>
                <w:color w:val="737373"/>
                <w:sz w:val="18"/>
                <w:szCs w:val="18"/>
              </w:rPr>
              <w:t>91,5%</w:t>
            </w:r>
          </w:p>
        </w:tc>
      </w:tr>
      <w:tr w:rsidR="00825253" w:rsidRPr="00693962">
        <w:trPr>
          <w:trHeight w:val="255"/>
        </w:trPr>
        <w:tc>
          <w:tcPr>
            <w:tcW w:w="4058" w:type="dxa"/>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825253" w:rsidRPr="00693962" w:rsidRDefault="00825253" w:rsidP="003A3083">
            <w:pPr>
              <w:jc w:val="right"/>
              <w:rPr>
                <w:rFonts w:ascii="Verdana" w:hAnsi="Verdana" w:cs="Verdana"/>
                <w:b/>
                <w:bCs/>
                <w:color w:val="737373"/>
                <w:sz w:val="18"/>
                <w:szCs w:val="18"/>
              </w:rPr>
            </w:pPr>
            <w:r w:rsidRPr="00693962">
              <w:rPr>
                <w:rFonts w:ascii="Verdana" w:hAnsi="Verdana" w:cs="Verdana"/>
                <w:b/>
                <w:bCs/>
                <w:color w:val="737373"/>
                <w:sz w:val="18"/>
                <w:szCs w:val="18"/>
              </w:rPr>
              <w:t xml:space="preserve">Total </w:t>
            </w:r>
            <w:r>
              <w:rPr>
                <w:rFonts w:ascii="Verdana" w:hAnsi="Verdana" w:cs="Verdana"/>
                <w:b/>
                <w:bCs/>
                <w:color w:val="737373"/>
                <w:sz w:val="18"/>
                <w:szCs w:val="18"/>
              </w:rPr>
              <w:t>–</w:t>
            </w:r>
            <w:r w:rsidRPr="00693962">
              <w:rPr>
                <w:rFonts w:ascii="Verdana" w:hAnsi="Verdana" w:cs="Verdana"/>
                <w:b/>
                <w:bCs/>
                <w:color w:val="737373"/>
                <w:sz w:val="18"/>
                <w:szCs w:val="18"/>
              </w:rPr>
              <w:t xml:space="preserve"> </w:t>
            </w:r>
            <w:r>
              <w:rPr>
                <w:rFonts w:ascii="Verdana" w:hAnsi="Verdana" w:cs="Verdana"/>
                <w:b/>
                <w:bCs/>
                <w:color w:val="737373"/>
                <w:sz w:val="18"/>
                <w:szCs w:val="18"/>
              </w:rPr>
              <w:t>Convênios Receitas</w:t>
            </w:r>
            <w:r w:rsidRPr="00693962">
              <w:rPr>
                <w:rFonts w:ascii="Verdana" w:hAnsi="Verdana" w:cs="Verdana"/>
                <w:b/>
                <w:bCs/>
                <w:color w:val="737373"/>
                <w:sz w:val="18"/>
                <w:szCs w:val="18"/>
              </w:rPr>
              <w:t>...</w:t>
            </w:r>
          </w:p>
        </w:tc>
        <w:tc>
          <w:tcPr>
            <w:tcW w:w="11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jc w:val="center"/>
              <w:rPr>
                <w:rFonts w:ascii="Verdana" w:hAnsi="Verdana" w:cs="Verdana"/>
                <w:b/>
                <w:bCs/>
                <w:color w:val="737373"/>
                <w:sz w:val="18"/>
                <w:szCs w:val="18"/>
              </w:rPr>
            </w:pPr>
            <w:r w:rsidRPr="00693962">
              <w:rPr>
                <w:rFonts w:ascii="Verdana" w:hAnsi="Verdana" w:cs="Verdana"/>
                <w:b/>
                <w:bCs/>
                <w:color w:val="737373"/>
                <w:sz w:val="18"/>
                <w:szCs w:val="18"/>
              </w:rPr>
              <w:t> </w:t>
            </w:r>
          </w:p>
        </w:tc>
        <w:tc>
          <w:tcPr>
            <w:tcW w:w="150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22082C">
            <w:pPr>
              <w:jc w:val="right"/>
              <w:rPr>
                <w:rFonts w:ascii="Verdana" w:hAnsi="Verdana" w:cs="Verdana"/>
                <w:b/>
                <w:bCs/>
                <w:color w:val="737373"/>
                <w:sz w:val="18"/>
                <w:szCs w:val="18"/>
              </w:rPr>
            </w:pPr>
            <w:r>
              <w:rPr>
                <w:rFonts w:ascii="Verdana" w:hAnsi="Verdana" w:cs="Verdana"/>
                <w:b/>
                <w:bCs/>
                <w:color w:val="737373"/>
                <w:sz w:val="18"/>
                <w:szCs w:val="18"/>
              </w:rPr>
              <w:t>1.302.600,00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22082C">
            <w:pPr>
              <w:jc w:val="right"/>
              <w:rPr>
                <w:rFonts w:ascii="Verdana" w:hAnsi="Verdana" w:cs="Verdana"/>
                <w:b/>
                <w:bCs/>
                <w:color w:val="737373"/>
                <w:sz w:val="18"/>
                <w:szCs w:val="18"/>
              </w:rPr>
            </w:pPr>
            <w:r>
              <w:rPr>
                <w:rFonts w:ascii="Verdana" w:hAnsi="Verdana" w:cs="Verdana"/>
                <w:b/>
                <w:bCs/>
                <w:color w:val="737373"/>
                <w:sz w:val="18"/>
                <w:szCs w:val="18"/>
              </w:rPr>
              <w:t>19.537,66</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22082C">
            <w:pPr>
              <w:jc w:val="right"/>
              <w:rPr>
                <w:rFonts w:ascii="Verdana" w:hAnsi="Verdana" w:cs="Verdana"/>
                <w:b/>
                <w:bCs/>
                <w:color w:val="737373"/>
                <w:sz w:val="18"/>
                <w:szCs w:val="18"/>
              </w:rPr>
            </w:pPr>
            <w:r>
              <w:rPr>
                <w:rFonts w:ascii="Verdana" w:hAnsi="Verdana" w:cs="Verdana"/>
                <w:b/>
                <w:bCs/>
                <w:color w:val="737373"/>
                <w:sz w:val="18"/>
                <w:szCs w:val="18"/>
              </w:rPr>
              <w:t>122.743,49</w:t>
            </w:r>
          </w:p>
        </w:tc>
        <w:tc>
          <w:tcPr>
            <w:tcW w:w="13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751D1E">
            <w:pPr>
              <w:jc w:val="right"/>
              <w:rPr>
                <w:rFonts w:ascii="Verdana" w:hAnsi="Verdana" w:cs="Verdana"/>
                <w:b/>
                <w:bCs/>
                <w:color w:val="737373"/>
                <w:sz w:val="18"/>
                <w:szCs w:val="18"/>
              </w:rPr>
            </w:pPr>
            <w:r>
              <w:rPr>
                <w:rFonts w:ascii="Verdana" w:hAnsi="Verdana" w:cs="Verdana"/>
                <w:b/>
                <w:bCs/>
                <w:color w:val="737373"/>
                <w:sz w:val="18"/>
                <w:szCs w:val="18"/>
              </w:rPr>
              <w:t>1.160.318,85</w:t>
            </w:r>
          </w:p>
        </w:tc>
      </w:tr>
      <w:tr w:rsidR="00825253" w:rsidRPr="00693962">
        <w:trPr>
          <w:cantSplit/>
          <w:trHeight w:val="255"/>
        </w:trPr>
        <w:tc>
          <w:tcPr>
            <w:tcW w:w="6675" w:type="dxa"/>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jc w:val="center"/>
              <w:rPr>
                <w:rFonts w:ascii="Verdana" w:hAnsi="Verdana" w:cs="Verdana"/>
                <w:b/>
                <w:bCs/>
                <w:color w:val="737373"/>
                <w:sz w:val="18"/>
                <w:szCs w:val="18"/>
              </w:rPr>
            </w:pPr>
            <w:r w:rsidRPr="00693962">
              <w:rPr>
                <w:rFonts w:ascii="Verdana" w:hAnsi="Verdana" w:cs="Verdana"/>
                <w:b/>
                <w:bCs/>
                <w:color w:val="737373"/>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CCFFFF"/>
            <w:noWrap/>
            <w:tcMar>
              <w:top w:w="15" w:type="dxa"/>
              <w:left w:w="15" w:type="dxa"/>
              <w:bottom w:w="0" w:type="dxa"/>
              <w:right w:w="15" w:type="dxa"/>
            </w:tcMar>
            <w:vAlign w:val="bottom"/>
          </w:tcPr>
          <w:p w:rsidR="00825253" w:rsidRPr="00693962" w:rsidRDefault="00825253" w:rsidP="0022082C">
            <w:pPr>
              <w:jc w:val="center"/>
              <w:rPr>
                <w:rFonts w:ascii="Verdana" w:hAnsi="Verdana" w:cs="Verdana"/>
                <w:b/>
                <w:bCs/>
                <w:color w:val="737373"/>
                <w:sz w:val="18"/>
                <w:szCs w:val="18"/>
              </w:rPr>
            </w:pPr>
            <w:r>
              <w:rPr>
                <w:rFonts w:ascii="Verdana" w:hAnsi="Verdana" w:cs="Verdana"/>
                <w:b/>
                <w:bCs/>
                <w:color w:val="737373"/>
                <w:sz w:val="18"/>
                <w:szCs w:val="18"/>
              </w:rPr>
              <w:t>1,5</w:t>
            </w:r>
            <w:r w:rsidRPr="00693962">
              <w:rPr>
                <w:rFonts w:ascii="Verdana" w:hAnsi="Verdana" w:cs="Verdana"/>
                <w:b/>
                <w:bCs/>
                <w:color w:val="737373"/>
                <w:sz w:val="18"/>
                <w:szCs w:val="18"/>
              </w:rPr>
              <w:t>%</w:t>
            </w:r>
          </w:p>
        </w:tc>
        <w:tc>
          <w:tcPr>
            <w:tcW w:w="1559" w:type="dxa"/>
            <w:tcBorders>
              <w:top w:val="single" w:sz="4" w:space="0" w:color="auto"/>
              <w:left w:val="nil"/>
              <w:bottom w:val="single" w:sz="4" w:space="0" w:color="auto"/>
              <w:right w:val="single" w:sz="4" w:space="0" w:color="auto"/>
            </w:tcBorders>
            <w:shd w:val="clear" w:color="auto" w:fill="CCFFFF"/>
            <w:noWrap/>
            <w:tcMar>
              <w:top w:w="15" w:type="dxa"/>
              <w:left w:w="15" w:type="dxa"/>
              <w:bottom w:w="0" w:type="dxa"/>
              <w:right w:w="15" w:type="dxa"/>
            </w:tcMar>
            <w:vAlign w:val="bottom"/>
          </w:tcPr>
          <w:p w:rsidR="00825253" w:rsidRPr="00693962" w:rsidRDefault="00825253" w:rsidP="0022082C">
            <w:pPr>
              <w:jc w:val="center"/>
              <w:rPr>
                <w:rFonts w:ascii="Verdana" w:hAnsi="Verdana" w:cs="Verdana"/>
                <w:b/>
                <w:bCs/>
                <w:color w:val="737373"/>
                <w:sz w:val="18"/>
                <w:szCs w:val="18"/>
              </w:rPr>
            </w:pPr>
            <w:r>
              <w:rPr>
                <w:rFonts w:ascii="Verdana" w:hAnsi="Verdana" w:cs="Verdana"/>
                <w:b/>
                <w:bCs/>
                <w:color w:val="737373"/>
                <w:sz w:val="18"/>
                <w:szCs w:val="18"/>
              </w:rPr>
              <w:t>9,4</w:t>
            </w:r>
            <w:r w:rsidRPr="00693962">
              <w:rPr>
                <w:rFonts w:ascii="Verdana" w:hAnsi="Verdana" w:cs="Verdana"/>
                <w:b/>
                <w:bCs/>
                <w:color w:val="737373"/>
                <w:sz w:val="18"/>
                <w:szCs w:val="18"/>
              </w:rPr>
              <w:t>%</w:t>
            </w:r>
          </w:p>
        </w:tc>
        <w:tc>
          <w:tcPr>
            <w:tcW w:w="1377" w:type="dxa"/>
            <w:tcBorders>
              <w:top w:val="single" w:sz="4" w:space="0" w:color="auto"/>
              <w:left w:val="nil"/>
              <w:bottom w:val="single" w:sz="4" w:space="0" w:color="auto"/>
              <w:right w:val="single" w:sz="4" w:space="0" w:color="auto"/>
            </w:tcBorders>
            <w:shd w:val="clear" w:color="auto" w:fill="CCFFFF"/>
            <w:noWrap/>
            <w:tcMar>
              <w:top w:w="15" w:type="dxa"/>
              <w:left w:w="15" w:type="dxa"/>
              <w:bottom w:w="0" w:type="dxa"/>
              <w:right w:w="15" w:type="dxa"/>
            </w:tcMar>
            <w:vAlign w:val="bottom"/>
          </w:tcPr>
          <w:p w:rsidR="00825253" w:rsidRPr="00693962" w:rsidRDefault="00825253" w:rsidP="00751D1E">
            <w:pPr>
              <w:jc w:val="center"/>
              <w:rPr>
                <w:rFonts w:ascii="Verdana" w:hAnsi="Verdana" w:cs="Verdana"/>
                <w:b/>
                <w:bCs/>
                <w:color w:val="737373"/>
                <w:sz w:val="18"/>
                <w:szCs w:val="18"/>
              </w:rPr>
            </w:pPr>
            <w:r>
              <w:rPr>
                <w:rFonts w:ascii="Verdana" w:hAnsi="Verdana" w:cs="Verdana"/>
                <w:b/>
                <w:bCs/>
                <w:color w:val="737373"/>
                <w:sz w:val="18"/>
                <w:szCs w:val="18"/>
              </w:rPr>
              <w:t>89,1</w:t>
            </w:r>
            <w:r w:rsidRPr="00693962">
              <w:rPr>
                <w:rFonts w:ascii="Verdana" w:hAnsi="Verdana" w:cs="Verdana"/>
                <w:b/>
                <w:bCs/>
                <w:color w:val="737373"/>
                <w:sz w:val="18"/>
                <w:szCs w:val="18"/>
              </w:rPr>
              <w:t>%</w:t>
            </w:r>
          </w:p>
        </w:tc>
      </w:tr>
      <w:tr w:rsidR="00825253" w:rsidRPr="00693962">
        <w:trPr>
          <w:trHeight w:val="255"/>
        </w:trPr>
        <w:tc>
          <w:tcPr>
            <w:tcW w:w="11170" w:type="dxa"/>
            <w:gridSpan w:val="7"/>
            <w:tcBorders>
              <w:top w:val="single" w:sz="4" w:space="0" w:color="auto"/>
              <w:bottom w:val="single" w:sz="4" w:space="0" w:color="auto"/>
            </w:tcBorders>
            <w:noWrap/>
            <w:tcMar>
              <w:top w:w="15" w:type="dxa"/>
              <w:left w:w="15" w:type="dxa"/>
              <w:bottom w:w="0" w:type="dxa"/>
              <w:right w:w="15" w:type="dxa"/>
            </w:tcMar>
            <w:vAlign w:val="bottom"/>
          </w:tcPr>
          <w:p w:rsidR="00825253" w:rsidRPr="00693962" w:rsidRDefault="00825253" w:rsidP="003A3083">
            <w:pPr>
              <w:jc w:val="right"/>
              <w:rPr>
                <w:rFonts w:ascii="Verdana" w:hAnsi="Verdana" w:cs="Verdana"/>
                <w:b/>
                <w:bCs/>
                <w:color w:val="737373"/>
                <w:sz w:val="18"/>
                <w:szCs w:val="18"/>
              </w:rPr>
            </w:pPr>
          </w:p>
        </w:tc>
      </w:tr>
      <w:tr w:rsidR="00825253" w:rsidRPr="00693962">
        <w:trPr>
          <w:trHeight w:val="255"/>
        </w:trPr>
        <w:tc>
          <w:tcPr>
            <w:tcW w:w="4058" w:type="dxa"/>
            <w:gridSpan w:val="2"/>
            <w:tcBorders>
              <w:top w:val="single" w:sz="4" w:space="0" w:color="auto"/>
              <w:left w:val="single" w:sz="4" w:space="0" w:color="auto"/>
              <w:bottom w:val="single" w:sz="4" w:space="0" w:color="auto"/>
              <w:right w:val="nil"/>
            </w:tcBorders>
            <w:shd w:val="clear" w:color="auto" w:fill="737373"/>
            <w:noWrap/>
            <w:tcMar>
              <w:top w:w="15" w:type="dxa"/>
              <w:left w:w="15" w:type="dxa"/>
              <w:bottom w:w="0" w:type="dxa"/>
              <w:right w:w="15" w:type="dxa"/>
            </w:tcMar>
            <w:vAlign w:val="bottom"/>
          </w:tcPr>
          <w:p w:rsidR="00825253" w:rsidRPr="00693962" w:rsidRDefault="00825253" w:rsidP="009D4491">
            <w:pPr>
              <w:rPr>
                <w:rFonts w:ascii="Verdana" w:hAnsi="Verdana" w:cs="Verdana"/>
                <w:b/>
                <w:bCs/>
                <w:color w:val="FFFFFF"/>
                <w:sz w:val="18"/>
                <w:szCs w:val="18"/>
              </w:rPr>
            </w:pPr>
            <w:r>
              <w:rPr>
                <w:rFonts w:ascii="Verdana" w:hAnsi="Verdana" w:cs="Verdana"/>
                <w:b/>
                <w:bCs/>
                <w:color w:val="FFFFFF"/>
                <w:sz w:val="18"/>
                <w:szCs w:val="18"/>
              </w:rPr>
              <w:t>Receitas Próprias</w:t>
            </w:r>
          </w:p>
        </w:tc>
        <w:tc>
          <w:tcPr>
            <w:tcW w:w="1110" w:type="dxa"/>
            <w:tcBorders>
              <w:top w:val="single" w:sz="4" w:space="0" w:color="auto"/>
              <w:left w:val="nil"/>
              <w:bottom w:val="single" w:sz="4" w:space="0" w:color="auto"/>
              <w:right w:val="nil"/>
            </w:tcBorders>
            <w:shd w:val="clear" w:color="auto" w:fill="737373"/>
            <w:noWrap/>
            <w:tcMar>
              <w:top w:w="15" w:type="dxa"/>
              <w:left w:w="15" w:type="dxa"/>
              <w:bottom w:w="0" w:type="dxa"/>
              <w:right w:w="15" w:type="dxa"/>
            </w:tcMar>
            <w:vAlign w:val="bottom"/>
          </w:tcPr>
          <w:p w:rsidR="00825253" w:rsidRPr="00693962" w:rsidRDefault="00825253" w:rsidP="00885775">
            <w:pPr>
              <w:rPr>
                <w:rFonts w:ascii="Verdana" w:hAnsi="Verdana" w:cs="Verdana"/>
                <w:color w:val="FFFFFF"/>
                <w:sz w:val="18"/>
                <w:szCs w:val="18"/>
              </w:rPr>
            </w:pPr>
            <w:r w:rsidRPr="00693962">
              <w:rPr>
                <w:rFonts w:ascii="Verdana" w:hAnsi="Verdana" w:cs="Verdana"/>
                <w:color w:val="FFFFFF"/>
                <w:sz w:val="18"/>
                <w:szCs w:val="18"/>
              </w:rPr>
              <w:t> </w:t>
            </w:r>
          </w:p>
        </w:tc>
        <w:tc>
          <w:tcPr>
            <w:tcW w:w="1507" w:type="dxa"/>
            <w:tcBorders>
              <w:top w:val="single" w:sz="4" w:space="0" w:color="auto"/>
              <w:left w:val="nil"/>
              <w:bottom w:val="single" w:sz="4" w:space="0" w:color="auto"/>
              <w:right w:val="nil"/>
            </w:tcBorders>
            <w:shd w:val="clear" w:color="auto" w:fill="737373"/>
            <w:noWrap/>
            <w:tcMar>
              <w:top w:w="15" w:type="dxa"/>
              <w:left w:w="15" w:type="dxa"/>
              <w:bottom w:w="0" w:type="dxa"/>
              <w:right w:w="15" w:type="dxa"/>
            </w:tcMar>
            <w:vAlign w:val="bottom"/>
          </w:tcPr>
          <w:p w:rsidR="00825253" w:rsidRPr="00693962" w:rsidRDefault="00825253" w:rsidP="00885775">
            <w:pPr>
              <w:jc w:val="center"/>
              <w:rPr>
                <w:rFonts w:ascii="Verdana" w:hAnsi="Verdana" w:cs="Verdana"/>
                <w:b/>
                <w:bCs/>
                <w:color w:val="FFFFFF"/>
                <w:sz w:val="18"/>
                <w:szCs w:val="18"/>
              </w:rPr>
            </w:pPr>
            <w:r w:rsidRPr="00693962">
              <w:rPr>
                <w:rFonts w:ascii="Verdana" w:hAnsi="Verdana" w:cs="Verdana"/>
                <w:b/>
                <w:bCs/>
                <w:color w:val="FFFFFF"/>
                <w:sz w:val="18"/>
                <w:szCs w:val="18"/>
              </w:rPr>
              <w:t> </w:t>
            </w:r>
          </w:p>
        </w:tc>
        <w:tc>
          <w:tcPr>
            <w:tcW w:w="1559" w:type="dxa"/>
            <w:tcBorders>
              <w:top w:val="single" w:sz="4" w:space="0" w:color="auto"/>
              <w:left w:val="nil"/>
              <w:bottom w:val="single" w:sz="4" w:space="0" w:color="auto"/>
              <w:right w:val="nil"/>
            </w:tcBorders>
            <w:shd w:val="clear" w:color="auto" w:fill="737373"/>
            <w:noWrap/>
            <w:tcMar>
              <w:top w:w="15" w:type="dxa"/>
              <w:left w:w="15" w:type="dxa"/>
              <w:bottom w:w="0" w:type="dxa"/>
              <w:right w:w="15" w:type="dxa"/>
            </w:tcMar>
            <w:vAlign w:val="bottom"/>
          </w:tcPr>
          <w:p w:rsidR="00825253" w:rsidRPr="00693962" w:rsidRDefault="00825253" w:rsidP="00885775">
            <w:pPr>
              <w:jc w:val="center"/>
              <w:rPr>
                <w:rFonts w:ascii="Verdana" w:hAnsi="Verdana" w:cs="Verdana"/>
                <w:b/>
                <w:bCs/>
                <w:color w:val="FFFFFF"/>
                <w:sz w:val="18"/>
                <w:szCs w:val="18"/>
              </w:rPr>
            </w:pPr>
            <w:r w:rsidRPr="00693962">
              <w:rPr>
                <w:rFonts w:ascii="Verdana" w:hAnsi="Verdana" w:cs="Verdana"/>
                <w:b/>
                <w:bCs/>
                <w:color w:val="FFFFFF"/>
                <w:sz w:val="18"/>
                <w:szCs w:val="18"/>
              </w:rPr>
              <w:t> </w:t>
            </w:r>
          </w:p>
        </w:tc>
        <w:tc>
          <w:tcPr>
            <w:tcW w:w="1559" w:type="dxa"/>
            <w:tcBorders>
              <w:top w:val="single" w:sz="4" w:space="0" w:color="auto"/>
              <w:left w:val="nil"/>
              <w:bottom w:val="single" w:sz="4" w:space="0" w:color="auto"/>
              <w:right w:val="nil"/>
            </w:tcBorders>
            <w:shd w:val="clear" w:color="auto" w:fill="737373"/>
            <w:noWrap/>
            <w:tcMar>
              <w:top w:w="15" w:type="dxa"/>
              <w:left w:w="15" w:type="dxa"/>
              <w:bottom w:w="0" w:type="dxa"/>
              <w:right w:w="15" w:type="dxa"/>
            </w:tcMar>
            <w:vAlign w:val="bottom"/>
          </w:tcPr>
          <w:p w:rsidR="00825253" w:rsidRPr="00693962" w:rsidRDefault="00825253" w:rsidP="00885775">
            <w:pPr>
              <w:jc w:val="center"/>
              <w:rPr>
                <w:rFonts w:ascii="Verdana" w:hAnsi="Verdana" w:cs="Verdana"/>
                <w:b/>
                <w:bCs/>
                <w:color w:val="FFFFFF"/>
                <w:sz w:val="18"/>
                <w:szCs w:val="18"/>
              </w:rPr>
            </w:pPr>
            <w:r w:rsidRPr="00693962">
              <w:rPr>
                <w:rFonts w:ascii="Verdana" w:hAnsi="Verdana" w:cs="Verdana"/>
                <w:b/>
                <w:bCs/>
                <w:color w:val="FFFFFF"/>
                <w:sz w:val="18"/>
                <w:szCs w:val="18"/>
              </w:rPr>
              <w:t> </w:t>
            </w:r>
          </w:p>
        </w:tc>
        <w:tc>
          <w:tcPr>
            <w:tcW w:w="1377" w:type="dxa"/>
            <w:tcBorders>
              <w:top w:val="single" w:sz="4" w:space="0" w:color="auto"/>
              <w:left w:val="nil"/>
              <w:bottom w:val="single" w:sz="4" w:space="0" w:color="auto"/>
              <w:right w:val="single" w:sz="4" w:space="0" w:color="auto"/>
            </w:tcBorders>
            <w:shd w:val="clear" w:color="auto" w:fill="737373"/>
            <w:noWrap/>
            <w:tcMar>
              <w:top w:w="15" w:type="dxa"/>
              <w:left w:w="15" w:type="dxa"/>
              <w:bottom w:w="0" w:type="dxa"/>
              <w:right w:w="15" w:type="dxa"/>
            </w:tcMar>
            <w:vAlign w:val="bottom"/>
          </w:tcPr>
          <w:p w:rsidR="00825253" w:rsidRPr="00693962" w:rsidRDefault="00825253" w:rsidP="00885775">
            <w:pPr>
              <w:jc w:val="center"/>
              <w:rPr>
                <w:rFonts w:ascii="Verdana" w:hAnsi="Verdana" w:cs="Verdana"/>
                <w:b/>
                <w:bCs/>
                <w:color w:val="FFFFFF"/>
                <w:sz w:val="18"/>
                <w:szCs w:val="18"/>
              </w:rPr>
            </w:pPr>
            <w:r w:rsidRPr="00693962">
              <w:rPr>
                <w:rFonts w:ascii="Verdana" w:hAnsi="Verdana" w:cs="Verdana"/>
                <w:b/>
                <w:bCs/>
                <w:color w:val="FFFFFF"/>
                <w:sz w:val="18"/>
                <w:szCs w:val="18"/>
              </w:rPr>
              <w:t> </w:t>
            </w:r>
          </w:p>
        </w:tc>
      </w:tr>
      <w:tr w:rsidR="00825253" w:rsidRPr="00693962">
        <w:trPr>
          <w:trHeight w:val="255"/>
        </w:trPr>
        <w:tc>
          <w:tcPr>
            <w:tcW w:w="81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9D4491">
            <w:pPr>
              <w:jc w:val="center"/>
              <w:rPr>
                <w:rFonts w:ascii="Verdana" w:hAnsi="Verdana" w:cs="Verdana"/>
                <w:color w:val="737373"/>
                <w:sz w:val="18"/>
                <w:szCs w:val="18"/>
              </w:rPr>
            </w:pPr>
            <w:r>
              <w:rPr>
                <w:rFonts w:ascii="Verdana" w:hAnsi="Verdana" w:cs="Verdana"/>
                <w:color w:val="737373"/>
                <w:sz w:val="18"/>
                <w:szCs w:val="18"/>
              </w:rPr>
              <w:t>4749</w:t>
            </w:r>
          </w:p>
        </w:tc>
        <w:tc>
          <w:tcPr>
            <w:tcW w:w="3239" w:type="dxa"/>
            <w:tcBorders>
              <w:top w:val="single" w:sz="4" w:space="0" w:color="auto"/>
              <w:left w:val="nil"/>
              <w:bottom w:val="single" w:sz="4" w:space="0" w:color="auto"/>
            </w:tcBorders>
            <w:noWrap/>
            <w:tcMar>
              <w:top w:w="15" w:type="dxa"/>
              <w:left w:w="15" w:type="dxa"/>
              <w:bottom w:w="0" w:type="dxa"/>
              <w:right w:w="15" w:type="dxa"/>
            </w:tcMar>
            <w:vAlign w:val="bottom"/>
          </w:tcPr>
          <w:p w:rsidR="00825253" w:rsidRPr="00693962" w:rsidRDefault="00825253" w:rsidP="009D4491">
            <w:pPr>
              <w:rPr>
                <w:rFonts w:ascii="Verdana" w:hAnsi="Verdana" w:cs="Verdana"/>
                <w:color w:val="737373"/>
                <w:sz w:val="18"/>
                <w:szCs w:val="18"/>
              </w:rPr>
            </w:pPr>
            <w:r>
              <w:rPr>
                <w:rFonts w:ascii="Verdana" w:hAnsi="Verdana" w:cs="Verdana"/>
                <w:color w:val="737373"/>
                <w:sz w:val="18"/>
                <w:szCs w:val="18"/>
              </w:rPr>
              <w:t>Gestão Administrativa – Ação 2000</w:t>
            </w:r>
          </w:p>
        </w:tc>
        <w:tc>
          <w:tcPr>
            <w:tcW w:w="1110"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885775">
            <w:pPr>
              <w:rPr>
                <w:rFonts w:ascii="Verdana" w:hAnsi="Verdana" w:cs="Verdana"/>
                <w:color w:val="737373"/>
                <w:sz w:val="18"/>
                <w:szCs w:val="18"/>
              </w:rPr>
            </w:pPr>
            <w:r w:rsidRPr="00693962">
              <w:rPr>
                <w:rFonts w:ascii="Verdana" w:hAnsi="Verdana" w:cs="Verdana"/>
                <w:color w:val="737373"/>
                <w:sz w:val="18"/>
                <w:szCs w:val="18"/>
              </w:rPr>
              <w:t> </w:t>
            </w:r>
          </w:p>
        </w:tc>
        <w:tc>
          <w:tcPr>
            <w:tcW w:w="1507" w:type="dxa"/>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885775">
            <w:pPr>
              <w:jc w:val="center"/>
              <w:rPr>
                <w:rFonts w:ascii="Verdana" w:hAnsi="Verdana" w:cs="Verdana"/>
                <w:b/>
                <w:bCs/>
                <w:color w:val="737373"/>
                <w:sz w:val="18"/>
                <w:szCs w:val="18"/>
              </w:rPr>
            </w:pPr>
          </w:p>
        </w:tc>
        <w:tc>
          <w:tcPr>
            <w:tcW w:w="1559" w:type="dxa"/>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885775">
            <w:pPr>
              <w:jc w:val="center"/>
              <w:rPr>
                <w:rFonts w:ascii="Verdana" w:hAnsi="Verdana" w:cs="Verdana"/>
                <w:b/>
                <w:bCs/>
                <w:color w:val="737373"/>
                <w:sz w:val="18"/>
                <w:szCs w:val="18"/>
              </w:rPr>
            </w:pPr>
          </w:p>
        </w:tc>
        <w:tc>
          <w:tcPr>
            <w:tcW w:w="1559" w:type="dxa"/>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885775">
            <w:pPr>
              <w:jc w:val="center"/>
              <w:rPr>
                <w:rFonts w:ascii="Verdana" w:hAnsi="Verdana" w:cs="Verdana"/>
                <w:b/>
                <w:bCs/>
                <w:color w:val="737373"/>
                <w:sz w:val="18"/>
                <w:szCs w:val="18"/>
              </w:rPr>
            </w:pPr>
          </w:p>
        </w:tc>
        <w:tc>
          <w:tcPr>
            <w:tcW w:w="1377" w:type="dxa"/>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885775">
            <w:pPr>
              <w:jc w:val="center"/>
              <w:rPr>
                <w:rFonts w:ascii="Verdana" w:hAnsi="Verdana" w:cs="Verdana"/>
                <w:b/>
                <w:bCs/>
                <w:color w:val="737373"/>
                <w:sz w:val="18"/>
                <w:szCs w:val="18"/>
              </w:rPr>
            </w:pPr>
          </w:p>
        </w:tc>
      </w:tr>
      <w:tr w:rsidR="00825253" w:rsidRPr="00693962">
        <w:trPr>
          <w:trHeight w:val="255"/>
        </w:trPr>
        <w:tc>
          <w:tcPr>
            <w:tcW w:w="819"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825253" w:rsidRPr="00693962" w:rsidRDefault="00825253" w:rsidP="00885775">
            <w:pPr>
              <w:rPr>
                <w:rFonts w:ascii="Verdana" w:hAnsi="Verdana" w:cs="Verdana"/>
                <w:color w:val="737373"/>
                <w:sz w:val="18"/>
                <w:szCs w:val="18"/>
              </w:rPr>
            </w:pPr>
            <w:r w:rsidRPr="00693962">
              <w:rPr>
                <w:rFonts w:ascii="Verdana" w:hAnsi="Verdana" w:cs="Verdana"/>
                <w:color w:val="737373"/>
                <w:sz w:val="18"/>
                <w:szCs w:val="18"/>
              </w:rPr>
              <w:t> </w:t>
            </w:r>
          </w:p>
        </w:tc>
        <w:tc>
          <w:tcPr>
            <w:tcW w:w="323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9D4491">
            <w:pPr>
              <w:rPr>
                <w:rFonts w:ascii="Verdana" w:hAnsi="Verdana" w:cs="Verdana"/>
                <w:color w:val="737373"/>
                <w:sz w:val="18"/>
                <w:szCs w:val="18"/>
              </w:rPr>
            </w:pPr>
            <w:r w:rsidRPr="00693962">
              <w:rPr>
                <w:rFonts w:ascii="Verdana" w:hAnsi="Verdana" w:cs="Verdana"/>
                <w:color w:val="737373"/>
                <w:sz w:val="18"/>
                <w:szCs w:val="18"/>
              </w:rPr>
              <w:t>Custeio</w:t>
            </w:r>
          </w:p>
        </w:tc>
        <w:tc>
          <w:tcPr>
            <w:tcW w:w="11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9D4491">
            <w:pPr>
              <w:jc w:val="center"/>
              <w:rPr>
                <w:rFonts w:ascii="Verdana" w:hAnsi="Verdana" w:cs="Verdana"/>
                <w:color w:val="737373"/>
                <w:sz w:val="18"/>
                <w:szCs w:val="18"/>
              </w:rPr>
            </w:pPr>
            <w:r>
              <w:rPr>
                <w:rFonts w:ascii="Verdana" w:hAnsi="Verdana" w:cs="Verdana"/>
                <w:color w:val="737373"/>
                <w:sz w:val="18"/>
                <w:szCs w:val="18"/>
              </w:rPr>
              <w:t>150</w:t>
            </w:r>
          </w:p>
        </w:tc>
        <w:tc>
          <w:tcPr>
            <w:tcW w:w="1507" w:type="dxa"/>
            <w:tcBorders>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9D4491">
            <w:pPr>
              <w:jc w:val="right"/>
              <w:rPr>
                <w:rFonts w:ascii="Verdana" w:hAnsi="Verdana" w:cs="Verdana"/>
                <w:color w:val="737373"/>
                <w:sz w:val="18"/>
                <w:szCs w:val="18"/>
              </w:rPr>
            </w:pPr>
            <w:r>
              <w:rPr>
                <w:rFonts w:ascii="Verdana" w:hAnsi="Verdana" w:cs="Verdana"/>
                <w:color w:val="737373"/>
                <w:sz w:val="18"/>
                <w:szCs w:val="18"/>
              </w:rPr>
              <w:t>10.000,00</w:t>
            </w:r>
          </w:p>
        </w:tc>
        <w:tc>
          <w:tcPr>
            <w:tcW w:w="1559" w:type="dxa"/>
            <w:tcBorders>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9D4491">
            <w:pPr>
              <w:jc w:val="right"/>
              <w:rPr>
                <w:rFonts w:ascii="Verdana" w:hAnsi="Verdana" w:cs="Verdana"/>
                <w:color w:val="737373"/>
                <w:sz w:val="18"/>
                <w:szCs w:val="18"/>
              </w:rPr>
            </w:pPr>
            <w:r>
              <w:rPr>
                <w:rFonts w:ascii="Verdana" w:hAnsi="Verdana" w:cs="Verdana"/>
                <w:color w:val="737373"/>
                <w:sz w:val="18"/>
                <w:szCs w:val="18"/>
              </w:rPr>
              <w:t>10.000,00</w:t>
            </w:r>
          </w:p>
        </w:tc>
        <w:tc>
          <w:tcPr>
            <w:tcW w:w="1559" w:type="dxa"/>
            <w:tcBorders>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885775">
            <w:pPr>
              <w:jc w:val="right"/>
              <w:rPr>
                <w:rFonts w:ascii="Verdana" w:hAnsi="Verdana" w:cs="Verdana"/>
                <w:color w:val="737373"/>
                <w:sz w:val="18"/>
                <w:szCs w:val="18"/>
              </w:rPr>
            </w:pPr>
            <w:r w:rsidRPr="00693962">
              <w:rPr>
                <w:rFonts w:ascii="Verdana" w:hAnsi="Verdana" w:cs="Verdana"/>
                <w:color w:val="737373"/>
                <w:sz w:val="18"/>
                <w:szCs w:val="18"/>
              </w:rPr>
              <w:t>0,00</w:t>
            </w:r>
          </w:p>
        </w:tc>
        <w:tc>
          <w:tcPr>
            <w:tcW w:w="1377" w:type="dxa"/>
            <w:tcBorders>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885775">
            <w:pPr>
              <w:jc w:val="right"/>
              <w:rPr>
                <w:rFonts w:ascii="Verdana" w:hAnsi="Verdana" w:cs="Verdana"/>
                <w:color w:val="737373"/>
                <w:sz w:val="18"/>
                <w:szCs w:val="18"/>
              </w:rPr>
            </w:pPr>
            <w:r>
              <w:rPr>
                <w:rFonts w:ascii="Verdana" w:hAnsi="Verdana" w:cs="Verdana"/>
                <w:color w:val="737373"/>
                <w:sz w:val="18"/>
                <w:szCs w:val="18"/>
              </w:rPr>
              <w:t>0,00</w:t>
            </w:r>
          </w:p>
        </w:tc>
      </w:tr>
      <w:tr w:rsidR="00825253" w:rsidRPr="00693962">
        <w:trPr>
          <w:trHeight w:val="255"/>
        </w:trPr>
        <w:tc>
          <w:tcPr>
            <w:tcW w:w="4058" w:type="dxa"/>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825253" w:rsidRPr="00693962" w:rsidRDefault="00825253" w:rsidP="00885775">
            <w:pPr>
              <w:jc w:val="right"/>
              <w:rPr>
                <w:rFonts w:ascii="Verdana" w:hAnsi="Verdana" w:cs="Verdana"/>
                <w:b/>
                <w:bCs/>
                <w:color w:val="737373"/>
                <w:sz w:val="18"/>
                <w:szCs w:val="18"/>
              </w:rPr>
            </w:pPr>
            <w:r>
              <w:rPr>
                <w:rFonts w:ascii="Verdana" w:hAnsi="Verdana" w:cs="Verdana"/>
                <w:b/>
                <w:bCs/>
                <w:color w:val="737373"/>
                <w:sz w:val="18"/>
                <w:szCs w:val="18"/>
              </w:rPr>
              <w:t>Sub-</w:t>
            </w:r>
            <w:r w:rsidRPr="00693962">
              <w:rPr>
                <w:rFonts w:ascii="Verdana" w:hAnsi="Verdana" w:cs="Verdana"/>
                <w:b/>
                <w:bCs/>
                <w:color w:val="737373"/>
                <w:sz w:val="18"/>
                <w:szCs w:val="18"/>
              </w:rPr>
              <w:t>Total</w:t>
            </w:r>
            <w:r>
              <w:rPr>
                <w:rFonts w:ascii="Verdana" w:hAnsi="Verdana" w:cs="Verdana"/>
                <w:b/>
                <w:bCs/>
                <w:color w:val="737373"/>
                <w:sz w:val="18"/>
                <w:szCs w:val="18"/>
              </w:rPr>
              <w:t>...</w:t>
            </w:r>
          </w:p>
        </w:tc>
        <w:tc>
          <w:tcPr>
            <w:tcW w:w="11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885775">
            <w:pPr>
              <w:jc w:val="center"/>
              <w:rPr>
                <w:rFonts w:ascii="Verdana" w:hAnsi="Verdana" w:cs="Verdana"/>
                <w:b/>
                <w:bCs/>
                <w:color w:val="737373"/>
                <w:sz w:val="18"/>
                <w:szCs w:val="18"/>
              </w:rPr>
            </w:pPr>
            <w:r w:rsidRPr="00693962">
              <w:rPr>
                <w:rFonts w:ascii="Verdana" w:hAnsi="Verdana" w:cs="Verdana"/>
                <w:b/>
                <w:bCs/>
                <w:color w:val="737373"/>
                <w:sz w:val="18"/>
                <w:szCs w:val="18"/>
              </w:rPr>
              <w:t> </w:t>
            </w:r>
          </w:p>
        </w:tc>
        <w:tc>
          <w:tcPr>
            <w:tcW w:w="15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9D4491">
            <w:pPr>
              <w:jc w:val="right"/>
              <w:rPr>
                <w:rFonts w:ascii="Verdana" w:hAnsi="Verdana" w:cs="Verdana"/>
                <w:b/>
                <w:bCs/>
                <w:color w:val="737373"/>
                <w:sz w:val="18"/>
                <w:szCs w:val="18"/>
              </w:rPr>
            </w:pPr>
            <w:r>
              <w:rPr>
                <w:rFonts w:ascii="Verdana" w:hAnsi="Verdana" w:cs="Verdana"/>
                <w:b/>
                <w:bCs/>
                <w:color w:val="737373"/>
                <w:sz w:val="18"/>
                <w:szCs w:val="18"/>
              </w:rPr>
              <w:t>10.000,00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9D4491">
            <w:pPr>
              <w:jc w:val="right"/>
              <w:rPr>
                <w:rFonts w:ascii="Verdana" w:hAnsi="Verdana" w:cs="Verdana"/>
                <w:b/>
                <w:bCs/>
                <w:color w:val="737373"/>
                <w:sz w:val="18"/>
                <w:szCs w:val="18"/>
              </w:rPr>
            </w:pPr>
            <w:r>
              <w:rPr>
                <w:rFonts w:ascii="Verdana" w:hAnsi="Verdana" w:cs="Verdana"/>
                <w:b/>
                <w:bCs/>
                <w:color w:val="737373"/>
                <w:sz w:val="18"/>
                <w:szCs w:val="18"/>
              </w:rPr>
              <w:t>10.000,00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9D4491">
            <w:pPr>
              <w:jc w:val="right"/>
              <w:rPr>
                <w:rFonts w:ascii="Verdana" w:hAnsi="Verdana" w:cs="Verdana"/>
                <w:b/>
                <w:bCs/>
                <w:color w:val="737373"/>
                <w:sz w:val="18"/>
                <w:szCs w:val="18"/>
              </w:rPr>
            </w:pPr>
            <w:r>
              <w:rPr>
                <w:rFonts w:ascii="Verdana" w:hAnsi="Verdana" w:cs="Verdana"/>
                <w:b/>
                <w:bCs/>
                <w:color w:val="737373"/>
                <w:sz w:val="18"/>
                <w:szCs w:val="18"/>
              </w:rPr>
              <w:t>0,00</w:t>
            </w:r>
          </w:p>
        </w:tc>
        <w:tc>
          <w:tcPr>
            <w:tcW w:w="13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9D4491">
            <w:pPr>
              <w:jc w:val="right"/>
              <w:rPr>
                <w:rFonts w:ascii="Verdana" w:hAnsi="Verdana" w:cs="Verdana"/>
                <w:b/>
                <w:bCs/>
                <w:color w:val="737373"/>
                <w:sz w:val="18"/>
                <w:szCs w:val="18"/>
              </w:rPr>
            </w:pPr>
            <w:r>
              <w:rPr>
                <w:rFonts w:ascii="Verdana" w:hAnsi="Verdana" w:cs="Verdana"/>
                <w:b/>
                <w:bCs/>
                <w:color w:val="737373"/>
                <w:sz w:val="18"/>
                <w:szCs w:val="18"/>
              </w:rPr>
              <w:t>0,00</w:t>
            </w:r>
          </w:p>
        </w:tc>
      </w:tr>
      <w:tr w:rsidR="00825253" w:rsidRPr="00693962">
        <w:trPr>
          <w:trHeight w:val="255"/>
        </w:trPr>
        <w:tc>
          <w:tcPr>
            <w:tcW w:w="819"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825253" w:rsidRPr="00693962" w:rsidRDefault="00825253" w:rsidP="009D4491">
            <w:pPr>
              <w:jc w:val="center"/>
              <w:rPr>
                <w:rFonts w:ascii="Verdana" w:hAnsi="Verdana" w:cs="Verdana"/>
                <w:color w:val="737373"/>
                <w:sz w:val="18"/>
                <w:szCs w:val="18"/>
              </w:rPr>
            </w:pPr>
            <w:r>
              <w:rPr>
                <w:rFonts w:ascii="Verdana" w:hAnsi="Verdana" w:cs="Verdana"/>
                <w:color w:val="737373"/>
                <w:sz w:val="18"/>
                <w:szCs w:val="18"/>
              </w:rPr>
              <w:t>4791</w:t>
            </w:r>
          </w:p>
        </w:tc>
        <w:tc>
          <w:tcPr>
            <w:tcW w:w="4349"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825253" w:rsidRPr="00693962" w:rsidRDefault="00825253" w:rsidP="009D4491">
            <w:pPr>
              <w:rPr>
                <w:rFonts w:ascii="Verdana" w:hAnsi="Verdana" w:cs="Verdana"/>
                <w:color w:val="737373"/>
                <w:sz w:val="18"/>
                <w:szCs w:val="18"/>
              </w:rPr>
            </w:pPr>
            <w:r>
              <w:rPr>
                <w:rFonts w:ascii="Verdana" w:hAnsi="Verdana" w:cs="Verdana"/>
                <w:color w:val="737373"/>
                <w:sz w:val="18"/>
                <w:szCs w:val="18"/>
              </w:rPr>
              <w:t>Pesquisa e Desenvolvimento no LNCC</w:t>
            </w:r>
          </w:p>
        </w:tc>
        <w:tc>
          <w:tcPr>
            <w:tcW w:w="1507"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825253" w:rsidRPr="00693962" w:rsidRDefault="00825253" w:rsidP="00885775">
            <w:pPr>
              <w:rPr>
                <w:rFonts w:ascii="Verdana" w:hAnsi="Verdana" w:cs="Verdana"/>
                <w:color w:val="737373"/>
                <w:sz w:val="18"/>
                <w:szCs w:val="18"/>
              </w:rPr>
            </w:pPr>
          </w:p>
        </w:tc>
        <w:tc>
          <w:tcPr>
            <w:tcW w:w="1559" w:type="dxa"/>
            <w:tcBorders>
              <w:top w:val="nil"/>
              <w:left w:val="nil"/>
              <w:bottom w:val="nil"/>
              <w:right w:val="single" w:sz="4" w:space="0" w:color="auto"/>
            </w:tcBorders>
            <w:noWrap/>
            <w:tcMar>
              <w:top w:w="15" w:type="dxa"/>
              <w:left w:w="15" w:type="dxa"/>
              <w:bottom w:w="0" w:type="dxa"/>
              <w:right w:w="15" w:type="dxa"/>
            </w:tcMar>
            <w:vAlign w:val="bottom"/>
          </w:tcPr>
          <w:p w:rsidR="00825253" w:rsidRPr="00693962" w:rsidRDefault="00825253" w:rsidP="00885775">
            <w:pPr>
              <w:rPr>
                <w:rFonts w:ascii="Verdana" w:hAnsi="Verdana" w:cs="Verdana"/>
                <w:color w:val="737373"/>
                <w:sz w:val="18"/>
                <w:szCs w:val="18"/>
              </w:rPr>
            </w:pPr>
          </w:p>
        </w:tc>
        <w:tc>
          <w:tcPr>
            <w:tcW w:w="1559" w:type="dxa"/>
            <w:tcBorders>
              <w:top w:val="nil"/>
              <w:left w:val="nil"/>
              <w:bottom w:val="nil"/>
              <w:right w:val="single" w:sz="4" w:space="0" w:color="auto"/>
            </w:tcBorders>
            <w:noWrap/>
            <w:tcMar>
              <w:top w:w="15" w:type="dxa"/>
              <w:left w:w="15" w:type="dxa"/>
              <w:bottom w:w="0" w:type="dxa"/>
              <w:right w:w="15" w:type="dxa"/>
            </w:tcMar>
            <w:vAlign w:val="bottom"/>
          </w:tcPr>
          <w:p w:rsidR="00825253" w:rsidRPr="00693962" w:rsidRDefault="00825253" w:rsidP="00885775">
            <w:pPr>
              <w:rPr>
                <w:rFonts w:ascii="Verdana" w:hAnsi="Verdana" w:cs="Verdana"/>
                <w:color w:val="737373"/>
                <w:sz w:val="18"/>
                <w:szCs w:val="18"/>
              </w:rPr>
            </w:pPr>
          </w:p>
        </w:tc>
        <w:tc>
          <w:tcPr>
            <w:tcW w:w="1377" w:type="dxa"/>
            <w:tcBorders>
              <w:top w:val="nil"/>
              <w:left w:val="nil"/>
              <w:bottom w:val="nil"/>
              <w:right w:val="single" w:sz="4" w:space="0" w:color="auto"/>
            </w:tcBorders>
            <w:noWrap/>
            <w:tcMar>
              <w:top w:w="15" w:type="dxa"/>
              <w:left w:w="15" w:type="dxa"/>
              <w:bottom w:w="0" w:type="dxa"/>
              <w:right w:w="15" w:type="dxa"/>
            </w:tcMar>
            <w:vAlign w:val="bottom"/>
          </w:tcPr>
          <w:p w:rsidR="00825253" w:rsidRPr="00693962" w:rsidRDefault="00825253" w:rsidP="00885775">
            <w:pPr>
              <w:rPr>
                <w:rFonts w:ascii="Verdana" w:hAnsi="Verdana" w:cs="Verdana"/>
                <w:color w:val="737373"/>
                <w:sz w:val="18"/>
                <w:szCs w:val="18"/>
              </w:rPr>
            </w:pPr>
          </w:p>
        </w:tc>
      </w:tr>
      <w:tr w:rsidR="00825253" w:rsidRPr="00693962">
        <w:trPr>
          <w:trHeight w:val="255"/>
        </w:trPr>
        <w:tc>
          <w:tcPr>
            <w:tcW w:w="81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825253" w:rsidRPr="00693962" w:rsidRDefault="00825253" w:rsidP="00885775">
            <w:pPr>
              <w:rPr>
                <w:rFonts w:ascii="Verdana" w:hAnsi="Verdana" w:cs="Verdana"/>
                <w:color w:val="737373"/>
                <w:sz w:val="18"/>
                <w:szCs w:val="18"/>
              </w:rPr>
            </w:pPr>
          </w:p>
        </w:tc>
        <w:tc>
          <w:tcPr>
            <w:tcW w:w="32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9D4491">
            <w:pPr>
              <w:rPr>
                <w:rFonts w:ascii="Verdana" w:hAnsi="Verdana" w:cs="Verdana"/>
                <w:color w:val="737373"/>
                <w:sz w:val="18"/>
                <w:szCs w:val="18"/>
              </w:rPr>
            </w:pPr>
            <w:r>
              <w:rPr>
                <w:rFonts w:ascii="Verdana" w:hAnsi="Verdana" w:cs="Verdana"/>
                <w:color w:val="737373"/>
                <w:sz w:val="18"/>
                <w:szCs w:val="18"/>
              </w:rPr>
              <w:t>Custeio</w:t>
            </w:r>
          </w:p>
        </w:tc>
        <w:tc>
          <w:tcPr>
            <w:tcW w:w="11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Default="00825253" w:rsidP="009D4491">
            <w:pPr>
              <w:jc w:val="center"/>
              <w:rPr>
                <w:rFonts w:ascii="Verdana" w:hAnsi="Verdana" w:cs="Verdana"/>
                <w:color w:val="737373"/>
                <w:sz w:val="18"/>
                <w:szCs w:val="18"/>
              </w:rPr>
            </w:pPr>
            <w:r>
              <w:rPr>
                <w:rFonts w:ascii="Verdana" w:hAnsi="Verdana" w:cs="Verdana"/>
                <w:color w:val="737373"/>
                <w:sz w:val="18"/>
                <w:szCs w:val="18"/>
              </w:rPr>
              <w:t>150</w:t>
            </w:r>
          </w:p>
        </w:tc>
        <w:tc>
          <w:tcPr>
            <w:tcW w:w="15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Default="00825253" w:rsidP="009D4491">
            <w:pPr>
              <w:jc w:val="right"/>
              <w:rPr>
                <w:rFonts w:ascii="Verdana" w:hAnsi="Verdana" w:cs="Verdana"/>
                <w:color w:val="737373"/>
                <w:sz w:val="18"/>
                <w:szCs w:val="18"/>
              </w:rPr>
            </w:pPr>
            <w:r>
              <w:rPr>
                <w:rFonts w:ascii="Verdana" w:hAnsi="Verdana" w:cs="Verdana"/>
                <w:color w:val="737373"/>
                <w:sz w:val="18"/>
                <w:szCs w:val="18"/>
              </w:rPr>
              <w:t>20.000,00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Default="00825253" w:rsidP="009D4491">
            <w:pPr>
              <w:jc w:val="right"/>
              <w:rPr>
                <w:rFonts w:ascii="Verdana" w:hAnsi="Verdana" w:cs="Verdana"/>
                <w:color w:val="737373"/>
                <w:sz w:val="18"/>
                <w:szCs w:val="18"/>
              </w:rPr>
            </w:pPr>
            <w:r>
              <w:rPr>
                <w:rFonts w:ascii="Verdana" w:hAnsi="Verdana" w:cs="Verdana"/>
                <w:color w:val="737373"/>
                <w:sz w:val="18"/>
                <w:szCs w:val="18"/>
              </w:rPr>
              <w:t>20.000,00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Default="00825253" w:rsidP="00885775">
            <w:pPr>
              <w:jc w:val="right"/>
              <w:rPr>
                <w:rFonts w:ascii="Verdana" w:hAnsi="Verdana" w:cs="Verdana"/>
                <w:color w:val="737373"/>
                <w:sz w:val="18"/>
                <w:szCs w:val="18"/>
              </w:rPr>
            </w:pPr>
            <w:r>
              <w:rPr>
                <w:rFonts w:ascii="Verdana" w:hAnsi="Verdana" w:cs="Verdana"/>
                <w:color w:val="737373"/>
                <w:sz w:val="18"/>
                <w:szCs w:val="18"/>
              </w:rPr>
              <w:t>0,00</w:t>
            </w:r>
          </w:p>
        </w:tc>
        <w:tc>
          <w:tcPr>
            <w:tcW w:w="13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Default="00825253" w:rsidP="00885775">
            <w:pPr>
              <w:jc w:val="right"/>
              <w:rPr>
                <w:rFonts w:ascii="Verdana" w:hAnsi="Verdana" w:cs="Verdana"/>
                <w:color w:val="737373"/>
                <w:sz w:val="18"/>
                <w:szCs w:val="18"/>
              </w:rPr>
            </w:pPr>
            <w:r>
              <w:rPr>
                <w:rFonts w:ascii="Verdana" w:hAnsi="Verdana" w:cs="Verdana"/>
                <w:color w:val="737373"/>
                <w:sz w:val="18"/>
                <w:szCs w:val="18"/>
              </w:rPr>
              <w:t>0,00</w:t>
            </w:r>
          </w:p>
        </w:tc>
      </w:tr>
      <w:tr w:rsidR="00825253" w:rsidRPr="00693962">
        <w:trPr>
          <w:trHeight w:val="255"/>
        </w:trPr>
        <w:tc>
          <w:tcPr>
            <w:tcW w:w="81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825253" w:rsidRPr="00693962" w:rsidRDefault="00825253" w:rsidP="00885775">
            <w:pPr>
              <w:rPr>
                <w:rFonts w:ascii="Verdana" w:hAnsi="Verdana" w:cs="Verdana"/>
                <w:color w:val="737373"/>
                <w:sz w:val="18"/>
                <w:szCs w:val="18"/>
              </w:rPr>
            </w:pPr>
          </w:p>
        </w:tc>
        <w:tc>
          <w:tcPr>
            <w:tcW w:w="32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885775">
            <w:pPr>
              <w:rPr>
                <w:rFonts w:ascii="Verdana" w:hAnsi="Verdana" w:cs="Verdana"/>
                <w:color w:val="737373"/>
                <w:sz w:val="18"/>
                <w:szCs w:val="18"/>
              </w:rPr>
            </w:pPr>
            <w:r>
              <w:rPr>
                <w:rFonts w:ascii="Verdana" w:hAnsi="Verdana" w:cs="Verdana"/>
                <w:color w:val="737373"/>
                <w:sz w:val="18"/>
                <w:szCs w:val="18"/>
              </w:rPr>
              <w:t>Capital</w:t>
            </w:r>
          </w:p>
        </w:tc>
        <w:tc>
          <w:tcPr>
            <w:tcW w:w="11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Default="00825253" w:rsidP="009D4491">
            <w:pPr>
              <w:jc w:val="center"/>
              <w:rPr>
                <w:rFonts w:ascii="Verdana" w:hAnsi="Verdana" w:cs="Verdana"/>
                <w:color w:val="737373"/>
                <w:sz w:val="18"/>
                <w:szCs w:val="18"/>
              </w:rPr>
            </w:pPr>
            <w:r>
              <w:rPr>
                <w:rFonts w:ascii="Verdana" w:hAnsi="Verdana" w:cs="Verdana"/>
                <w:color w:val="737373"/>
                <w:sz w:val="18"/>
                <w:szCs w:val="18"/>
              </w:rPr>
              <w:t>150</w:t>
            </w:r>
          </w:p>
        </w:tc>
        <w:tc>
          <w:tcPr>
            <w:tcW w:w="15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Default="00825253" w:rsidP="009D4491">
            <w:pPr>
              <w:jc w:val="right"/>
              <w:rPr>
                <w:rFonts w:ascii="Verdana" w:hAnsi="Verdana" w:cs="Verdana"/>
                <w:color w:val="737373"/>
                <w:sz w:val="18"/>
                <w:szCs w:val="18"/>
              </w:rPr>
            </w:pPr>
            <w:r>
              <w:rPr>
                <w:rFonts w:ascii="Verdana" w:hAnsi="Verdana" w:cs="Verdana"/>
                <w:color w:val="737373"/>
                <w:sz w:val="18"/>
                <w:szCs w:val="18"/>
              </w:rPr>
              <w:t>10.000,00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Default="00825253" w:rsidP="009D4491">
            <w:pPr>
              <w:jc w:val="right"/>
              <w:rPr>
                <w:rFonts w:ascii="Verdana" w:hAnsi="Verdana" w:cs="Verdana"/>
                <w:color w:val="737373"/>
                <w:sz w:val="18"/>
                <w:szCs w:val="18"/>
              </w:rPr>
            </w:pPr>
            <w:r>
              <w:rPr>
                <w:rFonts w:ascii="Verdana" w:hAnsi="Verdana" w:cs="Verdana"/>
                <w:color w:val="737373"/>
                <w:sz w:val="18"/>
                <w:szCs w:val="18"/>
              </w:rPr>
              <w:t>10.000,00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Default="00825253" w:rsidP="00885775">
            <w:pPr>
              <w:jc w:val="right"/>
              <w:rPr>
                <w:rFonts w:ascii="Verdana" w:hAnsi="Verdana" w:cs="Verdana"/>
                <w:color w:val="737373"/>
                <w:sz w:val="18"/>
                <w:szCs w:val="18"/>
              </w:rPr>
            </w:pPr>
            <w:r>
              <w:rPr>
                <w:rFonts w:ascii="Verdana" w:hAnsi="Verdana" w:cs="Verdana"/>
                <w:color w:val="737373"/>
                <w:sz w:val="18"/>
                <w:szCs w:val="18"/>
              </w:rPr>
              <w:t>0,00</w:t>
            </w:r>
          </w:p>
        </w:tc>
        <w:tc>
          <w:tcPr>
            <w:tcW w:w="13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Default="00825253" w:rsidP="00885775">
            <w:pPr>
              <w:jc w:val="right"/>
              <w:rPr>
                <w:rFonts w:ascii="Verdana" w:hAnsi="Verdana" w:cs="Verdana"/>
                <w:color w:val="737373"/>
                <w:sz w:val="18"/>
                <w:szCs w:val="18"/>
              </w:rPr>
            </w:pPr>
            <w:r>
              <w:rPr>
                <w:rFonts w:ascii="Verdana" w:hAnsi="Verdana" w:cs="Verdana"/>
                <w:color w:val="737373"/>
                <w:sz w:val="18"/>
                <w:szCs w:val="18"/>
              </w:rPr>
              <w:t>0,00</w:t>
            </w:r>
          </w:p>
        </w:tc>
      </w:tr>
      <w:tr w:rsidR="00825253" w:rsidRPr="00693962">
        <w:trPr>
          <w:trHeight w:val="255"/>
        </w:trPr>
        <w:tc>
          <w:tcPr>
            <w:tcW w:w="4058" w:type="dxa"/>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825253" w:rsidRPr="00693962" w:rsidRDefault="00825253" w:rsidP="00885775">
            <w:pPr>
              <w:jc w:val="right"/>
              <w:rPr>
                <w:rFonts w:ascii="Verdana" w:hAnsi="Verdana" w:cs="Verdana"/>
                <w:b/>
                <w:bCs/>
                <w:color w:val="737373"/>
                <w:sz w:val="18"/>
                <w:szCs w:val="18"/>
              </w:rPr>
            </w:pPr>
            <w:r w:rsidRPr="00693962">
              <w:rPr>
                <w:rFonts w:ascii="Verdana" w:hAnsi="Verdana" w:cs="Verdana"/>
                <w:b/>
                <w:bCs/>
                <w:color w:val="737373"/>
                <w:sz w:val="18"/>
                <w:szCs w:val="18"/>
              </w:rPr>
              <w:t>Sub-Total...</w:t>
            </w:r>
          </w:p>
        </w:tc>
        <w:tc>
          <w:tcPr>
            <w:tcW w:w="11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885775">
            <w:pPr>
              <w:rPr>
                <w:rFonts w:ascii="Verdana" w:hAnsi="Verdana" w:cs="Verdana"/>
                <w:b/>
                <w:bCs/>
                <w:color w:val="737373"/>
                <w:sz w:val="18"/>
                <w:szCs w:val="18"/>
              </w:rPr>
            </w:pPr>
            <w:r w:rsidRPr="00693962">
              <w:rPr>
                <w:rFonts w:ascii="Verdana" w:hAnsi="Verdana" w:cs="Verdana"/>
                <w:b/>
                <w:bCs/>
                <w:color w:val="737373"/>
                <w:sz w:val="18"/>
                <w:szCs w:val="18"/>
              </w:rPr>
              <w:t> </w:t>
            </w:r>
          </w:p>
        </w:tc>
        <w:tc>
          <w:tcPr>
            <w:tcW w:w="15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BF6DFB">
            <w:pPr>
              <w:jc w:val="right"/>
              <w:rPr>
                <w:rFonts w:ascii="Verdana" w:hAnsi="Verdana" w:cs="Verdana"/>
                <w:b/>
                <w:bCs/>
                <w:color w:val="737373"/>
                <w:sz w:val="18"/>
                <w:szCs w:val="18"/>
              </w:rPr>
            </w:pPr>
            <w:r>
              <w:rPr>
                <w:rFonts w:ascii="Verdana" w:hAnsi="Verdana" w:cs="Verdana"/>
                <w:b/>
                <w:bCs/>
                <w:color w:val="737373"/>
                <w:sz w:val="18"/>
                <w:szCs w:val="18"/>
              </w:rPr>
              <w:t>30.000,00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885775">
            <w:pPr>
              <w:jc w:val="right"/>
              <w:rPr>
                <w:rFonts w:ascii="Verdana" w:hAnsi="Verdana" w:cs="Verdana"/>
                <w:b/>
                <w:bCs/>
                <w:color w:val="737373"/>
                <w:sz w:val="18"/>
                <w:szCs w:val="18"/>
              </w:rPr>
            </w:pPr>
            <w:r>
              <w:rPr>
                <w:rFonts w:ascii="Verdana" w:hAnsi="Verdana" w:cs="Verdana"/>
                <w:b/>
                <w:bCs/>
                <w:color w:val="737373"/>
                <w:sz w:val="18"/>
                <w:szCs w:val="18"/>
              </w:rPr>
              <w:t>30.000,00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885775">
            <w:pPr>
              <w:jc w:val="right"/>
              <w:rPr>
                <w:rFonts w:ascii="Verdana" w:hAnsi="Verdana" w:cs="Verdana"/>
                <w:b/>
                <w:bCs/>
                <w:color w:val="737373"/>
                <w:sz w:val="18"/>
                <w:szCs w:val="18"/>
              </w:rPr>
            </w:pPr>
            <w:r>
              <w:rPr>
                <w:rFonts w:ascii="Verdana" w:hAnsi="Verdana" w:cs="Verdana"/>
                <w:b/>
                <w:bCs/>
                <w:color w:val="737373"/>
                <w:sz w:val="18"/>
                <w:szCs w:val="18"/>
              </w:rPr>
              <w:t>0,00</w:t>
            </w:r>
          </w:p>
        </w:tc>
        <w:tc>
          <w:tcPr>
            <w:tcW w:w="13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885775">
            <w:pPr>
              <w:jc w:val="right"/>
              <w:rPr>
                <w:rFonts w:ascii="Verdana" w:hAnsi="Verdana" w:cs="Verdana"/>
                <w:b/>
                <w:bCs/>
                <w:color w:val="737373"/>
                <w:sz w:val="18"/>
                <w:szCs w:val="18"/>
              </w:rPr>
            </w:pPr>
            <w:r>
              <w:rPr>
                <w:rFonts w:ascii="Verdana" w:hAnsi="Verdana" w:cs="Verdana"/>
                <w:b/>
                <w:bCs/>
                <w:color w:val="737373"/>
                <w:sz w:val="18"/>
                <w:szCs w:val="18"/>
              </w:rPr>
              <w:t>0,00</w:t>
            </w:r>
          </w:p>
        </w:tc>
      </w:tr>
      <w:tr w:rsidR="00825253" w:rsidRPr="00693962">
        <w:trPr>
          <w:trHeight w:val="255"/>
        </w:trPr>
        <w:tc>
          <w:tcPr>
            <w:tcW w:w="4058" w:type="dxa"/>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825253" w:rsidRPr="00693962" w:rsidRDefault="00825253" w:rsidP="00BF6DFB">
            <w:pPr>
              <w:jc w:val="right"/>
              <w:rPr>
                <w:rFonts w:ascii="Verdana" w:hAnsi="Verdana" w:cs="Verdana"/>
                <w:b/>
                <w:bCs/>
                <w:color w:val="737373"/>
                <w:sz w:val="18"/>
                <w:szCs w:val="18"/>
              </w:rPr>
            </w:pPr>
            <w:r w:rsidRPr="00693962">
              <w:rPr>
                <w:rFonts w:ascii="Verdana" w:hAnsi="Verdana" w:cs="Verdana"/>
                <w:b/>
                <w:bCs/>
                <w:color w:val="737373"/>
                <w:sz w:val="18"/>
                <w:szCs w:val="18"/>
              </w:rPr>
              <w:t xml:space="preserve">Total </w:t>
            </w:r>
            <w:r>
              <w:rPr>
                <w:rFonts w:ascii="Verdana" w:hAnsi="Verdana" w:cs="Verdana"/>
                <w:b/>
                <w:bCs/>
                <w:color w:val="737373"/>
                <w:sz w:val="18"/>
                <w:szCs w:val="18"/>
              </w:rPr>
              <w:t>–</w:t>
            </w:r>
            <w:r w:rsidRPr="00693962">
              <w:rPr>
                <w:rFonts w:ascii="Verdana" w:hAnsi="Verdana" w:cs="Verdana"/>
                <w:b/>
                <w:bCs/>
                <w:color w:val="737373"/>
                <w:sz w:val="18"/>
                <w:szCs w:val="18"/>
              </w:rPr>
              <w:t xml:space="preserve"> </w:t>
            </w:r>
            <w:r>
              <w:rPr>
                <w:rFonts w:ascii="Verdana" w:hAnsi="Verdana" w:cs="Verdana"/>
                <w:b/>
                <w:bCs/>
                <w:color w:val="737373"/>
                <w:sz w:val="18"/>
                <w:szCs w:val="18"/>
              </w:rPr>
              <w:t>Receitas Próprias</w:t>
            </w:r>
            <w:r w:rsidRPr="00693962">
              <w:rPr>
                <w:rFonts w:ascii="Verdana" w:hAnsi="Verdana" w:cs="Verdana"/>
                <w:b/>
                <w:bCs/>
                <w:color w:val="737373"/>
                <w:sz w:val="18"/>
                <w:szCs w:val="18"/>
              </w:rPr>
              <w:t>...</w:t>
            </w:r>
          </w:p>
        </w:tc>
        <w:tc>
          <w:tcPr>
            <w:tcW w:w="11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885775">
            <w:pPr>
              <w:jc w:val="center"/>
              <w:rPr>
                <w:rFonts w:ascii="Verdana" w:hAnsi="Verdana" w:cs="Verdana"/>
                <w:b/>
                <w:bCs/>
                <w:color w:val="737373"/>
                <w:sz w:val="18"/>
                <w:szCs w:val="18"/>
              </w:rPr>
            </w:pPr>
            <w:r w:rsidRPr="00693962">
              <w:rPr>
                <w:rFonts w:ascii="Verdana" w:hAnsi="Verdana" w:cs="Verdana"/>
                <w:b/>
                <w:bCs/>
                <w:color w:val="737373"/>
                <w:sz w:val="18"/>
                <w:szCs w:val="18"/>
              </w:rPr>
              <w:t> </w:t>
            </w:r>
          </w:p>
        </w:tc>
        <w:tc>
          <w:tcPr>
            <w:tcW w:w="150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BF6DFB">
            <w:pPr>
              <w:jc w:val="right"/>
              <w:rPr>
                <w:rFonts w:ascii="Verdana" w:hAnsi="Verdana" w:cs="Verdana"/>
                <w:b/>
                <w:bCs/>
                <w:color w:val="737373"/>
                <w:sz w:val="18"/>
                <w:szCs w:val="18"/>
              </w:rPr>
            </w:pPr>
            <w:r>
              <w:rPr>
                <w:rFonts w:ascii="Verdana" w:hAnsi="Verdana" w:cs="Verdana"/>
                <w:b/>
                <w:bCs/>
                <w:color w:val="737373"/>
                <w:sz w:val="18"/>
                <w:szCs w:val="18"/>
              </w:rPr>
              <w:t>40.000,00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BF6DFB">
            <w:pPr>
              <w:jc w:val="right"/>
              <w:rPr>
                <w:rFonts w:ascii="Verdana" w:hAnsi="Verdana" w:cs="Verdana"/>
                <w:b/>
                <w:bCs/>
                <w:color w:val="737373"/>
                <w:sz w:val="18"/>
                <w:szCs w:val="18"/>
              </w:rPr>
            </w:pPr>
            <w:r>
              <w:rPr>
                <w:rFonts w:ascii="Verdana" w:hAnsi="Verdana" w:cs="Verdana"/>
                <w:b/>
                <w:bCs/>
                <w:color w:val="737373"/>
                <w:sz w:val="18"/>
                <w:szCs w:val="18"/>
              </w:rPr>
              <w:t>40.000,00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BF6DFB">
            <w:pPr>
              <w:jc w:val="right"/>
              <w:rPr>
                <w:rFonts w:ascii="Verdana" w:hAnsi="Verdana" w:cs="Verdana"/>
                <w:b/>
                <w:bCs/>
                <w:color w:val="737373"/>
                <w:sz w:val="18"/>
                <w:szCs w:val="18"/>
              </w:rPr>
            </w:pPr>
            <w:r>
              <w:rPr>
                <w:rFonts w:ascii="Verdana" w:hAnsi="Verdana" w:cs="Verdana"/>
                <w:b/>
                <w:bCs/>
                <w:color w:val="737373"/>
                <w:sz w:val="18"/>
                <w:szCs w:val="18"/>
              </w:rPr>
              <w:t>0,00</w:t>
            </w:r>
          </w:p>
        </w:tc>
        <w:tc>
          <w:tcPr>
            <w:tcW w:w="13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BF6DFB">
            <w:pPr>
              <w:jc w:val="right"/>
              <w:rPr>
                <w:rFonts w:ascii="Verdana" w:hAnsi="Verdana" w:cs="Verdana"/>
                <w:b/>
                <w:bCs/>
                <w:color w:val="737373"/>
                <w:sz w:val="18"/>
                <w:szCs w:val="18"/>
              </w:rPr>
            </w:pPr>
            <w:r>
              <w:rPr>
                <w:rFonts w:ascii="Verdana" w:hAnsi="Verdana" w:cs="Verdana"/>
                <w:b/>
                <w:bCs/>
                <w:color w:val="737373"/>
                <w:sz w:val="18"/>
                <w:szCs w:val="18"/>
              </w:rPr>
              <w:t>0,00</w:t>
            </w:r>
          </w:p>
        </w:tc>
      </w:tr>
      <w:tr w:rsidR="00825253" w:rsidRPr="00693962">
        <w:trPr>
          <w:cantSplit/>
          <w:trHeight w:val="255"/>
        </w:trPr>
        <w:tc>
          <w:tcPr>
            <w:tcW w:w="6675" w:type="dxa"/>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885775">
            <w:pPr>
              <w:jc w:val="center"/>
              <w:rPr>
                <w:rFonts w:ascii="Verdana" w:hAnsi="Verdana" w:cs="Verdana"/>
                <w:b/>
                <w:bCs/>
                <w:color w:val="737373"/>
                <w:sz w:val="18"/>
                <w:szCs w:val="18"/>
              </w:rPr>
            </w:pPr>
            <w:r w:rsidRPr="00693962">
              <w:rPr>
                <w:rFonts w:ascii="Verdana" w:hAnsi="Verdana" w:cs="Verdana"/>
                <w:b/>
                <w:bCs/>
                <w:color w:val="737373"/>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CCFFFF"/>
            <w:noWrap/>
            <w:tcMar>
              <w:top w:w="15" w:type="dxa"/>
              <w:left w:w="15" w:type="dxa"/>
              <w:bottom w:w="0" w:type="dxa"/>
              <w:right w:w="15" w:type="dxa"/>
            </w:tcMar>
            <w:vAlign w:val="bottom"/>
          </w:tcPr>
          <w:p w:rsidR="00825253" w:rsidRPr="00693962" w:rsidRDefault="00825253" w:rsidP="00BF6DFB">
            <w:pPr>
              <w:jc w:val="center"/>
              <w:rPr>
                <w:rFonts w:ascii="Verdana" w:hAnsi="Verdana" w:cs="Verdana"/>
                <w:b/>
                <w:bCs/>
                <w:color w:val="737373"/>
                <w:sz w:val="18"/>
                <w:szCs w:val="18"/>
              </w:rPr>
            </w:pPr>
            <w:r>
              <w:rPr>
                <w:rFonts w:ascii="Verdana" w:hAnsi="Verdana" w:cs="Verdana"/>
                <w:b/>
                <w:bCs/>
                <w:color w:val="737373"/>
                <w:sz w:val="18"/>
                <w:szCs w:val="18"/>
              </w:rPr>
              <w:t>100</w:t>
            </w:r>
            <w:r w:rsidRPr="00693962">
              <w:rPr>
                <w:rFonts w:ascii="Verdana" w:hAnsi="Verdana" w:cs="Verdana"/>
                <w:b/>
                <w:bCs/>
                <w:color w:val="737373"/>
                <w:sz w:val="18"/>
                <w:szCs w:val="18"/>
              </w:rPr>
              <w:t>%</w:t>
            </w:r>
          </w:p>
        </w:tc>
        <w:tc>
          <w:tcPr>
            <w:tcW w:w="1559" w:type="dxa"/>
            <w:tcBorders>
              <w:top w:val="single" w:sz="4" w:space="0" w:color="auto"/>
              <w:left w:val="nil"/>
              <w:bottom w:val="single" w:sz="4" w:space="0" w:color="auto"/>
              <w:right w:val="single" w:sz="4" w:space="0" w:color="auto"/>
            </w:tcBorders>
            <w:shd w:val="clear" w:color="auto" w:fill="CCFFFF"/>
            <w:noWrap/>
            <w:tcMar>
              <w:top w:w="15" w:type="dxa"/>
              <w:left w:w="15" w:type="dxa"/>
              <w:bottom w:w="0" w:type="dxa"/>
              <w:right w:w="15" w:type="dxa"/>
            </w:tcMar>
            <w:vAlign w:val="bottom"/>
          </w:tcPr>
          <w:p w:rsidR="00825253" w:rsidRPr="00693962" w:rsidRDefault="00825253" w:rsidP="00BF6DFB">
            <w:pPr>
              <w:jc w:val="center"/>
              <w:rPr>
                <w:rFonts w:ascii="Verdana" w:hAnsi="Verdana" w:cs="Verdana"/>
                <w:b/>
                <w:bCs/>
                <w:color w:val="737373"/>
                <w:sz w:val="18"/>
                <w:szCs w:val="18"/>
              </w:rPr>
            </w:pPr>
            <w:r>
              <w:rPr>
                <w:rFonts w:ascii="Verdana" w:hAnsi="Verdana" w:cs="Verdana"/>
                <w:b/>
                <w:bCs/>
                <w:color w:val="737373"/>
                <w:sz w:val="18"/>
                <w:szCs w:val="18"/>
              </w:rPr>
              <w:t>0</w:t>
            </w:r>
            <w:r w:rsidRPr="00693962">
              <w:rPr>
                <w:rFonts w:ascii="Verdana" w:hAnsi="Verdana" w:cs="Verdana"/>
                <w:b/>
                <w:bCs/>
                <w:color w:val="737373"/>
                <w:sz w:val="18"/>
                <w:szCs w:val="18"/>
              </w:rPr>
              <w:t>%</w:t>
            </w:r>
          </w:p>
        </w:tc>
        <w:tc>
          <w:tcPr>
            <w:tcW w:w="1377" w:type="dxa"/>
            <w:tcBorders>
              <w:top w:val="single" w:sz="4" w:space="0" w:color="auto"/>
              <w:left w:val="nil"/>
              <w:bottom w:val="single" w:sz="4" w:space="0" w:color="auto"/>
              <w:right w:val="single" w:sz="4" w:space="0" w:color="auto"/>
            </w:tcBorders>
            <w:shd w:val="clear" w:color="auto" w:fill="CCFFFF"/>
            <w:noWrap/>
            <w:tcMar>
              <w:top w:w="15" w:type="dxa"/>
              <w:left w:w="15" w:type="dxa"/>
              <w:bottom w:w="0" w:type="dxa"/>
              <w:right w:w="15" w:type="dxa"/>
            </w:tcMar>
            <w:vAlign w:val="bottom"/>
          </w:tcPr>
          <w:p w:rsidR="00825253" w:rsidRPr="00693962" w:rsidRDefault="00825253" w:rsidP="00BF6DFB">
            <w:pPr>
              <w:jc w:val="center"/>
              <w:rPr>
                <w:rFonts w:ascii="Verdana" w:hAnsi="Verdana" w:cs="Verdana"/>
                <w:b/>
                <w:bCs/>
                <w:color w:val="737373"/>
                <w:sz w:val="18"/>
                <w:szCs w:val="18"/>
              </w:rPr>
            </w:pPr>
            <w:r>
              <w:rPr>
                <w:rFonts w:ascii="Verdana" w:hAnsi="Verdana" w:cs="Verdana"/>
                <w:b/>
                <w:bCs/>
                <w:color w:val="737373"/>
                <w:sz w:val="18"/>
                <w:szCs w:val="18"/>
              </w:rPr>
              <w:t>0</w:t>
            </w:r>
            <w:r w:rsidRPr="00693962">
              <w:rPr>
                <w:rFonts w:ascii="Verdana" w:hAnsi="Verdana" w:cs="Verdana"/>
                <w:b/>
                <w:bCs/>
                <w:color w:val="737373"/>
                <w:sz w:val="18"/>
                <w:szCs w:val="18"/>
              </w:rPr>
              <w:t>%</w:t>
            </w:r>
          </w:p>
        </w:tc>
      </w:tr>
      <w:tr w:rsidR="00825253" w:rsidRPr="00693962">
        <w:trPr>
          <w:trHeight w:val="255"/>
        </w:trPr>
        <w:tc>
          <w:tcPr>
            <w:tcW w:w="11170" w:type="dxa"/>
            <w:gridSpan w:val="7"/>
            <w:tcBorders>
              <w:top w:val="single" w:sz="4" w:space="0" w:color="auto"/>
              <w:bottom w:val="single" w:sz="4" w:space="0" w:color="auto"/>
            </w:tcBorders>
            <w:noWrap/>
            <w:tcMar>
              <w:top w:w="15" w:type="dxa"/>
              <w:left w:w="15" w:type="dxa"/>
              <w:bottom w:w="0" w:type="dxa"/>
              <w:right w:w="15" w:type="dxa"/>
            </w:tcMar>
            <w:vAlign w:val="bottom"/>
          </w:tcPr>
          <w:p w:rsidR="00825253" w:rsidRPr="00693962" w:rsidRDefault="00825253" w:rsidP="00885775">
            <w:pPr>
              <w:jc w:val="right"/>
              <w:rPr>
                <w:rFonts w:ascii="Verdana" w:hAnsi="Verdana" w:cs="Verdana"/>
                <w:b/>
                <w:bCs/>
                <w:color w:val="737373"/>
                <w:sz w:val="18"/>
                <w:szCs w:val="18"/>
              </w:rPr>
            </w:pPr>
          </w:p>
        </w:tc>
      </w:tr>
      <w:tr w:rsidR="00825253" w:rsidRPr="00693962">
        <w:trPr>
          <w:trHeight w:val="255"/>
        </w:trPr>
        <w:tc>
          <w:tcPr>
            <w:tcW w:w="4058" w:type="dxa"/>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825253" w:rsidRPr="00693962" w:rsidRDefault="00825253" w:rsidP="003A3083">
            <w:pPr>
              <w:jc w:val="right"/>
              <w:rPr>
                <w:rFonts w:ascii="Verdana" w:hAnsi="Verdana" w:cs="Verdana"/>
                <w:b/>
                <w:bCs/>
                <w:color w:val="737373"/>
                <w:sz w:val="18"/>
                <w:szCs w:val="18"/>
              </w:rPr>
            </w:pPr>
            <w:r w:rsidRPr="00693962">
              <w:rPr>
                <w:rFonts w:ascii="Verdana" w:hAnsi="Verdana" w:cs="Verdana"/>
                <w:b/>
                <w:bCs/>
                <w:color w:val="737373"/>
                <w:sz w:val="18"/>
                <w:szCs w:val="18"/>
              </w:rPr>
              <w:t>Total Geral...</w:t>
            </w:r>
          </w:p>
        </w:tc>
        <w:tc>
          <w:tcPr>
            <w:tcW w:w="11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rPr>
                <w:rFonts w:ascii="Verdana" w:hAnsi="Verdana" w:cs="Verdana"/>
                <w:b/>
                <w:bCs/>
                <w:color w:val="737373"/>
                <w:sz w:val="18"/>
                <w:szCs w:val="18"/>
              </w:rPr>
            </w:pPr>
            <w:r w:rsidRPr="00693962">
              <w:rPr>
                <w:rFonts w:ascii="Verdana" w:hAnsi="Verdana" w:cs="Verdana"/>
                <w:b/>
                <w:bCs/>
                <w:color w:val="737373"/>
                <w:sz w:val="18"/>
                <w:szCs w:val="18"/>
              </w:rPr>
              <w:t> </w:t>
            </w:r>
          </w:p>
        </w:tc>
        <w:tc>
          <w:tcPr>
            <w:tcW w:w="150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BF6DFB">
            <w:pPr>
              <w:jc w:val="right"/>
              <w:rPr>
                <w:rFonts w:ascii="Verdana" w:hAnsi="Verdana" w:cs="Verdana"/>
                <w:b/>
                <w:bCs/>
                <w:color w:val="737373"/>
                <w:sz w:val="18"/>
                <w:szCs w:val="18"/>
              </w:rPr>
            </w:pPr>
            <w:r w:rsidRPr="00693962">
              <w:rPr>
                <w:rFonts w:ascii="Verdana" w:hAnsi="Verdana" w:cs="Verdana"/>
                <w:b/>
                <w:bCs/>
                <w:color w:val="737373"/>
                <w:sz w:val="18"/>
                <w:szCs w:val="18"/>
              </w:rPr>
              <w:t>1</w:t>
            </w:r>
            <w:r>
              <w:rPr>
                <w:rFonts w:ascii="Verdana" w:hAnsi="Verdana" w:cs="Verdana"/>
                <w:b/>
                <w:bCs/>
                <w:color w:val="737373"/>
                <w:sz w:val="18"/>
                <w:szCs w:val="18"/>
              </w:rPr>
              <w:t>1.817.111,55</w:t>
            </w: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BF6DFB">
            <w:pPr>
              <w:jc w:val="right"/>
              <w:rPr>
                <w:rFonts w:ascii="Verdana" w:hAnsi="Verdana" w:cs="Verdana"/>
                <w:b/>
                <w:bCs/>
                <w:color w:val="737373"/>
                <w:sz w:val="18"/>
                <w:szCs w:val="18"/>
              </w:rPr>
            </w:pPr>
            <w:r>
              <w:rPr>
                <w:rFonts w:ascii="Verdana" w:hAnsi="Verdana" w:cs="Verdana"/>
                <w:b/>
                <w:bCs/>
                <w:color w:val="737373"/>
                <w:sz w:val="18"/>
                <w:szCs w:val="18"/>
              </w:rPr>
              <w:t>232.033,33</w:t>
            </w: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BF6DFB">
            <w:pPr>
              <w:jc w:val="right"/>
              <w:rPr>
                <w:rFonts w:ascii="Verdana" w:hAnsi="Verdana" w:cs="Verdana"/>
                <w:b/>
                <w:bCs/>
                <w:color w:val="737373"/>
                <w:sz w:val="18"/>
                <w:szCs w:val="18"/>
              </w:rPr>
            </w:pPr>
            <w:r>
              <w:rPr>
                <w:rFonts w:ascii="Verdana" w:hAnsi="Verdana" w:cs="Verdana"/>
                <w:b/>
                <w:bCs/>
                <w:color w:val="737373"/>
                <w:sz w:val="18"/>
                <w:szCs w:val="18"/>
              </w:rPr>
              <w:t>2.503.906,53</w:t>
            </w:r>
          </w:p>
        </w:tc>
        <w:tc>
          <w:tcPr>
            <w:tcW w:w="137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25253" w:rsidRPr="00693962" w:rsidRDefault="00825253" w:rsidP="00BF6DFB">
            <w:pPr>
              <w:jc w:val="right"/>
              <w:rPr>
                <w:rFonts w:ascii="Verdana" w:hAnsi="Verdana" w:cs="Verdana"/>
                <w:b/>
                <w:bCs/>
                <w:color w:val="737373"/>
                <w:sz w:val="18"/>
                <w:szCs w:val="18"/>
              </w:rPr>
            </w:pPr>
            <w:r>
              <w:rPr>
                <w:rFonts w:ascii="Verdana" w:hAnsi="Verdana" w:cs="Verdana"/>
                <w:b/>
                <w:bCs/>
                <w:color w:val="737373"/>
                <w:sz w:val="18"/>
                <w:szCs w:val="18"/>
              </w:rPr>
              <w:t>9.081.171,69</w:t>
            </w:r>
          </w:p>
        </w:tc>
      </w:tr>
      <w:tr w:rsidR="00825253" w:rsidRPr="00693962">
        <w:trPr>
          <w:cantSplit/>
          <w:trHeight w:val="255"/>
        </w:trPr>
        <w:tc>
          <w:tcPr>
            <w:tcW w:w="6675" w:type="dxa"/>
            <w:gridSpan w:val="4"/>
            <w:tcBorders>
              <w:top w:val="nil"/>
              <w:left w:val="nil"/>
              <w:right w:val="single" w:sz="4" w:space="0" w:color="auto"/>
            </w:tcBorders>
            <w:noWrap/>
            <w:tcMar>
              <w:top w:w="15" w:type="dxa"/>
              <w:left w:w="15" w:type="dxa"/>
              <w:bottom w:w="0" w:type="dxa"/>
              <w:right w:w="15" w:type="dxa"/>
            </w:tcMar>
            <w:vAlign w:val="bottom"/>
          </w:tcPr>
          <w:p w:rsidR="00825253" w:rsidRPr="00693962" w:rsidRDefault="00825253" w:rsidP="003A3083">
            <w:pPr>
              <w:jc w:val="center"/>
              <w:rPr>
                <w:rFonts w:ascii="Verdana" w:hAnsi="Verdana" w:cs="Verdana"/>
                <w:b/>
                <w:bCs/>
                <w:color w:val="737373"/>
                <w:sz w:val="18"/>
                <w:szCs w:val="18"/>
              </w:rPr>
            </w:pPr>
            <w:r w:rsidRPr="00693962">
              <w:rPr>
                <w:rFonts w:ascii="Verdana" w:hAnsi="Verdana" w:cs="Verdana"/>
                <w:b/>
                <w:bCs/>
                <w:color w:val="737373"/>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CCFFFF"/>
            <w:noWrap/>
            <w:tcMar>
              <w:top w:w="15" w:type="dxa"/>
              <w:left w:w="15" w:type="dxa"/>
              <w:bottom w:w="0" w:type="dxa"/>
              <w:right w:w="15" w:type="dxa"/>
            </w:tcMar>
            <w:vAlign w:val="bottom"/>
          </w:tcPr>
          <w:p w:rsidR="00825253" w:rsidRPr="00693962" w:rsidRDefault="00825253" w:rsidP="00BF6DFB">
            <w:pPr>
              <w:jc w:val="center"/>
              <w:rPr>
                <w:rFonts w:ascii="Verdana" w:hAnsi="Verdana" w:cs="Verdana"/>
                <w:b/>
                <w:bCs/>
                <w:color w:val="737373"/>
                <w:sz w:val="18"/>
                <w:szCs w:val="18"/>
              </w:rPr>
            </w:pPr>
            <w:r>
              <w:rPr>
                <w:rFonts w:ascii="Verdana" w:hAnsi="Verdana" w:cs="Verdana"/>
                <w:b/>
                <w:bCs/>
                <w:color w:val="737373"/>
                <w:sz w:val="18"/>
                <w:szCs w:val="18"/>
              </w:rPr>
              <w:t>2,0</w:t>
            </w:r>
            <w:r w:rsidRPr="00693962">
              <w:rPr>
                <w:rFonts w:ascii="Verdana" w:hAnsi="Verdana" w:cs="Verdana"/>
                <w:b/>
                <w:bCs/>
                <w:color w:val="737373"/>
                <w:sz w:val="18"/>
                <w:szCs w:val="18"/>
              </w:rPr>
              <w:t>%</w:t>
            </w:r>
          </w:p>
        </w:tc>
        <w:tc>
          <w:tcPr>
            <w:tcW w:w="1559" w:type="dxa"/>
            <w:tcBorders>
              <w:top w:val="single" w:sz="4" w:space="0" w:color="auto"/>
              <w:left w:val="nil"/>
              <w:bottom w:val="single" w:sz="4" w:space="0" w:color="auto"/>
              <w:right w:val="single" w:sz="4" w:space="0" w:color="auto"/>
            </w:tcBorders>
            <w:shd w:val="clear" w:color="auto" w:fill="CCFFFF"/>
            <w:noWrap/>
            <w:tcMar>
              <w:top w:w="15" w:type="dxa"/>
              <w:left w:w="15" w:type="dxa"/>
              <w:bottom w:w="0" w:type="dxa"/>
              <w:right w:w="15" w:type="dxa"/>
            </w:tcMar>
            <w:vAlign w:val="bottom"/>
          </w:tcPr>
          <w:p w:rsidR="00825253" w:rsidRPr="00693962" w:rsidRDefault="00825253" w:rsidP="00BF6DFB">
            <w:pPr>
              <w:jc w:val="center"/>
              <w:rPr>
                <w:rFonts w:ascii="Verdana" w:hAnsi="Verdana" w:cs="Verdana"/>
                <w:b/>
                <w:bCs/>
                <w:color w:val="737373"/>
                <w:sz w:val="18"/>
                <w:szCs w:val="18"/>
              </w:rPr>
            </w:pPr>
            <w:r>
              <w:rPr>
                <w:rFonts w:ascii="Verdana" w:hAnsi="Verdana" w:cs="Verdana"/>
                <w:b/>
                <w:bCs/>
                <w:color w:val="737373"/>
                <w:sz w:val="18"/>
                <w:szCs w:val="18"/>
              </w:rPr>
              <w:t>21,2</w:t>
            </w:r>
            <w:r w:rsidRPr="00693962">
              <w:rPr>
                <w:rFonts w:ascii="Verdana" w:hAnsi="Verdana" w:cs="Verdana"/>
                <w:b/>
                <w:bCs/>
                <w:color w:val="737373"/>
                <w:sz w:val="18"/>
                <w:szCs w:val="18"/>
              </w:rPr>
              <w:t>%</w:t>
            </w:r>
          </w:p>
        </w:tc>
        <w:tc>
          <w:tcPr>
            <w:tcW w:w="1377" w:type="dxa"/>
            <w:tcBorders>
              <w:top w:val="single" w:sz="4" w:space="0" w:color="auto"/>
              <w:left w:val="nil"/>
              <w:bottom w:val="single" w:sz="4" w:space="0" w:color="auto"/>
              <w:right w:val="single" w:sz="4" w:space="0" w:color="auto"/>
            </w:tcBorders>
            <w:shd w:val="clear" w:color="auto" w:fill="CCFFFF"/>
            <w:noWrap/>
            <w:tcMar>
              <w:top w:w="15" w:type="dxa"/>
              <w:left w:w="15" w:type="dxa"/>
              <w:bottom w:w="0" w:type="dxa"/>
              <w:right w:w="15" w:type="dxa"/>
            </w:tcMar>
            <w:vAlign w:val="bottom"/>
          </w:tcPr>
          <w:p w:rsidR="00825253" w:rsidRPr="00693962" w:rsidRDefault="00825253" w:rsidP="00BF6DFB">
            <w:pPr>
              <w:jc w:val="center"/>
              <w:rPr>
                <w:rFonts w:ascii="Verdana" w:hAnsi="Verdana" w:cs="Verdana"/>
                <w:b/>
                <w:bCs/>
                <w:color w:val="737373"/>
                <w:sz w:val="18"/>
                <w:szCs w:val="18"/>
              </w:rPr>
            </w:pPr>
            <w:r>
              <w:rPr>
                <w:rFonts w:ascii="Verdana" w:hAnsi="Verdana" w:cs="Verdana"/>
                <w:b/>
                <w:bCs/>
                <w:color w:val="737373"/>
                <w:sz w:val="18"/>
                <w:szCs w:val="18"/>
              </w:rPr>
              <w:t>76,8</w:t>
            </w:r>
            <w:r w:rsidRPr="00693962">
              <w:rPr>
                <w:rFonts w:ascii="Verdana" w:hAnsi="Verdana" w:cs="Verdana"/>
                <w:b/>
                <w:bCs/>
                <w:color w:val="737373"/>
                <w:sz w:val="18"/>
                <w:szCs w:val="18"/>
              </w:rPr>
              <w:t>%</w:t>
            </w:r>
          </w:p>
        </w:tc>
      </w:tr>
      <w:tr w:rsidR="00825253" w:rsidRPr="00693962">
        <w:trPr>
          <w:cantSplit/>
          <w:trHeight w:val="555"/>
        </w:trPr>
        <w:tc>
          <w:tcPr>
            <w:tcW w:w="6675" w:type="dxa"/>
            <w:gridSpan w:val="4"/>
            <w:tcBorders>
              <w:left w:val="nil"/>
              <w:bottom w:val="nil"/>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p>
        </w:tc>
        <w:tc>
          <w:tcPr>
            <w:tcW w:w="4495" w:type="dxa"/>
            <w:gridSpan w:val="3"/>
            <w:tcBorders>
              <w:bottom w:val="nil"/>
              <w:right w:val="nil"/>
            </w:tcBorders>
            <w:noWrap/>
            <w:tcMar>
              <w:top w:w="15" w:type="dxa"/>
              <w:left w:w="15" w:type="dxa"/>
              <w:bottom w:w="0" w:type="dxa"/>
              <w:right w:w="15" w:type="dxa"/>
            </w:tcMar>
            <w:vAlign w:val="bottom"/>
          </w:tcPr>
          <w:p w:rsidR="00825253" w:rsidRPr="00693962" w:rsidRDefault="00825253" w:rsidP="003A3083">
            <w:pPr>
              <w:rPr>
                <w:rFonts w:ascii="Verdana" w:hAnsi="Verdana" w:cs="Verdana"/>
                <w:color w:val="737373"/>
                <w:sz w:val="18"/>
                <w:szCs w:val="18"/>
              </w:rPr>
            </w:pPr>
          </w:p>
        </w:tc>
      </w:tr>
      <w:tr w:rsidR="00825253" w:rsidRPr="00693962">
        <w:trPr>
          <w:gridAfter w:val="5"/>
          <w:wAfter w:w="7112" w:type="dxa"/>
          <w:cantSplit/>
          <w:trHeight w:val="255"/>
        </w:trPr>
        <w:tc>
          <w:tcPr>
            <w:tcW w:w="4058" w:type="dxa"/>
            <w:gridSpan w:val="2"/>
            <w:tcBorders>
              <w:top w:val="single" w:sz="12" w:space="0" w:color="auto"/>
              <w:left w:val="single" w:sz="12" w:space="0" w:color="auto"/>
              <w:bottom w:val="single" w:sz="12" w:space="0" w:color="auto"/>
              <w:right w:val="single" w:sz="12" w:space="0" w:color="auto"/>
            </w:tcBorders>
            <w:shd w:val="clear" w:color="auto" w:fill="D9D9D9"/>
            <w:noWrap/>
            <w:tcMar>
              <w:top w:w="15" w:type="dxa"/>
              <w:left w:w="15" w:type="dxa"/>
              <w:bottom w:w="0" w:type="dxa"/>
              <w:right w:w="15" w:type="dxa"/>
            </w:tcMar>
            <w:vAlign w:val="bottom"/>
          </w:tcPr>
          <w:p w:rsidR="00825253" w:rsidRPr="00693962" w:rsidRDefault="00825253" w:rsidP="003A3083">
            <w:pPr>
              <w:jc w:val="center"/>
              <w:rPr>
                <w:rFonts w:ascii="Verdana" w:hAnsi="Verdana" w:cs="Verdana"/>
                <w:b/>
                <w:bCs/>
                <w:sz w:val="20"/>
                <w:szCs w:val="20"/>
              </w:rPr>
            </w:pPr>
            <w:r w:rsidRPr="00693962">
              <w:rPr>
                <w:rFonts w:ascii="Verdana" w:hAnsi="Verdana" w:cs="Verdana"/>
                <w:b/>
                <w:bCs/>
                <w:sz w:val="20"/>
                <w:szCs w:val="20"/>
              </w:rPr>
              <w:t>Indicadores Administrativos e Financeiros</w:t>
            </w:r>
          </w:p>
        </w:tc>
      </w:tr>
      <w:tr w:rsidR="00825253" w:rsidRPr="00693962">
        <w:trPr>
          <w:gridAfter w:val="5"/>
          <w:wAfter w:w="7112" w:type="dxa"/>
          <w:cantSplit/>
          <w:trHeight w:val="255"/>
        </w:trPr>
        <w:tc>
          <w:tcPr>
            <w:tcW w:w="819" w:type="dxa"/>
            <w:tcBorders>
              <w:top w:val="single" w:sz="12" w:space="0" w:color="auto"/>
              <w:left w:val="single" w:sz="12" w:space="0" w:color="auto"/>
              <w:bottom w:val="single" w:sz="12" w:space="0" w:color="auto"/>
              <w:right w:val="single" w:sz="4" w:space="0" w:color="auto"/>
            </w:tcBorders>
            <w:shd w:val="clear" w:color="auto" w:fill="D9D9D9"/>
            <w:noWrap/>
            <w:tcMar>
              <w:top w:w="15" w:type="dxa"/>
              <w:left w:w="15" w:type="dxa"/>
              <w:bottom w:w="0" w:type="dxa"/>
              <w:right w:w="15" w:type="dxa"/>
            </w:tcMar>
            <w:vAlign w:val="bottom"/>
          </w:tcPr>
          <w:p w:rsidR="00825253" w:rsidRPr="00693962" w:rsidRDefault="00825253" w:rsidP="003A3083">
            <w:pPr>
              <w:pStyle w:val="Ttulo3"/>
              <w:rPr>
                <w:rFonts w:ascii="Verdana" w:hAnsi="Verdana" w:cs="Verdana"/>
                <w:color w:val="737373"/>
                <w:sz w:val="18"/>
                <w:szCs w:val="18"/>
              </w:rPr>
            </w:pPr>
            <w:r w:rsidRPr="00693962">
              <w:rPr>
                <w:rFonts w:ascii="Verdana" w:hAnsi="Verdana" w:cs="Verdana"/>
                <w:color w:val="737373"/>
                <w:sz w:val="18"/>
                <w:szCs w:val="18"/>
              </w:rPr>
              <w:t>Índice</w:t>
            </w:r>
          </w:p>
        </w:tc>
        <w:tc>
          <w:tcPr>
            <w:tcW w:w="3239" w:type="dxa"/>
            <w:tcBorders>
              <w:top w:val="single" w:sz="12" w:space="0" w:color="auto"/>
              <w:left w:val="nil"/>
              <w:bottom w:val="single" w:sz="12" w:space="0" w:color="auto"/>
              <w:right w:val="single" w:sz="12" w:space="0" w:color="auto"/>
            </w:tcBorders>
            <w:shd w:val="clear" w:color="auto" w:fill="D9D9D9"/>
            <w:noWrap/>
            <w:tcMar>
              <w:top w:w="15" w:type="dxa"/>
              <w:left w:w="15" w:type="dxa"/>
              <w:bottom w:w="0" w:type="dxa"/>
              <w:right w:w="15" w:type="dxa"/>
            </w:tcMar>
            <w:vAlign w:val="bottom"/>
          </w:tcPr>
          <w:p w:rsidR="00825253" w:rsidRPr="00693962" w:rsidRDefault="00825253" w:rsidP="003A3083">
            <w:pPr>
              <w:jc w:val="center"/>
              <w:rPr>
                <w:rFonts w:ascii="Verdana" w:hAnsi="Verdana" w:cs="Verdana"/>
                <w:b/>
                <w:bCs/>
                <w:color w:val="737373"/>
                <w:sz w:val="18"/>
                <w:szCs w:val="18"/>
              </w:rPr>
            </w:pPr>
            <w:r w:rsidRPr="00693962">
              <w:rPr>
                <w:rFonts w:ascii="Verdana" w:hAnsi="Verdana" w:cs="Verdana"/>
                <w:b/>
                <w:bCs/>
                <w:color w:val="737373"/>
                <w:sz w:val="18"/>
                <w:szCs w:val="18"/>
              </w:rPr>
              <w:t>Valor (R$)</w:t>
            </w:r>
          </w:p>
        </w:tc>
      </w:tr>
      <w:tr w:rsidR="00825253" w:rsidRPr="00693962">
        <w:trPr>
          <w:gridAfter w:val="5"/>
          <w:wAfter w:w="7112" w:type="dxa"/>
          <w:cantSplit/>
          <w:trHeight w:val="255"/>
        </w:trPr>
        <w:tc>
          <w:tcPr>
            <w:tcW w:w="819" w:type="dxa"/>
            <w:tcBorders>
              <w:top w:val="single" w:sz="12" w:space="0" w:color="auto"/>
              <w:left w:val="single" w:sz="12" w:space="0" w:color="auto"/>
              <w:bottom w:val="dashSmallGap"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jc w:val="center"/>
              <w:rPr>
                <w:rFonts w:ascii="Verdana" w:hAnsi="Verdana" w:cs="Verdana"/>
                <w:color w:val="737373"/>
                <w:sz w:val="18"/>
                <w:szCs w:val="18"/>
                <w:lang w:val="en-US"/>
              </w:rPr>
            </w:pPr>
            <w:r w:rsidRPr="00693962">
              <w:rPr>
                <w:rFonts w:ascii="Verdana" w:hAnsi="Verdana" w:cs="Verdana"/>
                <w:b/>
                <w:bCs/>
                <w:color w:val="737373"/>
                <w:sz w:val="18"/>
                <w:szCs w:val="18"/>
                <w:lang w:val="en-US"/>
              </w:rPr>
              <w:t>DM</w:t>
            </w:r>
          </w:p>
        </w:tc>
        <w:tc>
          <w:tcPr>
            <w:tcW w:w="3239" w:type="dxa"/>
            <w:tcBorders>
              <w:top w:val="single" w:sz="12" w:space="0" w:color="auto"/>
              <w:left w:val="nil"/>
              <w:bottom w:val="dashSmallGap" w:sz="4" w:space="0" w:color="auto"/>
              <w:right w:val="single" w:sz="12" w:space="0" w:color="auto"/>
            </w:tcBorders>
            <w:noWrap/>
            <w:tcMar>
              <w:top w:w="15" w:type="dxa"/>
              <w:left w:w="15" w:type="dxa"/>
              <w:bottom w:w="0" w:type="dxa"/>
              <w:right w:w="15" w:type="dxa"/>
            </w:tcMar>
            <w:vAlign w:val="bottom"/>
          </w:tcPr>
          <w:p w:rsidR="00825253" w:rsidRPr="00DD6384" w:rsidRDefault="00825253" w:rsidP="00CA5C7A">
            <w:pPr>
              <w:jc w:val="right"/>
              <w:rPr>
                <w:rFonts w:ascii="Verdana" w:hAnsi="Verdana" w:cs="Verdana"/>
                <w:color w:val="737373"/>
                <w:sz w:val="18"/>
                <w:szCs w:val="18"/>
                <w:lang w:val="en-US"/>
              </w:rPr>
            </w:pPr>
            <w:r>
              <w:rPr>
                <w:rFonts w:ascii="Verdana" w:hAnsi="Verdana" w:cs="Verdana"/>
                <w:color w:val="737373"/>
                <w:sz w:val="18"/>
                <w:szCs w:val="18"/>
                <w:lang w:val="en-US"/>
              </w:rPr>
              <w:t>4.720.660,31</w:t>
            </w:r>
          </w:p>
        </w:tc>
      </w:tr>
      <w:tr w:rsidR="00825253" w:rsidRPr="00693962">
        <w:trPr>
          <w:gridAfter w:val="5"/>
          <w:wAfter w:w="7112" w:type="dxa"/>
          <w:cantSplit/>
          <w:trHeight w:val="255"/>
        </w:trPr>
        <w:tc>
          <w:tcPr>
            <w:tcW w:w="819" w:type="dxa"/>
            <w:tcBorders>
              <w:top w:val="dashSmallGap" w:sz="4" w:space="0" w:color="auto"/>
              <w:left w:val="single" w:sz="12" w:space="0" w:color="auto"/>
              <w:bottom w:val="dashSmallGap"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jc w:val="center"/>
              <w:rPr>
                <w:rFonts w:ascii="Verdana" w:hAnsi="Verdana" w:cs="Verdana"/>
                <w:b/>
                <w:bCs/>
                <w:color w:val="737373"/>
                <w:sz w:val="18"/>
                <w:szCs w:val="18"/>
                <w:lang w:val="en-US"/>
              </w:rPr>
            </w:pPr>
            <w:r w:rsidRPr="00693962">
              <w:rPr>
                <w:rFonts w:ascii="Verdana" w:hAnsi="Verdana" w:cs="Verdana"/>
                <w:b/>
                <w:bCs/>
                <w:color w:val="737373"/>
                <w:sz w:val="18"/>
                <w:szCs w:val="18"/>
                <w:lang w:val="en-US"/>
              </w:rPr>
              <w:t>OCC</w:t>
            </w:r>
          </w:p>
        </w:tc>
        <w:tc>
          <w:tcPr>
            <w:tcW w:w="3239" w:type="dxa"/>
            <w:tcBorders>
              <w:top w:val="dashSmallGap" w:sz="4" w:space="0" w:color="auto"/>
              <w:left w:val="nil"/>
              <w:bottom w:val="dashSmallGap" w:sz="4" w:space="0" w:color="auto"/>
              <w:right w:val="single" w:sz="12" w:space="0" w:color="auto"/>
            </w:tcBorders>
            <w:noWrap/>
            <w:tcMar>
              <w:top w:w="15" w:type="dxa"/>
              <w:left w:w="15" w:type="dxa"/>
              <w:bottom w:w="0" w:type="dxa"/>
              <w:right w:w="15" w:type="dxa"/>
            </w:tcMar>
            <w:vAlign w:val="bottom"/>
          </w:tcPr>
          <w:p w:rsidR="00825253" w:rsidRPr="00DD6384" w:rsidRDefault="00825253" w:rsidP="00CA5C7A">
            <w:pPr>
              <w:jc w:val="right"/>
              <w:rPr>
                <w:rFonts w:ascii="Verdana" w:hAnsi="Verdana" w:cs="Verdana"/>
                <w:color w:val="737373"/>
                <w:sz w:val="18"/>
                <w:szCs w:val="18"/>
                <w:lang w:val="en-US"/>
              </w:rPr>
            </w:pPr>
            <w:r>
              <w:rPr>
                <w:rFonts w:ascii="Verdana" w:hAnsi="Verdana" w:cs="Verdana"/>
                <w:color w:val="737373"/>
                <w:sz w:val="18"/>
                <w:szCs w:val="18"/>
                <w:lang w:val="en-US"/>
              </w:rPr>
              <w:t>7.830.852,84</w:t>
            </w:r>
          </w:p>
        </w:tc>
      </w:tr>
      <w:tr w:rsidR="00825253" w:rsidRPr="00693962">
        <w:trPr>
          <w:gridAfter w:val="5"/>
          <w:wAfter w:w="7112" w:type="dxa"/>
          <w:cantSplit/>
          <w:trHeight w:val="255"/>
        </w:trPr>
        <w:tc>
          <w:tcPr>
            <w:tcW w:w="819" w:type="dxa"/>
            <w:tcBorders>
              <w:top w:val="dashSmallGap" w:sz="4" w:space="0" w:color="auto"/>
              <w:left w:val="single" w:sz="12" w:space="0" w:color="auto"/>
              <w:bottom w:val="dashSmallGap"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jc w:val="center"/>
              <w:rPr>
                <w:rFonts w:ascii="Verdana" w:hAnsi="Verdana" w:cs="Verdana"/>
                <w:b/>
                <w:bCs/>
                <w:color w:val="737373"/>
                <w:sz w:val="18"/>
                <w:szCs w:val="18"/>
                <w:lang w:val="en-US"/>
              </w:rPr>
            </w:pPr>
            <w:r w:rsidRPr="00693962">
              <w:rPr>
                <w:rFonts w:ascii="Verdana" w:hAnsi="Verdana" w:cs="Verdana"/>
                <w:b/>
                <w:bCs/>
                <w:color w:val="737373"/>
                <w:sz w:val="18"/>
                <w:szCs w:val="18"/>
                <w:lang w:val="en-US"/>
              </w:rPr>
              <w:t>RPT</w:t>
            </w:r>
          </w:p>
        </w:tc>
        <w:tc>
          <w:tcPr>
            <w:tcW w:w="3239" w:type="dxa"/>
            <w:tcBorders>
              <w:top w:val="dashSmallGap" w:sz="4" w:space="0" w:color="auto"/>
              <w:left w:val="nil"/>
              <w:bottom w:val="dashSmallGap" w:sz="4" w:space="0" w:color="auto"/>
              <w:right w:val="single" w:sz="12" w:space="0" w:color="auto"/>
            </w:tcBorders>
            <w:noWrap/>
            <w:tcMar>
              <w:top w:w="15" w:type="dxa"/>
              <w:left w:w="15" w:type="dxa"/>
              <w:bottom w:w="0" w:type="dxa"/>
              <w:right w:w="15" w:type="dxa"/>
            </w:tcMar>
            <w:vAlign w:val="bottom"/>
          </w:tcPr>
          <w:p w:rsidR="00825253" w:rsidRPr="00082E71" w:rsidRDefault="00825253" w:rsidP="00642A6F">
            <w:pPr>
              <w:jc w:val="right"/>
              <w:rPr>
                <w:rFonts w:ascii="Verdana" w:hAnsi="Verdana" w:cs="Verdana"/>
                <w:color w:val="737373"/>
                <w:sz w:val="18"/>
                <w:szCs w:val="18"/>
                <w:lang w:val="en-US"/>
              </w:rPr>
            </w:pPr>
            <w:r w:rsidRPr="00082E71">
              <w:rPr>
                <w:rFonts w:ascii="Verdana" w:hAnsi="Verdana" w:cs="Verdana"/>
                <w:color w:val="737373"/>
                <w:sz w:val="18"/>
                <w:szCs w:val="18"/>
              </w:rPr>
              <w:t>12.</w:t>
            </w:r>
            <w:r>
              <w:rPr>
                <w:rFonts w:ascii="Verdana" w:hAnsi="Verdana" w:cs="Verdana"/>
                <w:color w:val="737373"/>
                <w:sz w:val="18"/>
                <w:szCs w:val="18"/>
              </w:rPr>
              <w:t>182</w:t>
            </w:r>
            <w:r w:rsidRPr="00082E71">
              <w:rPr>
                <w:rFonts w:ascii="Verdana" w:hAnsi="Verdana" w:cs="Verdana"/>
                <w:color w:val="737373"/>
                <w:sz w:val="18"/>
                <w:szCs w:val="18"/>
              </w:rPr>
              <w:t>.918,02</w:t>
            </w:r>
          </w:p>
        </w:tc>
      </w:tr>
      <w:tr w:rsidR="00825253" w:rsidRPr="00693962">
        <w:trPr>
          <w:gridAfter w:val="5"/>
          <w:wAfter w:w="7112" w:type="dxa"/>
          <w:cantSplit/>
          <w:trHeight w:val="255"/>
        </w:trPr>
        <w:tc>
          <w:tcPr>
            <w:tcW w:w="819" w:type="dxa"/>
            <w:tcBorders>
              <w:top w:val="dashSmallGap" w:sz="4" w:space="0" w:color="auto"/>
              <w:left w:val="single" w:sz="12" w:space="0" w:color="auto"/>
              <w:bottom w:val="dashSmallGap"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jc w:val="center"/>
              <w:rPr>
                <w:rFonts w:ascii="Verdana" w:hAnsi="Verdana" w:cs="Verdana"/>
                <w:b/>
                <w:bCs/>
                <w:color w:val="737373"/>
                <w:sz w:val="18"/>
                <w:szCs w:val="18"/>
                <w:lang w:val="en-US"/>
              </w:rPr>
            </w:pPr>
            <w:r w:rsidRPr="00693962">
              <w:rPr>
                <w:rFonts w:ascii="Verdana" w:hAnsi="Verdana" w:cs="Verdana"/>
                <w:b/>
                <w:bCs/>
                <w:color w:val="737373"/>
                <w:sz w:val="18"/>
                <w:szCs w:val="18"/>
                <w:lang w:val="en-US"/>
              </w:rPr>
              <w:t>VOE</w:t>
            </w:r>
          </w:p>
        </w:tc>
        <w:tc>
          <w:tcPr>
            <w:tcW w:w="3239" w:type="dxa"/>
            <w:tcBorders>
              <w:top w:val="dashSmallGap" w:sz="4" w:space="0" w:color="auto"/>
              <w:left w:val="nil"/>
              <w:bottom w:val="dashSmallGap" w:sz="4" w:space="0" w:color="auto"/>
              <w:right w:val="single" w:sz="12" w:space="0" w:color="auto"/>
            </w:tcBorders>
            <w:noWrap/>
            <w:tcMar>
              <w:top w:w="15" w:type="dxa"/>
              <w:left w:w="15" w:type="dxa"/>
              <w:bottom w:w="0" w:type="dxa"/>
              <w:right w:w="15" w:type="dxa"/>
            </w:tcMar>
            <w:vAlign w:val="bottom"/>
          </w:tcPr>
          <w:p w:rsidR="00825253" w:rsidRPr="00DD6384" w:rsidRDefault="00825253" w:rsidP="008754AE">
            <w:pPr>
              <w:jc w:val="right"/>
              <w:rPr>
                <w:rFonts w:ascii="Verdana" w:hAnsi="Verdana" w:cs="Verdana"/>
                <w:color w:val="737373"/>
                <w:sz w:val="18"/>
                <w:szCs w:val="18"/>
                <w:lang w:val="en-US"/>
              </w:rPr>
            </w:pPr>
            <w:r>
              <w:rPr>
                <w:rFonts w:ascii="Verdana" w:hAnsi="Verdana" w:cs="Verdana"/>
                <w:color w:val="737373"/>
                <w:sz w:val="18"/>
                <w:szCs w:val="18"/>
                <w:lang w:val="en-US"/>
              </w:rPr>
              <w:t>9.081.171,69</w:t>
            </w:r>
          </w:p>
        </w:tc>
      </w:tr>
      <w:tr w:rsidR="00825253" w:rsidRPr="00693962">
        <w:trPr>
          <w:gridAfter w:val="5"/>
          <w:wAfter w:w="7112" w:type="dxa"/>
          <w:cantSplit/>
          <w:trHeight w:val="255"/>
        </w:trPr>
        <w:tc>
          <w:tcPr>
            <w:tcW w:w="819" w:type="dxa"/>
            <w:tcBorders>
              <w:top w:val="dashSmallGap" w:sz="4" w:space="0" w:color="auto"/>
              <w:left w:val="single" w:sz="12" w:space="0" w:color="auto"/>
              <w:bottom w:val="dashSmallGap" w:sz="4" w:space="0" w:color="auto"/>
              <w:right w:val="single" w:sz="4" w:space="0" w:color="auto"/>
            </w:tcBorders>
            <w:noWrap/>
            <w:tcMar>
              <w:top w:w="15" w:type="dxa"/>
              <w:left w:w="15" w:type="dxa"/>
              <w:bottom w:w="0" w:type="dxa"/>
              <w:right w:w="15" w:type="dxa"/>
            </w:tcMar>
            <w:vAlign w:val="bottom"/>
          </w:tcPr>
          <w:p w:rsidR="00825253" w:rsidRPr="00693962" w:rsidRDefault="00825253" w:rsidP="003A3083">
            <w:pPr>
              <w:jc w:val="center"/>
              <w:rPr>
                <w:rFonts w:ascii="Verdana" w:hAnsi="Verdana" w:cs="Verdana"/>
                <w:b/>
                <w:bCs/>
                <w:color w:val="737373"/>
                <w:sz w:val="18"/>
                <w:szCs w:val="18"/>
                <w:lang w:val="en-US"/>
              </w:rPr>
            </w:pPr>
            <w:r w:rsidRPr="00693962">
              <w:rPr>
                <w:rFonts w:ascii="Verdana" w:hAnsi="Verdana" w:cs="Verdana"/>
                <w:b/>
                <w:bCs/>
                <w:color w:val="737373"/>
                <w:sz w:val="18"/>
                <w:szCs w:val="18"/>
                <w:lang w:val="en-US"/>
              </w:rPr>
              <w:t>OCCe</w:t>
            </w:r>
          </w:p>
        </w:tc>
        <w:tc>
          <w:tcPr>
            <w:tcW w:w="3239" w:type="dxa"/>
            <w:tcBorders>
              <w:top w:val="dashSmallGap" w:sz="4" w:space="0" w:color="auto"/>
              <w:left w:val="nil"/>
              <w:bottom w:val="dashSmallGap" w:sz="4" w:space="0" w:color="auto"/>
              <w:right w:val="single" w:sz="12" w:space="0" w:color="auto"/>
            </w:tcBorders>
            <w:noWrap/>
            <w:tcMar>
              <w:top w:w="15" w:type="dxa"/>
              <w:left w:w="15" w:type="dxa"/>
              <w:bottom w:w="0" w:type="dxa"/>
              <w:right w:w="15" w:type="dxa"/>
            </w:tcMar>
            <w:vAlign w:val="bottom"/>
          </w:tcPr>
          <w:p w:rsidR="00825253" w:rsidRPr="00DD6384" w:rsidRDefault="00825253" w:rsidP="008754AE">
            <w:pPr>
              <w:jc w:val="right"/>
              <w:rPr>
                <w:rFonts w:ascii="Verdana" w:hAnsi="Verdana" w:cs="Verdana"/>
                <w:color w:val="737373"/>
                <w:sz w:val="18"/>
                <w:szCs w:val="18"/>
                <w:lang w:val="en-US"/>
              </w:rPr>
            </w:pPr>
            <w:r w:rsidRPr="00DD6384">
              <w:rPr>
                <w:rFonts w:ascii="Verdana" w:hAnsi="Verdana" w:cs="Verdana"/>
                <w:color w:val="737373"/>
                <w:sz w:val="18"/>
                <w:szCs w:val="18"/>
                <w:lang w:val="en-US"/>
              </w:rPr>
              <w:t>1</w:t>
            </w:r>
            <w:r>
              <w:rPr>
                <w:rFonts w:ascii="Verdana" w:hAnsi="Verdana" w:cs="Verdana"/>
                <w:color w:val="737373"/>
                <w:sz w:val="18"/>
                <w:szCs w:val="18"/>
                <w:lang w:val="en-US"/>
              </w:rPr>
              <w:t>1.817.111,55</w:t>
            </w:r>
          </w:p>
        </w:tc>
      </w:tr>
      <w:tr w:rsidR="00825253" w:rsidRPr="00693962">
        <w:trPr>
          <w:gridAfter w:val="5"/>
          <w:wAfter w:w="7112" w:type="dxa"/>
          <w:cantSplit/>
          <w:trHeight w:val="255"/>
        </w:trPr>
        <w:tc>
          <w:tcPr>
            <w:tcW w:w="819" w:type="dxa"/>
            <w:tcBorders>
              <w:top w:val="dashSmallGap" w:sz="4" w:space="0" w:color="auto"/>
              <w:left w:val="single" w:sz="12" w:space="0" w:color="auto"/>
              <w:bottom w:val="single" w:sz="12" w:space="0" w:color="auto"/>
              <w:right w:val="single" w:sz="4" w:space="0" w:color="auto"/>
            </w:tcBorders>
            <w:noWrap/>
            <w:tcMar>
              <w:top w:w="15" w:type="dxa"/>
              <w:left w:w="15" w:type="dxa"/>
              <w:bottom w:w="0" w:type="dxa"/>
              <w:right w:w="15" w:type="dxa"/>
            </w:tcMar>
            <w:vAlign w:val="bottom"/>
          </w:tcPr>
          <w:p w:rsidR="00825253" w:rsidRPr="00693962" w:rsidRDefault="00825253" w:rsidP="003A3083">
            <w:pPr>
              <w:jc w:val="center"/>
              <w:rPr>
                <w:rFonts w:ascii="Verdana" w:hAnsi="Verdana" w:cs="Verdana"/>
                <w:b/>
                <w:bCs/>
                <w:color w:val="737373"/>
                <w:sz w:val="18"/>
                <w:szCs w:val="18"/>
                <w:lang w:val="en-US"/>
              </w:rPr>
            </w:pPr>
            <w:r w:rsidRPr="00693962">
              <w:rPr>
                <w:rFonts w:ascii="Verdana" w:hAnsi="Verdana" w:cs="Verdana"/>
                <w:b/>
                <w:bCs/>
                <w:color w:val="737373"/>
                <w:sz w:val="18"/>
                <w:szCs w:val="18"/>
                <w:lang w:val="en-US"/>
              </w:rPr>
              <w:t>ACT</w:t>
            </w:r>
          </w:p>
        </w:tc>
        <w:tc>
          <w:tcPr>
            <w:tcW w:w="3239" w:type="dxa"/>
            <w:tcBorders>
              <w:top w:val="dashSmallGap" w:sz="4" w:space="0" w:color="auto"/>
              <w:left w:val="nil"/>
              <w:bottom w:val="single" w:sz="12" w:space="0" w:color="auto"/>
              <w:right w:val="single" w:sz="12" w:space="0" w:color="auto"/>
            </w:tcBorders>
            <w:noWrap/>
            <w:tcMar>
              <w:top w:w="15" w:type="dxa"/>
              <w:left w:w="15" w:type="dxa"/>
              <w:bottom w:w="0" w:type="dxa"/>
              <w:right w:w="15" w:type="dxa"/>
            </w:tcMar>
            <w:vAlign w:val="bottom"/>
          </w:tcPr>
          <w:p w:rsidR="00825253" w:rsidRPr="00A23880" w:rsidRDefault="00825253" w:rsidP="008754AE">
            <w:pPr>
              <w:jc w:val="right"/>
              <w:rPr>
                <w:rFonts w:ascii="Verdana" w:hAnsi="Verdana" w:cs="Verdana"/>
                <w:color w:val="737373"/>
                <w:sz w:val="18"/>
                <w:szCs w:val="18"/>
              </w:rPr>
            </w:pPr>
            <w:r>
              <w:rPr>
                <w:rFonts w:ascii="Verdana" w:hAnsi="Verdana" w:cs="Verdana"/>
                <w:color w:val="737373"/>
                <w:sz w:val="18"/>
                <w:szCs w:val="18"/>
              </w:rPr>
              <w:t>125.728,23</w:t>
            </w:r>
          </w:p>
        </w:tc>
      </w:tr>
    </w:tbl>
    <w:p w:rsidR="00825253" w:rsidRDefault="00825253" w:rsidP="003A3083">
      <w:pPr>
        <w:jc w:val="both"/>
      </w:pPr>
    </w:p>
    <w:p w:rsidR="00825253" w:rsidRDefault="00825253" w:rsidP="003A3083">
      <w:pPr>
        <w:jc w:val="both"/>
      </w:pPr>
      <w:r>
        <w:br w:type="page"/>
      </w:r>
    </w:p>
    <w:tbl>
      <w:tblPr>
        <w:tblW w:w="0" w:type="auto"/>
        <w:tblInd w:w="2" w:type="dxa"/>
        <w:tblBorders>
          <w:top w:val="single" w:sz="6" w:space="0" w:color="auto"/>
          <w:left w:val="single" w:sz="6" w:space="0" w:color="auto"/>
          <w:bottom w:val="single" w:sz="6" w:space="0" w:color="auto"/>
          <w:right w:val="single" w:sz="6" w:space="0" w:color="auto"/>
        </w:tblBorders>
        <w:tblLook w:val="01E0"/>
      </w:tblPr>
      <w:tblGrid>
        <w:gridCol w:w="9382"/>
      </w:tblGrid>
      <w:tr w:rsidR="00825253" w:rsidRPr="000D3030">
        <w:tc>
          <w:tcPr>
            <w:tcW w:w="9382" w:type="dxa"/>
            <w:tcBorders>
              <w:top w:val="single" w:sz="6" w:space="0" w:color="auto"/>
              <w:bottom w:val="single" w:sz="6" w:space="0" w:color="auto"/>
            </w:tcBorders>
            <w:shd w:val="clear" w:color="auto" w:fill="D9D9D9"/>
          </w:tcPr>
          <w:p w:rsidR="00825253" w:rsidRPr="000D3030" w:rsidRDefault="00825253" w:rsidP="003A3083">
            <w:pPr>
              <w:jc w:val="center"/>
              <w:rPr>
                <w:b/>
                <w:bCs/>
                <w:i/>
                <w:iCs/>
              </w:rPr>
            </w:pPr>
            <w:r w:rsidRPr="000D3030">
              <w:rPr>
                <w:b/>
                <w:bCs/>
              </w:rPr>
              <w:t>Indicadores de Recursos Humanos</w:t>
            </w:r>
          </w:p>
        </w:tc>
      </w:tr>
    </w:tbl>
    <w:p w:rsidR="00825253" w:rsidRDefault="00825253"/>
    <w:p w:rsidR="00825253" w:rsidRDefault="00825253"/>
    <w:tbl>
      <w:tblPr>
        <w:tblW w:w="0" w:type="auto"/>
        <w:tblInd w:w="2" w:type="dxa"/>
        <w:tblLook w:val="01E0"/>
      </w:tblPr>
      <w:tblGrid>
        <w:gridCol w:w="9382"/>
      </w:tblGrid>
      <w:tr w:rsidR="00825253">
        <w:tc>
          <w:tcPr>
            <w:tcW w:w="9382" w:type="dxa"/>
            <w:shd w:val="clear" w:color="auto" w:fill="D9D9D9"/>
          </w:tcPr>
          <w:p w:rsidR="00825253" w:rsidRPr="000D3030" w:rsidRDefault="00825253">
            <w:pPr>
              <w:rPr>
                <w:b/>
                <w:bCs/>
                <w:i/>
                <w:iCs/>
              </w:rPr>
            </w:pPr>
            <w:r>
              <w:rPr>
                <w:b/>
                <w:bCs/>
              </w:rPr>
              <w:t>21</w:t>
            </w:r>
            <w:r w:rsidRPr="000D3030">
              <w:rPr>
                <w:b/>
                <w:bCs/>
              </w:rPr>
              <w:t xml:space="preserve">. ICT – </w:t>
            </w:r>
            <w:r w:rsidRPr="000D3030">
              <w:rPr>
                <w:b/>
                <w:bCs/>
                <w:i/>
                <w:iCs/>
              </w:rPr>
              <w:t>Índice de Investimento em Capacitação e Treinamento</w:t>
            </w:r>
          </w:p>
        </w:tc>
      </w:tr>
    </w:tbl>
    <w:p w:rsidR="00825253" w:rsidRDefault="00825253"/>
    <w:p w:rsidR="00825253" w:rsidRDefault="00825253">
      <w:pPr>
        <w:rPr>
          <w:b/>
          <w:bCs/>
        </w:rPr>
      </w:pPr>
      <w:r>
        <w:rPr>
          <w:b/>
          <w:bCs/>
        </w:rPr>
        <w:t>ICT = (ACT / OCC) x 100</w:t>
      </w:r>
    </w:p>
    <w:p w:rsidR="00825253" w:rsidRDefault="00825253">
      <w:r>
        <w:rPr>
          <w:b/>
          <w:bCs/>
        </w:rPr>
        <w:t xml:space="preserve">Unidade: </w:t>
      </w:r>
      <w:r>
        <w:t>%, sem casa decimal</w:t>
      </w:r>
    </w:p>
    <w:p w:rsidR="00825253" w:rsidRDefault="00825253"/>
    <w:p w:rsidR="00825253" w:rsidRDefault="00825253" w:rsidP="003A3083">
      <w:pPr>
        <w:jc w:val="both"/>
      </w:pPr>
      <w:r>
        <w:rPr>
          <w:b/>
          <w:bCs/>
        </w:rPr>
        <w:t>ACT</w:t>
      </w:r>
      <w:r>
        <w:t xml:space="preserve"> = Recursos financeiros aplicados em Capacitação e Treinamento no ano.</w:t>
      </w:r>
    </w:p>
    <w:p w:rsidR="00825253" w:rsidRDefault="00825253" w:rsidP="003A3083">
      <w:pPr>
        <w:jc w:val="both"/>
      </w:pPr>
      <w:r>
        <w:rPr>
          <w:b/>
          <w:bCs/>
        </w:rPr>
        <w:t xml:space="preserve">OCC = </w:t>
      </w:r>
      <w:r>
        <w:t xml:space="preserve">Soma das dotações de Custeio e Capital, inclusive as das fontes 100 / 150, </w:t>
      </w:r>
      <w:r w:rsidRPr="00C12DB1">
        <w:rPr>
          <w:u w:val="single"/>
        </w:rPr>
        <w:t>efetivamente empenhadas e liquidadas no período</w:t>
      </w:r>
      <w:r>
        <w:t>, não devendo ser computados empenhos e saldos de empenho não liquidados nem dotações não utilizadas ou contingenciadas.</w:t>
      </w:r>
    </w:p>
    <w:p w:rsidR="00825253" w:rsidRDefault="00825253" w:rsidP="003A3083">
      <w:pPr>
        <w:jc w:val="both"/>
      </w:pPr>
      <w:r>
        <w:rPr>
          <w:b/>
          <w:bCs/>
        </w:rPr>
        <w:t>Obs.</w:t>
      </w:r>
      <w:r>
        <w:t xml:space="preserve">: </w:t>
      </w:r>
      <w:r w:rsidRPr="001E1D7D">
        <w:rPr>
          <w:i/>
          <w:iCs/>
        </w:rPr>
        <w:t>Incluir despesas com passagens e diárias em viagens cujo objetivo seja participar de cursos, congressos, simpósios e workshops, além de taxas de inscrição e despesas com instrutores (desde que pagos para ministrarem cursos e treinamento para servidores da UP), excluídos, evidentemente, dispêndios com cursos de pós-graduação oferecidos pela entidade.</w:t>
      </w:r>
    </w:p>
    <w:p w:rsidR="00825253" w:rsidRDefault="00825253" w:rsidP="003A3083">
      <w:pPr>
        <w:jc w:val="both"/>
      </w:pPr>
    </w:p>
    <w:p w:rsidR="00825253" w:rsidRPr="0018345C" w:rsidRDefault="00825253" w:rsidP="003A3083">
      <w:pPr>
        <w:jc w:val="both"/>
        <w:rPr>
          <w:i/>
          <w:iCs/>
        </w:rPr>
      </w:pPr>
      <w:r w:rsidRPr="0018345C">
        <w:rPr>
          <w:b/>
          <w:bCs/>
        </w:rPr>
        <w:t xml:space="preserve">ACT = </w:t>
      </w:r>
      <w:r>
        <w:rPr>
          <w:i/>
          <w:iCs/>
        </w:rPr>
        <w:t>R$ 125.728,23</w:t>
      </w:r>
    </w:p>
    <w:p w:rsidR="00825253" w:rsidRPr="0018345C" w:rsidRDefault="00825253" w:rsidP="003A3083">
      <w:pPr>
        <w:jc w:val="both"/>
        <w:rPr>
          <w:snapToGrid w:val="0"/>
          <w:color w:val="000000"/>
          <w:sz w:val="22"/>
          <w:szCs w:val="22"/>
          <w:highlight w:val="cyan"/>
        </w:rPr>
      </w:pPr>
      <w:r w:rsidRPr="0018345C">
        <w:rPr>
          <w:b/>
          <w:bCs/>
        </w:rPr>
        <w:t xml:space="preserve">OCC = </w:t>
      </w:r>
      <w:r w:rsidRPr="00533A98">
        <w:rPr>
          <w:i/>
          <w:iCs/>
        </w:rPr>
        <w:t xml:space="preserve">R$ </w:t>
      </w:r>
      <w:r>
        <w:rPr>
          <w:i/>
          <w:iCs/>
        </w:rPr>
        <w:t>7.830.852,84</w:t>
      </w:r>
    </w:p>
    <w:p w:rsidR="00825253" w:rsidRPr="0018345C" w:rsidRDefault="00825253" w:rsidP="003A3083">
      <w:pPr>
        <w:jc w:val="both"/>
        <w:rPr>
          <w:b/>
          <w:bCs/>
          <w:i/>
          <w:iCs/>
        </w:rPr>
      </w:pPr>
      <w:r w:rsidRPr="0053522B">
        <w:rPr>
          <w:b/>
          <w:bCs/>
        </w:rPr>
        <w:t xml:space="preserve">ICT = </w:t>
      </w:r>
      <w:r w:rsidRPr="0053522B">
        <w:rPr>
          <w:i/>
          <w:iCs/>
        </w:rPr>
        <w:t xml:space="preserve">(125728,23 / 7830852,84) x 100 = </w:t>
      </w:r>
      <w:r w:rsidRPr="0053522B">
        <w:rPr>
          <w:b/>
          <w:bCs/>
          <w:i/>
          <w:iCs/>
        </w:rPr>
        <w:t>2</w:t>
      </w:r>
    </w:p>
    <w:p w:rsidR="00825253" w:rsidRPr="0018345C" w:rsidRDefault="00825253" w:rsidP="003A3083">
      <w:pPr>
        <w:jc w:val="both"/>
      </w:pPr>
      <w:r w:rsidRPr="0018345C">
        <w:rPr>
          <w:b/>
          <w:bCs/>
          <w:u w:val="single"/>
        </w:rPr>
        <w:t xml:space="preserve">Pactuado: </w:t>
      </w:r>
      <w:proofErr w:type="gramStart"/>
      <w:r w:rsidRPr="0018345C">
        <w:rPr>
          <w:b/>
          <w:bCs/>
          <w:u w:val="single"/>
        </w:rPr>
        <w:t>1</w:t>
      </w:r>
      <w:proofErr w:type="gramEnd"/>
    </w:p>
    <w:p w:rsidR="00825253" w:rsidRPr="0018345C" w:rsidRDefault="00825253" w:rsidP="003A3083">
      <w:pPr>
        <w:jc w:val="both"/>
      </w:pPr>
    </w:p>
    <w:p w:rsidR="00825253" w:rsidRPr="009B3E0A" w:rsidRDefault="00825253" w:rsidP="0081381B">
      <w:pPr>
        <w:jc w:val="both"/>
      </w:pPr>
      <w:r>
        <w:rPr>
          <w:b/>
          <w:bCs/>
        </w:rPr>
        <w:t xml:space="preserve">Comentário: </w:t>
      </w:r>
      <w:r w:rsidRPr="0081381B">
        <w:t>Meta superada a pactuada. Uma das maiores prioridades da Direção é o treinamento</w:t>
      </w:r>
      <w:r>
        <w:t xml:space="preserve"> de pessoal, visando à</w:t>
      </w:r>
      <w:r w:rsidRPr="0081381B">
        <w:t xml:space="preserve"> reciclagem, atualização e </w:t>
      </w:r>
      <w:r>
        <w:t>a</w:t>
      </w:r>
      <w:r w:rsidRPr="0081381B">
        <w:t>o melhor desempenho das atividades do seu corpo funcional, e considerando a realocação de servidores e novas atividades a eles atribuídas houve a necessidade de treinamento/capacitação extraordinário, tendo inclusive sido solicitado crédito suplementar (TDC) para atender estas necessidades.</w:t>
      </w:r>
    </w:p>
    <w:p w:rsidR="00825253" w:rsidRDefault="00825253" w:rsidP="003A3083">
      <w:pPr>
        <w:jc w:val="both"/>
      </w:pPr>
    </w:p>
    <w:p w:rsidR="00825253" w:rsidRDefault="00825253" w:rsidP="003A3083">
      <w:pPr>
        <w:jc w:val="both"/>
        <w:rPr>
          <w:b/>
          <w:bCs/>
        </w:rPr>
      </w:pPr>
    </w:p>
    <w:p w:rsidR="00825253" w:rsidRPr="0077034E" w:rsidRDefault="00825253" w:rsidP="00AE33E0">
      <w:pPr>
        <w:spacing w:after="120"/>
        <w:jc w:val="center"/>
        <w:rPr>
          <w:rFonts w:ascii="Verdana" w:hAnsi="Verdana" w:cs="Verdana"/>
          <w:b/>
          <w:bCs/>
          <w:sz w:val="20"/>
          <w:szCs w:val="20"/>
        </w:rPr>
      </w:pPr>
      <w:r w:rsidRPr="0077034E">
        <w:rPr>
          <w:rFonts w:ascii="Verdana" w:hAnsi="Verdana" w:cs="Verdana"/>
          <w:b/>
          <w:bCs/>
          <w:sz w:val="20"/>
          <w:szCs w:val="20"/>
        </w:rPr>
        <w:t>Recursos Financeiros Aplicados em Capacitação e Treinamento</w:t>
      </w:r>
      <w:r>
        <w:rPr>
          <w:rFonts w:ascii="Verdana" w:hAnsi="Verdana" w:cs="Verdana"/>
          <w:b/>
          <w:bCs/>
          <w:sz w:val="20"/>
          <w:szCs w:val="20"/>
        </w:rPr>
        <w:t xml:space="preserve"> (T&amp;D)</w:t>
      </w:r>
    </w:p>
    <w:tbl>
      <w:tblPr>
        <w:tblW w:w="9606"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2802"/>
        <w:gridCol w:w="1417"/>
        <w:gridCol w:w="1276"/>
        <w:gridCol w:w="1276"/>
        <w:gridCol w:w="1417"/>
        <w:gridCol w:w="1418"/>
      </w:tblGrid>
      <w:tr w:rsidR="00825253" w:rsidRPr="0077034E">
        <w:tc>
          <w:tcPr>
            <w:tcW w:w="2802" w:type="dxa"/>
            <w:shd w:val="clear" w:color="auto" w:fill="BFBFBF"/>
          </w:tcPr>
          <w:p w:rsidR="00825253" w:rsidRPr="0077034E" w:rsidRDefault="00825253" w:rsidP="0022473A">
            <w:pPr>
              <w:spacing w:before="120"/>
              <w:jc w:val="center"/>
              <w:rPr>
                <w:rFonts w:ascii="Verdana" w:hAnsi="Verdana" w:cs="Verdana"/>
                <w:b/>
                <w:bCs/>
                <w:sz w:val="18"/>
                <w:szCs w:val="18"/>
              </w:rPr>
            </w:pPr>
            <w:r w:rsidRPr="0077034E">
              <w:rPr>
                <w:rFonts w:ascii="Verdana" w:hAnsi="Verdana" w:cs="Verdana"/>
                <w:b/>
                <w:bCs/>
                <w:sz w:val="18"/>
                <w:szCs w:val="18"/>
              </w:rPr>
              <w:t>Nome</w:t>
            </w:r>
          </w:p>
        </w:tc>
        <w:tc>
          <w:tcPr>
            <w:tcW w:w="1417" w:type="dxa"/>
            <w:shd w:val="clear" w:color="auto" w:fill="BFBFBF"/>
          </w:tcPr>
          <w:p w:rsidR="00825253" w:rsidRPr="0077034E" w:rsidRDefault="00825253" w:rsidP="0022473A">
            <w:pPr>
              <w:spacing w:before="120"/>
              <w:jc w:val="center"/>
              <w:rPr>
                <w:rFonts w:ascii="Verdana" w:hAnsi="Verdana" w:cs="Verdana"/>
                <w:b/>
                <w:bCs/>
                <w:sz w:val="18"/>
                <w:szCs w:val="18"/>
              </w:rPr>
            </w:pPr>
            <w:r w:rsidRPr="0077034E">
              <w:rPr>
                <w:rFonts w:ascii="Verdana" w:hAnsi="Verdana" w:cs="Verdana"/>
                <w:b/>
                <w:bCs/>
                <w:sz w:val="18"/>
                <w:szCs w:val="18"/>
              </w:rPr>
              <w:t>SDP n</w:t>
            </w:r>
            <w:r w:rsidRPr="0077034E">
              <w:rPr>
                <w:rFonts w:ascii="Verdana" w:hAnsi="Verdana" w:cs="Verdana"/>
                <w:sz w:val="18"/>
                <w:szCs w:val="18"/>
              </w:rPr>
              <w:t>º</w:t>
            </w:r>
          </w:p>
        </w:tc>
        <w:tc>
          <w:tcPr>
            <w:tcW w:w="1276" w:type="dxa"/>
            <w:shd w:val="clear" w:color="auto" w:fill="BFBFBF"/>
          </w:tcPr>
          <w:p w:rsidR="00825253" w:rsidRPr="0077034E" w:rsidRDefault="00825253" w:rsidP="0022473A">
            <w:pPr>
              <w:spacing w:before="120"/>
              <w:jc w:val="center"/>
              <w:rPr>
                <w:rFonts w:ascii="Verdana" w:hAnsi="Verdana" w:cs="Verdana"/>
                <w:b/>
                <w:bCs/>
                <w:sz w:val="18"/>
                <w:szCs w:val="18"/>
              </w:rPr>
            </w:pPr>
            <w:r w:rsidRPr="0077034E">
              <w:rPr>
                <w:rFonts w:ascii="Verdana" w:hAnsi="Verdana" w:cs="Verdana"/>
                <w:b/>
                <w:bCs/>
                <w:sz w:val="18"/>
                <w:szCs w:val="18"/>
              </w:rPr>
              <w:t>Diárias</w:t>
            </w:r>
          </w:p>
        </w:tc>
        <w:tc>
          <w:tcPr>
            <w:tcW w:w="1276" w:type="dxa"/>
            <w:shd w:val="clear" w:color="auto" w:fill="BFBFBF"/>
          </w:tcPr>
          <w:p w:rsidR="00825253" w:rsidRPr="0077034E" w:rsidRDefault="00825253" w:rsidP="0022473A">
            <w:pPr>
              <w:spacing w:before="120"/>
              <w:jc w:val="center"/>
              <w:rPr>
                <w:rFonts w:ascii="Verdana" w:hAnsi="Verdana" w:cs="Verdana"/>
                <w:b/>
                <w:bCs/>
                <w:sz w:val="18"/>
                <w:szCs w:val="18"/>
              </w:rPr>
            </w:pPr>
            <w:r w:rsidRPr="0077034E">
              <w:rPr>
                <w:rFonts w:ascii="Verdana" w:hAnsi="Verdana" w:cs="Verdana"/>
                <w:b/>
                <w:bCs/>
                <w:sz w:val="18"/>
                <w:szCs w:val="18"/>
              </w:rPr>
              <w:t>Passagens</w:t>
            </w:r>
          </w:p>
        </w:tc>
        <w:tc>
          <w:tcPr>
            <w:tcW w:w="1417" w:type="dxa"/>
            <w:shd w:val="clear" w:color="auto" w:fill="BFBFBF"/>
          </w:tcPr>
          <w:p w:rsidR="00825253" w:rsidRPr="0077034E" w:rsidRDefault="00825253" w:rsidP="0022473A">
            <w:pPr>
              <w:jc w:val="center"/>
              <w:rPr>
                <w:rFonts w:ascii="Verdana" w:hAnsi="Verdana" w:cs="Verdana"/>
                <w:b/>
                <w:bCs/>
                <w:sz w:val="18"/>
                <w:szCs w:val="18"/>
              </w:rPr>
            </w:pPr>
            <w:r w:rsidRPr="0077034E">
              <w:rPr>
                <w:rFonts w:ascii="Verdana" w:hAnsi="Verdana" w:cs="Verdana"/>
                <w:b/>
                <w:bCs/>
                <w:sz w:val="18"/>
                <w:szCs w:val="18"/>
              </w:rPr>
              <w:t>Taxa de Inscrição</w:t>
            </w:r>
          </w:p>
        </w:tc>
        <w:tc>
          <w:tcPr>
            <w:tcW w:w="1418" w:type="dxa"/>
            <w:shd w:val="clear" w:color="auto" w:fill="BFBFBF"/>
          </w:tcPr>
          <w:p w:rsidR="00825253" w:rsidRPr="0077034E" w:rsidRDefault="00825253" w:rsidP="0022473A">
            <w:pPr>
              <w:jc w:val="center"/>
              <w:rPr>
                <w:rFonts w:ascii="Verdana" w:hAnsi="Verdana" w:cs="Verdana"/>
                <w:b/>
                <w:bCs/>
                <w:sz w:val="18"/>
                <w:szCs w:val="18"/>
              </w:rPr>
            </w:pPr>
            <w:r w:rsidRPr="0077034E">
              <w:rPr>
                <w:rFonts w:ascii="Verdana" w:hAnsi="Verdana" w:cs="Verdana"/>
                <w:b/>
                <w:bCs/>
                <w:sz w:val="18"/>
                <w:szCs w:val="18"/>
              </w:rPr>
              <w:t>Valor Total</w:t>
            </w:r>
          </w:p>
          <w:p w:rsidR="00825253" w:rsidRPr="0077034E" w:rsidRDefault="00825253" w:rsidP="0022473A">
            <w:pPr>
              <w:jc w:val="center"/>
              <w:rPr>
                <w:rFonts w:ascii="Verdana" w:hAnsi="Verdana" w:cs="Verdana"/>
                <w:b/>
                <w:bCs/>
                <w:sz w:val="18"/>
                <w:szCs w:val="18"/>
              </w:rPr>
            </w:pPr>
            <w:r w:rsidRPr="0077034E">
              <w:rPr>
                <w:rFonts w:ascii="Verdana" w:hAnsi="Verdana" w:cs="Verdana"/>
                <w:b/>
                <w:bCs/>
                <w:sz w:val="18"/>
                <w:szCs w:val="18"/>
              </w:rPr>
              <w:t>(R$)</w:t>
            </w:r>
          </w:p>
        </w:tc>
      </w:tr>
      <w:tr w:rsidR="00825253" w:rsidRPr="00AB1AB8">
        <w:tc>
          <w:tcPr>
            <w:tcW w:w="2802" w:type="dxa"/>
            <w:tcBorders>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Alexandre Madureira</w:t>
            </w:r>
          </w:p>
        </w:tc>
        <w:tc>
          <w:tcPr>
            <w:tcW w:w="1417" w:type="dxa"/>
            <w:tcBorders>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Proc. 095/10</w:t>
            </w:r>
          </w:p>
        </w:tc>
        <w:tc>
          <w:tcPr>
            <w:tcW w:w="1276" w:type="dxa"/>
            <w:tcBorders>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276" w:type="dxa"/>
            <w:tcBorders>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7" w:type="dxa"/>
            <w:tcBorders>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300,00</w:t>
            </w:r>
          </w:p>
        </w:tc>
        <w:tc>
          <w:tcPr>
            <w:tcW w:w="1418" w:type="dxa"/>
            <w:tcBorders>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300,00</w:t>
            </w:r>
          </w:p>
        </w:tc>
      </w:tr>
      <w:tr w:rsidR="00825253" w:rsidRPr="00AB1AB8">
        <w:tc>
          <w:tcPr>
            <w:tcW w:w="2802" w:type="dxa"/>
            <w:tcBorders>
              <w:top w:val="single" w:sz="12" w:space="0" w:color="auto"/>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Amarildo Lopes de Oliveira</w:t>
            </w:r>
          </w:p>
        </w:tc>
        <w:tc>
          <w:tcPr>
            <w:tcW w:w="1417" w:type="dxa"/>
            <w:tcBorders>
              <w:top w:val="single" w:sz="12" w:space="0" w:color="auto"/>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Proc. 022/10</w:t>
            </w:r>
          </w:p>
        </w:tc>
        <w:tc>
          <w:tcPr>
            <w:tcW w:w="1276" w:type="dxa"/>
            <w:tcBorders>
              <w:top w:val="single" w:sz="12"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276" w:type="dxa"/>
            <w:tcBorders>
              <w:top w:val="single" w:sz="12"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7" w:type="dxa"/>
            <w:tcBorders>
              <w:top w:val="single" w:sz="12"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1.950,00</w:t>
            </w:r>
          </w:p>
        </w:tc>
        <w:tc>
          <w:tcPr>
            <w:tcW w:w="1418" w:type="dxa"/>
            <w:tcBorders>
              <w:top w:val="single" w:sz="12"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1.950,00</w:t>
            </w:r>
          </w:p>
        </w:tc>
      </w:tr>
      <w:tr w:rsidR="00825253" w:rsidRPr="00AB1AB8">
        <w:tc>
          <w:tcPr>
            <w:tcW w:w="2802" w:type="dxa"/>
            <w:tcBorders>
              <w:top w:val="single" w:sz="12" w:space="0" w:color="auto"/>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Amarildo Lopes de Oliveira</w:t>
            </w:r>
          </w:p>
        </w:tc>
        <w:tc>
          <w:tcPr>
            <w:tcW w:w="1417" w:type="dxa"/>
            <w:tcBorders>
              <w:top w:val="single" w:sz="12" w:space="0" w:color="auto"/>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Proc. 172/10</w:t>
            </w:r>
          </w:p>
        </w:tc>
        <w:tc>
          <w:tcPr>
            <w:tcW w:w="1276" w:type="dxa"/>
            <w:tcBorders>
              <w:top w:val="single" w:sz="12"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276" w:type="dxa"/>
            <w:tcBorders>
              <w:top w:val="single" w:sz="12"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7" w:type="dxa"/>
            <w:tcBorders>
              <w:top w:val="single" w:sz="12"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1.520,00</w:t>
            </w:r>
          </w:p>
        </w:tc>
        <w:tc>
          <w:tcPr>
            <w:tcW w:w="1418" w:type="dxa"/>
            <w:tcBorders>
              <w:top w:val="single" w:sz="12"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1.520,00</w:t>
            </w:r>
          </w:p>
        </w:tc>
      </w:tr>
      <w:tr w:rsidR="00825253" w:rsidRPr="00AB1AB8">
        <w:tc>
          <w:tcPr>
            <w:tcW w:w="2802" w:type="dxa"/>
            <w:tcBorders>
              <w:top w:val="single" w:sz="12" w:space="0" w:color="auto"/>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Amauri Alves Nascimento</w:t>
            </w:r>
          </w:p>
        </w:tc>
        <w:tc>
          <w:tcPr>
            <w:tcW w:w="1417" w:type="dxa"/>
            <w:tcBorders>
              <w:top w:val="single" w:sz="12" w:space="0" w:color="auto"/>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Proc. 213/10</w:t>
            </w:r>
          </w:p>
        </w:tc>
        <w:tc>
          <w:tcPr>
            <w:tcW w:w="1276" w:type="dxa"/>
            <w:tcBorders>
              <w:top w:val="single" w:sz="12"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276" w:type="dxa"/>
            <w:tcBorders>
              <w:top w:val="single" w:sz="12"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7" w:type="dxa"/>
            <w:tcBorders>
              <w:top w:val="single" w:sz="12"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1.107,00</w:t>
            </w:r>
          </w:p>
        </w:tc>
        <w:tc>
          <w:tcPr>
            <w:tcW w:w="1418" w:type="dxa"/>
            <w:tcBorders>
              <w:top w:val="single" w:sz="12"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1.107,00</w:t>
            </w:r>
          </w:p>
        </w:tc>
      </w:tr>
      <w:tr w:rsidR="00825253" w:rsidRPr="00AB1AB8">
        <w:tc>
          <w:tcPr>
            <w:tcW w:w="2802" w:type="dxa"/>
            <w:tcBorders>
              <w:top w:val="dashSmallGap" w:sz="4" w:space="0" w:color="auto"/>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Antonio Gomes Tadeu</w:t>
            </w:r>
          </w:p>
        </w:tc>
        <w:tc>
          <w:tcPr>
            <w:tcW w:w="1417" w:type="dxa"/>
            <w:tcBorders>
              <w:top w:val="dashSmallGap" w:sz="4" w:space="0" w:color="auto"/>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Proc. 084/10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7"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432,50</w:t>
            </w:r>
          </w:p>
        </w:tc>
        <w:tc>
          <w:tcPr>
            <w:tcW w:w="1418"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432,50</w:t>
            </w:r>
          </w:p>
        </w:tc>
      </w:tr>
      <w:tr w:rsidR="00825253" w:rsidRPr="00AB1AB8">
        <w:tc>
          <w:tcPr>
            <w:tcW w:w="2802" w:type="dxa"/>
            <w:tcBorders>
              <w:top w:val="dashSmallGap" w:sz="4" w:space="0" w:color="auto"/>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Augusto da Cunha Raupp</w:t>
            </w:r>
          </w:p>
        </w:tc>
        <w:tc>
          <w:tcPr>
            <w:tcW w:w="1417" w:type="dxa"/>
            <w:tcBorders>
              <w:top w:val="dashSmallGap" w:sz="4" w:space="0" w:color="auto"/>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629/10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635,86</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557,24</w:t>
            </w:r>
          </w:p>
        </w:tc>
        <w:tc>
          <w:tcPr>
            <w:tcW w:w="1417"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8"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1.193,10</w:t>
            </w:r>
          </w:p>
        </w:tc>
      </w:tr>
      <w:tr w:rsidR="00825253" w:rsidRPr="00AB1AB8">
        <w:tc>
          <w:tcPr>
            <w:tcW w:w="2802" w:type="dxa"/>
            <w:tcBorders>
              <w:top w:val="dashSmallGap" w:sz="4" w:space="0" w:color="auto"/>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Augusto da Cunha Raupp</w:t>
            </w:r>
          </w:p>
        </w:tc>
        <w:tc>
          <w:tcPr>
            <w:tcW w:w="1417" w:type="dxa"/>
            <w:tcBorders>
              <w:top w:val="dashSmallGap" w:sz="4" w:space="0" w:color="auto"/>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3367/10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824,43</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547,24</w:t>
            </w:r>
          </w:p>
        </w:tc>
        <w:tc>
          <w:tcPr>
            <w:tcW w:w="1417"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8"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1.371,67</w:t>
            </w:r>
          </w:p>
        </w:tc>
      </w:tr>
      <w:tr w:rsidR="00825253" w:rsidRPr="00AB1AB8">
        <w:tc>
          <w:tcPr>
            <w:tcW w:w="2802" w:type="dxa"/>
            <w:tcBorders>
              <w:top w:val="dashSmallGap" w:sz="4" w:space="0" w:color="auto"/>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Augusto Cesar R. Galeão</w:t>
            </w:r>
          </w:p>
        </w:tc>
        <w:tc>
          <w:tcPr>
            <w:tcW w:w="1417" w:type="dxa"/>
            <w:tcBorders>
              <w:top w:val="dashSmallGap" w:sz="4" w:space="0" w:color="auto"/>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Proc. 167/10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7"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704,00</w:t>
            </w:r>
          </w:p>
        </w:tc>
        <w:tc>
          <w:tcPr>
            <w:tcW w:w="1418"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704,00</w:t>
            </w:r>
          </w:p>
        </w:tc>
      </w:tr>
      <w:tr w:rsidR="00825253" w:rsidRPr="00AB1AB8">
        <w:tc>
          <w:tcPr>
            <w:tcW w:w="2802" w:type="dxa"/>
            <w:tcBorders>
              <w:top w:val="dashSmallGap" w:sz="4" w:space="0" w:color="auto"/>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Augusto Cesar R. Galeão</w:t>
            </w:r>
          </w:p>
        </w:tc>
        <w:tc>
          <w:tcPr>
            <w:tcW w:w="1417" w:type="dxa"/>
            <w:tcBorders>
              <w:top w:val="dashSmallGap" w:sz="4" w:space="0" w:color="auto"/>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Proc. 266/10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7"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699,00</w:t>
            </w:r>
          </w:p>
        </w:tc>
        <w:tc>
          <w:tcPr>
            <w:tcW w:w="1418"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699,00</w:t>
            </w:r>
          </w:p>
        </w:tc>
      </w:tr>
      <w:tr w:rsidR="00825253" w:rsidRPr="00AB1AB8">
        <w:tc>
          <w:tcPr>
            <w:tcW w:w="2802" w:type="dxa"/>
            <w:tcBorders>
              <w:top w:val="dashSmallGap" w:sz="4" w:space="0" w:color="auto"/>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Artur Ziviani</w:t>
            </w:r>
          </w:p>
        </w:tc>
        <w:tc>
          <w:tcPr>
            <w:tcW w:w="1417" w:type="dxa"/>
            <w:tcBorders>
              <w:top w:val="dashSmallGap" w:sz="4" w:space="0" w:color="auto"/>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Proc. 068/10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7"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492,50</w:t>
            </w:r>
          </w:p>
        </w:tc>
        <w:tc>
          <w:tcPr>
            <w:tcW w:w="1418"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492,50</w:t>
            </w:r>
          </w:p>
        </w:tc>
      </w:tr>
      <w:tr w:rsidR="00825253" w:rsidRPr="00AB1AB8">
        <w:tc>
          <w:tcPr>
            <w:tcW w:w="2802" w:type="dxa"/>
            <w:tcBorders>
              <w:top w:val="dashSmallGap" w:sz="4" w:space="0" w:color="auto"/>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Bárbara Paulo C. Elustondo</w:t>
            </w:r>
          </w:p>
        </w:tc>
        <w:tc>
          <w:tcPr>
            <w:tcW w:w="1417" w:type="dxa"/>
            <w:tcBorders>
              <w:top w:val="dashSmallGap" w:sz="4" w:space="0" w:color="auto"/>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895/10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824,43</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686,24</w:t>
            </w:r>
          </w:p>
        </w:tc>
        <w:tc>
          <w:tcPr>
            <w:tcW w:w="1417"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8"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1.510,67</w:t>
            </w:r>
          </w:p>
        </w:tc>
      </w:tr>
      <w:tr w:rsidR="00825253" w:rsidRPr="00AB1AB8">
        <w:tc>
          <w:tcPr>
            <w:tcW w:w="2802" w:type="dxa"/>
            <w:tcBorders>
              <w:top w:val="dashSmallGap" w:sz="4" w:space="0" w:color="auto"/>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Bárbara Paulo C. Elustondo</w:t>
            </w:r>
          </w:p>
        </w:tc>
        <w:tc>
          <w:tcPr>
            <w:tcW w:w="1417" w:type="dxa"/>
            <w:tcBorders>
              <w:top w:val="dashSmallGap" w:sz="4" w:space="0" w:color="auto"/>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2019/10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1.034,81</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631,24</w:t>
            </w:r>
          </w:p>
        </w:tc>
        <w:tc>
          <w:tcPr>
            <w:tcW w:w="1417"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8"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1.666,05</w:t>
            </w:r>
          </w:p>
        </w:tc>
      </w:tr>
      <w:tr w:rsidR="00825253" w:rsidRPr="00AB1AB8">
        <w:tc>
          <w:tcPr>
            <w:tcW w:w="2802" w:type="dxa"/>
            <w:tcBorders>
              <w:top w:val="dashSmallGap" w:sz="4" w:space="0" w:color="auto"/>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Bárbara Paulo C. Elustondo</w:t>
            </w:r>
          </w:p>
        </w:tc>
        <w:tc>
          <w:tcPr>
            <w:tcW w:w="1417" w:type="dxa"/>
            <w:tcBorders>
              <w:top w:val="dashSmallGap" w:sz="4" w:space="0" w:color="auto"/>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2623/10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74,68</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7"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8"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74,68</w:t>
            </w:r>
          </w:p>
        </w:tc>
      </w:tr>
      <w:tr w:rsidR="00825253" w:rsidRPr="00AB1AB8">
        <w:tc>
          <w:tcPr>
            <w:tcW w:w="2802" w:type="dxa"/>
            <w:tcBorders>
              <w:top w:val="dashSmallGap" w:sz="4" w:space="0" w:color="auto"/>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Bárbara Paulo C. Elustondo</w:t>
            </w:r>
          </w:p>
        </w:tc>
        <w:tc>
          <w:tcPr>
            <w:tcW w:w="1417" w:type="dxa"/>
            <w:tcBorders>
              <w:top w:val="dashSmallGap" w:sz="4" w:space="0" w:color="auto"/>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2622/10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1.259,01</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1.026,04</w:t>
            </w:r>
          </w:p>
        </w:tc>
        <w:tc>
          <w:tcPr>
            <w:tcW w:w="1417"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8"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2.285,05</w:t>
            </w:r>
          </w:p>
        </w:tc>
      </w:tr>
      <w:tr w:rsidR="00825253" w:rsidRPr="00AB1AB8">
        <w:tc>
          <w:tcPr>
            <w:tcW w:w="2802" w:type="dxa"/>
            <w:tcBorders>
              <w:top w:val="dashSmallGap" w:sz="4" w:space="0" w:color="auto"/>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Bárbara Paulo C. Elustondo</w:t>
            </w:r>
          </w:p>
        </w:tc>
        <w:tc>
          <w:tcPr>
            <w:tcW w:w="1417" w:type="dxa"/>
            <w:tcBorders>
              <w:top w:val="dashSmallGap" w:sz="4" w:space="0" w:color="auto"/>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4824/10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1.048,63</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423,04</w:t>
            </w:r>
          </w:p>
        </w:tc>
        <w:tc>
          <w:tcPr>
            <w:tcW w:w="1417"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8"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1.471,67</w:t>
            </w:r>
          </w:p>
        </w:tc>
      </w:tr>
      <w:tr w:rsidR="00825253" w:rsidRPr="00AB1AB8">
        <w:tc>
          <w:tcPr>
            <w:tcW w:w="2802" w:type="dxa"/>
            <w:tcBorders>
              <w:top w:val="dashSmallGap" w:sz="4" w:space="0" w:color="auto"/>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Carla Osthoff F. de Barros</w:t>
            </w:r>
          </w:p>
        </w:tc>
        <w:tc>
          <w:tcPr>
            <w:tcW w:w="1417" w:type="dxa"/>
            <w:tcBorders>
              <w:top w:val="dashSmallGap" w:sz="4" w:space="0" w:color="auto"/>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3766/10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783,13</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687,24</w:t>
            </w:r>
          </w:p>
        </w:tc>
        <w:tc>
          <w:tcPr>
            <w:tcW w:w="1417"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8"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1.470,37</w:t>
            </w:r>
          </w:p>
        </w:tc>
      </w:tr>
      <w:tr w:rsidR="00825253" w:rsidRPr="00AB1AB8">
        <w:tc>
          <w:tcPr>
            <w:tcW w:w="2802" w:type="dxa"/>
            <w:tcBorders>
              <w:top w:val="dashSmallGap" w:sz="4" w:space="0" w:color="auto"/>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Carla Osthoff F. de Barros</w:t>
            </w:r>
          </w:p>
        </w:tc>
        <w:tc>
          <w:tcPr>
            <w:tcW w:w="1417" w:type="dxa"/>
            <w:tcBorders>
              <w:top w:val="dashSmallGap" w:sz="4" w:space="0" w:color="auto"/>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Proc. 204/10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7"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310,00</w:t>
            </w:r>
          </w:p>
        </w:tc>
        <w:tc>
          <w:tcPr>
            <w:tcW w:w="1418"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310,00</w:t>
            </w:r>
          </w:p>
        </w:tc>
      </w:tr>
      <w:tr w:rsidR="00825253" w:rsidRPr="00AB1AB8">
        <w:tc>
          <w:tcPr>
            <w:tcW w:w="2802" w:type="dxa"/>
            <w:tcBorders>
              <w:top w:val="dashSmallGap" w:sz="4" w:space="0" w:color="auto"/>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 xml:space="preserve">Cintia Maria </w:t>
            </w:r>
            <w:proofErr w:type="gramStart"/>
            <w:r w:rsidRPr="00AE33E0">
              <w:rPr>
                <w:rFonts w:ascii="Verdana" w:hAnsi="Verdana" w:cs="Verdana"/>
                <w:color w:val="737373"/>
                <w:sz w:val="18"/>
                <w:szCs w:val="18"/>
              </w:rPr>
              <w:t>R.</w:t>
            </w:r>
            <w:proofErr w:type="gramEnd"/>
            <w:r w:rsidRPr="00AE33E0">
              <w:rPr>
                <w:rFonts w:ascii="Verdana" w:hAnsi="Verdana" w:cs="Verdana"/>
                <w:color w:val="737373"/>
                <w:sz w:val="18"/>
                <w:szCs w:val="18"/>
              </w:rPr>
              <w:t xml:space="preserve"> Blanco</w:t>
            </w:r>
          </w:p>
        </w:tc>
        <w:tc>
          <w:tcPr>
            <w:tcW w:w="1417" w:type="dxa"/>
            <w:tcBorders>
              <w:top w:val="dashSmallGap" w:sz="4" w:space="0" w:color="auto"/>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Proc. 043/10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7"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1.089,00</w:t>
            </w:r>
          </w:p>
        </w:tc>
        <w:tc>
          <w:tcPr>
            <w:tcW w:w="1418"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1.089,00</w:t>
            </w:r>
          </w:p>
        </w:tc>
      </w:tr>
      <w:tr w:rsidR="00825253" w:rsidRPr="00AB1AB8">
        <w:tc>
          <w:tcPr>
            <w:tcW w:w="2802" w:type="dxa"/>
            <w:tcBorders>
              <w:top w:val="dashSmallGap" w:sz="4" w:space="0" w:color="auto"/>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 xml:space="preserve">Cintia Maria </w:t>
            </w:r>
            <w:proofErr w:type="gramStart"/>
            <w:r w:rsidRPr="00AE33E0">
              <w:rPr>
                <w:rFonts w:ascii="Verdana" w:hAnsi="Verdana" w:cs="Verdana"/>
                <w:color w:val="737373"/>
                <w:sz w:val="18"/>
                <w:szCs w:val="18"/>
              </w:rPr>
              <w:t>R.</w:t>
            </w:r>
            <w:proofErr w:type="gramEnd"/>
            <w:r w:rsidRPr="00AE33E0">
              <w:rPr>
                <w:rFonts w:ascii="Verdana" w:hAnsi="Verdana" w:cs="Verdana"/>
                <w:color w:val="737373"/>
                <w:sz w:val="18"/>
                <w:szCs w:val="18"/>
              </w:rPr>
              <w:t xml:space="preserve"> Blanco</w:t>
            </w:r>
          </w:p>
        </w:tc>
        <w:tc>
          <w:tcPr>
            <w:tcW w:w="1417" w:type="dxa"/>
            <w:tcBorders>
              <w:top w:val="dashSmallGap" w:sz="4" w:space="0" w:color="auto"/>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633/10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418,21</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567,24</w:t>
            </w:r>
          </w:p>
        </w:tc>
        <w:tc>
          <w:tcPr>
            <w:tcW w:w="1417"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8"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985,45</w:t>
            </w:r>
          </w:p>
        </w:tc>
      </w:tr>
      <w:tr w:rsidR="00825253" w:rsidRPr="00AB1AB8">
        <w:tc>
          <w:tcPr>
            <w:tcW w:w="2802" w:type="dxa"/>
            <w:tcBorders>
              <w:top w:val="dashSmallGap" w:sz="4" w:space="0" w:color="auto"/>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 xml:space="preserve">Cintia Maria </w:t>
            </w:r>
            <w:proofErr w:type="gramStart"/>
            <w:r w:rsidRPr="00AE33E0">
              <w:rPr>
                <w:rFonts w:ascii="Verdana" w:hAnsi="Verdana" w:cs="Verdana"/>
                <w:color w:val="737373"/>
                <w:sz w:val="18"/>
                <w:szCs w:val="18"/>
              </w:rPr>
              <w:t>R.</w:t>
            </w:r>
            <w:proofErr w:type="gramEnd"/>
            <w:r w:rsidRPr="00AE33E0">
              <w:rPr>
                <w:rFonts w:ascii="Verdana" w:hAnsi="Verdana" w:cs="Verdana"/>
                <w:color w:val="737373"/>
                <w:sz w:val="18"/>
                <w:szCs w:val="18"/>
              </w:rPr>
              <w:t xml:space="preserve"> Blanco</w:t>
            </w:r>
          </w:p>
        </w:tc>
        <w:tc>
          <w:tcPr>
            <w:tcW w:w="1417" w:type="dxa"/>
            <w:tcBorders>
              <w:top w:val="dashSmallGap" w:sz="4" w:space="0" w:color="auto"/>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1109/10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981,71</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477,24</w:t>
            </w:r>
          </w:p>
        </w:tc>
        <w:tc>
          <w:tcPr>
            <w:tcW w:w="1417"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8"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1.458,95</w:t>
            </w:r>
          </w:p>
        </w:tc>
      </w:tr>
      <w:tr w:rsidR="00825253" w:rsidRPr="00AB1AB8">
        <w:tc>
          <w:tcPr>
            <w:tcW w:w="2802" w:type="dxa"/>
            <w:tcBorders>
              <w:top w:val="dashSmallGap" w:sz="4" w:space="0" w:color="auto"/>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 xml:space="preserve">Cintia Maria </w:t>
            </w:r>
            <w:proofErr w:type="gramStart"/>
            <w:r w:rsidRPr="00AE33E0">
              <w:rPr>
                <w:rFonts w:ascii="Verdana" w:hAnsi="Verdana" w:cs="Verdana"/>
                <w:color w:val="737373"/>
                <w:sz w:val="18"/>
                <w:szCs w:val="18"/>
              </w:rPr>
              <w:t>R.</w:t>
            </w:r>
            <w:proofErr w:type="gramEnd"/>
            <w:r w:rsidRPr="00AE33E0">
              <w:rPr>
                <w:rFonts w:ascii="Verdana" w:hAnsi="Verdana" w:cs="Verdana"/>
                <w:color w:val="737373"/>
                <w:sz w:val="18"/>
                <w:szCs w:val="18"/>
              </w:rPr>
              <w:t xml:space="preserve"> Blanco</w:t>
            </w:r>
          </w:p>
        </w:tc>
        <w:tc>
          <w:tcPr>
            <w:tcW w:w="1417" w:type="dxa"/>
            <w:tcBorders>
              <w:top w:val="dashSmallGap" w:sz="4" w:space="0" w:color="auto"/>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2112/10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614,05</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777,24</w:t>
            </w:r>
          </w:p>
        </w:tc>
        <w:tc>
          <w:tcPr>
            <w:tcW w:w="1417"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8"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1.391,29</w:t>
            </w:r>
          </w:p>
        </w:tc>
      </w:tr>
      <w:tr w:rsidR="00825253" w:rsidRPr="00AB1AB8">
        <w:tc>
          <w:tcPr>
            <w:tcW w:w="2802" w:type="dxa"/>
            <w:tcBorders>
              <w:top w:val="dashSmallGap" w:sz="4" w:space="0" w:color="auto"/>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 xml:space="preserve">Cintia Maria </w:t>
            </w:r>
            <w:proofErr w:type="gramStart"/>
            <w:r w:rsidRPr="00AE33E0">
              <w:rPr>
                <w:rFonts w:ascii="Verdana" w:hAnsi="Verdana" w:cs="Verdana"/>
                <w:color w:val="737373"/>
                <w:sz w:val="18"/>
                <w:szCs w:val="18"/>
              </w:rPr>
              <w:t>R.</w:t>
            </w:r>
            <w:proofErr w:type="gramEnd"/>
            <w:r w:rsidRPr="00AE33E0">
              <w:rPr>
                <w:rFonts w:ascii="Verdana" w:hAnsi="Verdana" w:cs="Verdana"/>
                <w:color w:val="737373"/>
                <w:sz w:val="18"/>
                <w:szCs w:val="18"/>
              </w:rPr>
              <w:t xml:space="preserve"> Blanco</w:t>
            </w:r>
          </w:p>
        </w:tc>
        <w:tc>
          <w:tcPr>
            <w:tcW w:w="1417" w:type="dxa"/>
            <w:tcBorders>
              <w:top w:val="dashSmallGap" w:sz="4" w:space="0" w:color="auto"/>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2629/10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74,68</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7"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8"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74,68</w:t>
            </w:r>
          </w:p>
        </w:tc>
      </w:tr>
      <w:tr w:rsidR="00825253" w:rsidRPr="00AB1AB8">
        <w:tc>
          <w:tcPr>
            <w:tcW w:w="2802" w:type="dxa"/>
            <w:tcBorders>
              <w:top w:val="dashSmallGap" w:sz="4" w:space="0" w:color="auto"/>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Egas Murilo Lemos Filho</w:t>
            </w:r>
          </w:p>
        </w:tc>
        <w:tc>
          <w:tcPr>
            <w:tcW w:w="1417" w:type="dxa"/>
            <w:tcBorders>
              <w:top w:val="dashSmallGap" w:sz="4" w:space="0" w:color="auto"/>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Proc. 265/10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7"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2.160,00</w:t>
            </w:r>
          </w:p>
        </w:tc>
        <w:tc>
          <w:tcPr>
            <w:tcW w:w="1418"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2.160,00</w:t>
            </w:r>
          </w:p>
        </w:tc>
      </w:tr>
      <w:tr w:rsidR="00825253" w:rsidRPr="00AB1AB8">
        <w:tc>
          <w:tcPr>
            <w:tcW w:w="2802" w:type="dxa"/>
            <w:tcBorders>
              <w:top w:val="dashSmallGap" w:sz="4" w:space="0" w:color="auto"/>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Fábio Augusto Rosa</w:t>
            </w:r>
          </w:p>
        </w:tc>
        <w:tc>
          <w:tcPr>
            <w:tcW w:w="1417" w:type="dxa"/>
            <w:tcBorders>
              <w:top w:val="dashSmallGap" w:sz="4" w:space="0" w:color="auto"/>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3829/10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999,41</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687,24</w:t>
            </w:r>
          </w:p>
        </w:tc>
        <w:tc>
          <w:tcPr>
            <w:tcW w:w="1417"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8"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1.686,65</w:t>
            </w:r>
          </w:p>
        </w:tc>
      </w:tr>
      <w:tr w:rsidR="00825253" w:rsidRPr="00AB1AB8">
        <w:tc>
          <w:tcPr>
            <w:tcW w:w="2802" w:type="dxa"/>
            <w:tcBorders>
              <w:top w:val="dashSmallGap" w:sz="4" w:space="0" w:color="auto"/>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Fábio Borges de Oliveira</w:t>
            </w:r>
          </w:p>
        </w:tc>
        <w:tc>
          <w:tcPr>
            <w:tcW w:w="1417" w:type="dxa"/>
            <w:tcBorders>
              <w:top w:val="dashSmallGap" w:sz="4" w:space="0" w:color="auto"/>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939/10-2C</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385,96</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609,24</w:t>
            </w:r>
          </w:p>
        </w:tc>
        <w:tc>
          <w:tcPr>
            <w:tcW w:w="1417"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1.602,00</w:t>
            </w:r>
          </w:p>
        </w:tc>
        <w:tc>
          <w:tcPr>
            <w:tcW w:w="1418"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2.597,20</w:t>
            </w:r>
          </w:p>
        </w:tc>
      </w:tr>
      <w:tr w:rsidR="00825253" w:rsidRPr="00AB1AB8">
        <w:tc>
          <w:tcPr>
            <w:tcW w:w="2802" w:type="dxa"/>
            <w:tcBorders>
              <w:top w:val="dashSmallGap" w:sz="4" w:space="0" w:color="auto"/>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Fábio Borges de Oliveira</w:t>
            </w:r>
          </w:p>
        </w:tc>
        <w:tc>
          <w:tcPr>
            <w:tcW w:w="1417" w:type="dxa"/>
            <w:tcBorders>
              <w:top w:val="dashSmallGap" w:sz="4" w:space="0" w:color="auto"/>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Proc. 147/10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7"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175,00</w:t>
            </w:r>
          </w:p>
        </w:tc>
        <w:tc>
          <w:tcPr>
            <w:tcW w:w="1418"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175,00</w:t>
            </w:r>
          </w:p>
        </w:tc>
      </w:tr>
      <w:tr w:rsidR="00825253" w:rsidRPr="00AB1AB8">
        <w:tc>
          <w:tcPr>
            <w:tcW w:w="2802" w:type="dxa"/>
            <w:tcBorders>
              <w:top w:val="dashSmallGap" w:sz="4" w:space="0" w:color="auto"/>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Fábio André Machado Porto</w:t>
            </w:r>
          </w:p>
        </w:tc>
        <w:tc>
          <w:tcPr>
            <w:tcW w:w="1417" w:type="dxa"/>
            <w:tcBorders>
              <w:top w:val="dashSmallGap" w:sz="4" w:space="0" w:color="auto"/>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Proc. 139/10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7"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180,00</w:t>
            </w:r>
          </w:p>
        </w:tc>
        <w:tc>
          <w:tcPr>
            <w:tcW w:w="1418"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180,00</w:t>
            </w:r>
          </w:p>
        </w:tc>
      </w:tr>
      <w:tr w:rsidR="00825253" w:rsidRPr="00AB1AB8">
        <w:tc>
          <w:tcPr>
            <w:tcW w:w="2802" w:type="dxa"/>
            <w:tcBorders>
              <w:top w:val="dashSmallGap" w:sz="4" w:space="0" w:color="auto"/>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Hélio José Correia Barbosa</w:t>
            </w:r>
          </w:p>
        </w:tc>
        <w:tc>
          <w:tcPr>
            <w:tcW w:w="1417" w:type="dxa"/>
            <w:tcBorders>
              <w:top w:val="dashSmallGap" w:sz="4" w:space="0" w:color="auto"/>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Proc. 095/10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7"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300,00</w:t>
            </w:r>
          </w:p>
        </w:tc>
        <w:tc>
          <w:tcPr>
            <w:tcW w:w="1418"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300,00</w:t>
            </w:r>
          </w:p>
        </w:tc>
      </w:tr>
      <w:tr w:rsidR="00825253" w:rsidRPr="008C6863">
        <w:tc>
          <w:tcPr>
            <w:tcW w:w="2802" w:type="dxa"/>
            <w:tcBorders>
              <w:top w:val="dashSmallGap" w:sz="4" w:space="0" w:color="auto"/>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Jauvane C. Oliveira</w:t>
            </w:r>
          </w:p>
        </w:tc>
        <w:tc>
          <w:tcPr>
            <w:tcW w:w="1417" w:type="dxa"/>
            <w:tcBorders>
              <w:top w:val="dashSmallGap" w:sz="4" w:space="0" w:color="auto"/>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Proc. 114/10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7"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315,00</w:t>
            </w:r>
          </w:p>
        </w:tc>
        <w:tc>
          <w:tcPr>
            <w:tcW w:w="1418"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315,00</w:t>
            </w:r>
          </w:p>
        </w:tc>
      </w:tr>
      <w:tr w:rsidR="00825253" w:rsidRPr="00AB1AB8">
        <w:tc>
          <w:tcPr>
            <w:tcW w:w="2802" w:type="dxa"/>
            <w:tcBorders>
              <w:top w:val="dashSmallGap" w:sz="4" w:space="0" w:color="auto"/>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Joaquim Lourenço Ferreira</w:t>
            </w:r>
          </w:p>
        </w:tc>
        <w:tc>
          <w:tcPr>
            <w:tcW w:w="1417" w:type="dxa"/>
            <w:tcBorders>
              <w:top w:val="dashSmallGap" w:sz="4" w:space="0" w:color="auto"/>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Proc. 024/10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7"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1.200,00</w:t>
            </w:r>
          </w:p>
        </w:tc>
        <w:tc>
          <w:tcPr>
            <w:tcW w:w="1418"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1.200,00</w:t>
            </w:r>
          </w:p>
        </w:tc>
      </w:tr>
      <w:tr w:rsidR="00825253" w:rsidRPr="00AB1AB8">
        <w:tc>
          <w:tcPr>
            <w:tcW w:w="2802" w:type="dxa"/>
            <w:tcBorders>
              <w:top w:val="dashSmallGap" w:sz="4" w:space="0" w:color="auto"/>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José Rafael Ayres da Motta</w:t>
            </w:r>
          </w:p>
        </w:tc>
        <w:tc>
          <w:tcPr>
            <w:tcW w:w="1417" w:type="dxa"/>
            <w:tcBorders>
              <w:top w:val="dashSmallGap" w:sz="4" w:space="0" w:color="auto"/>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Proc. 023/10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7"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1.200,00</w:t>
            </w:r>
          </w:p>
        </w:tc>
        <w:tc>
          <w:tcPr>
            <w:tcW w:w="1418"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1.200,00</w:t>
            </w:r>
          </w:p>
        </w:tc>
      </w:tr>
      <w:tr w:rsidR="00825253" w:rsidRPr="00AB1AB8">
        <w:tc>
          <w:tcPr>
            <w:tcW w:w="2802" w:type="dxa"/>
            <w:tcBorders>
              <w:top w:val="dashSmallGap" w:sz="4" w:space="0" w:color="auto"/>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Laurent Dardenne</w:t>
            </w:r>
          </w:p>
        </w:tc>
        <w:tc>
          <w:tcPr>
            <w:tcW w:w="1417" w:type="dxa"/>
            <w:tcBorders>
              <w:top w:val="dashSmallGap" w:sz="4" w:space="0" w:color="auto"/>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Proc. 167/10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7"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704,00</w:t>
            </w:r>
          </w:p>
        </w:tc>
        <w:tc>
          <w:tcPr>
            <w:tcW w:w="1418"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704,00</w:t>
            </w:r>
          </w:p>
        </w:tc>
      </w:tr>
      <w:tr w:rsidR="00825253" w:rsidRPr="00AB1AB8">
        <w:tc>
          <w:tcPr>
            <w:tcW w:w="2802" w:type="dxa"/>
            <w:tcBorders>
              <w:top w:val="dashSmallGap" w:sz="4" w:space="0" w:color="auto"/>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Leon Roque Sinay</w:t>
            </w:r>
          </w:p>
        </w:tc>
        <w:tc>
          <w:tcPr>
            <w:tcW w:w="1417" w:type="dxa"/>
            <w:tcBorders>
              <w:top w:val="dashSmallGap" w:sz="4" w:space="0" w:color="auto"/>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4069/10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824,43</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658,04</w:t>
            </w:r>
          </w:p>
        </w:tc>
        <w:tc>
          <w:tcPr>
            <w:tcW w:w="1417"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8"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1.482,47</w:t>
            </w:r>
          </w:p>
        </w:tc>
      </w:tr>
      <w:tr w:rsidR="00825253" w:rsidRPr="00AB1AB8">
        <w:tc>
          <w:tcPr>
            <w:tcW w:w="2802" w:type="dxa"/>
            <w:tcBorders>
              <w:top w:val="dashSmallGap" w:sz="4" w:space="0" w:color="auto"/>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Luiz Gonzaga P. de Almeida</w:t>
            </w:r>
          </w:p>
        </w:tc>
        <w:tc>
          <w:tcPr>
            <w:tcW w:w="1417" w:type="dxa"/>
            <w:tcBorders>
              <w:top w:val="dashSmallGap" w:sz="4" w:space="0" w:color="auto"/>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5701/10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1.387,91</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7"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1.700,00</w:t>
            </w:r>
          </w:p>
        </w:tc>
        <w:tc>
          <w:tcPr>
            <w:tcW w:w="1418"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3.087,91</w:t>
            </w:r>
          </w:p>
        </w:tc>
      </w:tr>
      <w:tr w:rsidR="00825253" w:rsidRPr="008C6863">
        <w:tc>
          <w:tcPr>
            <w:tcW w:w="2802" w:type="dxa"/>
            <w:tcBorders>
              <w:top w:val="dashSmallGap" w:sz="4" w:space="0" w:color="auto"/>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Marcelo Trindade Santos</w:t>
            </w:r>
          </w:p>
        </w:tc>
        <w:tc>
          <w:tcPr>
            <w:tcW w:w="1417" w:type="dxa"/>
            <w:tcBorders>
              <w:top w:val="dashSmallGap" w:sz="4" w:space="0" w:color="auto"/>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Proc. 148/10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7"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704,00</w:t>
            </w:r>
          </w:p>
        </w:tc>
        <w:tc>
          <w:tcPr>
            <w:tcW w:w="1418"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704,00</w:t>
            </w:r>
          </w:p>
        </w:tc>
      </w:tr>
      <w:tr w:rsidR="00825253" w:rsidRPr="008C6863">
        <w:tc>
          <w:tcPr>
            <w:tcW w:w="2802" w:type="dxa"/>
            <w:tcBorders>
              <w:top w:val="dashSmallGap" w:sz="4" w:space="0" w:color="auto"/>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Marcelo Trindade Santos</w:t>
            </w:r>
          </w:p>
        </w:tc>
        <w:tc>
          <w:tcPr>
            <w:tcW w:w="1417" w:type="dxa"/>
            <w:tcBorders>
              <w:top w:val="dashSmallGap" w:sz="4" w:space="0" w:color="auto"/>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2588/10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741,23</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7"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8"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741,23</w:t>
            </w:r>
          </w:p>
        </w:tc>
      </w:tr>
      <w:tr w:rsidR="00825253" w:rsidRPr="00AB1AB8">
        <w:tc>
          <w:tcPr>
            <w:tcW w:w="2802" w:type="dxa"/>
            <w:tcBorders>
              <w:top w:val="dashSmallGap" w:sz="4" w:space="0" w:color="auto"/>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Márcio Arab Murad</w:t>
            </w:r>
          </w:p>
        </w:tc>
        <w:tc>
          <w:tcPr>
            <w:tcW w:w="1417" w:type="dxa"/>
            <w:tcBorders>
              <w:top w:val="dashSmallGap" w:sz="4" w:space="0" w:color="auto"/>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Proc. 059/10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7"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1.891,82</w:t>
            </w:r>
          </w:p>
        </w:tc>
        <w:tc>
          <w:tcPr>
            <w:tcW w:w="1418"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1.891,82</w:t>
            </w:r>
          </w:p>
        </w:tc>
      </w:tr>
      <w:tr w:rsidR="00825253" w:rsidRPr="00AB1AB8">
        <w:tc>
          <w:tcPr>
            <w:tcW w:w="2802" w:type="dxa"/>
            <w:tcBorders>
              <w:top w:val="dashSmallGap" w:sz="4" w:space="0" w:color="auto"/>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Márcio Arab Murad</w:t>
            </w:r>
          </w:p>
        </w:tc>
        <w:tc>
          <w:tcPr>
            <w:tcW w:w="1417" w:type="dxa"/>
            <w:tcBorders>
              <w:top w:val="dashSmallGap" w:sz="4" w:space="0" w:color="auto"/>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Proc. 081/10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7"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1.283,57</w:t>
            </w:r>
          </w:p>
        </w:tc>
        <w:tc>
          <w:tcPr>
            <w:tcW w:w="1418"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1.283,57</w:t>
            </w:r>
          </w:p>
        </w:tc>
      </w:tr>
      <w:tr w:rsidR="00825253" w:rsidRPr="00AB1AB8">
        <w:tc>
          <w:tcPr>
            <w:tcW w:w="2802" w:type="dxa"/>
            <w:tcBorders>
              <w:top w:val="dashSmallGap" w:sz="4" w:space="0" w:color="auto"/>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Márcio Arab Murad</w:t>
            </w:r>
          </w:p>
        </w:tc>
        <w:tc>
          <w:tcPr>
            <w:tcW w:w="1417" w:type="dxa"/>
            <w:tcBorders>
              <w:top w:val="dashSmallGap" w:sz="4" w:space="0" w:color="auto"/>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Proc. 156/10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7"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1.375,85</w:t>
            </w:r>
          </w:p>
        </w:tc>
        <w:tc>
          <w:tcPr>
            <w:tcW w:w="1418"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1.375,85</w:t>
            </w:r>
          </w:p>
        </w:tc>
      </w:tr>
      <w:tr w:rsidR="00825253" w:rsidRPr="00AB1AB8">
        <w:tc>
          <w:tcPr>
            <w:tcW w:w="2802" w:type="dxa"/>
            <w:tcBorders>
              <w:top w:val="dashSmallGap" w:sz="4" w:space="0" w:color="auto"/>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Márcio Arab Murad</w:t>
            </w:r>
          </w:p>
        </w:tc>
        <w:tc>
          <w:tcPr>
            <w:tcW w:w="1417" w:type="dxa"/>
            <w:tcBorders>
              <w:top w:val="dashSmallGap" w:sz="4" w:space="0" w:color="auto"/>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4055/10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614,05</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627,24</w:t>
            </w:r>
          </w:p>
        </w:tc>
        <w:tc>
          <w:tcPr>
            <w:tcW w:w="1417"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8"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1.241,29</w:t>
            </w:r>
          </w:p>
        </w:tc>
      </w:tr>
      <w:tr w:rsidR="00825253" w:rsidRPr="00AB1AB8">
        <w:tc>
          <w:tcPr>
            <w:tcW w:w="2802" w:type="dxa"/>
            <w:tcBorders>
              <w:top w:val="dashSmallGap" w:sz="4" w:space="0" w:color="auto"/>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Márcio Rentes Borges</w:t>
            </w:r>
          </w:p>
        </w:tc>
        <w:tc>
          <w:tcPr>
            <w:tcW w:w="1417" w:type="dxa"/>
            <w:tcBorders>
              <w:top w:val="dashSmallGap" w:sz="4" w:space="0" w:color="auto"/>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Proc. 082/10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7"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1.855,46</w:t>
            </w:r>
          </w:p>
        </w:tc>
        <w:tc>
          <w:tcPr>
            <w:tcW w:w="1418"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1.855,46</w:t>
            </w:r>
          </w:p>
        </w:tc>
      </w:tr>
      <w:tr w:rsidR="00825253" w:rsidRPr="00AB1AB8">
        <w:tc>
          <w:tcPr>
            <w:tcW w:w="2802" w:type="dxa"/>
            <w:tcBorders>
              <w:top w:val="dashSmallGap" w:sz="4" w:space="0" w:color="auto"/>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Maria Cristina Almeida</w:t>
            </w:r>
          </w:p>
        </w:tc>
        <w:tc>
          <w:tcPr>
            <w:tcW w:w="1417" w:type="dxa"/>
            <w:tcBorders>
              <w:top w:val="dashSmallGap" w:sz="4" w:space="0" w:color="auto"/>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Proc. 074/10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7"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500,00</w:t>
            </w:r>
          </w:p>
        </w:tc>
        <w:tc>
          <w:tcPr>
            <w:tcW w:w="1418"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500,00</w:t>
            </w:r>
          </w:p>
        </w:tc>
      </w:tr>
      <w:tr w:rsidR="00825253" w:rsidRPr="00AB1AB8">
        <w:tc>
          <w:tcPr>
            <w:tcW w:w="2802" w:type="dxa"/>
            <w:tcBorders>
              <w:top w:val="dashSmallGap" w:sz="4" w:space="0" w:color="auto"/>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Maurício Vieira Kritz</w:t>
            </w:r>
          </w:p>
        </w:tc>
        <w:tc>
          <w:tcPr>
            <w:tcW w:w="1417" w:type="dxa"/>
            <w:tcBorders>
              <w:top w:val="dashSmallGap" w:sz="4" w:space="0" w:color="auto"/>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Proc. 095/10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7"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300,00</w:t>
            </w:r>
          </w:p>
        </w:tc>
        <w:tc>
          <w:tcPr>
            <w:tcW w:w="1418"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300,00</w:t>
            </w:r>
          </w:p>
        </w:tc>
      </w:tr>
      <w:tr w:rsidR="00825253" w:rsidRPr="00AB1AB8">
        <w:tc>
          <w:tcPr>
            <w:tcW w:w="2802" w:type="dxa"/>
            <w:tcBorders>
              <w:top w:val="dashSmallGap" w:sz="4" w:space="0" w:color="auto"/>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Maurício Vieira Kritz</w:t>
            </w:r>
          </w:p>
        </w:tc>
        <w:tc>
          <w:tcPr>
            <w:tcW w:w="1417" w:type="dxa"/>
            <w:tcBorders>
              <w:top w:val="dashSmallGap" w:sz="4" w:space="0" w:color="auto"/>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Proc. 148/10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7"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524,00</w:t>
            </w:r>
          </w:p>
        </w:tc>
        <w:tc>
          <w:tcPr>
            <w:tcW w:w="1418"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524,00</w:t>
            </w:r>
          </w:p>
        </w:tc>
      </w:tr>
      <w:tr w:rsidR="00825253" w:rsidRPr="00AB1AB8">
        <w:tc>
          <w:tcPr>
            <w:tcW w:w="2802" w:type="dxa"/>
            <w:tcBorders>
              <w:top w:val="dashSmallGap" w:sz="4" w:space="0" w:color="auto"/>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Paulo Cabral Filho</w:t>
            </w:r>
          </w:p>
        </w:tc>
        <w:tc>
          <w:tcPr>
            <w:tcW w:w="1417" w:type="dxa"/>
            <w:tcBorders>
              <w:top w:val="dashSmallGap" w:sz="4" w:space="0" w:color="auto"/>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3943/10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496,05</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728,84</w:t>
            </w:r>
          </w:p>
        </w:tc>
        <w:tc>
          <w:tcPr>
            <w:tcW w:w="1417"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8"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1.224,89</w:t>
            </w:r>
          </w:p>
        </w:tc>
      </w:tr>
      <w:tr w:rsidR="00825253" w:rsidRPr="00AB1AB8">
        <w:tc>
          <w:tcPr>
            <w:tcW w:w="2802" w:type="dxa"/>
            <w:tcBorders>
              <w:top w:val="dashSmallGap" w:sz="4" w:space="0" w:color="auto"/>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Paulo Cesar F. Honorato</w:t>
            </w:r>
          </w:p>
        </w:tc>
        <w:tc>
          <w:tcPr>
            <w:tcW w:w="1417" w:type="dxa"/>
            <w:tcBorders>
              <w:top w:val="dashSmallGap" w:sz="4" w:space="0" w:color="auto"/>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Proc. 067/10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7"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747,00</w:t>
            </w:r>
          </w:p>
        </w:tc>
        <w:tc>
          <w:tcPr>
            <w:tcW w:w="1418"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747,00</w:t>
            </w:r>
          </w:p>
        </w:tc>
      </w:tr>
      <w:tr w:rsidR="00825253" w:rsidRPr="00AB1AB8">
        <w:tc>
          <w:tcPr>
            <w:tcW w:w="2802" w:type="dxa"/>
            <w:tcBorders>
              <w:top w:val="dashSmallGap" w:sz="4" w:space="0" w:color="auto"/>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Paulo Cesar F. Honorato</w:t>
            </w:r>
          </w:p>
        </w:tc>
        <w:tc>
          <w:tcPr>
            <w:tcW w:w="1417" w:type="dxa"/>
            <w:tcBorders>
              <w:top w:val="dashSmallGap" w:sz="4" w:space="0" w:color="auto"/>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10304/10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627,86</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550,24</w:t>
            </w:r>
          </w:p>
        </w:tc>
        <w:tc>
          <w:tcPr>
            <w:tcW w:w="1417"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230,00</w:t>
            </w:r>
          </w:p>
        </w:tc>
        <w:tc>
          <w:tcPr>
            <w:tcW w:w="1418"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1.408,10</w:t>
            </w:r>
          </w:p>
        </w:tc>
      </w:tr>
      <w:tr w:rsidR="00825253" w:rsidRPr="00AB1AB8">
        <w:tc>
          <w:tcPr>
            <w:tcW w:w="2802" w:type="dxa"/>
            <w:tcBorders>
              <w:top w:val="dashSmallGap" w:sz="4" w:space="0" w:color="auto"/>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Paulo Sérgio Albertassi</w:t>
            </w:r>
          </w:p>
        </w:tc>
        <w:tc>
          <w:tcPr>
            <w:tcW w:w="1417" w:type="dxa"/>
            <w:tcBorders>
              <w:top w:val="dashSmallGap" w:sz="4" w:space="0" w:color="auto"/>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Proc. 023/10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7"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1.200,00</w:t>
            </w:r>
          </w:p>
        </w:tc>
        <w:tc>
          <w:tcPr>
            <w:tcW w:w="1418"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1.200,00</w:t>
            </w:r>
          </w:p>
        </w:tc>
      </w:tr>
      <w:tr w:rsidR="00825253" w:rsidRPr="008C6863">
        <w:tc>
          <w:tcPr>
            <w:tcW w:w="2802" w:type="dxa"/>
            <w:tcBorders>
              <w:top w:val="dashSmallGap" w:sz="4" w:space="0" w:color="auto"/>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Renato Portugal</w:t>
            </w:r>
          </w:p>
        </w:tc>
        <w:tc>
          <w:tcPr>
            <w:tcW w:w="1417" w:type="dxa"/>
            <w:tcBorders>
              <w:top w:val="dashSmallGap" w:sz="4" w:space="0" w:color="auto"/>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Proc. 101/10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7"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100,00</w:t>
            </w:r>
          </w:p>
        </w:tc>
        <w:tc>
          <w:tcPr>
            <w:tcW w:w="1418"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100,00</w:t>
            </w:r>
          </w:p>
        </w:tc>
      </w:tr>
      <w:tr w:rsidR="00825253" w:rsidRPr="008C6863">
        <w:tc>
          <w:tcPr>
            <w:tcW w:w="2802" w:type="dxa"/>
            <w:tcBorders>
              <w:top w:val="dashSmallGap" w:sz="4" w:space="0" w:color="auto"/>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Renato Portugal</w:t>
            </w:r>
          </w:p>
        </w:tc>
        <w:tc>
          <w:tcPr>
            <w:tcW w:w="1417" w:type="dxa"/>
            <w:tcBorders>
              <w:top w:val="dashSmallGap" w:sz="4" w:space="0" w:color="auto"/>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Proc. 196/10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7"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250,00</w:t>
            </w:r>
          </w:p>
        </w:tc>
        <w:tc>
          <w:tcPr>
            <w:tcW w:w="1418"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250,00</w:t>
            </w:r>
          </w:p>
        </w:tc>
      </w:tr>
      <w:tr w:rsidR="00825253" w:rsidRPr="00AB1AB8">
        <w:tc>
          <w:tcPr>
            <w:tcW w:w="2802" w:type="dxa"/>
            <w:tcBorders>
              <w:top w:val="dashSmallGap" w:sz="4" w:space="0" w:color="auto"/>
              <w:bottom w:val="dashSmallGap" w:sz="4"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Sandra M. Cardoso Malta</w:t>
            </w:r>
          </w:p>
        </w:tc>
        <w:tc>
          <w:tcPr>
            <w:tcW w:w="1417" w:type="dxa"/>
            <w:tcBorders>
              <w:top w:val="dashSmallGap" w:sz="4" w:space="0" w:color="auto"/>
              <w:bottom w:val="dashSmallGap" w:sz="4"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Proc. 095/10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276"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7"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300,00</w:t>
            </w:r>
          </w:p>
        </w:tc>
        <w:tc>
          <w:tcPr>
            <w:tcW w:w="1418" w:type="dxa"/>
            <w:tcBorders>
              <w:top w:val="dashSmallGap" w:sz="4" w:space="0" w:color="auto"/>
              <w:bottom w:val="dashSmallGap" w:sz="4"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300,00</w:t>
            </w:r>
          </w:p>
        </w:tc>
      </w:tr>
      <w:tr w:rsidR="00825253" w:rsidRPr="00AB1AB8">
        <w:tc>
          <w:tcPr>
            <w:tcW w:w="2802" w:type="dxa"/>
            <w:tcBorders>
              <w:top w:val="dashSmallGap" w:sz="4" w:space="0" w:color="auto"/>
              <w:bottom w:val="single" w:sz="12"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Sandra M. Cardoso Malta</w:t>
            </w:r>
          </w:p>
        </w:tc>
        <w:tc>
          <w:tcPr>
            <w:tcW w:w="1417" w:type="dxa"/>
            <w:tcBorders>
              <w:top w:val="dashSmallGap" w:sz="4" w:space="0" w:color="auto"/>
              <w:bottom w:val="single" w:sz="12"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Proc. 148/10</w:t>
            </w:r>
          </w:p>
        </w:tc>
        <w:tc>
          <w:tcPr>
            <w:tcW w:w="1276" w:type="dxa"/>
            <w:tcBorders>
              <w:top w:val="dashSmallGap" w:sz="4" w:space="0" w:color="auto"/>
              <w:bottom w:val="single" w:sz="12"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276" w:type="dxa"/>
            <w:tcBorders>
              <w:top w:val="dashSmallGap" w:sz="4" w:space="0" w:color="auto"/>
              <w:bottom w:val="single" w:sz="12"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7" w:type="dxa"/>
            <w:tcBorders>
              <w:top w:val="dashSmallGap" w:sz="4" w:space="0" w:color="auto"/>
              <w:bottom w:val="single" w:sz="12"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524,00</w:t>
            </w:r>
          </w:p>
        </w:tc>
        <w:tc>
          <w:tcPr>
            <w:tcW w:w="1418" w:type="dxa"/>
            <w:tcBorders>
              <w:top w:val="dashSmallGap" w:sz="4" w:space="0" w:color="auto"/>
              <w:bottom w:val="single" w:sz="12"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524,00</w:t>
            </w:r>
          </w:p>
        </w:tc>
      </w:tr>
      <w:tr w:rsidR="00825253" w:rsidRPr="00AB1AB8">
        <w:tc>
          <w:tcPr>
            <w:tcW w:w="2802" w:type="dxa"/>
            <w:tcBorders>
              <w:top w:val="dashSmallGap" w:sz="4" w:space="0" w:color="auto"/>
              <w:bottom w:val="single" w:sz="12"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Sandra M. Cardoso Malta</w:t>
            </w:r>
          </w:p>
        </w:tc>
        <w:tc>
          <w:tcPr>
            <w:tcW w:w="1417" w:type="dxa"/>
            <w:tcBorders>
              <w:top w:val="dashSmallGap" w:sz="4" w:space="0" w:color="auto"/>
              <w:bottom w:val="single" w:sz="12"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9268/10</w:t>
            </w:r>
          </w:p>
        </w:tc>
        <w:tc>
          <w:tcPr>
            <w:tcW w:w="1276" w:type="dxa"/>
            <w:tcBorders>
              <w:top w:val="dashSmallGap" w:sz="4" w:space="0" w:color="auto"/>
              <w:bottom w:val="single" w:sz="12"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659,23</w:t>
            </w:r>
          </w:p>
        </w:tc>
        <w:tc>
          <w:tcPr>
            <w:tcW w:w="1276" w:type="dxa"/>
            <w:tcBorders>
              <w:top w:val="dashSmallGap" w:sz="4" w:space="0" w:color="auto"/>
              <w:bottom w:val="single" w:sz="12"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7" w:type="dxa"/>
            <w:tcBorders>
              <w:top w:val="dashSmallGap" w:sz="4" w:space="0" w:color="auto"/>
              <w:bottom w:val="single" w:sz="12"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160,00</w:t>
            </w:r>
          </w:p>
        </w:tc>
        <w:tc>
          <w:tcPr>
            <w:tcW w:w="1418" w:type="dxa"/>
            <w:tcBorders>
              <w:top w:val="dashSmallGap" w:sz="4" w:space="0" w:color="auto"/>
              <w:bottom w:val="single" w:sz="12"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819,23</w:t>
            </w:r>
          </w:p>
        </w:tc>
      </w:tr>
      <w:tr w:rsidR="00825253" w:rsidRPr="00AB1AB8">
        <w:tc>
          <w:tcPr>
            <w:tcW w:w="2802" w:type="dxa"/>
            <w:tcBorders>
              <w:top w:val="dashSmallGap" w:sz="4" w:space="0" w:color="auto"/>
              <w:bottom w:val="single" w:sz="12"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Soc. Brasileira Computação</w:t>
            </w:r>
          </w:p>
        </w:tc>
        <w:tc>
          <w:tcPr>
            <w:tcW w:w="1417" w:type="dxa"/>
            <w:tcBorders>
              <w:top w:val="dashSmallGap" w:sz="4" w:space="0" w:color="auto"/>
              <w:bottom w:val="single" w:sz="12"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234/10</w:t>
            </w:r>
          </w:p>
        </w:tc>
        <w:tc>
          <w:tcPr>
            <w:tcW w:w="1276" w:type="dxa"/>
            <w:tcBorders>
              <w:top w:val="dashSmallGap" w:sz="4" w:space="0" w:color="auto"/>
              <w:bottom w:val="single" w:sz="12"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276" w:type="dxa"/>
            <w:tcBorders>
              <w:top w:val="dashSmallGap" w:sz="4" w:space="0" w:color="auto"/>
              <w:bottom w:val="single" w:sz="12"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7" w:type="dxa"/>
            <w:tcBorders>
              <w:top w:val="dashSmallGap" w:sz="4" w:space="0" w:color="auto"/>
              <w:bottom w:val="single" w:sz="12"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70.000,00</w:t>
            </w:r>
          </w:p>
        </w:tc>
        <w:tc>
          <w:tcPr>
            <w:tcW w:w="1418" w:type="dxa"/>
            <w:tcBorders>
              <w:top w:val="dashSmallGap" w:sz="4" w:space="0" w:color="auto"/>
              <w:bottom w:val="single" w:sz="12"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70.000,00</w:t>
            </w:r>
          </w:p>
        </w:tc>
      </w:tr>
      <w:tr w:rsidR="00825253" w:rsidRPr="00AB1AB8">
        <w:tc>
          <w:tcPr>
            <w:tcW w:w="2802" w:type="dxa"/>
            <w:tcBorders>
              <w:top w:val="dashSmallGap" w:sz="4" w:space="0" w:color="auto"/>
              <w:bottom w:val="single" w:sz="12" w:space="0" w:color="auto"/>
            </w:tcBorders>
          </w:tcPr>
          <w:p w:rsidR="00825253" w:rsidRPr="00AE33E0" w:rsidRDefault="00825253" w:rsidP="0022473A">
            <w:pPr>
              <w:rPr>
                <w:rFonts w:ascii="Verdana" w:hAnsi="Verdana" w:cs="Verdana"/>
                <w:color w:val="737373"/>
                <w:sz w:val="18"/>
                <w:szCs w:val="18"/>
              </w:rPr>
            </w:pPr>
            <w:r w:rsidRPr="00AE33E0">
              <w:rPr>
                <w:rFonts w:ascii="Verdana" w:hAnsi="Verdana" w:cs="Verdana"/>
                <w:color w:val="737373"/>
                <w:sz w:val="18"/>
                <w:szCs w:val="18"/>
              </w:rPr>
              <w:t>Wagner Vieira Leo</w:t>
            </w:r>
          </w:p>
        </w:tc>
        <w:tc>
          <w:tcPr>
            <w:tcW w:w="1417" w:type="dxa"/>
            <w:tcBorders>
              <w:top w:val="dashSmallGap" w:sz="4" w:space="0" w:color="auto"/>
              <w:bottom w:val="single" w:sz="12" w:space="0" w:color="auto"/>
            </w:tcBorders>
          </w:tcPr>
          <w:p w:rsidR="00825253" w:rsidRPr="00AE33E0" w:rsidRDefault="00825253" w:rsidP="0022473A">
            <w:pPr>
              <w:jc w:val="center"/>
              <w:rPr>
                <w:rFonts w:ascii="Verdana" w:hAnsi="Verdana" w:cs="Verdana"/>
                <w:color w:val="737373"/>
                <w:sz w:val="18"/>
                <w:szCs w:val="18"/>
              </w:rPr>
            </w:pPr>
            <w:r w:rsidRPr="00AE33E0">
              <w:rPr>
                <w:rFonts w:ascii="Verdana" w:hAnsi="Verdana" w:cs="Verdana"/>
                <w:color w:val="737373"/>
                <w:sz w:val="18"/>
                <w:szCs w:val="18"/>
              </w:rPr>
              <w:t>2681/10</w:t>
            </w:r>
          </w:p>
        </w:tc>
        <w:tc>
          <w:tcPr>
            <w:tcW w:w="1276" w:type="dxa"/>
            <w:tcBorders>
              <w:top w:val="dashSmallGap" w:sz="4" w:space="0" w:color="auto"/>
              <w:bottom w:val="single" w:sz="12"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91,93</w:t>
            </w:r>
          </w:p>
        </w:tc>
        <w:tc>
          <w:tcPr>
            <w:tcW w:w="1276" w:type="dxa"/>
            <w:tcBorders>
              <w:top w:val="dashSmallGap" w:sz="4" w:space="0" w:color="auto"/>
              <w:bottom w:val="single" w:sz="12"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7" w:type="dxa"/>
            <w:tcBorders>
              <w:top w:val="dashSmallGap" w:sz="4" w:space="0" w:color="auto"/>
              <w:bottom w:val="single" w:sz="12"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0,00</w:t>
            </w:r>
          </w:p>
        </w:tc>
        <w:tc>
          <w:tcPr>
            <w:tcW w:w="1418" w:type="dxa"/>
            <w:tcBorders>
              <w:top w:val="dashSmallGap" w:sz="4" w:space="0" w:color="auto"/>
              <w:bottom w:val="single" w:sz="12" w:space="0" w:color="auto"/>
            </w:tcBorders>
          </w:tcPr>
          <w:p w:rsidR="00825253" w:rsidRPr="00AE33E0" w:rsidRDefault="00825253" w:rsidP="0022473A">
            <w:pPr>
              <w:jc w:val="right"/>
              <w:rPr>
                <w:rFonts w:ascii="Verdana" w:hAnsi="Verdana" w:cs="Verdana"/>
                <w:color w:val="737373"/>
                <w:sz w:val="18"/>
                <w:szCs w:val="18"/>
              </w:rPr>
            </w:pPr>
            <w:r w:rsidRPr="00AE33E0">
              <w:rPr>
                <w:rFonts w:ascii="Verdana" w:hAnsi="Verdana" w:cs="Verdana"/>
                <w:color w:val="737373"/>
                <w:sz w:val="18"/>
                <w:szCs w:val="18"/>
              </w:rPr>
              <w:t>91,93</w:t>
            </w:r>
          </w:p>
        </w:tc>
      </w:tr>
      <w:tr w:rsidR="00825253" w:rsidRPr="00B46DAD">
        <w:tc>
          <w:tcPr>
            <w:tcW w:w="4219" w:type="dxa"/>
            <w:gridSpan w:val="2"/>
            <w:tcBorders>
              <w:top w:val="single" w:sz="12" w:space="0" w:color="auto"/>
              <w:bottom w:val="single" w:sz="12" w:space="0" w:color="auto"/>
            </w:tcBorders>
          </w:tcPr>
          <w:p w:rsidR="00825253" w:rsidRPr="00AE33E0" w:rsidRDefault="00825253" w:rsidP="0022473A">
            <w:pPr>
              <w:jc w:val="right"/>
              <w:rPr>
                <w:rFonts w:ascii="Verdana" w:hAnsi="Verdana" w:cs="Verdana"/>
                <w:b/>
                <w:bCs/>
                <w:color w:val="737373"/>
                <w:sz w:val="18"/>
                <w:szCs w:val="18"/>
              </w:rPr>
            </w:pPr>
            <w:r w:rsidRPr="00AE33E0">
              <w:rPr>
                <w:rFonts w:ascii="Verdana" w:hAnsi="Verdana" w:cs="Verdana"/>
                <w:b/>
                <w:bCs/>
                <w:color w:val="737373"/>
                <w:sz w:val="18"/>
                <w:szCs w:val="18"/>
              </w:rPr>
              <w:t>Total...</w:t>
            </w:r>
          </w:p>
        </w:tc>
        <w:tc>
          <w:tcPr>
            <w:tcW w:w="1276" w:type="dxa"/>
            <w:tcBorders>
              <w:top w:val="single" w:sz="12" w:space="0" w:color="auto"/>
              <w:bottom w:val="single" w:sz="12" w:space="0" w:color="auto"/>
            </w:tcBorders>
          </w:tcPr>
          <w:p w:rsidR="00825253" w:rsidRPr="00AE33E0" w:rsidRDefault="00825253" w:rsidP="0022473A">
            <w:pPr>
              <w:jc w:val="right"/>
              <w:rPr>
                <w:rFonts w:ascii="Verdana" w:hAnsi="Verdana" w:cs="Verdana"/>
                <w:b/>
                <w:bCs/>
                <w:color w:val="737373"/>
                <w:sz w:val="18"/>
                <w:szCs w:val="18"/>
              </w:rPr>
            </w:pPr>
            <w:r w:rsidRPr="00AE33E0">
              <w:rPr>
                <w:rFonts w:ascii="Verdana" w:hAnsi="Verdana" w:cs="Verdana"/>
                <w:b/>
                <w:bCs/>
                <w:color w:val="737373"/>
                <w:sz w:val="18"/>
                <w:szCs w:val="18"/>
              </w:rPr>
              <w:t>15.401,69</w:t>
            </w:r>
          </w:p>
        </w:tc>
        <w:tc>
          <w:tcPr>
            <w:tcW w:w="1276" w:type="dxa"/>
            <w:tcBorders>
              <w:top w:val="single" w:sz="12" w:space="0" w:color="auto"/>
              <w:bottom w:val="single" w:sz="12" w:space="0" w:color="auto"/>
            </w:tcBorders>
          </w:tcPr>
          <w:p w:rsidR="00825253" w:rsidRPr="00AE33E0" w:rsidRDefault="00825253" w:rsidP="0022473A">
            <w:pPr>
              <w:jc w:val="right"/>
              <w:rPr>
                <w:rFonts w:ascii="Verdana" w:hAnsi="Verdana" w:cs="Verdana"/>
                <w:b/>
                <w:bCs/>
                <w:color w:val="737373"/>
                <w:sz w:val="18"/>
                <w:szCs w:val="18"/>
              </w:rPr>
            </w:pPr>
            <w:r w:rsidRPr="00AE33E0">
              <w:rPr>
                <w:rFonts w:ascii="Verdana" w:hAnsi="Verdana" w:cs="Verdana"/>
                <w:b/>
                <w:bCs/>
                <w:color w:val="737373"/>
                <w:sz w:val="18"/>
                <w:szCs w:val="18"/>
              </w:rPr>
              <w:t>10.240,84</w:t>
            </w:r>
          </w:p>
        </w:tc>
        <w:tc>
          <w:tcPr>
            <w:tcW w:w="1417" w:type="dxa"/>
            <w:tcBorders>
              <w:top w:val="single" w:sz="12" w:space="0" w:color="auto"/>
              <w:bottom w:val="single" w:sz="12" w:space="0" w:color="auto"/>
            </w:tcBorders>
          </w:tcPr>
          <w:p w:rsidR="00825253" w:rsidRPr="00AE33E0" w:rsidRDefault="00825253" w:rsidP="0022473A">
            <w:pPr>
              <w:jc w:val="right"/>
              <w:rPr>
                <w:rFonts w:ascii="Verdana" w:hAnsi="Verdana" w:cs="Verdana"/>
                <w:b/>
                <w:bCs/>
                <w:color w:val="737373"/>
                <w:sz w:val="18"/>
                <w:szCs w:val="18"/>
              </w:rPr>
            </w:pPr>
            <w:r w:rsidRPr="00AE33E0">
              <w:rPr>
                <w:rFonts w:ascii="Verdana" w:hAnsi="Verdana" w:cs="Verdana"/>
                <w:b/>
                <w:bCs/>
                <w:color w:val="737373"/>
                <w:sz w:val="18"/>
                <w:szCs w:val="18"/>
              </w:rPr>
              <w:t>100.085,70</w:t>
            </w:r>
          </w:p>
        </w:tc>
        <w:tc>
          <w:tcPr>
            <w:tcW w:w="1418" w:type="dxa"/>
            <w:tcBorders>
              <w:top w:val="single" w:sz="12" w:space="0" w:color="auto"/>
              <w:bottom w:val="single" w:sz="12" w:space="0" w:color="auto"/>
            </w:tcBorders>
          </w:tcPr>
          <w:p w:rsidR="00825253" w:rsidRPr="00AE33E0" w:rsidRDefault="00825253" w:rsidP="0022473A">
            <w:pPr>
              <w:jc w:val="right"/>
              <w:rPr>
                <w:rFonts w:ascii="Verdana" w:hAnsi="Verdana" w:cs="Verdana"/>
                <w:b/>
                <w:bCs/>
                <w:color w:val="737373"/>
                <w:sz w:val="18"/>
                <w:szCs w:val="18"/>
              </w:rPr>
            </w:pPr>
            <w:r w:rsidRPr="00AE33E0">
              <w:rPr>
                <w:rFonts w:ascii="Verdana" w:hAnsi="Verdana" w:cs="Verdana"/>
                <w:b/>
                <w:bCs/>
                <w:color w:val="737373"/>
                <w:sz w:val="18"/>
                <w:szCs w:val="18"/>
              </w:rPr>
              <w:t>125.728,23</w:t>
            </w:r>
          </w:p>
        </w:tc>
      </w:tr>
    </w:tbl>
    <w:p w:rsidR="00825253" w:rsidRDefault="00825253"/>
    <w:p w:rsidR="00825253" w:rsidRDefault="00825253">
      <w:r>
        <w:br w:type="page"/>
      </w:r>
    </w:p>
    <w:tbl>
      <w:tblPr>
        <w:tblW w:w="0" w:type="auto"/>
        <w:tblInd w:w="2" w:type="dxa"/>
        <w:tblLook w:val="01E0"/>
      </w:tblPr>
      <w:tblGrid>
        <w:gridCol w:w="9382"/>
      </w:tblGrid>
      <w:tr w:rsidR="00825253">
        <w:tc>
          <w:tcPr>
            <w:tcW w:w="9382" w:type="dxa"/>
            <w:shd w:val="clear" w:color="auto" w:fill="D9D9D9"/>
          </w:tcPr>
          <w:p w:rsidR="00825253" w:rsidRPr="000D3030" w:rsidRDefault="00825253">
            <w:pPr>
              <w:rPr>
                <w:b/>
                <w:bCs/>
                <w:i/>
                <w:iCs/>
              </w:rPr>
            </w:pPr>
            <w:r>
              <w:rPr>
                <w:b/>
                <w:bCs/>
              </w:rPr>
              <w:t>22</w:t>
            </w:r>
            <w:r w:rsidRPr="000D3030">
              <w:rPr>
                <w:b/>
                <w:bCs/>
              </w:rPr>
              <w:t xml:space="preserve">. PRB – </w:t>
            </w:r>
            <w:r w:rsidRPr="000D3030">
              <w:rPr>
                <w:b/>
                <w:bCs/>
                <w:i/>
                <w:iCs/>
              </w:rPr>
              <w:t>Participação Relativa de Bolsistas</w:t>
            </w:r>
          </w:p>
        </w:tc>
      </w:tr>
    </w:tbl>
    <w:p w:rsidR="00825253" w:rsidRPr="008A61C7" w:rsidRDefault="00825253">
      <w:pPr>
        <w:rPr>
          <w:b/>
          <w:bCs/>
          <w:lang w:val="en-US"/>
        </w:rPr>
      </w:pPr>
      <w:r w:rsidRPr="008A61C7">
        <w:rPr>
          <w:b/>
          <w:bCs/>
          <w:lang w:val="en-US"/>
        </w:rPr>
        <w:t>PRB = [NTB / (NTB + NTS)] x 100</w:t>
      </w:r>
    </w:p>
    <w:p w:rsidR="00825253" w:rsidRPr="004903E5" w:rsidRDefault="00825253">
      <w:r w:rsidRPr="004903E5">
        <w:rPr>
          <w:b/>
          <w:bCs/>
        </w:rPr>
        <w:t>Unidade:</w:t>
      </w:r>
      <w:r w:rsidRPr="004903E5">
        <w:t xml:space="preserve"> %, sem casa decimal</w:t>
      </w:r>
    </w:p>
    <w:p w:rsidR="00825253" w:rsidRPr="004903E5" w:rsidRDefault="00825253"/>
    <w:p w:rsidR="00825253" w:rsidRDefault="00825253">
      <w:r w:rsidRPr="00E26EE5">
        <w:rPr>
          <w:b/>
          <w:bCs/>
        </w:rPr>
        <w:t>NTB</w:t>
      </w:r>
      <w:r w:rsidRPr="00E26EE5">
        <w:t xml:space="preserve"> = </w:t>
      </w:r>
      <w:r>
        <w:t>Número total</w:t>
      </w:r>
      <w:r w:rsidRPr="00E26EE5">
        <w:t xml:space="preserve"> dos bolsistas (PCI, RD, etc</w:t>
      </w:r>
      <w:r>
        <w:t>.</w:t>
      </w:r>
      <w:r w:rsidRPr="00E26EE5">
        <w:t xml:space="preserve">), </w:t>
      </w:r>
      <w:r>
        <w:t>no ano.</w:t>
      </w:r>
    </w:p>
    <w:p w:rsidR="00825253" w:rsidRDefault="00825253">
      <w:r>
        <w:rPr>
          <w:b/>
          <w:bCs/>
        </w:rPr>
        <w:t>NTS</w:t>
      </w:r>
      <w:r>
        <w:t xml:space="preserve"> = Número total de servidores em todas as carreiras, no ano.</w:t>
      </w:r>
    </w:p>
    <w:p w:rsidR="00825253" w:rsidRDefault="00825253"/>
    <w:p w:rsidR="00825253" w:rsidRPr="00A2632E" w:rsidRDefault="00825253">
      <w:pPr>
        <w:rPr>
          <w:i/>
          <w:iCs/>
        </w:rPr>
      </w:pPr>
      <w:r>
        <w:rPr>
          <w:b/>
          <w:bCs/>
        </w:rPr>
        <w:t>NTB</w:t>
      </w:r>
      <w:r>
        <w:t xml:space="preserve"> = </w:t>
      </w:r>
      <w:r>
        <w:rPr>
          <w:i/>
          <w:iCs/>
        </w:rPr>
        <w:t>63</w:t>
      </w:r>
    </w:p>
    <w:p w:rsidR="00825253" w:rsidRDefault="00825253">
      <w:r>
        <w:rPr>
          <w:b/>
          <w:bCs/>
        </w:rPr>
        <w:t>NTS</w:t>
      </w:r>
      <w:r>
        <w:t xml:space="preserve"> = </w:t>
      </w:r>
      <w:r>
        <w:rPr>
          <w:i/>
          <w:iCs/>
        </w:rPr>
        <w:t>79</w:t>
      </w:r>
    </w:p>
    <w:p w:rsidR="00825253" w:rsidRDefault="00825253">
      <w:pPr>
        <w:rPr>
          <w:i/>
          <w:iCs/>
        </w:rPr>
      </w:pPr>
      <w:r w:rsidRPr="0053522B">
        <w:rPr>
          <w:b/>
          <w:bCs/>
        </w:rPr>
        <w:t>PRB</w:t>
      </w:r>
      <w:r w:rsidRPr="0053522B">
        <w:t xml:space="preserve"> = </w:t>
      </w:r>
      <w:r w:rsidRPr="0053522B">
        <w:rPr>
          <w:i/>
          <w:iCs/>
        </w:rPr>
        <w:t xml:space="preserve">[63 / (63 + 79)] x 100 = </w:t>
      </w:r>
      <w:r w:rsidRPr="0053522B">
        <w:rPr>
          <w:b/>
          <w:bCs/>
          <w:i/>
          <w:iCs/>
        </w:rPr>
        <w:t>44</w:t>
      </w:r>
    </w:p>
    <w:p w:rsidR="00825253" w:rsidRDefault="00825253">
      <w:r>
        <w:rPr>
          <w:b/>
          <w:bCs/>
          <w:u w:val="single"/>
        </w:rPr>
        <w:t>Pactuado: 50</w:t>
      </w:r>
    </w:p>
    <w:p w:rsidR="00825253" w:rsidRDefault="00825253"/>
    <w:p w:rsidR="00825253" w:rsidRPr="00AC2AAC" w:rsidRDefault="00825253" w:rsidP="00EA5864">
      <w:pPr>
        <w:jc w:val="both"/>
      </w:pPr>
      <w:r>
        <w:rPr>
          <w:b/>
          <w:bCs/>
        </w:rPr>
        <w:t xml:space="preserve">Comentário: </w:t>
      </w:r>
      <w:r w:rsidRPr="0045115A">
        <w:t>Esse índice vem atingindo valores inferiores ao pactuado em períodos de avaliação anteriores. Entende-se que, há uma crescente defasagem dos valores das bolsas do Programa PCI, assim como das bolsas de recém-doutor e de pós-doutoramento oferecidas pelas agências financiadoras disponíveis para as instituições no Estado do Rio de Janeiro (porém menor defasagem que as bolsas PCI). Ademais, houve o aumento na disponibilização de vagas no mercado de trabalho, principalmente nas universidades federais, nas áreas de interesse do LNCC. Este cenário tornou a oferta de bolsas menos competitiva e também menos atraente para os potenciais candidatos, diminuindo, portanto, a procura e o número de interessados.</w:t>
      </w:r>
      <w:r>
        <w:t xml:space="preserve"> </w:t>
      </w:r>
    </w:p>
    <w:p w:rsidR="00825253" w:rsidRDefault="00825253" w:rsidP="003A3083">
      <w:pPr>
        <w:jc w:val="both"/>
      </w:pPr>
    </w:p>
    <w:p w:rsidR="00825253" w:rsidRDefault="00825253" w:rsidP="003A3083">
      <w:pPr>
        <w:jc w:val="both"/>
      </w:pPr>
    </w:p>
    <w:p w:rsidR="00825253" w:rsidRPr="003719E5" w:rsidRDefault="00825253" w:rsidP="003A3083">
      <w:pPr>
        <w:spacing w:after="240"/>
        <w:rPr>
          <w:rFonts w:ascii="Verdana" w:hAnsi="Verdana" w:cs="Verdana"/>
          <w:b/>
          <w:bCs/>
          <w:sz w:val="20"/>
          <w:szCs w:val="20"/>
        </w:rPr>
      </w:pPr>
      <w:r w:rsidRPr="003719E5">
        <w:rPr>
          <w:rFonts w:ascii="Verdana" w:hAnsi="Verdana" w:cs="Verdana"/>
          <w:b/>
          <w:bCs/>
          <w:color w:val="000000"/>
          <w:sz w:val="20"/>
          <w:szCs w:val="20"/>
        </w:rPr>
        <w:t>Bolsistas:</w:t>
      </w:r>
      <w:r w:rsidRPr="003719E5">
        <w:rPr>
          <w:rFonts w:ascii="Verdana" w:hAnsi="Verdana" w:cs="Verdana"/>
          <w:b/>
          <w:bCs/>
          <w:sz w:val="20"/>
          <w:szCs w:val="20"/>
        </w:rPr>
        <w:t xml:space="preserve"> </w:t>
      </w:r>
    </w:p>
    <w:tbl>
      <w:tblPr>
        <w:tblW w:w="9416" w:type="dxa"/>
        <w:tblCellSpacing w:w="15" w:type="dxa"/>
        <w:tblInd w:w="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888"/>
        <w:gridCol w:w="4092"/>
        <w:gridCol w:w="1436"/>
      </w:tblGrid>
      <w:tr w:rsidR="00825253" w:rsidRPr="00252C88">
        <w:trPr>
          <w:tblCellSpacing w:w="15" w:type="dxa"/>
        </w:trPr>
        <w:tc>
          <w:tcPr>
            <w:tcW w:w="3843" w:type="dxa"/>
            <w:tcBorders>
              <w:top w:val="outset" w:sz="6" w:space="0" w:color="auto"/>
              <w:bottom w:val="outset" w:sz="6" w:space="0" w:color="auto"/>
              <w:right w:val="outset" w:sz="6" w:space="0" w:color="auto"/>
            </w:tcBorders>
            <w:shd w:val="clear" w:color="auto" w:fill="808080"/>
            <w:vAlign w:val="center"/>
          </w:tcPr>
          <w:p w:rsidR="00825253" w:rsidRPr="005177C1" w:rsidRDefault="00825253" w:rsidP="003A3083">
            <w:pPr>
              <w:jc w:val="center"/>
              <w:rPr>
                <w:rFonts w:ascii="Verdana" w:hAnsi="Verdana" w:cs="Verdana"/>
                <w:color w:val="FFFFFF"/>
                <w:sz w:val="18"/>
                <w:szCs w:val="18"/>
              </w:rPr>
            </w:pPr>
            <w:r w:rsidRPr="005177C1">
              <w:rPr>
                <w:rFonts w:ascii="Verdana" w:hAnsi="Verdana" w:cs="Verdana"/>
                <w:color w:val="FFFFFF"/>
                <w:sz w:val="18"/>
                <w:szCs w:val="18"/>
              </w:rPr>
              <w:t>Nome</w:t>
            </w:r>
          </w:p>
        </w:tc>
        <w:tc>
          <w:tcPr>
            <w:tcW w:w="4062" w:type="dxa"/>
            <w:tcBorders>
              <w:top w:val="outset" w:sz="6" w:space="0" w:color="auto"/>
              <w:left w:val="outset" w:sz="6" w:space="0" w:color="auto"/>
              <w:bottom w:val="outset" w:sz="6" w:space="0" w:color="auto"/>
            </w:tcBorders>
            <w:shd w:val="clear" w:color="auto" w:fill="808080"/>
            <w:vAlign w:val="center"/>
          </w:tcPr>
          <w:p w:rsidR="00825253" w:rsidRPr="005177C1" w:rsidRDefault="00825253" w:rsidP="003A3083">
            <w:pPr>
              <w:jc w:val="center"/>
              <w:rPr>
                <w:rFonts w:ascii="Verdana" w:hAnsi="Verdana" w:cs="Verdana"/>
                <w:color w:val="FFFFFF"/>
                <w:sz w:val="18"/>
                <w:szCs w:val="18"/>
              </w:rPr>
            </w:pPr>
            <w:r w:rsidRPr="005177C1">
              <w:rPr>
                <w:rFonts w:ascii="Verdana" w:hAnsi="Verdana" w:cs="Verdana"/>
                <w:color w:val="FFFFFF"/>
                <w:sz w:val="18"/>
                <w:szCs w:val="18"/>
              </w:rPr>
              <w:t>Tipo de Bolsa</w:t>
            </w:r>
          </w:p>
        </w:tc>
        <w:tc>
          <w:tcPr>
            <w:tcW w:w="1391" w:type="dxa"/>
            <w:tcBorders>
              <w:top w:val="outset" w:sz="6" w:space="0" w:color="auto"/>
              <w:left w:val="outset" w:sz="6" w:space="0" w:color="auto"/>
              <w:bottom w:val="outset" w:sz="6" w:space="0" w:color="auto"/>
            </w:tcBorders>
            <w:shd w:val="clear" w:color="auto" w:fill="808080"/>
          </w:tcPr>
          <w:p w:rsidR="00825253" w:rsidRPr="005177C1" w:rsidRDefault="00825253" w:rsidP="003A3083">
            <w:pPr>
              <w:jc w:val="center"/>
              <w:rPr>
                <w:rFonts w:ascii="Verdana" w:hAnsi="Verdana" w:cs="Verdana"/>
                <w:color w:val="FFFFFF"/>
                <w:sz w:val="18"/>
                <w:szCs w:val="18"/>
              </w:rPr>
            </w:pPr>
            <w:r w:rsidRPr="005177C1">
              <w:rPr>
                <w:rFonts w:ascii="Verdana" w:hAnsi="Verdana" w:cs="Verdana"/>
                <w:color w:val="FFFFFF"/>
                <w:sz w:val="18"/>
                <w:szCs w:val="18"/>
              </w:rPr>
              <w:t>Data de Início</w:t>
            </w:r>
          </w:p>
        </w:tc>
      </w:tr>
      <w:tr w:rsidR="00825253" w:rsidRPr="006F5E3A">
        <w:trPr>
          <w:tblCellSpacing w:w="15" w:type="dxa"/>
        </w:trPr>
        <w:tc>
          <w:tcPr>
            <w:tcW w:w="3843" w:type="dxa"/>
            <w:tcBorders>
              <w:top w:val="outset" w:sz="6" w:space="0" w:color="auto"/>
              <w:bottom w:val="outset" w:sz="6" w:space="0" w:color="auto"/>
              <w:right w:val="outset" w:sz="6" w:space="0" w:color="auto"/>
            </w:tcBorders>
            <w:vAlign w:val="center"/>
          </w:tcPr>
          <w:p w:rsidR="00825253" w:rsidRPr="006F5E3A" w:rsidRDefault="00825253" w:rsidP="00A67BD8">
            <w:pPr>
              <w:rPr>
                <w:rFonts w:ascii="Verdana" w:hAnsi="Verdana" w:cs="Verdana"/>
                <w:color w:val="727272"/>
                <w:sz w:val="18"/>
                <w:szCs w:val="18"/>
              </w:rPr>
            </w:pPr>
            <w:r w:rsidRPr="006F5E3A">
              <w:rPr>
                <w:rFonts w:ascii="Verdana" w:hAnsi="Verdana" w:cs="Verdana"/>
                <w:color w:val="727272"/>
                <w:sz w:val="18"/>
                <w:szCs w:val="18"/>
              </w:rPr>
              <w:t>Alessandro Moreira Garcia</w:t>
            </w:r>
          </w:p>
        </w:tc>
        <w:tc>
          <w:tcPr>
            <w:tcW w:w="4062" w:type="dxa"/>
            <w:tcBorders>
              <w:top w:val="outset" w:sz="6" w:space="0" w:color="auto"/>
              <w:left w:val="outset" w:sz="6" w:space="0" w:color="auto"/>
              <w:bottom w:val="outset" w:sz="6" w:space="0" w:color="auto"/>
            </w:tcBorders>
            <w:vAlign w:val="center"/>
          </w:tcPr>
          <w:p w:rsidR="00825253" w:rsidRPr="006F5E3A" w:rsidRDefault="00825253" w:rsidP="00A67BD8">
            <w:pPr>
              <w:rPr>
                <w:rFonts w:ascii="Verdana" w:hAnsi="Verdana" w:cs="Verdana"/>
                <w:color w:val="727272"/>
                <w:sz w:val="18"/>
                <w:szCs w:val="18"/>
              </w:rPr>
            </w:pPr>
            <w:r w:rsidRPr="006F5E3A">
              <w:rPr>
                <w:rFonts w:ascii="Verdana" w:hAnsi="Verdana" w:cs="Verdana"/>
                <w:color w:val="727272"/>
                <w:sz w:val="18"/>
                <w:szCs w:val="18"/>
              </w:rPr>
              <w:t xml:space="preserve">Bolsista DTI-1 – CNPq </w:t>
            </w:r>
          </w:p>
        </w:tc>
        <w:tc>
          <w:tcPr>
            <w:tcW w:w="1391" w:type="dxa"/>
            <w:tcBorders>
              <w:top w:val="outset" w:sz="6" w:space="0" w:color="auto"/>
              <w:left w:val="outset" w:sz="6" w:space="0" w:color="auto"/>
              <w:bottom w:val="outset" w:sz="6" w:space="0" w:color="auto"/>
            </w:tcBorders>
          </w:tcPr>
          <w:p w:rsidR="00825253" w:rsidRPr="006F5E3A" w:rsidRDefault="00825253" w:rsidP="00A67BD8">
            <w:pPr>
              <w:rPr>
                <w:rFonts w:ascii="Verdana" w:hAnsi="Verdana" w:cs="Verdana"/>
                <w:color w:val="727272"/>
                <w:sz w:val="18"/>
                <w:szCs w:val="18"/>
              </w:rPr>
            </w:pPr>
            <w:r w:rsidRPr="006F5E3A">
              <w:rPr>
                <w:rFonts w:ascii="Verdana" w:hAnsi="Verdana" w:cs="Verdana"/>
                <w:color w:val="727272"/>
                <w:sz w:val="18"/>
                <w:szCs w:val="18"/>
              </w:rPr>
              <w:t>01/08/2010</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Pr="005C03ED" w:rsidRDefault="00825253" w:rsidP="003A3083">
            <w:pPr>
              <w:rPr>
                <w:rFonts w:ascii="Verdana" w:hAnsi="Verdana" w:cs="Verdana"/>
                <w:color w:val="727272"/>
                <w:sz w:val="18"/>
                <w:szCs w:val="18"/>
              </w:rPr>
            </w:pPr>
            <w:r w:rsidRPr="005C03ED">
              <w:rPr>
                <w:rFonts w:ascii="Verdana" w:hAnsi="Verdana" w:cs="Verdana"/>
                <w:color w:val="727272"/>
                <w:sz w:val="18"/>
                <w:szCs w:val="18"/>
              </w:rPr>
              <w:t>Ana Maria de Carvalho Moura</w:t>
            </w:r>
          </w:p>
        </w:tc>
        <w:tc>
          <w:tcPr>
            <w:tcW w:w="4062" w:type="dxa"/>
            <w:tcBorders>
              <w:top w:val="outset" w:sz="6" w:space="0" w:color="auto"/>
              <w:left w:val="outset" w:sz="6" w:space="0" w:color="auto"/>
              <w:bottom w:val="outset" w:sz="6" w:space="0" w:color="auto"/>
            </w:tcBorders>
            <w:vAlign w:val="center"/>
          </w:tcPr>
          <w:p w:rsidR="00825253" w:rsidRPr="005C03ED" w:rsidRDefault="00825253" w:rsidP="003A3083">
            <w:pPr>
              <w:rPr>
                <w:rFonts w:ascii="Verdana" w:hAnsi="Verdana" w:cs="Verdana"/>
                <w:color w:val="727272"/>
                <w:sz w:val="18"/>
                <w:szCs w:val="18"/>
              </w:rPr>
            </w:pPr>
            <w:r w:rsidRPr="005C03ED">
              <w:rPr>
                <w:rFonts w:ascii="Verdana" w:hAnsi="Verdana" w:cs="Verdana"/>
                <w:color w:val="727272"/>
                <w:sz w:val="18"/>
                <w:szCs w:val="18"/>
              </w:rPr>
              <w:t>Bolsista PCI - LD - DTI - 7A</w:t>
            </w:r>
          </w:p>
        </w:tc>
        <w:tc>
          <w:tcPr>
            <w:tcW w:w="1391" w:type="dxa"/>
            <w:tcBorders>
              <w:top w:val="outset" w:sz="6" w:space="0" w:color="auto"/>
              <w:left w:val="outset" w:sz="6" w:space="0" w:color="auto"/>
              <w:bottom w:val="outset" w:sz="6" w:space="0" w:color="auto"/>
            </w:tcBorders>
          </w:tcPr>
          <w:p w:rsidR="00825253" w:rsidRPr="005C03ED" w:rsidRDefault="00825253" w:rsidP="003A3083">
            <w:pPr>
              <w:rPr>
                <w:rFonts w:ascii="Verdana" w:hAnsi="Verdana" w:cs="Verdana"/>
                <w:color w:val="727272"/>
                <w:sz w:val="18"/>
                <w:szCs w:val="18"/>
              </w:rPr>
            </w:pPr>
            <w:r>
              <w:rPr>
                <w:rFonts w:ascii="Verdana" w:hAnsi="Verdana" w:cs="Verdana"/>
                <w:color w:val="727272"/>
                <w:sz w:val="18"/>
                <w:szCs w:val="18"/>
              </w:rPr>
              <w:t>01/05/2010</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Pr="000644D0" w:rsidRDefault="00825253" w:rsidP="003A3083">
            <w:pPr>
              <w:rPr>
                <w:rFonts w:ascii="Verdana" w:hAnsi="Verdana" w:cs="Verdana"/>
                <w:color w:val="727272"/>
                <w:sz w:val="18"/>
                <w:szCs w:val="18"/>
              </w:rPr>
            </w:pPr>
            <w:r w:rsidRPr="000644D0">
              <w:rPr>
                <w:rFonts w:ascii="Verdana" w:hAnsi="Verdana" w:cs="Verdana"/>
                <w:color w:val="727272"/>
                <w:sz w:val="18"/>
                <w:szCs w:val="18"/>
              </w:rPr>
              <w:t>André da Motta Salles Barreto</w:t>
            </w:r>
          </w:p>
        </w:tc>
        <w:tc>
          <w:tcPr>
            <w:tcW w:w="4062" w:type="dxa"/>
            <w:tcBorders>
              <w:top w:val="outset" w:sz="6" w:space="0" w:color="auto"/>
              <w:left w:val="outset" w:sz="6" w:space="0" w:color="auto"/>
              <w:bottom w:val="outset" w:sz="6" w:space="0" w:color="auto"/>
            </w:tcBorders>
            <w:vAlign w:val="center"/>
          </w:tcPr>
          <w:p w:rsidR="00825253" w:rsidRPr="000644D0" w:rsidRDefault="00825253" w:rsidP="003A3083">
            <w:pPr>
              <w:rPr>
                <w:rFonts w:ascii="Verdana" w:hAnsi="Verdana" w:cs="Verdana"/>
                <w:color w:val="727272"/>
                <w:sz w:val="18"/>
                <w:szCs w:val="18"/>
              </w:rPr>
            </w:pPr>
            <w:r w:rsidRPr="000644D0">
              <w:rPr>
                <w:rFonts w:ascii="Verdana" w:hAnsi="Verdana" w:cs="Verdana"/>
                <w:color w:val="727272"/>
                <w:sz w:val="18"/>
                <w:szCs w:val="18"/>
              </w:rPr>
              <w:t xml:space="preserve">Bolsista Pós-Doutorado PRODOC - </w:t>
            </w:r>
            <w:proofErr w:type="gramStart"/>
            <w:r w:rsidRPr="000644D0">
              <w:rPr>
                <w:rFonts w:ascii="Verdana" w:hAnsi="Verdana" w:cs="Verdana"/>
                <w:color w:val="727272"/>
                <w:sz w:val="18"/>
                <w:szCs w:val="18"/>
              </w:rPr>
              <w:t>CAPES</w:t>
            </w:r>
            <w:proofErr w:type="gramEnd"/>
          </w:p>
        </w:tc>
        <w:tc>
          <w:tcPr>
            <w:tcW w:w="1391" w:type="dxa"/>
            <w:tcBorders>
              <w:top w:val="outset" w:sz="6" w:space="0" w:color="auto"/>
              <w:left w:val="outset" w:sz="6" w:space="0" w:color="auto"/>
              <w:bottom w:val="outset" w:sz="6" w:space="0" w:color="auto"/>
            </w:tcBorders>
          </w:tcPr>
          <w:p w:rsidR="00825253" w:rsidRPr="000644D0" w:rsidRDefault="00825253" w:rsidP="003A3083">
            <w:pPr>
              <w:rPr>
                <w:rFonts w:ascii="Verdana" w:hAnsi="Verdana" w:cs="Verdana"/>
                <w:color w:val="727272"/>
                <w:sz w:val="18"/>
                <w:szCs w:val="18"/>
              </w:rPr>
            </w:pPr>
            <w:r>
              <w:rPr>
                <w:rFonts w:ascii="Verdana" w:hAnsi="Verdana" w:cs="Verdana"/>
                <w:color w:val="727272"/>
                <w:sz w:val="18"/>
                <w:szCs w:val="18"/>
              </w:rPr>
              <w:t>01/09</w:t>
            </w:r>
            <w:r w:rsidRPr="000644D0">
              <w:rPr>
                <w:rFonts w:ascii="Verdana" w:hAnsi="Verdana" w:cs="Verdana"/>
                <w:color w:val="727272"/>
                <w:sz w:val="18"/>
                <w:szCs w:val="18"/>
              </w:rPr>
              <w:t>/2008</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Pr="005177C1" w:rsidRDefault="00825253" w:rsidP="003A3083">
            <w:pPr>
              <w:rPr>
                <w:rFonts w:ascii="Verdana" w:hAnsi="Verdana" w:cs="Verdana"/>
                <w:color w:val="727272"/>
                <w:sz w:val="18"/>
                <w:szCs w:val="18"/>
              </w:rPr>
            </w:pPr>
            <w:r>
              <w:rPr>
                <w:rFonts w:ascii="Verdana" w:hAnsi="Verdana" w:cs="Verdana"/>
                <w:color w:val="727272"/>
                <w:sz w:val="18"/>
                <w:szCs w:val="18"/>
              </w:rPr>
              <w:t>Antoine Laurain</w:t>
            </w:r>
          </w:p>
        </w:tc>
        <w:tc>
          <w:tcPr>
            <w:tcW w:w="4062" w:type="dxa"/>
            <w:tcBorders>
              <w:top w:val="outset" w:sz="6" w:space="0" w:color="auto"/>
              <w:left w:val="outset" w:sz="6" w:space="0" w:color="auto"/>
              <w:bottom w:val="outset" w:sz="6" w:space="0" w:color="auto"/>
            </w:tcBorders>
            <w:vAlign w:val="center"/>
          </w:tcPr>
          <w:p w:rsidR="00825253" w:rsidRPr="005177C1" w:rsidRDefault="00825253" w:rsidP="003A3083">
            <w:pPr>
              <w:rPr>
                <w:rFonts w:ascii="Verdana" w:hAnsi="Verdana" w:cs="Verdana"/>
                <w:color w:val="727272"/>
                <w:sz w:val="18"/>
                <w:szCs w:val="18"/>
              </w:rPr>
            </w:pPr>
            <w:r>
              <w:rPr>
                <w:rFonts w:ascii="Verdana" w:hAnsi="Verdana" w:cs="Verdana"/>
                <w:color w:val="727272"/>
                <w:sz w:val="18"/>
                <w:szCs w:val="18"/>
              </w:rPr>
              <w:t xml:space="preserve">Bolsista PCI – CD – BEV </w:t>
            </w:r>
          </w:p>
        </w:tc>
        <w:tc>
          <w:tcPr>
            <w:tcW w:w="1391" w:type="dxa"/>
            <w:tcBorders>
              <w:top w:val="outset" w:sz="6" w:space="0" w:color="auto"/>
              <w:left w:val="outset" w:sz="6" w:space="0" w:color="auto"/>
              <w:bottom w:val="outset" w:sz="6" w:space="0" w:color="auto"/>
            </w:tcBorders>
          </w:tcPr>
          <w:p w:rsidR="00825253" w:rsidRPr="005177C1" w:rsidRDefault="00825253" w:rsidP="003A3083">
            <w:pPr>
              <w:rPr>
                <w:rFonts w:ascii="Verdana" w:hAnsi="Verdana" w:cs="Verdana"/>
                <w:color w:val="727272"/>
                <w:sz w:val="18"/>
                <w:szCs w:val="18"/>
              </w:rPr>
            </w:pPr>
            <w:r>
              <w:rPr>
                <w:rFonts w:ascii="Verdana" w:hAnsi="Verdana" w:cs="Verdana"/>
                <w:color w:val="727272"/>
                <w:sz w:val="18"/>
                <w:szCs w:val="18"/>
              </w:rPr>
              <w:t>02/08/2010</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Pr="008E5C8E" w:rsidRDefault="00825253" w:rsidP="003A3083">
            <w:pPr>
              <w:rPr>
                <w:rFonts w:ascii="Verdana" w:hAnsi="Verdana" w:cs="Verdana"/>
                <w:color w:val="727272"/>
                <w:sz w:val="18"/>
                <w:szCs w:val="18"/>
              </w:rPr>
            </w:pPr>
            <w:r w:rsidRPr="008E5C8E">
              <w:rPr>
                <w:rFonts w:ascii="Verdana" w:hAnsi="Verdana" w:cs="Verdana"/>
                <w:color w:val="727272"/>
                <w:sz w:val="18"/>
                <w:szCs w:val="18"/>
              </w:rPr>
              <w:t>Antônio Roberto Mury</w:t>
            </w:r>
          </w:p>
        </w:tc>
        <w:tc>
          <w:tcPr>
            <w:tcW w:w="4062" w:type="dxa"/>
            <w:tcBorders>
              <w:top w:val="outset" w:sz="6" w:space="0" w:color="auto"/>
              <w:left w:val="outset" w:sz="6" w:space="0" w:color="auto"/>
              <w:bottom w:val="outset" w:sz="6" w:space="0" w:color="auto"/>
            </w:tcBorders>
            <w:vAlign w:val="center"/>
          </w:tcPr>
          <w:p w:rsidR="00825253" w:rsidRPr="008E5C8E" w:rsidRDefault="00825253" w:rsidP="004D6F84">
            <w:pPr>
              <w:rPr>
                <w:rFonts w:ascii="Verdana" w:hAnsi="Verdana" w:cs="Verdana"/>
                <w:color w:val="727272"/>
                <w:sz w:val="18"/>
                <w:szCs w:val="18"/>
              </w:rPr>
            </w:pPr>
            <w:r w:rsidRPr="008E5C8E">
              <w:rPr>
                <w:rFonts w:ascii="Verdana" w:hAnsi="Verdana" w:cs="Verdana"/>
                <w:color w:val="727272"/>
                <w:sz w:val="18"/>
                <w:szCs w:val="18"/>
              </w:rPr>
              <w:t xml:space="preserve">Bolsista Pós-Doutorado </w:t>
            </w:r>
            <w:r>
              <w:rPr>
                <w:rFonts w:ascii="Verdana" w:hAnsi="Verdana" w:cs="Verdana"/>
                <w:color w:val="727272"/>
                <w:sz w:val="18"/>
                <w:szCs w:val="18"/>
              </w:rPr>
              <w:t>PCI – LD – DTI – 7A</w:t>
            </w:r>
          </w:p>
        </w:tc>
        <w:tc>
          <w:tcPr>
            <w:tcW w:w="1391" w:type="dxa"/>
            <w:tcBorders>
              <w:top w:val="outset" w:sz="6" w:space="0" w:color="auto"/>
              <w:left w:val="outset" w:sz="6" w:space="0" w:color="auto"/>
              <w:bottom w:val="outset" w:sz="6" w:space="0" w:color="auto"/>
            </w:tcBorders>
          </w:tcPr>
          <w:p w:rsidR="00825253" w:rsidRPr="005177C1" w:rsidRDefault="00825253" w:rsidP="004D6F84">
            <w:pPr>
              <w:rPr>
                <w:rFonts w:ascii="Verdana" w:hAnsi="Verdana" w:cs="Verdana"/>
                <w:color w:val="727272"/>
                <w:sz w:val="18"/>
                <w:szCs w:val="18"/>
              </w:rPr>
            </w:pPr>
            <w:r w:rsidRPr="008E5C8E">
              <w:rPr>
                <w:rFonts w:ascii="Verdana" w:hAnsi="Verdana" w:cs="Verdana"/>
                <w:color w:val="727272"/>
                <w:sz w:val="18"/>
                <w:szCs w:val="18"/>
              </w:rPr>
              <w:t>01/0</w:t>
            </w:r>
            <w:r>
              <w:rPr>
                <w:rFonts w:ascii="Verdana" w:hAnsi="Verdana" w:cs="Verdana"/>
                <w:color w:val="727272"/>
                <w:sz w:val="18"/>
                <w:szCs w:val="18"/>
              </w:rPr>
              <w:t>7</w:t>
            </w:r>
            <w:r w:rsidRPr="008E5C8E">
              <w:rPr>
                <w:rFonts w:ascii="Verdana" w:hAnsi="Verdana" w:cs="Verdana"/>
                <w:color w:val="727272"/>
                <w:sz w:val="18"/>
                <w:szCs w:val="18"/>
              </w:rPr>
              <w:t>/20</w:t>
            </w:r>
            <w:r>
              <w:rPr>
                <w:rFonts w:ascii="Verdana" w:hAnsi="Verdana" w:cs="Verdana"/>
                <w:color w:val="727272"/>
                <w:sz w:val="18"/>
                <w:szCs w:val="18"/>
              </w:rPr>
              <w:t>10</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Pr="00BF1990" w:rsidRDefault="00825253" w:rsidP="003A3083">
            <w:pPr>
              <w:rPr>
                <w:rFonts w:ascii="Verdana" w:hAnsi="Verdana" w:cs="Verdana"/>
                <w:color w:val="727272"/>
                <w:sz w:val="18"/>
                <w:szCs w:val="18"/>
              </w:rPr>
            </w:pPr>
            <w:r>
              <w:rPr>
                <w:rFonts w:ascii="Verdana" w:hAnsi="Verdana" w:cs="Verdana"/>
                <w:color w:val="727272"/>
                <w:sz w:val="18"/>
                <w:szCs w:val="18"/>
              </w:rPr>
              <w:t>Bernardo Nunes Gonçalves</w:t>
            </w:r>
          </w:p>
        </w:tc>
        <w:tc>
          <w:tcPr>
            <w:tcW w:w="4062" w:type="dxa"/>
            <w:tcBorders>
              <w:top w:val="outset" w:sz="6" w:space="0" w:color="auto"/>
              <w:left w:val="outset" w:sz="6" w:space="0" w:color="auto"/>
              <w:bottom w:val="outset" w:sz="6" w:space="0" w:color="auto"/>
            </w:tcBorders>
            <w:vAlign w:val="center"/>
          </w:tcPr>
          <w:p w:rsidR="00825253" w:rsidRPr="00BF1990" w:rsidRDefault="00825253" w:rsidP="003A3083">
            <w:pPr>
              <w:rPr>
                <w:rFonts w:ascii="Verdana" w:hAnsi="Verdana" w:cs="Verdana"/>
                <w:color w:val="727272"/>
                <w:sz w:val="18"/>
                <w:szCs w:val="18"/>
              </w:rPr>
            </w:pPr>
            <w:r>
              <w:rPr>
                <w:rFonts w:ascii="Verdana" w:hAnsi="Verdana" w:cs="Verdana"/>
                <w:color w:val="727272"/>
                <w:sz w:val="18"/>
                <w:szCs w:val="18"/>
              </w:rPr>
              <w:t>Bolsista PCI – LD – DTI – 7C</w:t>
            </w:r>
          </w:p>
        </w:tc>
        <w:tc>
          <w:tcPr>
            <w:tcW w:w="1391" w:type="dxa"/>
            <w:tcBorders>
              <w:top w:val="outset" w:sz="6" w:space="0" w:color="auto"/>
              <w:left w:val="outset" w:sz="6" w:space="0" w:color="auto"/>
              <w:bottom w:val="outset" w:sz="6" w:space="0" w:color="auto"/>
            </w:tcBorders>
          </w:tcPr>
          <w:p w:rsidR="00825253" w:rsidRPr="00BF1990" w:rsidRDefault="00825253" w:rsidP="003A3083">
            <w:pPr>
              <w:rPr>
                <w:rFonts w:ascii="Verdana" w:hAnsi="Verdana" w:cs="Verdana"/>
                <w:color w:val="727272"/>
                <w:sz w:val="18"/>
                <w:szCs w:val="18"/>
              </w:rPr>
            </w:pPr>
            <w:r>
              <w:rPr>
                <w:rFonts w:ascii="Verdana" w:hAnsi="Verdana" w:cs="Verdana"/>
                <w:color w:val="727272"/>
                <w:sz w:val="18"/>
                <w:szCs w:val="18"/>
              </w:rPr>
              <w:t>01/09/2010</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Pr="002C5C38" w:rsidRDefault="00825253" w:rsidP="003A3083">
            <w:pPr>
              <w:rPr>
                <w:rFonts w:ascii="Verdana" w:hAnsi="Verdana" w:cs="Verdana"/>
                <w:color w:val="727272"/>
                <w:sz w:val="18"/>
                <w:szCs w:val="18"/>
              </w:rPr>
            </w:pPr>
            <w:r>
              <w:rPr>
                <w:rFonts w:ascii="Verdana" w:hAnsi="Verdana" w:cs="Verdana"/>
                <w:color w:val="727272"/>
                <w:sz w:val="18"/>
                <w:szCs w:val="18"/>
              </w:rPr>
              <w:t>Carlos Augusto Antonio Carbonel Huaman</w:t>
            </w:r>
          </w:p>
        </w:tc>
        <w:tc>
          <w:tcPr>
            <w:tcW w:w="4062" w:type="dxa"/>
            <w:tcBorders>
              <w:top w:val="outset" w:sz="6" w:space="0" w:color="auto"/>
              <w:left w:val="outset" w:sz="6" w:space="0" w:color="auto"/>
              <w:bottom w:val="outset" w:sz="6" w:space="0" w:color="auto"/>
            </w:tcBorders>
            <w:vAlign w:val="center"/>
          </w:tcPr>
          <w:p w:rsidR="00825253" w:rsidRPr="002C5C38" w:rsidRDefault="00825253" w:rsidP="003A3083">
            <w:pPr>
              <w:rPr>
                <w:rFonts w:ascii="Verdana" w:hAnsi="Verdana" w:cs="Verdana"/>
                <w:color w:val="727272"/>
                <w:sz w:val="18"/>
                <w:szCs w:val="18"/>
              </w:rPr>
            </w:pPr>
            <w:r>
              <w:rPr>
                <w:rFonts w:ascii="Verdana" w:hAnsi="Verdana" w:cs="Verdana"/>
                <w:color w:val="727272"/>
                <w:sz w:val="18"/>
                <w:szCs w:val="18"/>
              </w:rPr>
              <w:t>Bolsista Pós-Doutorado CNPq</w:t>
            </w:r>
          </w:p>
        </w:tc>
        <w:tc>
          <w:tcPr>
            <w:tcW w:w="1391" w:type="dxa"/>
            <w:tcBorders>
              <w:top w:val="outset" w:sz="6" w:space="0" w:color="auto"/>
              <w:left w:val="outset" w:sz="6" w:space="0" w:color="auto"/>
              <w:bottom w:val="outset" w:sz="6" w:space="0" w:color="auto"/>
            </w:tcBorders>
          </w:tcPr>
          <w:p w:rsidR="00825253" w:rsidRPr="002C5C38" w:rsidRDefault="00825253" w:rsidP="003A3083">
            <w:pPr>
              <w:rPr>
                <w:rFonts w:ascii="Verdana" w:hAnsi="Verdana" w:cs="Verdana"/>
                <w:color w:val="727272"/>
                <w:sz w:val="18"/>
                <w:szCs w:val="18"/>
              </w:rPr>
            </w:pPr>
            <w:r>
              <w:rPr>
                <w:rFonts w:ascii="Verdana" w:hAnsi="Verdana" w:cs="Verdana"/>
                <w:color w:val="727272"/>
                <w:sz w:val="18"/>
                <w:szCs w:val="18"/>
              </w:rPr>
              <w:t>01/12/2009</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Pr="002C5C38" w:rsidRDefault="00825253" w:rsidP="003A3083">
            <w:pPr>
              <w:rPr>
                <w:rFonts w:ascii="Verdana" w:hAnsi="Verdana" w:cs="Verdana"/>
                <w:color w:val="727272"/>
                <w:sz w:val="18"/>
                <w:szCs w:val="18"/>
              </w:rPr>
            </w:pPr>
            <w:r w:rsidRPr="002C5C38">
              <w:rPr>
                <w:rFonts w:ascii="Verdana" w:hAnsi="Verdana" w:cs="Verdana"/>
                <w:color w:val="727272"/>
                <w:sz w:val="18"/>
                <w:szCs w:val="18"/>
              </w:rPr>
              <w:t>Carlos Renato de Oliveira Gomes</w:t>
            </w:r>
          </w:p>
        </w:tc>
        <w:tc>
          <w:tcPr>
            <w:tcW w:w="4062" w:type="dxa"/>
            <w:tcBorders>
              <w:top w:val="outset" w:sz="6" w:space="0" w:color="auto"/>
              <w:left w:val="outset" w:sz="6" w:space="0" w:color="auto"/>
              <w:bottom w:val="outset" w:sz="6" w:space="0" w:color="auto"/>
            </w:tcBorders>
            <w:vAlign w:val="center"/>
          </w:tcPr>
          <w:p w:rsidR="00825253" w:rsidRPr="002C5C38" w:rsidRDefault="00825253" w:rsidP="003A3083">
            <w:pPr>
              <w:rPr>
                <w:rFonts w:ascii="Verdana" w:hAnsi="Verdana" w:cs="Verdana"/>
                <w:color w:val="727272"/>
                <w:sz w:val="18"/>
                <w:szCs w:val="18"/>
              </w:rPr>
            </w:pPr>
            <w:r w:rsidRPr="002C5C38">
              <w:rPr>
                <w:rFonts w:ascii="Verdana" w:hAnsi="Verdana" w:cs="Verdana"/>
                <w:color w:val="727272"/>
                <w:sz w:val="18"/>
                <w:szCs w:val="18"/>
              </w:rPr>
              <w:t>Bolsista DTI-3 CNPq</w:t>
            </w:r>
          </w:p>
        </w:tc>
        <w:tc>
          <w:tcPr>
            <w:tcW w:w="1391" w:type="dxa"/>
            <w:tcBorders>
              <w:top w:val="outset" w:sz="6" w:space="0" w:color="auto"/>
              <w:left w:val="outset" w:sz="6" w:space="0" w:color="auto"/>
              <w:bottom w:val="outset" w:sz="6" w:space="0" w:color="auto"/>
            </w:tcBorders>
          </w:tcPr>
          <w:p w:rsidR="00825253" w:rsidRPr="002C5C38" w:rsidRDefault="00825253" w:rsidP="003A3083">
            <w:pPr>
              <w:rPr>
                <w:rFonts w:ascii="Verdana" w:hAnsi="Verdana" w:cs="Verdana"/>
                <w:color w:val="727272"/>
                <w:sz w:val="18"/>
                <w:szCs w:val="18"/>
              </w:rPr>
            </w:pPr>
            <w:r w:rsidRPr="002C5C38">
              <w:rPr>
                <w:rFonts w:ascii="Verdana" w:hAnsi="Verdana" w:cs="Verdana"/>
                <w:color w:val="727272"/>
                <w:sz w:val="18"/>
                <w:szCs w:val="18"/>
              </w:rPr>
              <w:t>01/04/2009</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Pr="00996127" w:rsidRDefault="00825253" w:rsidP="003A3083">
            <w:pPr>
              <w:rPr>
                <w:rFonts w:ascii="Verdana" w:hAnsi="Verdana" w:cs="Verdana"/>
                <w:color w:val="727272"/>
                <w:sz w:val="18"/>
                <w:szCs w:val="18"/>
              </w:rPr>
            </w:pPr>
            <w:r>
              <w:rPr>
                <w:rFonts w:ascii="Verdana" w:hAnsi="Verdana" w:cs="Verdana"/>
                <w:color w:val="727272"/>
                <w:sz w:val="18"/>
                <w:szCs w:val="18"/>
              </w:rPr>
              <w:t>Christopher Harder</w:t>
            </w:r>
          </w:p>
        </w:tc>
        <w:tc>
          <w:tcPr>
            <w:tcW w:w="4062" w:type="dxa"/>
            <w:tcBorders>
              <w:top w:val="outset" w:sz="6" w:space="0" w:color="auto"/>
              <w:left w:val="outset" w:sz="6" w:space="0" w:color="auto"/>
              <w:bottom w:val="outset" w:sz="6" w:space="0" w:color="auto"/>
            </w:tcBorders>
            <w:vAlign w:val="center"/>
          </w:tcPr>
          <w:p w:rsidR="00825253" w:rsidRPr="00996127" w:rsidRDefault="00825253" w:rsidP="003A3083">
            <w:pPr>
              <w:rPr>
                <w:rFonts w:ascii="Verdana" w:hAnsi="Verdana" w:cs="Verdana"/>
                <w:color w:val="727272"/>
                <w:sz w:val="18"/>
                <w:szCs w:val="18"/>
              </w:rPr>
            </w:pPr>
            <w:r>
              <w:rPr>
                <w:rFonts w:ascii="Verdana" w:hAnsi="Verdana" w:cs="Verdana"/>
                <w:color w:val="727272"/>
                <w:sz w:val="18"/>
                <w:szCs w:val="18"/>
              </w:rPr>
              <w:t>Bolsista Pós-Doutorado CNPq</w:t>
            </w:r>
          </w:p>
        </w:tc>
        <w:tc>
          <w:tcPr>
            <w:tcW w:w="1391" w:type="dxa"/>
            <w:tcBorders>
              <w:top w:val="outset" w:sz="6" w:space="0" w:color="auto"/>
              <w:left w:val="outset" w:sz="6" w:space="0" w:color="auto"/>
              <w:bottom w:val="outset" w:sz="6" w:space="0" w:color="auto"/>
            </w:tcBorders>
          </w:tcPr>
          <w:p w:rsidR="00825253" w:rsidRPr="00996127" w:rsidRDefault="00825253" w:rsidP="003A3083">
            <w:pPr>
              <w:rPr>
                <w:rFonts w:ascii="Verdana" w:hAnsi="Verdana" w:cs="Verdana"/>
                <w:color w:val="727272"/>
                <w:sz w:val="18"/>
                <w:szCs w:val="18"/>
              </w:rPr>
            </w:pPr>
            <w:r>
              <w:rPr>
                <w:rFonts w:ascii="Verdana" w:hAnsi="Verdana" w:cs="Verdana"/>
                <w:color w:val="727272"/>
                <w:sz w:val="18"/>
                <w:szCs w:val="18"/>
              </w:rPr>
              <w:t>01/08/2010</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Pr="00996127" w:rsidRDefault="00825253" w:rsidP="003A3083">
            <w:pPr>
              <w:rPr>
                <w:rFonts w:ascii="Verdana" w:hAnsi="Verdana" w:cs="Verdana"/>
                <w:color w:val="727272"/>
                <w:sz w:val="18"/>
                <w:szCs w:val="18"/>
              </w:rPr>
            </w:pPr>
            <w:r>
              <w:rPr>
                <w:rFonts w:ascii="Verdana" w:hAnsi="Verdana" w:cs="Verdana"/>
                <w:color w:val="727272"/>
                <w:sz w:val="18"/>
                <w:szCs w:val="18"/>
              </w:rPr>
              <w:t>Claudia Elizabeth Thompson</w:t>
            </w:r>
          </w:p>
        </w:tc>
        <w:tc>
          <w:tcPr>
            <w:tcW w:w="4062" w:type="dxa"/>
            <w:tcBorders>
              <w:top w:val="outset" w:sz="6" w:space="0" w:color="auto"/>
              <w:left w:val="outset" w:sz="6" w:space="0" w:color="auto"/>
              <w:bottom w:val="outset" w:sz="6" w:space="0" w:color="auto"/>
            </w:tcBorders>
            <w:vAlign w:val="center"/>
          </w:tcPr>
          <w:p w:rsidR="00825253" w:rsidRPr="00996127" w:rsidRDefault="00825253" w:rsidP="003A3083">
            <w:pPr>
              <w:rPr>
                <w:rFonts w:ascii="Verdana" w:hAnsi="Verdana" w:cs="Verdana"/>
                <w:color w:val="727272"/>
                <w:sz w:val="18"/>
                <w:szCs w:val="18"/>
              </w:rPr>
            </w:pPr>
            <w:r>
              <w:rPr>
                <w:rFonts w:ascii="Verdana" w:hAnsi="Verdana" w:cs="Verdana"/>
                <w:color w:val="727272"/>
                <w:sz w:val="18"/>
                <w:szCs w:val="18"/>
              </w:rPr>
              <w:t>Bolsista PCI – LD – DTI – 7A</w:t>
            </w:r>
          </w:p>
        </w:tc>
        <w:tc>
          <w:tcPr>
            <w:tcW w:w="1391" w:type="dxa"/>
            <w:tcBorders>
              <w:top w:val="outset" w:sz="6" w:space="0" w:color="auto"/>
              <w:left w:val="outset" w:sz="6" w:space="0" w:color="auto"/>
              <w:bottom w:val="outset" w:sz="6" w:space="0" w:color="auto"/>
            </w:tcBorders>
          </w:tcPr>
          <w:p w:rsidR="00825253" w:rsidRPr="00996127" w:rsidRDefault="00825253" w:rsidP="003A3083">
            <w:pPr>
              <w:rPr>
                <w:rFonts w:ascii="Verdana" w:hAnsi="Verdana" w:cs="Verdana"/>
                <w:color w:val="727272"/>
                <w:sz w:val="18"/>
                <w:szCs w:val="18"/>
              </w:rPr>
            </w:pPr>
            <w:r>
              <w:rPr>
                <w:rFonts w:ascii="Verdana" w:hAnsi="Verdana" w:cs="Verdana"/>
                <w:color w:val="727272"/>
                <w:sz w:val="18"/>
                <w:szCs w:val="18"/>
              </w:rPr>
              <w:t>01/10/2010</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Pr="00BE2D02" w:rsidRDefault="00825253" w:rsidP="003A3083">
            <w:pPr>
              <w:rPr>
                <w:rFonts w:ascii="Verdana" w:hAnsi="Verdana" w:cs="Verdana"/>
                <w:color w:val="727272"/>
                <w:sz w:val="18"/>
                <w:szCs w:val="18"/>
              </w:rPr>
            </w:pPr>
            <w:r w:rsidRPr="00BE2D02">
              <w:rPr>
                <w:rFonts w:ascii="Verdana" w:hAnsi="Verdana" w:cs="Verdana"/>
                <w:color w:val="727272"/>
                <w:sz w:val="18"/>
                <w:szCs w:val="18"/>
              </w:rPr>
              <w:t>Daniel Ribeiro Chelles</w:t>
            </w:r>
          </w:p>
        </w:tc>
        <w:tc>
          <w:tcPr>
            <w:tcW w:w="4062" w:type="dxa"/>
            <w:tcBorders>
              <w:top w:val="outset" w:sz="6" w:space="0" w:color="auto"/>
              <w:left w:val="outset" w:sz="6" w:space="0" w:color="auto"/>
              <w:bottom w:val="outset" w:sz="6" w:space="0" w:color="auto"/>
            </w:tcBorders>
            <w:vAlign w:val="center"/>
          </w:tcPr>
          <w:p w:rsidR="00825253" w:rsidRPr="00BE2D02" w:rsidRDefault="00825253" w:rsidP="002F59CC">
            <w:pPr>
              <w:rPr>
                <w:rFonts w:ascii="Verdana" w:hAnsi="Verdana" w:cs="Verdana"/>
                <w:color w:val="727272"/>
                <w:sz w:val="18"/>
                <w:szCs w:val="18"/>
              </w:rPr>
            </w:pPr>
            <w:r w:rsidRPr="00BE2D02">
              <w:rPr>
                <w:rFonts w:ascii="Verdana" w:hAnsi="Verdana" w:cs="Verdana"/>
                <w:color w:val="727272"/>
                <w:sz w:val="18"/>
                <w:szCs w:val="18"/>
              </w:rPr>
              <w:t xml:space="preserve">Bolsista PCI - LD - DTI </w:t>
            </w:r>
            <w:r>
              <w:rPr>
                <w:rFonts w:ascii="Verdana" w:hAnsi="Verdana" w:cs="Verdana"/>
                <w:color w:val="727272"/>
                <w:sz w:val="18"/>
                <w:szCs w:val="18"/>
              </w:rPr>
              <w:t>–</w:t>
            </w:r>
            <w:r w:rsidRPr="00BE2D02">
              <w:rPr>
                <w:rFonts w:ascii="Verdana" w:hAnsi="Verdana" w:cs="Verdana"/>
                <w:color w:val="727272"/>
                <w:sz w:val="18"/>
                <w:szCs w:val="18"/>
              </w:rPr>
              <w:t xml:space="preserve"> 7</w:t>
            </w:r>
            <w:r>
              <w:rPr>
                <w:rFonts w:ascii="Verdana" w:hAnsi="Verdana" w:cs="Verdana"/>
                <w:color w:val="727272"/>
                <w:sz w:val="18"/>
                <w:szCs w:val="18"/>
              </w:rPr>
              <w:t>F</w:t>
            </w:r>
          </w:p>
        </w:tc>
        <w:tc>
          <w:tcPr>
            <w:tcW w:w="1391" w:type="dxa"/>
            <w:tcBorders>
              <w:top w:val="outset" w:sz="6" w:space="0" w:color="auto"/>
              <w:left w:val="outset" w:sz="6" w:space="0" w:color="auto"/>
              <w:bottom w:val="outset" w:sz="6" w:space="0" w:color="auto"/>
            </w:tcBorders>
          </w:tcPr>
          <w:p w:rsidR="00825253" w:rsidRPr="00BE2D02" w:rsidRDefault="00825253" w:rsidP="002F59CC">
            <w:pPr>
              <w:rPr>
                <w:rFonts w:ascii="Verdana" w:hAnsi="Verdana" w:cs="Verdana"/>
                <w:color w:val="727272"/>
                <w:sz w:val="18"/>
                <w:szCs w:val="18"/>
              </w:rPr>
            </w:pPr>
            <w:r w:rsidRPr="00BE2D02">
              <w:rPr>
                <w:rFonts w:ascii="Verdana" w:hAnsi="Verdana" w:cs="Verdana"/>
                <w:color w:val="727272"/>
                <w:sz w:val="18"/>
                <w:szCs w:val="18"/>
              </w:rPr>
              <w:t>01/</w:t>
            </w:r>
            <w:r>
              <w:rPr>
                <w:rFonts w:ascii="Verdana" w:hAnsi="Verdana" w:cs="Verdana"/>
                <w:color w:val="727272"/>
                <w:sz w:val="18"/>
                <w:szCs w:val="18"/>
              </w:rPr>
              <w:t>05/2010</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Pr="00BE2D02" w:rsidRDefault="00825253" w:rsidP="003A3083">
            <w:pPr>
              <w:rPr>
                <w:rFonts w:ascii="Verdana" w:hAnsi="Verdana" w:cs="Verdana"/>
                <w:color w:val="727272"/>
                <w:sz w:val="18"/>
                <w:szCs w:val="18"/>
              </w:rPr>
            </w:pPr>
            <w:r>
              <w:rPr>
                <w:rFonts w:ascii="Verdana" w:hAnsi="Verdana" w:cs="Verdana"/>
                <w:color w:val="727272"/>
                <w:sz w:val="18"/>
                <w:szCs w:val="18"/>
              </w:rPr>
              <w:t>Daniel Thomas Fernandes</w:t>
            </w:r>
          </w:p>
        </w:tc>
        <w:tc>
          <w:tcPr>
            <w:tcW w:w="4062" w:type="dxa"/>
            <w:tcBorders>
              <w:top w:val="outset" w:sz="6" w:space="0" w:color="auto"/>
              <w:left w:val="outset" w:sz="6" w:space="0" w:color="auto"/>
              <w:bottom w:val="outset" w:sz="6" w:space="0" w:color="auto"/>
            </w:tcBorders>
            <w:vAlign w:val="center"/>
          </w:tcPr>
          <w:p w:rsidR="00825253" w:rsidRPr="00BE2D02" w:rsidRDefault="00825253" w:rsidP="003A3083">
            <w:pPr>
              <w:rPr>
                <w:rFonts w:ascii="Verdana" w:hAnsi="Verdana" w:cs="Verdana"/>
                <w:color w:val="727272"/>
                <w:sz w:val="18"/>
                <w:szCs w:val="18"/>
              </w:rPr>
            </w:pPr>
            <w:r>
              <w:rPr>
                <w:rFonts w:ascii="Verdana" w:hAnsi="Verdana" w:cs="Verdana"/>
                <w:color w:val="727272"/>
                <w:sz w:val="18"/>
                <w:szCs w:val="18"/>
              </w:rPr>
              <w:t>Bolsista Pós-Doutorado FAPERJ</w:t>
            </w:r>
          </w:p>
        </w:tc>
        <w:tc>
          <w:tcPr>
            <w:tcW w:w="1391" w:type="dxa"/>
            <w:tcBorders>
              <w:top w:val="outset" w:sz="6" w:space="0" w:color="auto"/>
              <w:left w:val="outset" w:sz="6" w:space="0" w:color="auto"/>
              <w:bottom w:val="outset" w:sz="6" w:space="0" w:color="auto"/>
            </w:tcBorders>
          </w:tcPr>
          <w:p w:rsidR="00825253" w:rsidRPr="00BE2D02" w:rsidRDefault="00825253" w:rsidP="003A3083">
            <w:pPr>
              <w:rPr>
                <w:rFonts w:ascii="Verdana" w:hAnsi="Verdana" w:cs="Verdana"/>
                <w:color w:val="727272"/>
                <w:sz w:val="18"/>
                <w:szCs w:val="18"/>
              </w:rPr>
            </w:pPr>
            <w:r>
              <w:rPr>
                <w:rFonts w:ascii="Verdana" w:hAnsi="Verdana" w:cs="Verdana"/>
                <w:color w:val="727272"/>
                <w:sz w:val="18"/>
                <w:szCs w:val="18"/>
              </w:rPr>
              <w:t>01/08/2009</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Pr="00996127" w:rsidRDefault="00825253" w:rsidP="0090458D">
            <w:pPr>
              <w:rPr>
                <w:rFonts w:ascii="Verdana" w:hAnsi="Verdana" w:cs="Verdana"/>
                <w:color w:val="727272"/>
                <w:sz w:val="18"/>
                <w:szCs w:val="18"/>
              </w:rPr>
            </w:pPr>
            <w:r w:rsidRPr="00996127">
              <w:rPr>
                <w:rFonts w:ascii="Verdana" w:hAnsi="Verdana" w:cs="Verdana"/>
                <w:color w:val="727272"/>
                <w:sz w:val="18"/>
                <w:szCs w:val="18"/>
              </w:rPr>
              <w:t>Daniela Palazzi</w:t>
            </w:r>
          </w:p>
        </w:tc>
        <w:tc>
          <w:tcPr>
            <w:tcW w:w="4062" w:type="dxa"/>
            <w:tcBorders>
              <w:top w:val="outset" w:sz="6" w:space="0" w:color="auto"/>
              <w:left w:val="outset" w:sz="6" w:space="0" w:color="auto"/>
              <w:bottom w:val="outset" w:sz="6" w:space="0" w:color="auto"/>
            </w:tcBorders>
            <w:vAlign w:val="center"/>
          </w:tcPr>
          <w:p w:rsidR="00825253" w:rsidRPr="00996127" w:rsidRDefault="00825253" w:rsidP="0090458D">
            <w:pPr>
              <w:rPr>
                <w:rFonts w:ascii="Verdana" w:hAnsi="Verdana" w:cs="Verdana"/>
                <w:color w:val="727272"/>
                <w:sz w:val="18"/>
                <w:szCs w:val="18"/>
              </w:rPr>
            </w:pPr>
            <w:r w:rsidRPr="00996127">
              <w:rPr>
                <w:rFonts w:ascii="Verdana" w:hAnsi="Verdana" w:cs="Verdana"/>
                <w:color w:val="727272"/>
                <w:sz w:val="18"/>
                <w:szCs w:val="18"/>
              </w:rPr>
              <w:t>Bolsista DTI-2 CNPq</w:t>
            </w:r>
          </w:p>
        </w:tc>
        <w:tc>
          <w:tcPr>
            <w:tcW w:w="1391" w:type="dxa"/>
            <w:tcBorders>
              <w:top w:val="outset" w:sz="6" w:space="0" w:color="auto"/>
              <w:left w:val="outset" w:sz="6" w:space="0" w:color="auto"/>
              <w:bottom w:val="outset" w:sz="6" w:space="0" w:color="auto"/>
            </w:tcBorders>
          </w:tcPr>
          <w:p w:rsidR="00825253" w:rsidRPr="00996127" w:rsidRDefault="00825253" w:rsidP="0090458D">
            <w:pPr>
              <w:rPr>
                <w:rFonts w:ascii="Verdana" w:hAnsi="Verdana" w:cs="Verdana"/>
                <w:color w:val="727272"/>
                <w:sz w:val="18"/>
                <w:szCs w:val="18"/>
              </w:rPr>
            </w:pPr>
            <w:r w:rsidRPr="00996127">
              <w:rPr>
                <w:rFonts w:ascii="Verdana" w:hAnsi="Verdana" w:cs="Verdana"/>
                <w:color w:val="727272"/>
                <w:sz w:val="18"/>
                <w:szCs w:val="18"/>
              </w:rPr>
              <w:t>01/06/2010</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Pr="008A1432" w:rsidRDefault="00825253" w:rsidP="003A3083">
            <w:pPr>
              <w:rPr>
                <w:rFonts w:ascii="Verdana" w:hAnsi="Verdana" w:cs="Verdana"/>
                <w:color w:val="727272"/>
                <w:sz w:val="18"/>
                <w:szCs w:val="18"/>
              </w:rPr>
            </w:pPr>
            <w:r>
              <w:rPr>
                <w:rFonts w:ascii="Verdana" w:hAnsi="Verdana" w:cs="Verdana"/>
                <w:color w:val="727272"/>
                <w:sz w:val="18"/>
                <w:szCs w:val="18"/>
              </w:rPr>
              <w:t>Diego Augusto Thomaz Quadrado Leite</w:t>
            </w:r>
          </w:p>
        </w:tc>
        <w:tc>
          <w:tcPr>
            <w:tcW w:w="4062" w:type="dxa"/>
            <w:tcBorders>
              <w:top w:val="outset" w:sz="6" w:space="0" w:color="auto"/>
              <w:left w:val="outset" w:sz="6" w:space="0" w:color="auto"/>
              <w:bottom w:val="outset" w:sz="6" w:space="0" w:color="auto"/>
            </w:tcBorders>
            <w:vAlign w:val="center"/>
          </w:tcPr>
          <w:p w:rsidR="00825253" w:rsidRPr="008A1432" w:rsidRDefault="00825253" w:rsidP="003A3083">
            <w:pPr>
              <w:rPr>
                <w:rFonts w:ascii="Verdana" w:hAnsi="Verdana" w:cs="Verdana"/>
                <w:color w:val="727272"/>
                <w:sz w:val="18"/>
                <w:szCs w:val="18"/>
              </w:rPr>
            </w:pPr>
            <w:r>
              <w:rPr>
                <w:rFonts w:ascii="Verdana" w:hAnsi="Verdana" w:cs="Verdana"/>
                <w:color w:val="727272"/>
                <w:sz w:val="18"/>
                <w:szCs w:val="18"/>
              </w:rPr>
              <w:t>Bolsista PCI – LD – DTI – 7H</w:t>
            </w:r>
          </w:p>
        </w:tc>
        <w:tc>
          <w:tcPr>
            <w:tcW w:w="1391" w:type="dxa"/>
            <w:tcBorders>
              <w:top w:val="outset" w:sz="6" w:space="0" w:color="auto"/>
              <w:left w:val="outset" w:sz="6" w:space="0" w:color="auto"/>
              <w:bottom w:val="outset" w:sz="6" w:space="0" w:color="auto"/>
            </w:tcBorders>
          </w:tcPr>
          <w:p w:rsidR="00825253" w:rsidRPr="008A1432" w:rsidRDefault="00825253" w:rsidP="003A3083">
            <w:pPr>
              <w:rPr>
                <w:rFonts w:ascii="Verdana" w:hAnsi="Verdana" w:cs="Verdana"/>
                <w:color w:val="727272"/>
                <w:sz w:val="18"/>
                <w:szCs w:val="18"/>
              </w:rPr>
            </w:pPr>
            <w:r>
              <w:rPr>
                <w:rFonts w:ascii="Verdana" w:hAnsi="Verdana" w:cs="Verdana"/>
                <w:color w:val="727272"/>
                <w:sz w:val="18"/>
                <w:szCs w:val="18"/>
              </w:rPr>
              <w:t>01/05/2010</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Pr="008A1432" w:rsidRDefault="00825253" w:rsidP="003A3083">
            <w:pPr>
              <w:rPr>
                <w:rFonts w:ascii="Verdana" w:hAnsi="Verdana" w:cs="Verdana"/>
                <w:color w:val="727272"/>
                <w:sz w:val="18"/>
                <w:szCs w:val="18"/>
              </w:rPr>
            </w:pPr>
            <w:r w:rsidRPr="008A1432">
              <w:rPr>
                <w:rFonts w:ascii="Verdana" w:hAnsi="Verdana" w:cs="Verdana"/>
                <w:color w:val="727272"/>
                <w:sz w:val="18"/>
                <w:szCs w:val="18"/>
              </w:rPr>
              <w:t>Douglas Adriano Augusto</w:t>
            </w:r>
          </w:p>
        </w:tc>
        <w:tc>
          <w:tcPr>
            <w:tcW w:w="4062" w:type="dxa"/>
            <w:tcBorders>
              <w:top w:val="outset" w:sz="6" w:space="0" w:color="auto"/>
              <w:left w:val="outset" w:sz="6" w:space="0" w:color="auto"/>
              <w:bottom w:val="outset" w:sz="6" w:space="0" w:color="auto"/>
            </w:tcBorders>
            <w:vAlign w:val="center"/>
          </w:tcPr>
          <w:p w:rsidR="00825253" w:rsidRPr="008A1432" w:rsidRDefault="00825253" w:rsidP="003A3083">
            <w:pPr>
              <w:rPr>
                <w:rFonts w:ascii="Verdana" w:hAnsi="Verdana" w:cs="Verdana"/>
                <w:color w:val="727272"/>
                <w:sz w:val="18"/>
                <w:szCs w:val="18"/>
              </w:rPr>
            </w:pPr>
            <w:r w:rsidRPr="008A1432">
              <w:rPr>
                <w:rFonts w:ascii="Verdana" w:hAnsi="Verdana" w:cs="Verdana"/>
                <w:color w:val="727272"/>
                <w:sz w:val="18"/>
                <w:szCs w:val="18"/>
              </w:rPr>
              <w:t>Bolsista Pós-Doutorado FAPERJ</w:t>
            </w:r>
          </w:p>
        </w:tc>
        <w:tc>
          <w:tcPr>
            <w:tcW w:w="1391" w:type="dxa"/>
            <w:tcBorders>
              <w:top w:val="outset" w:sz="6" w:space="0" w:color="auto"/>
              <w:left w:val="outset" w:sz="6" w:space="0" w:color="auto"/>
              <w:bottom w:val="outset" w:sz="6" w:space="0" w:color="auto"/>
            </w:tcBorders>
          </w:tcPr>
          <w:p w:rsidR="00825253" w:rsidRPr="008A1432" w:rsidRDefault="00825253" w:rsidP="003A3083">
            <w:pPr>
              <w:rPr>
                <w:rFonts w:ascii="Verdana" w:hAnsi="Verdana" w:cs="Verdana"/>
                <w:color w:val="727272"/>
                <w:sz w:val="18"/>
                <w:szCs w:val="18"/>
              </w:rPr>
            </w:pPr>
            <w:r w:rsidRPr="008A1432">
              <w:rPr>
                <w:rFonts w:ascii="Verdana" w:hAnsi="Verdana" w:cs="Verdana"/>
                <w:color w:val="727272"/>
                <w:sz w:val="18"/>
                <w:szCs w:val="18"/>
              </w:rPr>
              <w:t>01/09/2009</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color w:val="727272"/>
                <w:sz w:val="18"/>
                <w:szCs w:val="18"/>
              </w:rPr>
            </w:pPr>
            <w:r>
              <w:rPr>
                <w:rFonts w:ascii="Verdana" w:hAnsi="Verdana" w:cs="Verdana"/>
                <w:color w:val="727272"/>
                <w:sz w:val="18"/>
                <w:szCs w:val="18"/>
              </w:rPr>
              <w:t>Douglas Ericson M. de Oliveira</w:t>
            </w:r>
          </w:p>
        </w:tc>
        <w:tc>
          <w:tcPr>
            <w:tcW w:w="4062" w:type="dxa"/>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color w:val="727272"/>
                <w:sz w:val="18"/>
                <w:szCs w:val="18"/>
              </w:rPr>
            </w:pPr>
            <w:r>
              <w:rPr>
                <w:rFonts w:ascii="Verdana" w:hAnsi="Verdana" w:cs="Verdana"/>
                <w:color w:val="727272"/>
                <w:sz w:val="18"/>
                <w:szCs w:val="18"/>
              </w:rPr>
              <w:t xml:space="preserve">Bolsista PCI – LD – DTI – </w:t>
            </w:r>
            <w:proofErr w:type="gramStart"/>
            <w:r>
              <w:rPr>
                <w:rFonts w:ascii="Verdana" w:hAnsi="Verdana" w:cs="Verdana"/>
                <w:color w:val="727272"/>
                <w:sz w:val="18"/>
                <w:szCs w:val="18"/>
              </w:rPr>
              <w:t>7D</w:t>
            </w:r>
            <w:proofErr w:type="gramEnd"/>
          </w:p>
        </w:tc>
        <w:tc>
          <w:tcPr>
            <w:tcW w:w="1391" w:type="dxa"/>
            <w:tcBorders>
              <w:top w:val="outset" w:sz="6" w:space="0" w:color="auto"/>
              <w:left w:val="outset" w:sz="6" w:space="0" w:color="auto"/>
              <w:bottom w:val="outset" w:sz="6" w:space="0" w:color="auto"/>
            </w:tcBorders>
          </w:tcPr>
          <w:p w:rsidR="00825253" w:rsidRDefault="00825253" w:rsidP="003A3083">
            <w:pPr>
              <w:rPr>
                <w:rFonts w:ascii="Verdana" w:hAnsi="Verdana" w:cs="Verdana"/>
                <w:color w:val="727272"/>
                <w:sz w:val="18"/>
                <w:szCs w:val="18"/>
              </w:rPr>
            </w:pPr>
            <w:r>
              <w:rPr>
                <w:rFonts w:ascii="Verdana" w:hAnsi="Verdana" w:cs="Verdana"/>
                <w:color w:val="727272"/>
                <w:sz w:val="18"/>
                <w:szCs w:val="18"/>
              </w:rPr>
              <w:t>01/10/2010</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Pr="00AB1DD1" w:rsidRDefault="00825253" w:rsidP="003A3083">
            <w:pPr>
              <w:rPr>
                <w:rFonts w:ascii="Verdana" w:hAnsi="Verdana" w:cs="Verdana"/>
                <w:color w:val="727272"/>
                <w:sz w:val="18"/>
                <w:szCs w:val="18"/>
              </w:rPr>
            </w:pPr>
            <w:r>
              <w:rPr>
                <w:rFonts w:ascii="Verdana" w:hAnsi="Verdana" w:cs="Verdana"/>
                <w:color w:val="727272"/>
                <w:sz w:val="18"/>
                <w:szCs w:val="18"/>
              </w:rPr>
              <w:t>Elielson Mendes Pires</w:t>
            </w:r>
          </w:p>
        </w:tc>
        <w:tc>
          <w:tcPr>
            <w:tcW w:w="4062" w:type="dxa"/>
            <w:tcBorders>
              <w:top w:val="outset" w:sz="6" w:space="0" w:color="auto"/>
              <w:left w:val="outset" w:sz="6" w:space="0" w:color="auto"/>
              <w:bottom w:val="outset" w:sz="6" w:space="0" w:color="auto"/>
            </w:tcBorders>
            <w:vAlign w:val="center"/>
          </w:tcPr>
          <w:p w:rsidR="00825253" w:rsidRPr="00AB1DD1" w:rsidRDefault="00825253" w:rsidP="003A3083">
            <w:pPr>
              <w:rPr>
                <w:rFonts w:ascii="Verdana" w:hAnsi="Verdana" w:cs="Verdana"/>
                <w:color w:val="727272"/>
                <w:sz w:val="18"/>
                <w:szCs w:val="18"/>
              </w:rPr>
            </w:pPr>
            <w:r>
              <w:rPr>
                <w:rFonts w:ascii="Verdana" w:hAnsi="Verdana" w:cs="Verdana"/>
                <w:color w:val="727272"/>
                <w:sz w:val="18"/>
                <w:szCs w:val="18"/>
              </w:rPr>
              <w:t xml:space="preserve">Bolsista PCI – LD – DTI – </w:t>
            </w:r>
            <w:proofErr w:type="gramStart"/>
            <w:r>
              <w:rPr>
                <w:rFonts w:ascii="Verdana" w:hAnsi="Verdana" w:cs="Verdana"/>
                <w:color w:val="727272"/>
                <w:sz w:val="18"/>
                <w:szCs w:val="18"/>
              </w:rPr>
              <w:t>7D</w:t>
            </w:r>
            <w:proofErr w:type="gramEnd"/>
          </w:p>
        </w:tc>
        <w:tc>
          <w:tcPr>
            <w:tcW w:w="1391" w:type="dxa"/>
            <w:tcBorders>
              <w:top w:val="outset" w:sz="6" w:space="0" w:color="auto"/>
              <w:left w:val="outset" w:sz="6" w:space="0" w:color="auto"/>
              <w:bottom w:val="outset" w:sz="6" w:space="0" w:color="auto"/>
            </w:tcBorders>
          </w:tcPr>
          <w:p w:rsidR="00825253" w:rsidRPr="00AB1DD1" w:rsidRDefault="00825253" w:rsidP="003A3083">
            <w:pPr>
              <w:rPr>
                <w:rFonts w:ascii="Verdana" w:hAnsi="Verdana" w:cs="Verdana"/>
                <w:color w:val="727272"/>
                <w:sz w:val="18"/>
                <w:szCs w:val="18"/>
              </w:rPr>
            </w:pPr>
            <w:r>
              <w:rPr>
                <w:rFonts w:ascii="Verdana" w:hAnsi="Verdana" w:cs="Verdana"/>
                <w:color w:val="727272"/>
                <w:sz w:val="18"/>
                <w:szCs w:val="18"/>
              </w:rPr>
              <w:t>01/08/2010</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Pr="00FF2402" w:rsidRDefault="00825253" w:rsidP="003A3083">
            <w:pPr>
              <w:rPr>
                <w:rFonts w:ascii="Verdana" w:hAnsi="Verdana" w:cs="Verdana"/>
                <w:color w:val="727272"/>
                <w:sz w:val="18"/>
                <w:szCs w:val="18"/>
              </w:rPr>
            </w:pPr>
            <w:r w:rsidRPr="00FF2402">
              <w:rPr>
                <w:rFonts w:ascii="Verdana" w:hAnsi="Verdana" w:cs="Verdana"/>
                <w:color w:val="727272"/>
                <w:sz w:val="18"/>
                <w:szCs w:val="18"/>
              </w:rPr>
              <w:t>Fábio Lima Custódio</w:t>
            </w:r>
          </w:p>
        </w:tc>
        <w:tc>
          <w:tcPr>
            <w:tcW w:w="4062" w:type="dxa"/>
            <w:tcBorders>
              <w:top w:val="outset" w:sz="6" w:space="0" w:color="auto"/>
              <w:left w:val="outset" w:sz="6" w:space="0" w:color="auto"/>
              <w:bottom w:val="outset" w:sz="6" w:space="0" w:color="auto"/>
            </w:tcBorders>
            <w:vAlign w:val="center"/>
          </w:tcPr>
          <w:p w:rsidR="00825253" w:rsidRPr="00FF2402" w:rsidRDefault="00825253" w:rsidP="00FA36CB">
            <w:pPr>
              <w:rPr>
                <w:rFonts w:ascii="Verdana" w:hAnsi="Verdana" w:cs="Verdana"/>
                <w:color w:val="727272"/>
                <w:sz w:val="18"/>
                <w:szCs w:val="18"/>
              </w:rPr>
            </w:pPr>
            <w:r w:rsidRPr="00FF2402">
              <w:rPr>
                <w:rFonts w:ascii="Verdana" w:hAnsi="Verdana" w:cs="Verdana"/>
                <w:color w:val="727272"/>
                <w:sz w:val="18"/>
                <w:szCs w:val="18"/>
              </w:rPr>
              <w:t xml:space="preserve">Bolsista Pós-Doutorado </w:t>
            </w:r>
            <w:r>
              <w:rPr>
                <w:rFonts w:ascii="Verdana" w:hAnsi="Verdana" w:cs="Verdana"/>
                <w:color w:val="727272"/>
                <w:sz w:val="18"/>
                <w:szCs w:val="18"/>
              </w:rPr>
              <w:t>PCI – LD – DTI – 7A</w:t>
            </w:r>
          </w:p>
        </w:tc>
        <w:tc>
          <w:tcPr>
            <w:tcW w:w="1391" w:type="dxa"/>
            <w:tcBorders>
              <w:top w:val="outset" w:sz="6" w:space="0" w:color="auto"/>
              <w:left w:val="outset" w:sz="6" w:space="0" w:color="auto"/>
              <w:bottom w:val="outset" w:sz="6" w:space="0" w:color="auto"/>
            </w:tcBorders>
          </w:tcPr>
          <w:p w:rsidR="00825253" w:rsidRPr="00BE2D02" w:rsidRDefault="00825253" w:rsidP="00FA36CB">
            <w:pPr>
              <w:rPr>
                <w:rFonts w:ascii="Verdana" w:hAnsi="Verdana" w:cs="Verdana"/>
                <w:color w:val="727272"/>
                <w:sz w:val="18"/>
                <w:szCs w:val="18"/>
              </w:rPr>
            </w:pPr>
            <w:r w:rsidRPr="00FF2402">
              <w:rPr>
                <w:rFonts w:ascii="Verdana" w:hAnsi="Verdana" w:cs="Verdana"/>
                <w:color w:val="727272"/>
                <w:sz w:val="18"/>
                <w:szCs w:val="18"/>
              </w:rPr>
              <w:t>01/08/20</w:t>
            </w:r>
            <w:r>
              <w:rPr>
                <w:rFonts w:ascii="Verdana" w:hAnsi="Verdana" w:cs="Verdana"/>
                <w:color w:val="727272"/>
                <w:sz w:val="18"/>
                <w:szCs w:val="18"/>
              </w:rPr>
              <w:t>10</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Pr="00EA3CF7" w:rsidRDefault="00825253" w:rsidP="003A3083">
            <w:pPr>
              <w:rPr>
                <w:rFonts w:ascii="Verdana" w:hAnsi="Verdana" w:cs="Verdana"/>
                <w:color w:val="727272"/>
                <w:sz w:val="18"/>
                <w:szCs w:val="18"/>
              </w:rPr>
            </w:pPr>
            <w:r w:rsidRPr="00EA3CF7">
              <w:rPr>
                <w:rFonts w:ascii="Verdana" w:hAnsi="Verdana" w:cs="Verdana"/>
                <w:color w:val="727272"/>
                <w:sz w:val="18"/>
                <w:szCs w:val="18"/>
              </w:rPr>
              <w:t>Fábio Lopes Licht</w:t>
            </w:r>
          </w:p>
        </w:tc>
        <w:tc>
          <w:tcPr>
            <w:tcW w:w="4062" w:type="dxa"/>
            <w:tcBorders>
              <w:top w:val="outset" w:sz="6" w:space="0" w:color="auto"/>
              <w:left w:val="outset" w:sz="6" w:space="0" w:color="auto"/>
              <w:bottom w:val="outset" w:sz="6" w:space="0" w:color="auto"/>
            </w:tcBorders>
            <w:vAlign w:val="center"/>
          </w:tcPr>
          <w:p w:rsidR="00825253" w:rsidRPr="00EA3CF7" w:rsidRDefault="00825253" w:rsidP="003A3083">
            <w:pPr>
              <w:rPr>
                <w:rFonts w:ascii="Verdana" w:hAnsi="Verdana" w:cs="Verdana"/>
                <w:color w:val="727272"/>
                <w:sz w:val="18"/>
                <w:szCs w:val="18"/>
              </w:rPr>
            </w:pPr>
            <w:r>
              <w:rPr>
                <w:rFonts w:ascii="Verdana" w:hAnsi="Verdana" w:cs="Verdana"/>
                <w:color w:val="727272"/>
                <w:sz w:val="18"/>
                <w:szCs w:val="18"/>
              </w:rPr>
              <w:t>Bolsista PCI - LD - DTI – 7C</w:t>
            </w:r>
          </w:p>
        </w:tc>
        <w:tc>
          <w:tcPr>
            <w:tcW w:w="1391" w:type="dxa"/>
            <w:tcBorders>
              <w:top w:val="outset" w:sz="6" w:space="0" w:color="auto"/>
              <w:left w:val="outset" w:sz="6" w:space="0" w:color="auto"/>
              <w:bottom w:val="outset" w:sz="6" w:space="0" w:color="auto"/>
            </w:tcBorders>
          </w:tcPr>
          <w:p w:rsidR="00825253" w:rsidRPr="00BE2D02" w:rsidRDefault="00825253" w:rsidP="00C0070B">
            <w:pPr>
              <w:rPr>
                <w:rFonts w:ascii="Verdana" w:hAnsi="Verdana" w:cs="Verdana"/>
                <w:color w:val="727272"/>
                <w:sz w:val="18"/>
                <w:szCs w:val="18"/>
              </w:rPr>
            </w:pPr>
            <w:r w:rsidRPr="00EA3CF7">
              <w:rPr>
                <w:rFonts w:ascii="Verdana" w:hAnsi="Verdana" w:cs="Verdana"/>
                <w:color w:val="727272"/>
                <w:sz w:val="18"/>
                <w:szCs w:val="18"/>
              </w:rPr>
              <w:t>01/0</w:t>
            </w:r>
            <w:r>
              <w:rPr>
                <w:rFonts w:ascii="Verdana" w:hAnsi="Verdana" w:cs="Verdana"/>
                <w:color w:val="727272"/>
                <w:sz w:val="18"/>
                <w:szCs w:val="18"/>
              </w:rPr>
              <w:t>3</w:t>
            </w:r>
            <w:r w:rsidRPr="00EA3CF7">
              <w:rPr>
                <w:rFonts w:ascii="Verdana" w:hAnsi="Verdana" w:cs="Verdana"/>
                <w:color w:val="727272"/>
                <w:sz w:val="18"/>
                <w:szCs w:val="18"/>
              </w:rPr>
              <w:t>/20</w:t>
            </w:r>
            <w:r>
              <w:rPr>
                <w:rFonts w:ascii="Verdana" w:hAnsi="Verdana" w:cs="Verdana"/>
                <w:color w:val="727272"/>
                <w:sz w:val="18"/>
                <w:szCs w:val="18"/>
              </w:rPr>
              <w:t>10</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color w:val="727272"/>
                <w:sz w:val="18"/>
                <w:szCs w:val="18"/>
              </w:rPr>
            </w:pPr>
            <w:r>
              <w:rPr>
                <w:rFonts w:ascii="Verdana" w:hAnsi="Verdana" w:cs="Verdana"/>
                <w:color w:val="727272"/>
                <w:sz w:val="18"/>
                <w:szCs w:val="18"/>
              </w:rPr>
              <w:t>Fabíola Carvalho</w:t>
            </w:r>
          </w:p>
        </w:tc>
        <w:tc>
          <w:tcPr>
            <w:tcW w:w="4062" w:type="dxa"/>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color w:val="727272"/>
                <w:sz w:val="18"/>
                <w:szCs w:val="18"/>
              </w:rPr>
            </w:pPr>
            <w:r>
              <w:rPr>
                <w:rFonts w:ascii="Verdana" w:hAnsi="Verdana" w:cs="Verdana"/>
                <w:color w:val="727272"/>
                <w:sz w:val="18"/>
                <w:szCs w:val="18"/>
              </w:rPr>
              <w:t>Bolsista PCI – LD – DTI – 7A</w:t>
            </w:r>
          </w:p>
        </w:tc>
        <w:tc>
          <w:tcPr>
            <w:tcW w:w="1391" w:type="dxa"/>
            <w:tcBorders>
              <w:top w:val="outset" w:sz="6" w:space="0" w:color="auto"/>
              <w:left w:val="outset" w:sz="6" w:space="0" w:color="auto"/>
              <w:bottom w:val="outset" w:sz="6" w:space="0" w:color="auto"/>
            </w:tcBorders>
          </w:tcPr>
          <w:p w:rsidR="00825253" w:rsidRDefault="00825253" w:rsidP="003A3083">
            <w:pPr>
              <w:rPr>
                <w:rFonts w:ascii="Verdana" w:hAnsi="Verdana" w:cs="Verdana"/>
                <w:color w:val="727272"/>
                <w:sz w:val="18"/>
                <w:szCs w:val="18"/>
              </w:rPr>
            </w:pPr>
            <w:r>
              <w:rPr>
                <w:rFonts w:ascii="Verdana" w:hAnsi="Verdana" w:cs="Verdana"/>
                <w:color w:val="727272"/>
                <w:sz w:val="18"/>
                <w:szCs w:val="18"/>
              </w:rPr>
              <w:t>01/12/2010</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color w:val="727272"/>
                <w:sz w:val="18"/>
                <w:szCs w:val="18"/>
              </w:rPr>
            </w:pPr>
            <w:r>
              <w:rPr>
                <w:rFonts w:ascii="Verdana" w:hAnsi="Verdana" w:cs="Verdana"/>
                <w:color w:val="727272"/>
                <w:sz w:val="18"/>
                <w:szCs w:val="18"/>
              </w:rPr>
              <w:t>Franklin de Lima Marquezino</w:t>
            </w:r>
          </w:p>
        </w:tc>
        <w:tc>
          <w:tcPr>
            <w:tcW w:w="4062" w:type="dxa"/>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color w:val="727272"/>
                <w:sz w:val="18"/>
                <w:szCs w:val="18"/>
              </w:rPr>
            </w:pPr>
            <w:r>
              <w:rPr>
                <w:rFonts w:ascii="Verdana" w:hAnsi="Verdana" w:cs="Verdana"/>
                <w:color w:val="727272"/>
                <w:sz w:val="18"/>
                <w:szCs w:val="18"/>
              </w:rPr>
              <w:t>Bolsista PCI – LD – DTI – 7B</w:t>
            </w:r>
          </w:p>
        </w:tc>
        <w:tc>
          <w:tcPr>
            <w:tcW w:w="1391" w:type="dxa"/>
            <w:tcBorders>
              <w:top w:val="outset" w:sz="6" w:space="0" w:color="auto"/>
              <w:left w:val="outset" w:sz="6" w:space="0" w:color="auto"/>
              <w:bottom w:val="outset" w:sz="6" w:space="0" w:color="auto"/>
            </w:tcBorders>
          </w:tcPr>
          <w:p w:rsidR="00825253" w:rsidRDefault="00825253" w:rsidP="003A3083">
            <w:pPr>
              <w:rPr>
                <w:rFonts w:ascii="Verdana" w:hAnsi="Verdana" w:cs="Verdana"/>
                <w:color w:val="727272"/>
                <w:sz w:val="18"/>
                <w:szCs w:val="18"/>
              </w:rPr>
            </w:pPr>
            <w:r>
              <w:rPr>
                <w:rFonts w:ascii="Verdana" w:hAnsi="Verdana" w:cs="Verdana"/>
                <w:color w:val="727272"/>
                <w:sz w:val="18"/>
                <w:szCs w:val="18"/>
              </w:rPr>
              <w:t>01/04/2010</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color w:val="727272"/>
                <w:sz w:val="18"/>
                <w:szCs w:val="18"/>
              </w:rPr>
            </w:pPr>
            <w:r>
              <w:rPr>
                <w:rFonts w:ascii="Verdana" w:hAnsi="Verdana" w:cs="Verdana"/>
                <w:color w:val="727272"/>
                <w:sz w:val="18"/>
                <w:szCs w:val="18"/>
              </w:rPr>
              <w:t>Frederico Corrêa da Silva</w:t>
            </w:r>
          </w:p>
        </w:tc>
        <w:tc>
          <w:tcPr>
            <w:tcW w:w="4062" w:type="dxa"/>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color w:val="727272"/>
                <w:sz w:val="18"/>
                <w:szCs w:val="18"/>
              </w:rPr>
            </w:pPr>
            <w:r>
              <w:rPr>
                <w:rFonts w:ascii="Verdana" w:hAnsi="Verdana" w:cs="Verdana"/>
                <w:color w:val="727272"/>
                <w:sz w:val="18"/>
                <w:szCs w:val="18"/>
              </w:rPr>
              <w:t>Bolsista DTI-2 CNPq</w:t>
            </w:r>
          </w:p>
        </w:tc>
        <w:tc>
          <w:tcPr>
            <w:tcW w:w="1391" w:type="dxa"/>
            <w:tcBorders>
              <w:top w:val="outset" w:sz="6" w:space="0" w:color="auto"/>
              <w:left w:val="outset" w:sz="6" w:space="0" w:color="auto"/>
              <w:bottom w:val="outset" w:sz="6" w:space="0" w:color="auto"/>
            </w:tcBorders>
          </w:tcPr>
          <w:p w:rsidR="00825253" w:rsidRDefault="00825253" w:rsidP="003A3083">
            <w:pPr>
              <w:rPr>
                <w:rFonts w:ascii="Verdana" w:hAnsi="Verdana" w:cs="Verdana"/>
                <w:color w:val="727272"/>
                <w:sz w:val="18"/>
                <w:szCs w:val="18"/>
              </w:rPr>
            </w:pPr>
            <w:r>
              <w:rPr>
                <w:rFonts w:ascii="Verdana" w:hAnsi="Verdana" w:cs="Verdana"/>
                <w:color w:val="727272"/>
                <w:sz w:val="18"/>
                <w:szCs w:val="18"/>
              </w:rPr>
              <w:t>01/05/2009</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color w:val="727272"/>
                <w:sz w:val="18"/>
                <w:szCs w:val="18"/>
              </w:rPr>
            </w:pPr>
            <w:r>
              <w:rPr>
                <w:rFonts w:ascii="Verdana" w:hAnsi="Verdana" w:cs="Verdana"/>
                <w:color w:val="727272"/>
                <w:sz w:val="18"/>
                <w:szCs w:val="18"/>
              </w:rPr>
              <w:t>Gabriel R. Barrenechea</w:t>
            </w:r>
          </w:p>
        </w:tc>
        <w:tc>
          <w:tcPr>
            <w:tcW w:w="4062" w:type="dxa"/>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color w:val="727272"/>
                <w:sz w:val="18"/>
                <w:szCs w:val="18"/>
              </w:rPr>
            </w:pPr>
            <w:r>
              <w:rPr>
                <w:rFonts w:ascii="Verdana" w:hAnsi="Verdana" w:cs="Verdana"/>
                <w:color w:val="727272"/>
                <w:sz w:val="18"/>
                <w:szCs w:val="18"/>
              </w:rPr>
              <w:t>Bolsista PCI – CD - BEV</w:t>
            </w:r>
          </w:p>
        </w:tc>
        <w:tc>
          <w:tcPr>
            <w:tcW w:w="1391" w:type="dxa"/>
            <w:tcBorders>
              <w:top w:val="outset" w:sz="6" w:space="0" w:color="auto"/>
              <w:left w:val="outset" w:sz="6" w:space="0" w:color="auto"/>
              <w:bottom w:val="outset" w:sz="6" w:space="0" w:color="auto"/>
            </w:tcBorders>
          </w:tcPr>
          <w:p w:rsidR="00825253" w:rsidRDefault="00825253" w:rsidP="008F0845">
            <w:pPr>
              <w:rPr>
                <w:rFonts w:ascii="Verdana" w:hAnsi="Verdana" w:cs="Verdana"/>
                <w:color w:val="727272"/>
                <w:sz w:val="18"/>
                <w:szCs w:val="18"/>
              </w:rPr>
            </w:pPr>
            <w:r>
              <w:rPr>
                <w:rFonts w:ascii="Verdana" w:hAnsi="Verdana" w:cs="Verdana"/>
                <w:color w:val="727272"/>
                <w:sz w:val="18"/>
                <w:szCs w:val="18"/>
              </w:rPr>
              <w:t>27/11/2010</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Pr="00366E96" w:rsidRDefault="00825253" w:rsidP="003A3083">
            <w:pPr>
              <w:rPr>
                <w:rFonts w:ascii="Verdana" w:hAnsi="Verdana" w:cs="Verdana"/>
                <w:color w:val="727272"/>
                <w:sz w:val="18"/>
                <w:szCs w:val="18"/>
              </w:rPr>
            </w:pPr>
            <w:r>
              <w:rPr>
                <w:rFonts w:ascii="Verdana" w:hAnsi="Verdana" w:cs="Verdana"/>
                <w:color w:val="727272"/>
                <w:sz w:val="18"/>
                <w:szCs w:val="18"/>
              </w:rPr>
              <w:t>Gonzalo Abal Guerault</w:t>
            </w:r>
          </w:p>
        </w:tc>
        <w:tc>
          <w:tcPr>
            <w:tcW w:w="4062" w:type="dxa"/>
            <w:tcBorders>
              <w:top w:val="outset" w:sz="6" w:space="0" w:color="auto"/>
              <w:left w:val="outset" w:sz="6" w:space="0" w:color="auto"/>
              <w:bottom w:val="outset" w:sz="6" w:space="0" w:color="auto"/>
            </w:tcBorders>
            <w:vAlign w:val="center"/>
          </w:tcPr>
          <w:p w:rsidR="00825253" w:rsidRPr="00366E96" w:rsidRDefault="00825253" w:rsidP="003A3083">
            <w:pPr>
              <w:rPr>
                <w:rFonts w:ascii="Verdana" w:hAnsi="Verdana" w:cs="Verdana"/>
                <w:color w:val="727272"/>
                <w:sz w:val="18"/>
                <w:szCs w:val="18"/>
              </w:rPr>
            </w:pPr>
            <w:r>
              <w:rPr>
                <w:rFonts w:ascii="Verdana" w:hAnsi="Verdana" w:cs="Verdana"/>
                <w:color w:val="727272"/>
                <w:sz w:val="18"/>
                <w:szCs w:val="18"/>
              </w:rPr>
              <w:t>Bolsista PCI – CD - BEV</w:t>
            </w:r>
          </w:p>
        </w:tc>
        <w:tc>
          <w:tcPr>
            <w:tcW w:w="1391" w:type="dxa"/>
            <w:tcBorders>
              <w:top w:val="outset" w:sz="6" w:space="0" w:color="auto"/>
              <w:left w:val="outset" w:sz="6" w:space="0" w:color="auto"/>
              <w:bottom w:val="outset" w:sz="6" w:space="0" w:color="auto"/>
            </w:tcBorders>
          </w:tcPr>
          <w:p w:rsidR="00825253" w:rsidRPr="00366E96" w:rsidRDefault="00825253" w:rsidP="003A3083">
            <w:pPr>
              <w:rPr>
                <w:rFonts w:ascii="Verdana" w:hAnsi="Verdana" w:cs="Verdana"/>
                <w:color w:val="727272"/>
                <w:sz w:val="18"/>
                <w:szCs w:val="18"/>
              </w:rPr>
            </w:pPr>
            <w:r>
              <w:rPr>
                <w:rFonts w:ascii="Verdana" w:hAnsi="Verdana" w:cs="Verdana"/>
                <w:color w:val="727272"/>
                <w:sz w:val="18"/>
                <w:szCs w:val="18"/>
              </w:rPr>
              <w:t>21/02/2010</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Pr="00366E96" w:rsidRDefault="00825253" w:rsidP="003A3083">
            <w:pPr>
              <w:rPr>
                <w:rFonts w:ascii="Verdana" w:hAnsi="Verdana" w:cs="Verdana"/>
                <w:color w:val="727272"/>
                <w:sz w:val="18"/>
                <w:szCs w:val="18"/>
              </w:rPr>
            </w:pPr>
            <w:r>
              <w:rPr>
                <w:rFonts w:ascii="Verdana" w:hAnsi="Verdana" w:cs="Verdana"/>
                <w:color w:val="727272"/>
                <w:sz w:val="18"/>
                <w:szCs w:val="18"/>
              </w:rPr>
              <w:t>Guilherme Novaes Ramos</w:t>
            </w:r>
          </w:p>
        </w:tc>
        <w:tc>
          <w:tcPr>
            <w:tcW w:w="4062" w:type="dxa"/>
            <w:tcBorders>
              <w:top w:val="outset" w:sz="6" w:space="0" w:color="auto"/>
              <w:left w:val="outset" w:sz="6" w:space="0" w:color="auto"/>
              <w:bottom w:val="outset" w:sz="6" w:space="0" w:color="auto"/>
            </w:tcBorders>
            <w:vAlign w:val="center"/>
          </w:tcPr>
          <w:p w:rsidR="00825253" w:rsidRPr="00366E96" w:rsidRDefault="00825253" w:rsidP="003A3083">
            <w:pPr>
              <w:rPr>
                <w:rFonts w:ascii="Verdana" w:hAnsi="Verdana" w:cs="Verdana"/>
                <w:color w:val="727272"/>
                <w:sz w:val="18"/>
                <w:szCs w:val="18"/>
              </w:rPr>
            </w:pPr>
            <w:r>
              <w:rPr>
                <w:rFonts w:ascii="Verdana" w:hAnsi="Verdana" w:cs="Verdana"/>
                <w:color w:val="727272"/>
                <w:sz w:val="18"/>
                <w:szCs w:val="18"/>
              </w:rPr>
              <w:t>Bolsista PCI – LD – DTI – 7B</w:t>
            </w:r>
          </w:p>
        </w:tc>
        <w:tc>
          <w:tcPr>
            <w:tcW w:w="1391" w:type="dxa"/>
            <w:tcBorders>
              <w:top w:val="outset" w:sz="6" w:space="0" w:color="auto"/>
              <w:left w:val="outset" w:sz="6" w:space="0" w:color="auto"/>
              <w:bottom w:val="outset" w:sz="6" w:space="0" w:color="auto"/>
            </w:tcBorders>
          </w:tcPr>
          <w:p w:rsidR="00825253" w:rsidRPr="00366E96" w:rsidRDefault="00825253" w:rsidP="003A3083">
            <w:pPr>
              <w:rPr>
                <w:rFonts w:ascii="Verdana" w:hAnsi="Verdana" w:cs="Verdana"/>
                <w:color w:val="727272"/>
                <w:sz w:val="18"/>
                <w:szCs w:val="18"/>
              </w:rPr>
            </w:pPr>
            <w:r>
              <w:rPr>
                <w:rFonts w:ascii="Verdana" w:hAnsi="Verdana" w:cs="Verdana"/>
                <w:color w:val="727272"/>
                <w:sz w:val="18"/>
                <w:szCs w:val="18"/>
              </w:rPr>
              <w:t>01/01/2010</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Pr="0011428F" w:rsidRDefault="00825253" w:rsidP="003A3083">
            <w:pPr>
              <w:rPr>
                <w:rFonts w:ascii="Verdana" w:hAnsi="Verdana" w:cs="Verdana"/>
                <w:color w:val="727272"/>
                <w:sz w:val="18"/>
                <w:szCs w:val="18"/>
              </w:rPr>
            </w:pPr>
            <w:r w:rsidRPr="0011428F">
              <w:rPr>
                <w:rFonts w:ascii="Verdana" w:hAnsi="Verdana" w:cs="Verdana"/>
                <w:color w:val="727272"/>
                <w:sz w:val="18"/>
                <w:szCs w:val="18"/>
              </w:rPr>
              <w:t>Guilherme Sausen Welter</w:t>
            </w:r>
          </w:p>
        </w:tc>
        <w:tc>
          <w:tcPr>
            <w:tcW w:w="4062" w:type="dxa"/>
            <w:tcBorders>
              <w:top w:val="outset" w:sz="6" w:space="0" w:color="auto"/>
              <w:left w:val="outset" w:sz="6" w:space="0" w:color="auto"/>
              <w:bottom w:val="outset" w:sz="6" w:space="0" w:color="auto"/>
            </w:tcBorders>
            <w:vAlign w:val="center"/>
          </w:tcPr>
          <w:p w:rsidR="00825253" w:rsidRPr="0011428F" w:rsidRDefault="00825253" w:rsidP="003A3083">
            <w:pPr>
              <w:rPr>
                <w:rFonts w:ascii="Verdana" w:hAnsi="Verdana" w:cs="Verdana"/>
                <w:color w:val="727272"/>
                <w:sz w:val="18"/>
                <w:szCs w:val="18"/>
              </w:rPr>
            </w:pPr>
            <w:r w:rsidRPr="0011428F">
              <w:rPr>
                <w:rFonts w:ascii="Verdana" w:hAnsi="Verdana" w:cs="Verdana"/>
                <w:color w:val="727272"/>
                <w:sz w:val="18"/>
                <w:szCs w:val="18"/>
              </w:rPr>
              <w:t>Bolsista Pós-Doutorado PCI – LD – DTI – 7A</w:t>
            </w:r>
          </w:p>
        </w:tc>
        <w:tc>
          <w:tcPr>
            <w:tcW w:w="1391" w:type="dxa"/>
            <w:tcBorders>
              <w:top w:val="outset" w:sz="6" w:space="0" w:color="auto"/>
              <w:left w:val="outset" w:sz="6" w:space="0" w:color="auto"/>
              <w:bottom w:val="outset" w:sz="6" w:space="0" w:color="auto"/>
            </w:tcBorders>
          </w:tcPr>
          <w:p w:rsidR="00825253" w:rsidRPr="00820559" w:rsidRDefault="00825253" w:rsidP="003A3083">
            <w:pPr>
              <w:rPr>
                <w:rFonts w:ascii="Verdana" w:hAnsi="Verdana" w:cs="Verdana"/>
                <w:color w:val="727272"/>
                <w:sz w:val="18"/>
                <w:szCs w:val="18"/>
              </w:rPr>
            </w:pPr>
            <w:r w:rsidRPr="0011428F">
              <w:rPr>
                <w:rFonts w:ascii="Verdana" w:hAnsi="Verdana" w:cs="Verdana"/>
                <w:color w:val="727272"/>
                <w:sz w:val="18"/>
                <w:szCs w:val="18"/>
              </w:rPr>
              <w:t>01/11/2010</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Pr="00820559" w:rsidRDefault="00825253" w:rsidP="003A3083">
            <w:pPr>
              <w:rPr>
                <w:rFonts w:ascii="Verdana" w:hAnsi="Verdana" w:cs="Verdana"/>
                <w:color w:val="727272"/>
                <w:sz w:val="18"/>
                <w:szCs w:val="18"/>
              </w:rPr>
            </w:pPr>
            <w:r>
              <w:rPr>
                <w:rFonts w:ascii="Verdana" w:hAnsi="Verdana" w:cs="Verdana"/>
                <w:color w:val="727272"/>
                <w:sz w:val="18"/>
                <w:szCs w:val="18"/>
              </w:rPr>
              <w:t>Henrique de Medeiros Klôh</w:t>
            </w:r>
          </w:p>
        </w:tc>
        <w:tc>
          <w:tcPr>
            <w:tcW w:w="4062" w:type="dxa"/>
            <w:tcBorders>
              <w:top w:val="outset" w:sz="6" w:space="0" w:color="auto"/>
              <w:left w:val="outset" w:sz="6" w:space="0" w:color="auto"/>
              <w:bottom w:val="outset" w:sz="6" w:space="0" w:color="auto"/>
            </w:tcBorders>
            <w:vAlign w:val="center"/>
          </w:tcPr>
          <w:p w:rsidR="00825253" w:rsidRPr="00820559" w:rsidRDefault="00825253" w:rsidP="003A3083">
            <w:pPr>
              <w:rPr>
                <w:rFonts w:ascii="Verdana" w:hAnsi="Verdana" w:cs="Verdana"/>
                <w:color w:val="727272"/>
                <w:sz w:val="18"/>
                <w:szCs w:val="18"/>
              </w:rPr>
            </w:pPr>
            <w:r>
              <w:rPr>
                <w:rFonts w:ascii="Verdana" w:hAnsi="Verdana" w:cs="Verdana"/>
                <w:color w:val="727272"/>
                <w:sz w:val="18"/>
                <w:szCs w:val="18"/>
              </w:rPr>
              <w:t xml:space="preserve">Bolsista PCI – LD – DTI – </w:t>
            </w:r>
            <w:proofErr w:type="gramStart"/>
            <w:r>
              <w:rPr>
                <w:rFonts w:ascii="Verdana" w:hAnsi="Verdana" w:cs="Verdana"/>
                <w:color w:val="727272"/>
                <w:sz w:val="18"/>
                <w:szCs w:val="18"/>
              </w:rPr>
              <w:t>7D</w:t>
            </w:r>
            <w:proofErr w:type="gramEnd"/>
          </w:p>
        </w:tc>
        <w:tc>
          <w:tcPr>
            <w:tcW w:w="1391" w:type="dxa"/>
            <w:tcBorders>
              <w:top w:val="outset" w:sz="6" w:space="0" w:color="auto"/>
              <w:left w:val="outset" w:sz="6" w:space="0" w:color="auto"/>
              <w:bottom w:val="outset" w:sz="6" w:space="0" w:color="auto"/>
            </w:tcBorders>
          </w:tcPr>
          <w:p w:rsidR="00825253" w:rsidRPr="00820559" w:rsidRDefault="00825253" w:rsidP="003A3083">
            <w:pPr>
              <w:rPr>
                <w:rFonts w:ascii="Verdana" w:hAnsi="Verdana" w:cs="Verdana"/>
                <w:color w:val="727272"/>
                <w:sz w:val="18"/>
                <w:szCs w:val="18"/>
              </w:rPr>
            </w:pPr>
            <w:r>
              <w:rPr>
                <w:rFonts w:ascii="Verdana" w:hAnsi="Verdana" w:cs="Verdana"/>
                <w:color w:val="727272"/>
                <w:sz w:val="18"/>
                <w:szCs w:val="18"/>
              </w:rPr>
              <w:t>01/11/2010</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color w:val="727272"/>
                <w:sz w:val="18"/>
                <w:szCs w:val="18"/>
              </w:rPr>
            </w:pPr>
            <w:r>
              <w:rPr>
                <w:rFonts w:ascii="Verdana" w:hAnsi="Verdana" w:cs="Verdana"/>
                <w:color w:val="727272"/>
                <w:sz w:val="18"/>
                <w:szCs w:val="18"/>
              </w:rPr>
              <w:t>Honório Fernando</w:t>
            </w:r>
          </w:p>
        </w:tc>
        <w:tc>
          <w:tcPr>
            <w:tcW w:w="4062" w:type="dxa"/>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color w:val="727272"/>
                <w:sz w:val="18"/>
                <w:szCs w:val="18"/>
              </w:rPr>
            </w:pPr>
            <w:r>
              <w:rPr>
                <w:rFonts w:ascii="Verdana" w:hAnsi="Verdana" w:cs="Verdana"/>
                <w:color w:val="727272"/>
                <w:sz w:val="18"/>
                <w:szCs w:val="18"/>
              </w:rPr>
              <w:t>Bolsista PCI –LD – DTI – 7B</w:t>
            </w:r>
          </w:p>
        </w:tc>
        <w:tc>
          <w:tcPr>
            <w:tcW w:w="1391" w:type="dxa"/>
            <w:tcBorders>
              <w:top w:val="outset" w:sz="6" w:space="0" w:color="auto"/>
              <w:left w:val="outset" w:sz="6" w:space="0" w:color="auto"/>
              <w:bottom w:val="outset" w:sz="6" w:space="0" w:color="auto"/>
            </w:tcBorders>
          </w:tcPr>
          <w:p w:rsidR="00825253" w:rsidRDefault="00825253" w:rsidP="003A3083">
            <w:pPr>
              <w:rPr>
                <w:rFonts w:ascii="Verdana" w:hAnsi="Verdana" w:cs="Verdana"/>
                <w:color w:val="727272"/>
                <w:sz w:val="18"/>
                <w:szCs w:val="18"/>
              </w:rPr>
            </w:pPr>
            <w:r>
              <w:rPr>
                <w:rFonts w:ascii="Verdana" w:hAnsi="Verdana" w:cs="Verdana"/>
                <w:color w:val="727272"/>
                <w:sz w:val="18"/>
                <w:szCs w:val="18"/>
              </w:rPr>
              <w:t>01/12/2010</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Pr="00820559" w:rsidRDefault="00825253" w:rsidP="003A3083">
            <w:pPr>
              <w:rPr>
                <w:rFonts w:ascii="Verdana" w:hAnsi="Verdana" w:cs="Verdana"/>
                <w:color w:val="727272"/>
                <w:sz w:val="18"/>
                <w:szCs w:val="18"/>
              </w:rPr>
            </w:pPr>
            <w:r>
              <w:rPr>
                <w:rFonts w:ascii="Verdana" w:hAnsi="Verdana" w:cs="Verdana"/>
                <w:color w:val="727272"/>
                <w:sz w:val="18"/>
                <w:szCs w:val="18"/>
              </w:rPr>
              <w:t>Iuri Malinoski Teixeira</w:t>
            </w:r>
          </w:p>
        </w:tc>
        <w:tc>
          <w:tcPr>
            <w:tcW w:w="4062" w:type="dxa"/>
            <w:tcBorders>
              <w:top w:val="outset" w:sz="6" w:space="0" w:color="auto"/>
              <w:left w:val="outset" w:sz="6" w:space="0" w:color="auto"/>
              <w:bottom w:val="outset" w:sz="6" w:space="0" w:color="auto"/>
            </w:tcBorders>
            <w:vAlign w:val="center"/>
          </w:tcPr>
          <w:p w:rsidR="00825253" w:rsidRPr="00820559" w:rsidRDefault="00825253" w:rsidP="003A3083">
            <w:pPr>
              <w:rPr>
                <w:rFonts w:ascii="Verdana" w:hAnsi="Verdana" w:cs="Verdana"/>
                <w:color w:val="727272"/>
                <w:sz w:val="18"/>
                <w:szCs w:val="18"/>
              </w:rPr>
            </w:pPr>
            <w:r>
              <w:rPr>
                <w:rFonts w:ascii="Verdana" w:hAnsi="Verdana" w:cs="Verdana"/>
                <w:color w:val="727272"/>
                <w:sz w:val="18"/>
                <w:szCs w:val="18"/>
              </w:rPr>
              <w:t>Bolsista PCI – LD – DTI – 7G</w:t>
            </w:r>
          </w:p>
        </w:tc>
        <w:tc>
          <w:tcPr>
            <w:tcW w:w="1391" w:type="dxa"/>
            <w:tcBorders>
              <w:top w:val="outset" w:sz="6" w:space="0" w:color="auto"/>
              <w:left w:val="outset" w:sz="6" w:space="0" w:color="auto"/>
              <w:bottom w:val="outset" w:sz="6" w:space="0" w:color="auto"/>
            </w:tcBorders>
          </w:tcPr>
          <w:p w:rsidR="00825253" w:rsidRPr="00820559" w:rsidRDefault="00825253" w:rsidP="003A3083">
            <w:pPr>
              <w:rPr>
                <w:rFonts w:ascii="Verdana" w:hAnsi="Verdana" w:cs="Verdana"/>
                <w:color w:val="727272"/>
                <w:sz w:val="18"/>
                <w:szCs w:val="18"/>
              </w:rPr>
            </w:pPr>
            <w:r>
              <w:rPr>
                <w:rFonts w:ascii="Verdana" w:hAnsi="Verdana" w:cs="Verdana"/>
                <w:color w:val="727272"/>
                <w:sz w:val="18"/>
                <w:szCs w:val="18"/>
              </w:rPr>
              <w:t>01/07/2010</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color w:val="727272"/>
                <w:sz w:val="18"/>
                <w:szCs w:val="18"/>
              </w:rPr>
            </w:pPr>
            <w:r>
              <w:rPr>
                <w:rFonts w:ascii="Verdana" w:hAnsi="Verdana" w:cs="Verdana"/>
                <w:color w:val="727272"/>
                <w:sz w:val="18"/>
                <w:szCs w:val="18"/>
              </w:rPr>
              <w:t>Jan Michel Colombo Farias</w:t>
            </w:r>
          </w:p>
        </w:tc>
        <w:tc>
          <w:tcPr>
            <w:tcW w:w="4062" w:type="dxa"/>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color w:val="727272"/>
                <w:sz w:val="18"/>
                <w:szCs w:val="18"/>
              </w:rPr>
            </w:pPr>
            <w:r>
              <w:rPr>
                <w:rFonts w:ascii="Verdana" w:hAnsi="Verdana" w:cs="Verdana"/>
                <w:color w:val="727272"/>
                <w:sz w:val="18"/>
                <w:szCs w:val="18"/>
              </w:rPr>
              <w:t>Bolsista PCI – LD – DTI – 7G</w:t>
            </w:r>
          </w:p>
        </w:tc>
        <w:tc>
          <w:tcPr>
            <w:tcW w:w="1391" w:type="dxa"/>
            <w:tcBorders>
              <w:top w:val="outset" w:sz="6" w:space="0" w:color="auto"/>
              <w:left w:val="outset" w:sz="6" w:space="0" w:color="auto"/>
              <w:bottom w:val="outset" w:sz="6" w:space="0" w:color="auto"/>
            </w:tcBorders>
          </w:tcPr>
          <w:p w:rsidR="00825253" w:rsidRDefault="00825253" w:rsidP="003A3083">
            <w:pPr>
              <w:rPr>
                <w:rFonts w:ascii="Verdana" w:hAnsi="Verdana" w:cs="Verdana"/>
                <w:color w:val="727272"/>
                <w:sz w:val="18"/>
                <w:szCs w:val="18"/>
              </w:rPr>
            </w:pPr>
            <w:r>
              <w:rPr>
                <w:rFonts w:ascii="Verdana" w:hAnsi="Verdana" w:cs="Verdana"/>
                <w:color w:val="727272"/>
                <w:sz w:val="18"/>
                <w:szCs w:val="18"/>
              </w:rPr>
              <w:t>01/10/2010</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color w:val="727272"/>
                <w:sz w:val="18"/>
                <w:szCs w:val="18"/>
              </w:rPr>
            </w:pPr>
            <w:r>
              <w:rPr>
                <w:rFonts w:ascii="Verdana" w:hAnsi="Verdana" w:cs="Verdana"/>
                <w:color w:val="727272"/>
                <w:sz w:val="18"/>
                <w:szCs w:val="18"/>
              </w:rPr>
              <w:t>Jean-Marc Shwartz</w:t>
            </w:r>
          </w:p>
        </w:tc>
        <w:tc>
          <w:tcPr>
            <w:tcW w:w="4062" w:type="dxa"/>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color w:val="727272"/>
                <w:sz w:val="18"/>
                <w:szCs w:val="18"/>
              </w:rPr>
            </w:pPr>
            <w:r>
              <w:rPr>
                <w:rFonts w:ascii="Verdana" w:hAnsi="Verdana" w:cs="Verdana"/>
                <w:color w:val="727272"/>
                <w:sz w:val="18"/>
                <w:szCs w:val="18"/>
              </w:rPr>
              <w:t>Bolsista PCI – CD - BEV</w:t>
            </w:r>
          </w:p>
        </w:tc>
        <w:tc>
          <w:tcPr>
            <w:tcW w:w="1391" w:type="dxa"/>
            <w:tcBorders>
              <w:top w:val="outset" w:sz="6" w:space="0" w:color="auto"/>
              <w:left w:val="outset" w:sz="6" w:space="0" w:color="auto"/>
              <w:bottom w:val="outset" w:sz="6" w:space="0" w:color="auto"/>
            </w:tcBorders>
          </w:tcPr>
          <w:p w:rsidR="00825253" w:rsidRDefault="00825253" w:rsidP="003A3083">
            <w:pPr>
              <w:rPr>
                <w:rFonts w:ascii="Verdana" w:hAnsi="Verdana" w:cs="Verdana"/>
                <w:color w:val="727272"/>
                <w:sz w:val="18"/>
                <w:szCs w:val="18"/>
              </w:rPr>
            </w:pPr>
            <w:r>
              <w:rPr>
                <w:rFonts w:ascii="Verdana" w:hAnsi="Verdana" w:cs="Verdana"/>
                <w:color w:val="727272"/>
                <w:sz w:val="18"/>
                <w:szCs w:val="18"/>
              </w:rPr>
              <w:t>01/08/2010</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Pr="009C6967" w:rsidRDefault="00825253" w:rsidP="003A3083">
            <w:pPr>
              <w:rPr>
                <w:rFonts w:ascii="Verdana" w:hAnsi="Verdana" w:cs="Verdana"/>
                <w:color w:val="727272"/>
                <w:sz w:val="18"/>
                <w:szCs w:val="18"/>
              </w:rPr>
            </w:pPr>
            <w:r>
              <w:rPr>
                <w:rFonts w:ascii="Verdana" w:hAnsi="Verdana" w:cs="Verdana"/>
                <w:color w:val="727272"/>
                <w:sz w:val="18"/>
                <w:szCs w:val="18"/>
              </w:rPr>
              <w:t>Jesús Alexei Luízar Obregón</w:t>
            </w:r>
          </w:p>
        </w:tc>
        <w:tc>
          <w:tcPr>
            <w:tcW w:w="4062" w:type="dxa"/>
            <w:tcBorders>
              <w:top w:val="outset" w:sz="6" w:space="0" w:color="auto"/>
              <w:left w:val="outset" w:sz="6" w:space="0" w:color="auto"/>
              <w:bottom w:val="outset" w:sz="6" w:space="0" w:color="auto"/>
            </w:tcBorders>
            <w:vAlign w:val="center"/>
          </w:tcPr>
          <w:p w:rsidR="00825253" w:rsidRPr="009C6967" w:rsidRDefault="00825253" w:rsidP="003A3083">
            <w:pPr>
              <w:rPr>
                <w:rFonts w:ascii="Verdana" w:hAnsi="Verdana" w:cs="Verdana"/>
                <w:color w:val="727272"/>
                <w:sz w:val="18"/>
                <w:szCs w:val="18"/>
              </w:rPr>
            </w:pPr>
            <w:r>
              <w:rPr>
                <w:rFonts w:ascii="Verdana" w:hAnsi="Verdana" w:cs="Verdana"/>
                <w:color w:val="727272"/>
                <w:sz w:val="18"/>
                <w:szCs w:val="18"/>
              </w:rPr>
              <w:t>Bolsista PCI – CD - BEV</w:t>
            </w:r>
          </w:p>
        </w:tc>
        <w:tc>
          <w:tcPr>
            <w:tcW w:w="1391" w:type="dxa"/>
            <w:tcBorders>
              <w:top w:val="outset" w:sz="6" w:space="0" w:color="auto"/>
              <w:left w:val="outset" w:sz="6" w:space="0" w:color="auto"/>
              <w:bottom w:val="outset" w:sz="6" w:space="0" w:color="auto"/>
            </w:tcBorders>
          </w:tcPr>
          <w:p w:rsidR="00825253" w:rsidRPr="009C6967" w:rsidRDefault="00825253" w:rsidP="003A3083">
            <w:pPr>
              <w:rPr>
                <w:rFonts w:ascii="Verdana" w:hAnsi="Verdana" w:cs="Verdana"/>
                <w:color w:val="727272"/>
                <w:sz w:val="18"/>
                <w:szCs w:val="18"/>
              </w:rPr>
            </w:pPr>
            <w:r>
              <w:rPr>
                <w:rFonts w:ascii="Verdana" w:hAnsi="Verdana" w:cs="Verdana"/>
                <w:color w:val="727272"/>
                <w:sz w:val="18"/>
                <w:szCs w:val="18"/>
              </w:rPr>
              <w:t>25/01/2010</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color w:val="727272"/>
                <w:sz w:val="18"/>
                <w:szCs w:val="18"/>
              </w:rPr>
            </w:pPr>
            <w:r>
              <w:rPr>
                <w:rFonts w:ascii="Verdana" w:hAnsi="Verdana" w:cs="Verdana"/>
                <w:color w:val="727272"/>
                <w:sz w:val="18"/>
                <w:szCs w:val="18"/>
              </w:rPr>
              <w:t>Julio Cezar Alves Thomas</w:t>
            </w:r>
          </w:p>
        </w:tc>
        <w:tc>
          <w:tcPr>
            <w:tcW w:w="4062" w:type="dxa"/>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color w:val="727272"/>
                <w:sz w:val="18"/>
                <w:szCs w:val="18"/>
              </w:rPr>
            </w:pPr>
            <w:r>
              <w:rPr>
                <w:rFonts w:ascii="Verdana" w:hAnsi="Verdana" w:cs="Verdana"/>
                <w:color w:val="727272"/>
                <w:sz w:val="18"/>
                <w:szCs w:val="18"/>
              </w:rPr>
              <w:t>Bolsista PCI – LD – DTI – 7C</w:t>
            </w:r>
          </w:p>
        </w:tc>
        <w:tc>
          <w:tcPr>
            <w:tcW w:w="1391" w:type="dxa"/>
            <w:tcBorders>
              <w:top w:val="outset" w:sz="6" w:space="0" w:color="auto"/>
              <w:left w:val="outset" w:sz="6" w:space="0" w:color="auto"/>
              <w:bottom w:val="outset" w:sz="6" w:space="0" w:color="auto"/>
            </w:tcBorders>
          </w:tcPr>
          <w:p w:rsidR="00825253" w:rsidRDefault="00825253" w:rsidP="003A3083">
            <w:pPr>
              <w:rPr>
                <w:rFonts w:ascii="Verdana" w:hAnsi="Verdana" w:cs="Verdana"/>
                <w:color w:val="727272"/>
                <w:sz w:val="18"/>
                <w:szCs w:val="18"/>
              </w:rPr>
            </w:pPr>
            <w:r>
              <w:rPr>
                <w:rFonts w:ascii="Verdana" w:hAnsi="Verdana" w:cs="Verdana"/>
                <w:color w:val="727272"/>
                <w:sz w:val="18"/>
                <w:szCs w:val="18"/>
              </w:rPr>
              <w:t>01/10/2009</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color w:val="727272"/>
                <w:sz w:val="18"/>
                <w:szCs w:val="18"/>
              </w:rPr>
            </w:pPr>
            <w:r>
              <w:rPr>
                <w:rFonts w:ascii="Verdana" w:hAnsi="Verdana" w:cs="Verdana"/>
                <w:color w:val="727272"/>
                <w:sz w:val="18"/>
                <w:szCs w:val="18"/>
              </w:rPr>
              <w:t>Klaus Weuhmuth</w:t>
            </w:r>
          </w:p>
        </w:tc>
        <w:tc>
          <w:tcPr>
            <w:tcW w:w="4062" w:type="dxa"/>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color w:val="727272"/>
                <w:sz w:val="18"/>
                <w:szCs w:val="18"/>
              </w:rPr>
            </w:pPr>
            <w:r>
              <w:rPr>
                <w:rFonts w:ascii="Verdana" w:hAnsi="Verdana" w:cs="Verdana"/>
                <w:color w:val="727272"/>
                <w:sz w:val="18"/>
                <w:szCs w:val="18"/>
              </w:rPr>
              <w:t>Bolsista PCI – LD – DTI – 7A</w:t>
            </w:r>
          </w:p>
        </w:tc>
        <w:tc>
          <w:tcPr>
            <w:tcW w:w="1391" w:type="dxa"/>
            <w:tcBorders>
              <w:top w:val="outset" w:sz="6" w:space="0" w:color="auto"/>
              <w:left w:val="outset" w:sz="6" w:space="0" w:color="auto"/>
              <w:bottom w:val="outset" w:sz="6" w:space="0" w:color="auto"/>
            </w:tcBorders>
          </w:tcPr>
          <w:p w:rsidR="00825253" w:rsidRDefault="00825253" w:rsidP="003A3083">
            <w:pPr>
              <w:rPr>
                <w:rFonts w:ascii="Verdana" w:hAnsi="Verdana" w:cs="Verdana"/>
                <w:color w:val="727272"/>
                <w:sz w:val="18"/>
                <w:szCs w:val="18"/>
              </w:rPr>
            </w:pPr>
            <w:r>
              <w:rPr>
                <w:rFonts w:ascii="Verdana" w:hAnsi="Verdana" w:cs="Verdana"/>
                <w:color w:val="727272"/>
                <w:sz w:val="18"/>
                <w:szCs w:val="18"/>
              </w:rPr>
              <w:t>01/06/2010</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color w:val="727272"/>
                <w:sz w:val="18"/>
                <w:szCs w:val="18"/>
              </w:rPr>
            </w:pPr>
            <w:r>
              <w:rPr>
                <w:rFonts w:ascii="Verdana" w:hAnsi="Verdana" w:cs="Verdana"/>
                <w:color w:val="727272"/>
                <w:sz w:val="18"/>
                <w:szCs w:val="18"/>
              </w:rPr>
              <w:t>Leonardo Goliatt Fonseca</w:t>
            </w:r>
          </w:p>
        </w:tc>
        <w:tc>
          <w:tcPr>
            <w:tcW w:w="4062" w:type="dxa"/>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color w:val="727272"/>
                <w:sz w:val="18"/>
                <w:szCs w:val="18"/>
              </w:rPr>
            </w:pPr>
            <w:r>
              <w:rPr>
                <w:rFonts w:ascii="Verdana" w:hAnsi="Verdana" w:cs="Verdana"/>
                <w:color w:val="727272"/>
                <w:sz w:val="18"/>
                <w:szCs w:val="18"/>
              </w:rPr>
              <w:t>Bolsista PCI – CD - BEV</w:t>
            </w:r>
          </w:p>
        </w:tc>
        <w:tc>
          <w:tcPr>
            <w:tcW w:w="1391" w:type="dxa"/>
            <w:tcBorders>
              <w:top w:val="outset" w:sz="6" w:space="0" w:color="auto"/>
              <w:left w:val="outset" w:sz="6" w:space="0" w:color="auto"/>
              <w:bottom w:val="outset" w:sz="6" w:space="0" w:color="auto"/>
            </w:tcBorders>
          </w:tcPr>
          <w:p w:rsidR="00825253" w:rsidRDefault="00825253" w:rsidP="003A3083">
            <w:pPr>
              <w:rPr>
                <w:rFonts w:ascii="Verdana" w:hAnsi="Verdana" w:cs="Verdana"/>
                <w:color w:val="727272"/>
                <w:sz w:val="18"/>
                <w:szCs w:val="18"/>
              </w:rPr>
            </w:pPr>
            <w:r>
              <w:rPr>
                <w:rFonts w:ascii="Verdana" w:hAnsi="Verdana" w:cs="Verdana"/>
                <w:color w:val="727272"/>
                <w:sz w:val="18"/>
                <w:szCs w:val="18"/>
              </w:rPr>
              <w:t>22/02/2010</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Pr="0053182E" w:rsidRDefault="00825253" w:rsidP="003A3083">
            <w:pPr>
              <w:rPr>
                <w:rFonts w:ascii="Verdana" w:hAnsi="Verdana" w:cs="Verdana"/>
                <w:color w:val="727272"/>
                <w:sz w:val="18"/>
                <w:szCs w:val="18"/>
              </w:rPr>
            </w:pPr>
            <w:r>
              <w:rPr>
                <w:rFonts w:ascii="Verdana" w:hAnsi="Verdana" w:cs="Verdana"/>
                <w:color w:val="727272"/>
                <w:sz w:val="18"/>
                <w:szCs w:val="18"/>
              </w:rPr>
              <w:t>Luiz Antonio Pereira Neves</w:t>
            </w:r>
          </w:p>
        </w:tc>
        <w:tc>
          <w:tcPr>
            <w:tcW w:w="4062" w:type="dxa"/>
            <w:tcBorders>
              <w:top w:val="outset" w:sz="6" w:space="0" w:color="auto"/>
              <w:left w:val="outset" w:sz="6" w:space="0" w:color="auto"/>
              <w:bottom w:val="outset" w:sz="6" w:space="0" w:color="auto"/>
            </w:tcBorders>
            <w:vAlign w:val="center"/>
          </w:tcPr>
          <w:p w:rsidR="00825253" w:rsidRPr="0053182E" w:rsidRDefault="00825253" w:rsidP="003A3083">
            <w:pPr>
              <w:rPr>
                <w:rFonts w:ascii="Verdana" w:hAnsi="Verdana" w:cs="Verdana"/>
                <w:color w:val="727272"/>
                <w:sz w:val="18"/>
                <w:szCs w:val="18"/>
              </w:rPr>
            </w:pPr>
            <w:r>
              <w:rPr>
                <w:rFonts w:ascii="Verdana" w:hAnsi="Verdana" w:cs="Verdana"/>
                <w:color w:val="727272"/>
                <w:sz w:val="18"/>
                <w:szCs w:val="18"/>
              </w:rPr>
              <w:t>Bolsista PCI – CD - BEV</w:t>
            </w:r>
          </w:p>
        </w:tc>
        <w:tc>
          <w:tcPr>
            <w:tcW w:w="1391" w:type="dxa"/>
            <w:tcBorders>
              <w:top w:val="outset" w:sz="6" w:space="0" w:color="auto"/>
              <w:left w:val="outset" w:sz="6" w:space="0" w:color="auto"/>
              <w:bottom w:val="outset" w:sz="6" w:space="0" w:color="auto"/>
            </w:tcBorders>
          </w:tcPr>
          <w:p w:rsidR="00825253" w:rsidRPr="0053182E" w:rsidRDefault="00825253" w:rsidP="003A3083">
            <w:pPr>
              <w:rPr>
                <w:rFonts w:ascii="Verdana" w:hAnsi="Verdana" w:cs="Verdana"/>
                <w:color w:val="727272"/>
                <w:sz w:val="18"/>
                <w:szCs w:val="18"/>
              </w:rPr>
            </w:pPr>
            <w:r>
              <w:rPr>
                <w:rFonts w:ascii="Verdana" w:hAnsi="Verdana" w:cs="Verdana"/>
                <w:color w:val="727272"/>
                <w:sz w:val="18"/>
                <w:szCs w:val="18"/>
              </w:rPr>
              <w:t>04/07/2010</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Pr="000B0A48" w:rsidRDefault="00825253" w:rsidP="003A3083">
            <w:pPr>
              <w:rPr>
                <w:rFonts w:ascii="Verdana" w:hAnsi="Verdana" w:cs="Verdana"/>
                <w:color w:val="727272"/>
                <w:sz w:val="18"/>
                <w:szCs w:val="18"/>
              </w:rPr>
            </w:pPr>
            <w:r w:rsidRPr="000B0A48">
              <w:rPr>
                <w:rFonts w:ascii="Verdana" w:hAnsi="Verdana" w:cs="Verdana"/>
                <w:color w:val="727272"/>
                <w:sz w:val="18"/>
                <w:szCs w:val="18"/>
              </w:rPr>
              <w:t>Maicon Ribeiro Corrêa</w:t>
            </w:r>
          </w:p>
        </w:tc>
        <w:tc>
          <w:tcPr>
            <w:tcW w:w="4062" w:type="dxa"/>
            <w:tcBorders>
              <w:top w:val="outset" w:sz="6" w:space="0" w:color="auto"/>
              <w:left w:val="outset" w:sz="6" w:space="0" w:color="auto"/>
              <w:bottom w:val="outset" w:sz="6" w:space="0" w:color="auto"/>
            </w:tcBorders>
            <w:vAlign w:val="center"/>
          </w:tcPr>
          <w:p w:rsidR="00825253" w:rsidRPr="000B0A48" w:rsidRDefault="00825253" w:rsidP="000B0A48">
            <w:pPr>
              <w:rPr>
                <w:rFonts w:ascii="Verdana" w:hAnsi="Verdana" w:cs="Verdana"/>
                <w:color w:val="727272"/>
                <w:sz w:val="18"/>
                <w:szCs w:val="18"/>
              </w:rPr>
            </w:pPr>
            <w:r w:rsidRPr="000B0A48">
              <w:rPr>
                <w:rFonts w:ascii="Verdana" w:hAnsi="Verdana" w:cs="Verdana"/>
                <w:color w:val="727272"/>
                <w:sz w:val="18"/>
                <w:szCs w:val="18"/>
              </w:rPr>
              <w:t xml:space="preserve">Bolsista </w:t>
            </w:r>
            <w:r>
              <w:rPr>
                <w:rFonts w:ascii="Verdana" w:hAnsi="Verdana" w:cs="Verdana"/>
                <w:color w:val="727272"/>
                <w:sz w:val="18"/>
                <w:szCs w:val="18"/>
              </w:rPr>
              <w:t>PCI – CD- BEV</w:t>
            </w:r>
          </w:p>
        </w:tc>
        <w:tc>
          <w:tcPr>
            <w:tcW w:w="1391" w:type="dxa"/>
            <w:tcBorders>
              <w:top w:val="outset" w:sz="6" w:space="0" w:color="auto"/>
              <w:left w:val="outset" w:sz="6" w:space="0" w:color="auto"/>
              <w:bottom w:val="outset" w:sz="6" w:space="0" w:color="auto"/>
            </w:tcBorders>
          </w:tcPr>
          <w:p w:rsidR="00825253" w:rsidRPr="00366E96" w:rsidRDefault="00825253" w:rsidP="000B0A48">
            <w:pPr>
              <w:rPr>
                <w:rFonts w:ascii="Verdana" w:hAnsi="Verdana" w:cs="Verdana"/>
                <w:color w:val="727272"/>
                <w:sz w:val="18"/>
                <w:szCs w:val="18"/>
              </w:rPr>
            </w:pPr>
            <w:r>
              <w:rPr>
                <w:rFonts w:ascii="Verdana" w:hAnsi="Verdana" w:cs="Verdana"/>
                <w:color w:val="727272"/>
                <w:sz w:val="18"/>
                <w:szCs w:val="18"/>
              </w:rPr>
              <w:t>01/08/2010</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Pr="00C9742B" w:rsidRDefault="00825253" w:rsidP="003A3083">
            <w:pPr>
              <w:rPr>
                <w:rFonts w:ascii="Verdana" w:hAnsi="Verdana" w:cs="Verdana"/>
                <w:color w:val="727272"/>
                <w:sz w:val="18"/>
                <w:szCs w:val="18"/>
              </w:rPr>
            </w:pPr>
            <w:r>
              <w:rPr>
                <w:rFonts w:ascii="Verdana" w:hAnsi="Verdana" w:cs="Verdana"/>
                <w:color w:val="727272"/>
                <w:sz w:val="18"/>
                <w:szCs w:val="18"/>
              </w:rPr>
              <w:t>Maira Regina Poltosi</w:t>
            </w:r>
          </w:p>
        </w:tc>
        <w:tc>
          <w:tcPr>
            <w:tcW w:w="4062" w:type="dxa"/>
            <w:tcBorders>
              <w:top w:val="outset" w:sz="6" w:space="0" w:color="auto"/>
              <w:left w:val="outset" w:sz="6" w:space="0" w:color="auto"/>
              <w:bottom w:val="outset" w:sz="6" w:space="0" w:color="auto"/>
            </w:tcBorders>
            <w:vAlign w:val="center"/>
          </w:tcPr>
          <w:p w:rsidR="00825253" w:rsidRPr="00C9742B" w:rsidRDefault="00825253" w:rsidP="003A3083">
            <w:pPr>
              <w:rPr>
                <w:rFonts w:ascii="Verdana" w:hAnsi="Verdana" w:cs="Verdana"/>
                <w:color w:val="727272"/>
                <w:sz w:val="18"/>
                <w:szCs w:val="18"/>
              </w:rPr>
            </w:pPr>
            <w:r>
              <w:rPr>
                <w:rFonts w:ascii="Verdana" w:hAnsi="Verdana" w:cs="Verdana"/>
                <w:color w:val="727272"/>
                <w:sz w:val="18"/>
                <w:szCs w:val="18"/>
              </w:rPr>
              <w:t>Bolsista PCI – LD – DTI – 7A</w:t>
            </w:r>
          </w:p>
        </w:tc>
        <w:tc>
          <w:tcPr>
            <w:tcW w:w="1391" w:type="dxa"/>
            <w:tcBorders>
              <w:top w:val="outset" w:sz="6" w:space="0" w:color="auto"/>
              <w:left w:val="outset" w:sz="6" w:space="0" w:color="auto"/>
              <w:bottom w:val="outset" w:sz="6" w:space="0" w:color="auto"/>
            </w:tcBorders>
          </w:tcPr>
          <w:p w:rsidR="00825253" w:rsidRPr="00C9742B" w:rsidRDefault="00825253" w:rsidP="003A3083">
            <w:pPr>
              <w:rPr>
                <w:rFonts w:ascii="Verdana" w:hAnsi="Verdana" w:cs="Verdana"/>
                <w:color w:val="727272"/>
                <w:sz w:val="18"/>
                <w:szCs w:val="18"/>
              </w:rPr>
            </w:pPr>
            <w:r>
              <w:rPr>
                <w:rFonts w:ascii="Verdana" w:hAnsi="Verdana" w:cs="Verdana"/>
                <w:color w:val="727272"/>
                <w:sz w:val="18"/>
                <w:szCs w:val="18"/>
              </w:rPr>
              <w:t>01/08/2010</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Pr="00C9742B" w:rsidRDefault="00825253" w:rsidP="003A3083">
            <w:pPr>
              <w:rPr>
                <w:rFonts w:ascii="Verdana" w:hAnsi="Verdana" w:cs="Verdana"/>
                <w:color w:val="727272"/>
                <w:sz w:val="18"/>
                <w:szCs w:val="18"/>
              </w:rPr>
            </w:pPr>
            <w:r w:rsidRPr="00C9742B">
              <w:rPr>
                <w:rFonts w:ascii="Verdana" w:hAnsi="Verdana" w:cs="Verdana"/>
                <w:color w:val="727272"/>
                <w:sz w:val="18"/>
                <w:szCs w:val="18"/>
              </w:rPr>
              <w:t xml:space="preserve">Marcelo </w:t>
            </w:r>
            <w:r>
              <w:rPr>
                <w:rFonts w:ascii="Verdana" w:hAnsi="Verdana" w:cs="Verdana"/>
                <w:color w:val="727272"/>
                <w:sz w:val="18"/>
                <w:szCs w:val="18"/>
              </w:rPr>
              <w:t>Galheigo</w:t>
            </w:r>
          </w:p>
        </w:tc>
        <w:tc>
          <w:tcPr>
            <w:tcW w:w="4062" w:type="dxa"/>
            <w:tcBorders>
              <w:top w:val="outset" w:sz="6" w:space="0" w:color="auto"/>
              <w:left w:val="outset" w:sz="6" w:space="0" w:color="auto"/>
              <w:bottom w:val="outset" w:sz="6" w:space="0" w:color="auto"/>
            </w:tcBorders>
            <w:vAlign w:val="center"/>
          </w:tcPr>
          <w:p w:rsidR="00825253" w:rsidRPr="00C9742B" w:rsidRDefault="00825253" w:rsidP="003A3083">
            <w:pPr>
              <w:rPr>
                <w:rFonts w:ascii="Verdana" w:hAnsi="Verdana" w:cs="Verdana"/>
                <w:color w:val="727272"/>
                <w:sz w:val="18"/>
                <w:szCs w:val="18"/>
              </w:rPr>
            </w:pPr>
            <w:r w:rsidRPr="00C9742B">
              <w:rPr>
                <w:rFonts w:ascii="Verdana" w:hAnsi="Verdana" w:cs="Verdana"/>
                <w:color w:val="727272"/>
                <w:sz w:val="18"/>
                <w:szCs w:val="18"/>
              </w:rPr>
              <w:t xml:space="preserve">Bolsista </w:t>
            </w:r>
            <w:r>
              <w:rPr>
                <w:rFonts w:ascii="Verdana" w:hAnsi="Verdana" w:cs="Verdana"/>
                <w:color w:val="727272"/>
                <w:sz w:val="18"/>
                <w:szCs w:val="18"/>
              </w:rPr>
              <w:t>DTI-2 CNPq</w:t>
            </w:r>
          </w:p>
        </w:tc>
        <w:tc>
          <w:tcPr>
            <w:tcW w:w="1391" w:type="dxa"/>
            <w:tcBorders>
              <w:top w:val="outset" w:sz="6" w:space="0" w:color="auto"/>
              <w:left w:val="outset" w:sz="6" w:space="0" w:color="auto"/>
              <w:bottom w:val="outset" w:sz="6" w:space="0" w:color="auto"/>
            </w:tcBorders>
          </w:tcPr>
          <w:p w:rsidR="00825253" w:rsidRPr="00C9742B" w:rsidRDefault="00825253" w:rsidP="003A3083">
            <w:pPr>
              <w:rPr>
                <w:rFonts w:ascii="Verdana" w:hAnsi="Verdana" w:cs="Verdana"/>
                <w:color w:val="727272"/>
                <w:sz w:val="18"/>
                <w:szCs w:val="18"/>
              </w:rPr>
            </w:pPr>
            <w:r w:rsidRPr="00C9742B">
              <w:rPr>
                <w:rFonts w:ascii="Verdana" w:hAnsi="Verdana" w:cs="Verdana"/>
                <w:color w:val="727272"/>
                <w:sz w:val="18"/>
                <w:szCs w:val="18"/>
              </w:rPr>
              <w:t>01/0</w:t>
            </w:r>
            <w:r>
              <w:rPr>
                <w:rFonts w:ascii="Verdana" w:hAnsi="Verdana" w:cs="Verdana"/>
                <w:color w:val="727272"/>
                <w:sz w:val="18"/>
                <w:szCs w:val="18"/>
              </w:rPr>
              <w:t>1</w:t>
            </w:r>
            <w:r w:rsidRPr="00C9742B">
              <w:rPr>
                <w:rFonts w:ascii="Verdana" w:hAnsi="Verdana" w:cs="Verdana"/>
                <w:color w:val="727272"/>
                <w:sz w:val="18"/>
                <w:szCs w:val="18"/>
              </w:rPr>
              <w:t>/20</w:t>
            </w:r>
            <w:r>
              <w:rPr>
                <w:rFonts w:ascii="Verdana" w:hAnsi="Verdana" w:cs="Verdana"/>
                <w:color w:val="727272"/>
                <w:sz w:val="18"/>
                <w:szCs w:val="18"/>
              </w:rPr>
              <w:t>10</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Pr="00AF517E" w:rsidRDefault="00825253" w:rsidP="003A3083">
            <w:pPr>
              <w:rPr>
                <w:rFonts w:ascii="Verdana" w:hAnsi="Verdana" w:cs="Verdana"/>
                <w:color w:val="727272"/>
                <w:sz w:val="18"/>
                <w:szCs w:val="18"/>
              </w:rPr>
            </w:pPr>
            <w:r>
              <w:rPr>
                <w:rFonts w:ascii="Verdana" w:hAnsi="Verdana" w:cs="Verdana"/>
                <w:color w:val="727272"/>
                <w:sz w:val="18"/>
                <w:szCs w:val="18"/>
              </w:rPr>
              <w:t>Marco Discacciati</w:t>
            </w:r>
          </w:p>
        </w:tc>
        <w:tc>
          <w:tcPr>
            <w:tcW w:w="4062" w:type="dxa"/>
            <w:tcBorders>
              <w:top w:val="outset" w:sz="6" w:space="0" w:color="auto"/>
              <w:left w:val="outset" w:sz="6" w:space="0" w:color="auto"/>
              <w:bottom w:val="outset" w:sz="6" w:space="0" w:color="auto"/>
            </w:tcBorders>
            <w:vAlign w:val="center"/>
          </w:tcPr>
          <w:p w:rsidR="00825253" w:rsidRPr="00AF517E" w:rsidRDefault="00825253" w:rsidP="003A3083">
            <w:pPr>
              <w:rPr>
                <w:rFonts w:ascii="Verdana" w:hAnsi="Verdana" w:cs="Verdana"/>
                <w:color w:val="727272"/>
                <w:sz w:val="18"/>
                <w:szCs w:val="18"/>
              </w:rPr>
            </w:pPr>
            <w:r>
              <w:rPr>
                <w:rFonts w:ascii="Verdana" w:hAnsi="Verdana" w:cs="Verdana"/>
                <w:color w:val="727272"/>
                <w:sz w:val="18"/>
                <w:szCs w:val="18"/>
              </w:rPr>
              <w:t>Bolsista PCI –CD - BEV</w:t>
            </w:r>
          </w:p>
        </w:tc>
        <w:tc>
          <w:tcPr>
            <w:tcW w:w="1391" w:type="dxa"/>
            <w:tcBorders>
              <w:top w:val="outset" w:sz="6" w:space="0" w:color="auto"/>
              <w:left w:val="outset" w:sz="6" w:space="0" w:color="auto"/>
              <w:bottom w:val="outset" w:sz="6" w:space="0" w:color="auto"/>
            </w:tcBorders>
          </w:tcPr>
          <w:p w:rsidR="00825253" w:rsidRPr="00AF517E" w:rsidRDefault="00825253" w:rsidP="003A3083">
            <w:pPr>
              <w:rPr>
                <w:rFonts w:ascii="Verdana" w:hAnsi="Verdana" w:cs="Verdana"/>
                <w:color w:val="727272"/>
                <w:sz w:val="18"/>
                <w:szCs w:val="18"/>
              </w:rPr>
            </w:pPr>
            <w:r>
              <w:rPr>
                <w:rFonts w:ascii="Verdana" w:hAnsi="Verdana" w:cs="Verdana"/>
                <w:color w:val="727272"/>
                <w:sz w:val="18"/>
                <w:szCs w:val="18"/>
              </w:rPr>
              <w:t>14/08/2010</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Pr="00AF517E" w:rsidRDefault="00825253" w:rsidP="003A3083">
            <w:pPr>
              <w:rPr>
                <w:rFonts w:ascii="Verdana" w:hAnsi="Verdana" w:cs="Verdana"/>
                <w:color w:val="727272"/>
                <w:sz w:val="18"/>
                <w:szCs w:val="18"/>
              </w:rPr>
            </w:pPr>
            <w:r w:rsidRPr="00AF517E">
              <w:rPr>
                <w:rFonts w:ascii="Verdana" w:hAnsi="Verdana" w:cs="Verdana"/>
                <w:color w:val="727272"/>
                <w:sz w:val="18"/>
                <w:szCs w:val="18"/>
              </w:rPr>
              <w:t>Marcos André da Frota Mattos</w:t>
            </w:r>
          </w:p>
        </w:tc>
        <w:tc>
          <w:tcPr>
            <w:tcW w:w="4062" w:type="dxa"/>
            <w:tcBorders>
              <w:top w:val="outset" w:sz="6" w:space="0" w:color="auto"/>
              <w:left w:val="outset" w:sz="6" w:space="0" w:color="auto"/>
              <w:bottom w:val="outset" w:sz="6" w:space="0" w:color="auto"/>
            </w:tcBorders>
            <w:vAlign w:val="center"/>
          </w:tcPr>
          <w:p w:rsidR="00825253" w:rsidRPr="00AF517E" w:rsidRDefault="00825253" w:rsidP="003A3083">
            <w:pPr>
              <w:rPr>
                <w:rFonts w:ascii="Verdana" w:hAnsi="Verdana" w:cs="Verdana"/>
                <w:color w:val="727272"/>
                <w:sz w:val="18"/>
                <w:szCs w:val="18"/>
              </w:rPr>
            </w:pPr>
            <w:r w:rsidRPr="00AF517E">
              <w:rPr>
                <w:rFonts w:ascii="Verdana" w:hAnsi="Verdana" w:cs="Verdana"/>
                <w:color w:val="727272"/>
                <w:sz w:val="18"/>
                <w:szCs w:val="18"/>
              </w:rPr>
              <w:t>Bolsista Pós-Doutorado PCI – LD – DTI – 7A</w:t>
            </w:r>
          </w:p>
        </w:tc>
        <w:tc>
          <w:tcPr>
            <w:tcW w:w="1391" w:type="dxa"/>
            <w:tcBorders>
              <w:top w:val="outset" w:sz="6" w:space="0" w:color="auto"/>
              <w:left w:val="outset" w:sz="6" w:space="0" w:color="auto"/>
              <w:bottom w:val="outset" w:sz="6" w:space="0" w:color="auto"/>
            </w:tcBorders>
          </w:tcPr>
          <w:p w:rsidR="00825253" w:rsidRPr="00AF517E" w:rsidRDefault="00825253" w:rsidP="003A3083">
            <w:pPr>
              <w:rPr>
                <w:rFonts w:ascii="Verdana" w:hAnsi="Verdana" w:cs="Verdana"/>
                <w:color w:val="727272"/>
                <w:sz w:val="18"/>
                <w:szCs w:val="18"/>
              </w:rPr>
            </w:pPr>
            <w:r w:rsidRPr="00AF517E">
              <w:rPr>
                <w:rFonts w:ascii="Verdana" w:hAnsi="Verdana" w:cs="Verdana"/>
                <w:color w:val="727272"/>
                <w:sz w:val="18"/>
                <w:szCs w:val="18"/>
              </w:rPr>
              <w:t>01/09/2009</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Pr="007864FC" w:rsidRDefault="00825253" w:rsidP="003A3083">
            <w:pPr>
              <w:rPr>
                <w:rFonts w:ascii="Verdana" w:hAnsi="Verdana" w:cs="Verdana"/>
                <w:color w:val="727272"/>
                <w:sz w:val="18"/>
                <w:szCs w:val="18"/>
              </w:rPr>
            </w:pPr>
            <w:r w:rsidRPr="007864FC">
              <w:rPr>
                <w:rFonts w:ascii="Verdana" w:hAnsi="Verdana" w:cs="Verdana"/>
                <w:color w:val="727272"/>
                <w:sz w:val="18"/>
                <w:szCs w:val="18"/>
              </w:rPr>
              <w:t>Mariza Ferro</w:t>
            </w:r>
          </w:p>
        </w:tc>
        <w:tc>
          <w:tcPr>
            <w:tcW w:w="4062" w:type="dxa"/>
            <w:tcBorders>
              <w:top w:val="outset" w:sz="6" w:space="0" w:color="auto"/>
              <w:left w:val="outset" w:sz="6" w:space="0" w:color="auto"/>
              <w:bottom w:val="outset" w:sz="6" w:space="0" w:color="auto"/>
            </w:tcBorders>
            <w:vAlign w:val="center"/>
          </w:tcPr>
          <w:p w:rsidR="00825253" w:rsidRPr="007864FC" w:rsidRDefault="00825253" w:rsidP="003A3083">
            <w:pPr>
              <w:rPr>
                <w:rFonts w:ascii="Verdana" w:hAnsi="Verdana" w:cs="Verdana"/>
                <w:color w:val="727272"/>
                <w:sz w:val="18"/>
                <w:szCs w:val="18"/>
              </w:rPr>
            </w:pPr>
            <w:r w:rsidRPr="007864FC">
              <w:rPr>
                <w:rFonts w:ascii="Verdana" w:hAnsi="Verdana" w:cs="Verdana"/>
                <w:color w:val="727272"/>
                <w:sz w:val="18"/>
                <w:szCs w:val="18"/>
              </w:rPr>
              <w:t xml:space="preserve">Bolsista </w:t>
            </w:r>
            <w:r>
              <w:rPr>
                <w:rFonts w:ascii="Verdana" w:hAnsi="Verdana" w:cs="Verdana"/>
                <w:color w:val="727272"/>
                <w:sz w:val="18"/>
                <w:szCs w:val="18"/>
              </w:rPr>
              <w:t xml:space="preserve">PCI – LD – </w:t>
            </w:r>
            <w:r w:rsidRPr="007864FC">
              <w:rPr>
                <w:rFonts w:ascii="Verdana" w:hAnsi="Verdana" w:cs="Verdana"/>
                <w:color w:val="727272"/>
                <w:sz w:val="18"/>
                <w:szCs w:val="18"/>
              </w:rPr>
              <w:t>DTI</w:t>
            </w:r>
            <w:r>
              <w:rPr>
                <w:rFonts w:ascii="Verdana" w:hAnsi="Verdana" w:cs="Verdana"/>
                <w:color w:val="727272"/>
                <w:sz w:val="18"/>
                <w:szCs w:val="18"/>
              </w:rPr>
              <w:t xml:space="preserve"> – 7B</w:t>
            </w:r>
          </w:p>
        </w:tc>
        <w:tc>
          <w:tcPr>
            <w:tcW w:w="1391" w:type="dxa"/>
            <w:tcBorders>
              <w:top w:val="outset" w:sz="6" w:space="0" w:color="auto"/>
              <w:left w:val="outset" w:sz="6" w:space="0" w:color="auto"/>
              <w:bottom w:val="outset" w:sz="6" w:space="0" w:color="auto"/>
            </w:tcBorders>
          </w:tcPr>
          <w:p w:rsidR="00825253" w:rsidRPr="007864FC" w:rsidRDefault="00825253" w:rsidP="003A3083">
            <w:pPr>
              <w:rPr>
                <w:rFonts w:ascii="Verdana" w:hAnsi="Verdana" w:cs="Verdana"/>
                <w:color w:val="727272"/>
                <w:sz w:val="18"/>
                <w:szCs w:val="18"/>
              </w:rPr>
            </w:pPr>
            <w:r w:rsidRPr="007864FC">
              <w:rPr>
                <w:rFonts w:ascii="Verdana" w:hAnsi="Verdana" w:cs="Verdana"/>
                <w:color w:val="727272"/>
                <w:sz w:val="18"/>
                <w:szCs w:val="18"/>
              </w:rPr>
              <w:t>01/0</w:t>
            </w:r>
            <w:r>
              <w:rPr>
                <w:rFonts w:ascii="Verdana" w:hAnsi="Verdana" w:cs="Verdana"/>
                <w:color w:val="727272"/>
                <w:sz w:val="18"/>
                <w:szCs w:val="18"/>
              </w:rPr>
              <w:t>1</w:t>
            </w:r>
            <w:r w:rsidRPr="007864FC">
              <w:rPr>
                <w:rFonts w:ascii="Verdana" w:hAnsi="Verdana" w:cs="Verdana"/>
                <w:color w:val="727272"/>
                <w:sz w:val="18"/>
                <w:szCs w:val="18"/>
              </w:rPr>
              <w:t>/20</w:t>
            </w:r>
            <w:r>
              <w:rPr>
                <w:rFonts w:ascii="Verdana" w:hAnsi="Verdana" w:cs="Verdana"/>
                <w:color w:val="727272"/>
                <w:sz w:val="18"/>
                <w:szCs w:val="18"/>
              </w:rPr>
              <w:t>10</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Pr="00045A0C" w:rsidRDefault="00825253" w:rsidP="003A3083">
            <w:pPr>
              <w:rPr>
                <w:rFonts w:ascii="Verdana" w:hAnsi="Verdana" w:cs="Verdana"/>
                <w:color w:val="727272"/>
                <w:sz w:val="18"/>
                <w:szCs w:val="18"/>
              </w:rPr>
            </w:pPr>
            <w:r w:rsidRPr="00045A0C">
              <w:rPr>
                <w:rFonts w:ascii="Verdana" w:hAnsi="Verdana" w:cs="Verdana"/>
                <w:color w:val="727272"/>
                <w:sz w:val="18"/>
                <w:szCs w:val="18"/>
              </w:rPr>
              <w:t>Marlon Michael Lopez Flores</w:t>
            </w:r>
          </w:p>
        </w:tc>
        <w:tc>
          <w:tcPr>
            <w:tcW w:w="4062" w:type="dxa"/>
            <w:tcBorders>
              <w:top w:val="outset" w:sz="6" w:space="0" w:color="auto"/>
              <w:left w:val="outset" w:sz="6" w:space="0" w:color="auto"/>
              <w:bottom w:val="outset" w:sz="6" w:space="0" w:color="auto"/>
            </w:tcBorders>
            <w:vAlign w:val="center"/>
          </w:tcPr>
          <w:p w:rsidR="00825253" w:rsidRPr="00045A0C" w:rsidRDefault="00825253" w:rsidP="003A3083">
            <w:pPr>
              <w:rPr>
                <w:rFonts w:ascii="Verdana" w:hAnsi="Verdana" w:cs="Verdana"/>
                <w:color w:val="727272"/>
                <w:sz w:val="18"/>
                <w:szCs w:val="18"/>
              </w:rPr>
            </w:pPr>
            <w:r w:rsidRPr="00045A0C">
              <w:rPr>
                <w:rFonts w:ascii="Verdana" w:hAnsi="Verdana" w:cs="Verdana"/>
                <w:color w:val="727272"/>
                <w:sz w:val="18"/>
                <w:szCs w:val="18"/>
              </w:rPr>
              <w:t>Bolsista PCI – LD – DTI – 7G</w:t>
            </w:r>
          </w:p>
        </w:tc>
        <w:tc>
          <w:tcPr>
            <w:tcW w:w="1391" w:type="dxa"/>
            <w:tcBorders>
              <w:top w:val="outset" w:sz="6" w:space="0" w:color="auto"/>
              <w:left w:val="outset" w:sz="6" w:space="0" w:color="auto"/>
              <w:bottom w:val="outset" w:sz="6" w:space="0" w:color="auto"/>
            </w:tcBorders>
          </w:tcPr>
          <w:p w:rsidR="00825253" w:rsidRPr="00045A0C" w:rsidRDefault="00825253" w:rsidP="003A3083">
            <w:pPr>
              <w:rPr>
                <w:rFonts w:ascii="Verdana" w:hAnsi="Verdana" w:cs="Verdana"/>
                <w:color w:val="727272"/>
                <w:sz w:val="18"/>
                <w:szCs w:val="18"/>
              </w:rPr>
            </w:pPr>
            <w:r w:rsidRPr="00045A0C">
              <w:rPr>
                <w:rFonts w:ascii="Verdana" w:hAnsi="Verdana" w:cs="Verdana"/>
                <w:color w:val="727272"/>
                <w:sz w:val="18"/>
                <w:szCs w:val="18"/>
              </w:rPr>
              <w:t>01/10/2009</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Pr="00045A0C" w:rsidRDefault="00825253" w:rsidP="003A3083">
            <w:pPr>
              <w:rPr>
                <w:rFonts w:ascii="Verdana" w:hAnsi="Verdana" w:cs="Verdana"/>
                <w:color w:val="727272"/>
                <w:sz w:val="18"/>
                <w:szCs w:val="18"/>
              </w:rPr>
            </w:pPr>
            <w:r w:rsidRPr="00045A0C">
              <w:rPr>
                <w:rFonts w:ascii="Verdana" w:hAnsi="Verdana" w:cs="Verdana"/>
                <w:color w:val="727272"/>
                <w:sz w:val="18"/>
                <w:szCs w:val="18"/>
              </w:rPr>
              <w:t>Matheus Bousquet Bandini</w:t>
            </w:r>
          </w:p>
        </w:tc>
        <w:tc>
          <w:tcPr>
            <w:tcW w:w="4062" w:type="dxa"/>
            <w:tcBorders>
              <w:top w:val="outset" w:sz="6" w:space="0" w:color="auto"/>
              <w:left w:val="outset" w:sz="6" w:space="0" w:color="auto"/>
              <w:bottom w:val="outset" w:sz="6" w:space="0" w:color="auto"/>
            </w:tcBorders>
            <w:vAlign w:val="center"/>
          </w:tcPr>
          <w:p w:rsidR="00825253" w:rsidRPr="00045A0C" w:rsidRDefault="00825253" w:rsidP="003A3083">
            <w:pPr>
              <w:rPr>
                <w:rFonts w:ascii="Verdana" w:hAnsi="Verdana" w:cs="Verdana"/>
                <w:color w:val="727272"/>
                <w:sz w:val="18"/>
                <w:szCs w:val="18"/>
              </w:rPr>
            </w:pPr>
            <w:r w:rsidRPr="00045A0C">
              <w:rPr>
                <w:rFonts w:ascii="Verdana" w:hAnsi="Verdana" w:cs="Verdana"/>
                <w:color w:val="727272"/>
                <w:sz w:val="18"/>
                <w:szCs w:val="18"/>
              </w:rPr>
              <w:t xml:space="preserve">Bolsista PCI - LD - DTI </w:t>
            </w:r>
            <w:r>
              <w:rPr>
                <w:rFonts w:ascii="Verdana" w:hAnsi="Verdana" w:cs="Verdana"/>
                <w:color w:val="727272"/>
                <w:sz w:val="18"/>
                <w:szCs w:val="18"/>
              </w:rPr>
              <w:t>–</w:t>
            </w:r>
            <w:r w:rsidRPr="00045A0C">
              <w:rPr>
                <w:rFonts w:ascii="Verdana" w:hAnsi="Verdana" w:cs="Verdana"/>
                <w:color w:val="727272"/>
                <w:sz w:val="18"/>
                <w:szCs w:val="18"/>
              </w:rPr>
              <w:t xml:space="preserve"> 7</w:t>
            </w:r>
            <w:r>
              <w:rPr>
                <w:rFonts w:ascii="Verdana" w:hAnsi="Verdana" w:cs="Verdana"/>
                <w:color w:val="727272"/>
                <w:sz w:val="18"/>
                <w:szCs w:val="18"/>
              </w:rPr>
              <w:t>C</w:t>
            </w:r>
          </w:p>
        </w:tc>
        <w:tc>
          <w:tcPr>
            <w:tcW w:w="1391" w:type="dxa"/>
            <w:tcBorders>
              <w:top w:val="outset" w:sz="6" w:space="0" w:color="auto"/>
              <w:left w:val="outset" w:sz="6" w:space="0" w:color="auto"/>
              <w:bottom w:val="outset" w:sz="6" w:space="0" w:color="auto"/>
            </w:tcBorders>
          </w:tcPr>
          <w:p w:rsidR="00825253" w:rsidRPr="00045A0C" w:rsidRDefault="00825253" w:rsidP="0091558E">
            <w:pPr>
              <w:rPr>
                <w:rFonts w:ascii="Verdana" w:hAnsi="Verdana" w:cs="Verdana"/>
                <w:color w:val="727272"/>
                <w:sz w:val="18"/>
                <w:szCs w:val="18"/>
              </w:rPr>
            </w:pPr>
            <w:r>
              <w:rPr>
                <w:rFonts w:ascii="Verdana" w:hAnsi="Verdana" w:cs="Verdana"/>
                <w:color w:val="727272"/>
                <w:sz w:val="18"/>
                <w:szCs w:val="18"/>
              </w:rPr>
              <w:t>01/03</w:t>
            </w:r>
            <w:r w:rsidRPr="00045A0C">
              <w:rPr>
                <w:rFonts w:ascii="Verdana" w:hAnsi="Verdana" w:cs="Verdana"/>
                <w:color w:val="727272"/>
                <w:sz w:val="18"/>
                <w:szCs w:val="18"/>
              </w:rPr>
              <w:t>/20</w:t>
            </w:r>
            <w:r>
              <w:rPr>
                <w:rFonts w:ascii="Verdana" w:hAnsi="Verdana" w:cs="Verdana"/>
                <w:color w:val="727272"/>
                <w:sz w:val="18"/>
                <w:szCs w:val="18"/>
              </w:rPr>
              <w:t>10</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Pr="000644D0" w:rsidRDefault="00825253" w:rsidP="003A3083">
            <w:pPr>
              <w:rPr>
                <w:rFonts w:ascii="Verdana" w:hAnsi="Verdana" w:cs="Verdana"/>
                <w:color w:val="727272"/>
                <w:sz w:val="18"/>
                <w:szCs w:val="18"/>
              </w:rPr>
            </w:pPr>
            <w:r w:rsidRPr="000644D0">
              <w:rPr>
                <w:rFonts w:ascii="Verdana" w:hAnsi="Verdana" w:cs="Verdana"/>
                <w:color w:val="727272"/>
                <w:sz w:val="18"/>
                <w:szCs w:val="18"/>
              </w:rPr>
              <w:t>Maurício Egídio Cantão</w:t>
            </w:r>
          </w:p>
        </w:tc>
        <w:tc>
          <w:tcPr>
            <w:tcW w:w="4062" w:type="dxa"/>
            <w:tcBorders>
              <w:top w:val="outset" w:sz="6" w:space="0" w:color="auto"/>
              <w:left w:val="outset" w:sz="6" w:space="0" w:color="auto"/>
              <w:bottom w:val="outset" w:sz="6" w:space="0" w:color="auto"/>
            </w:tcBorders>
            <w:vAlign w:val="center"/>
          </w:tcPr>
          <w:p w:rsidR="00825253" w:rsidRPr="000644D0" w:rsidRDefault="00825253" w:rsidP="003A3083">
            <w:pPr>
              <w:rPr>
                <w:rFonts w:ascii="Verdana" w:hAnsi="Verdana" w:cs="Verdana"/>
                <w:color w:val="727272"/>
                <w:sz w:val="18"/>
                <w:szCs w:val="18"/>
              </w:rPr>
            </w:pPr>
            <w:r w:rsidRPr="000644D0">
              <w:rPr>
                <w:rFonts w:ascii="Verdana" w:hAnsi="Verdana" w:cs="Verdana"/>
                <w:color w:val="727272"/>
                <w:sz w:val="18"/>
                <w:szCs w:val="18"/>
              </w:rPr>
              <w:t>Bolsista INMETRO - FAPERJ</w:t>
            </w:r>
          </w:p>
        </w:tc>
        <w:tc>
          <w:tcPr>
            <w:tcW w:w="1391" w:type="dxa"/>
            <w:tcBorders>
              <w:top w:val="outset" w:sz="6" w:space="0" w:color="auto"/>
              <w:left w:val="outset" w:sz="6" w:space="0" w:color="auto"/>
              <w:bottom w:val="outset" w:sz="6" w:space="0" w:color="auto"/>
            </w:tcBorders>
          </w:tcPr>
          <w:p w:rsidR="00825253" w:rsidRPr="000644D0" w:rsidRDefault="00825253" w:rsidP="003A3083">
            <w:pPr>
              <w:rPr>
                <w:rFonts w:ascii="Verdana" w:hAnsi="Verdana" w:cs="Verdana"/>
                <w:color w:val="727272"/>
                <w:sz w:val="18"/>
                <w:szCs w:val="18"/>
              </w:rPr>
            </w:pPr>
            <w:r w:rsidRPr="000644D0">
              <w:rPr>
                <w:rFonts w:ascii="Verdana" w:hAnsi="Verdana" w:cs="Verdana"/>
                <w:color w:val="727272"/>
                <w:sz w:val="18"/>
                <w:szCs w:val="18"/>
              </w:rPr>
              <w:t>01/08/2009</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Pr="002C7A10" w:rsidRDefault="00825253" w:rsidP="003A3083">
            <w:pPr>
              <w:rPr>
                <w:rFonts w:ascii="Verdana" w:hAnsi="Verdana" w:cs="Verdana"/>
                <w:color w:val="727272"/>
                <w:sz w:val="18"/>
                <w:szCs w:val="18"/>
              </w:rPr>
            </w:pPr>
            <w:r>
              <w:rPr>
                <w:rFonts w:ascii="Verdana" w:hAnsi="Verdana" w:cs="Verdana"/>
                <w:color w:val="727272"/>
                <w:sz w:val="18"/>
                <w:szCs w:val="18"/>
              </w:rPr>
              <w:t>Milena Magalhães</w:t>
            </w:r>
          </w:p>
        </w:tc>
        <w:tc>
          <w:tcPr>
            <w:tcW w:w="4062" w:type="dxa"/>
            <w:tcBorders>
              <w:top w:val="outset" w:sz="6" w:space="0" w:color="auto"/>
              <w:left w:val="outset" w:sz="6" w:space="0" w:color="auto"/>
              <w:bottom w:val="outset" w:sz="6" w:space="0" w:color="auto"/>
            </w:tcBorders>
            <w:vAlign w:val="center"/>
          </w:tcPr>
          <w:p w:rsidR="00825253" w:rsidRPr="002C7A10" w:rsidRDefault="00825253" w:rsidP="003A3083">
            <w:pPr>
              <w:rPr>
                <w:rFonts w:ascii="Verdana" w:hAnsi="Verdana" w:cs="Verdana"/>
                <w:color w:val="727272"/>
                <w:sz w:val="18"/>
                <w:szCs w:val="18"/>
              </w:rPr>
            </w:pPr>
            <w:r>
              <w:rPr>
                <w:rFonts w:ascii="Verdana" w:hAnsi="Verdana" w:cs="Verdana"/>
                <w:color w:val="727272"/>
                <w:sz w:val="18"/>
                <w:szCs w:val="18"/>
              </w:rPr>
              <w:t>Bolsista PCI – LD – DTI – 7C</w:t>
            </w:r>
          </w:p>
        </w:tc>
        <w:tc>
          <w:tcPr>
            <w:tcW w:w="1391" w:type="dxa"/>
            <w:tcBorders>
              <w:top w:val="outset" w:sz="6" w:space="0" w:color="auto"/>
              <w:left w:val="outset" w:sz="6" w:space="0" w:color="auto"/>
              <w:bottom w:val="outset" w:sz="6" w:space="0" w:color="auto"/>
            </w:tcBorders>
          </w:tcPr>
          <w:p w:rsidR="00825253" w:rsidRPr="002C7A10" w:rsidRDefault="00825253" w:rsidP="003A3083">
            <w:pPr>
              <w:rPr>
                <w:rFonts w:ascii="Verdana" w:hAnsi="Verdana" w:cs="Verdana"/>
                <w:color w:val="727272"/>
                <w:sz w:val="18"/>
                <w:szCs w:val="18"/>
              </w:rPr>
            </w:pPr>
            <w:r>
              <w:rPr>
                <w:rFonts w:ascii="Verdana" w:hAnsi="Verdana" w:cs="Verdana"/>
                <w:color w:val="727272"/>
                <w:sz w:val="18"/>
                <w:szCs w:val="18"/>
              </w:rPr>
              <w:t xml:space="preserve">01/03/2010 </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Pr="00380412" w:rsidRDefault="00825253" w:rsidP="003A3083">
            <w:pPr>
              <w:rPr>
                <w:rFonts w:ascii="Verdana" w:hAnsi="Verdana" w:cs="Verdana"/>
                <w:color w:val="727272"/>
                <w:sz w:val="18"/>
                <w:szCs w:val="18"/>
              </w:rPr>
            </w:pPr>
            <w:r>
              <w:rPr>
                <w:rFonts w:ascii="Verdana" w:hAnsi="Verdana" w:cs="Verdana"/>
                <w:color w:val="727272"/>
                <w:sz w:val="18"/>
                <w:szCs w:val="18"/>
              </w:rPr>
              <w:t>Octávio Paulo Vera Villagrán</w:t>
            </w:r>
          </w:p>
        </w:tc>
        <w:tc>
          <w:tcPr>
            <w:tcW w:w="4062" w:type="dxa"/>
            <w:tcBorders>
              <w:top w:val="outset" w:sz="6" w:space="0" w:color="auto"/>
              <w:left w:val="outset" w:sz="6" w:space="0" w:color="auto"/>
              <w:bottom w:val="outset" w:sz="6" w:space="0" w:color="auto"/>
            </w:tcBorders>
            <w:vAlign w:val="center"/>
          </w:tcPr>
          <w:p w:rsidR="00825253" w:rsidRPr="00380412" w:rsidRDefault="00825253" w:rsidP="003A3083">
            <w:pPr>
              <w:rPr>
                <w:rFonts w:ascii="Verdana" w:hAnsi="Verdana" w:cs="Verdana"/>
                <w:color w:val="727272"/>
                <w:sz w:val="18"/>
                <w:szCs w:val="18"/>
              </w:rPr>
            </w:pPr>
            <w:r>
              <w:rPr>
                <w:rFonts w:ascii="Verdana" w:hAnsi="Verdana" w:cs="Verdana"/>
                <w:color w:val="727272"/>
                <w:sz w:val="18"/>
                <w:szCs w:val="18"/>
              </w:rPr>
              <w:t>Bolsista PCI – CD - BEV</w:t>
            </w:r>
          </w:p>
        </w:tc>
        <w:tc>
          <w:tcPr>
            <w:tcW w:w="1391" w:type="dxa"/>
            <w:tcBorders>
              <w:top w:val="outset" w:sz="6" w:space="0" w:color="auto"/>
              <w:left w:val="outset" w:sz="6" w:space="0" w:color="auto"/>
              <w:bottom w:val="outset" w:sz="6" w:space="0" w:color="auto"/>
            </w:tcBorders>
          </w:tcPr>
          <w:p w:rsidR="00825253" w:rsidRPr="00380412" w:rsidRDefault="00825253" w:rsidP="003A3083">
            <w:pPr>
              <w:rPr>
                <w:rFonts w:ascii="Verdana" w:hAnsi="Verdana" w:cs="Verdana"/>
                <w:color w:val="727272"/>
                <w:sz w:val="18"/>
                <w:szCs w:val="18"/>
              </w:rPr>
            </w:pPr>
            <w:r>
              <w:rPr>
                <w:rFonts w:ascii="Verdana" w:hAnsi="Verdana" w:cs="Verdana"/>
                <w:color w:val="727272"/>
                <w:sz w:val="18"/>
                <w:szCs w:val="18"/>
              </w:rPr>
              <w:t>19/07/2010</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Pr="00380412" w:rsidRDefault="00825253" w:rsidP="003A3083">
            <w:pPr>
              <w:rPr>
                <w:rFonts w:ascii="Verdana" w:hAnsi="Verdana" w:cs="Verdana"/>
                <w:color w:val="727272"/>
                <w:sz w:val="18"/>
                <w:szCs w:val="18"/>
              </w:rPr>
            </w:pPr>
            <w:r w:rsidRPr="00380412">
              <w:rPr>
                <w:rFonts w:ascii="Verdana" w:hAnsi="Verdana" w:cs="Verdana"/>
                <w:color w:val="727272"/>
                <w:sz w:val="18"/>
                <w:szCs w:val="18"/>
              </w:rPr>
              <w:t xml:space="preserve">Pablo </w:t>
            </w:r>
            <w:r>
              <w:rPr>
                <w:rFonts w:ascii="Verdana" w:hAnsi="Verdana" w:cs="Verdana"/>
                <w:color w:val="727272"/>
                <w:sz w:val="18"/>
                <w:szCs w:val="18"/>
              </w:rPr>
              <w:t xml:space="preserve">Javier </w:t>
            </w:r>
            <w:r w:rsidRPr="00380412">
              <w:rPr>
                <w:rFonts w:ascii="Verdana" w:hAnsi="Verdana" w:cs="Verdana"/>
                <w:color w:val="727272"/>
                <w:sz w:val="18"/>
                <w:szCs w:val="18"/>
              </w:rPr>
              <w:t>Grunmann</w:t>
            </w:r>
          </w:p>
        </w:tc>
        <w:tc>
          <w:tcPr>
            <w:tcW w:w="4062" w:type="dxa"/>
            <w:tcBorders>
              <w:top w:val="outset" w:sz="6" w:space="0" w:color="auto"/>
              <w:left w:val="outset" w:sz="6" w:space="0" w:color="auto"/>
              <w:bottom w:val="outset" w:sz="6" w:space="0" w:color="auto"/>
            </w:tcBorders>
            <w:vAlign w:val="center"/>
          </w:tcPr>
          <w:p w:rsidR="00825253" w:rsidRPr="00380412" w:rsidRDefault="00825253" w:rsidP="003A3083">
            <w:pPr>
              <w:rPr>
                <w:rFonts w:ascii="Verdana" w:hAnsi="Verdana" w:cs="Verdana"/>
                <w:color w:val="727272"/>
                <w:sz w:val="18"/>
                <w:szCs w:val="18"/>
              </w:rPr>
            </w:pPr>
            <w:r w:rsidRPr="00380412">
              <w:rPr>
                <w:rFonts w:ascii="Verdana" w:hAnsi="Verdana" w:cs="Verdana"/>
                <w:color w:val="727272"/>
                <w:sz w:val="18"/>
                <w:szCs w:val="18"/>
              </w:rPr>
              <w:t xml:space="preserve">Bolsista </w:t>
            </w:r>
            <w:r>
              <w:rPr>
                <w:rFonts w:ascii="Verdana" w:hAnsi="Verdana" w:cs="Verdana"/>
                <w:color w:val="727272"/>
                <w:sz w:val="18"/>
                <w:szCs w:val="18"/>
              </w:rPr>
              <w:t xml:space="preserve">PCI – LD – </w:t>
            </w:r>
            <w:r w:rsidRPr="00380412">
              <w:rPr>
                <w:rFonts w:ascii="Verdana" w:hAnsi="Verdana" w:cs="Verdana"/>
                <w:color w:val="727272"/>
                <w:sz w:val="18"/>
                <w:szCs w:val="18"/>
              </w:rPr>
              <w:t>DTI</w:t>
            </w:r>
            <w:r>
              <w:rPr>
                <w:rFonts w:ascii="Verdana" w:hAnsi="Verdana" w:cs="Verdana"/>
                <w:color w:val="727272"/>
                <w:sz w:val="18"/>
                <w:szCs w:val="18"/>
              </w:rPr>
              <w:t xml:space="preserve"> – 7A</w:t>
            </w:r>
          </w:p>
        </w:tc>
        <w:tc>
          <w:tcPr>
            <w:tcW w:w="1391" w:type="dxa"/>
            <w:tcBorders>
              <w:top w:val="outset" w:sz="6" w:space="0" w:color="auto"/>
              <w:left w:val="outset" w:sz="6" w:space="0" w:color="auto"/>
              <w:bottom w:val="outset" w:sz="6" w:space="0" w:color="auto"/>
            </w:tcBorders>
          </w:tcPr>
          <w:p w:rsidR="00825253" w:rsidRPr="00380412" w:rsidRDefault="00825253" w:rsidP="003A3083">
            <w:pPr>
              <w:rPr>
                <w:rFonts w:ascii="Verdana" w:hAnsi="Verdana" w:cs="Verdana"/>
                <w:color w:val="727272"/>
                <w:sz w:val="18"/>
                <w:szCs w:val="18"/>
              </w:rPr>
            </w:pPr>
            <w:r w:rsidRPr="00380412">
              <w:rPr>
                <w:rFonts w:ascii="Verdana" w:hAnsi="Verdana" w:cs="Verdana"/>
                <w:color w:val="727272"/>
                <w:sz w:val="18"/>
                <w:szCs w:val="18"/>
              </w:rPr>
              <w:t>01/0</w:t>
            </w:r>
            <w:r>
              <w:rPr>
                <w:rFonts w:ascii="Verdana" w:hAnsi="Verdana" w:cs="Verdana"/>
                <w:color w:val="727272"/>
                <w:sz w:val="18"/>
                <w:szCs w:val="18"/>
              </w:rPr>
              <w:t>1</w:t>
            </w:r>
            <w:r w:rsidRPr="00380412">
              <w:rPr>
                <w:rFonts w:ascii="Verdana" w:hAnsi="Verdana" w:cs="Verdana"/>
                <w:color w:val="727272"/>
                <w:sz w:val="18"/>
                <w:szCs w:val="18"/>
              </w:rPr>
              <w:t>/20</w:t>
            </w:r>
            <w:r>
              <w:rPr>
                <w:rFonts w:ascii="Verdana" w:hAnsi="Verdana" w:cs="Verdana"/>
                <w:color w:val="727272"/>
                <w:sz w:val="18"/>
                <w:szCs w:val="18"/>
              </w:rPr>
              <w:t>10</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Pr="00126092" w:rsidRDefault="00825253" w:rsidP="003A3083">
            <w:pPr>
              <w:rPr>
                <w:rFonts w:ascii="Verdana" w:hAnsi="Verdana" w:cs="Verdana"/>
                <w:color w:val="727272"/>
                <w:sz w:val="18"/>
                <w:szCs w:val="18"/>
              </w:rPr>
            </w:pPr>
            <w:r w:rsidRPr="00126092">
              <w:rPr>
                <w:rFonts w:ascii="Verdana" w:hAnsi="Verdana" w:cs="Verdana"/>
                <w:color w:val="727272"/>
                <w:sz w:val="18"/>
                <w:szCs w:val="18"/>
              </w:rPr>
              <w:t>Patricia de Araujo Pereira Costa</w:t>
            </w:r>
          </w:p>
        </w:tc>
        <w:tc>
          <w:tcPr>
            <w:tcW w:w="4062" w:type="dxa"/>
            <w:tcBorders>
              <w:top w:val="outset" w:sz="6" w:space="0" w:color="auto"/>
              <w:left w:val="outset" w:sz="6" w:space="0" w:color="auto"/>
              <w:bottom w:val="outset" w:sz="6" w:space="0" w:color="auto"/>
            </w:tcBorders>
            <w:vAlign w:val="center"/>
          </w:tcPr>
          <w:p w:rsidR="00825253" w:rsidRPr="00126092" w:rsidRDefault="00825253" w:rsidP="003A3083">
            <w:pPr>
              <w:rPr>
                <w:rFonts w:ascii="Verdana" w:hAnsi="Verdana" w:cs="Verdana"/>
                <w:color w:val="727272"/>
                <w:sz w:val="18"/>
                <w:szCs w:val="18"/>
              </w:rPr>
            </w:pPr>
            <w:r w:rsidRPr="00126092">
              <w:rPr>
                <w:rFonts w:ascii="Verdana" w:hAnsi="Verdana" w:cs="Verdana"/>
                <w:color w:val="727272"/>
                <w:sz w:val="18"/>
                <w:szCs w:val="18"/>
              </w:rPr>
              <w:t xml:space="preserve">Bolsista </w:t>
            </w:r>
            <w:r>
              <w:rPr>
                <w:rFonts w:ascii="Verdana" w:hAnsi="Verdana" w:cs="Verdana"/>
                <w:color w:val="727272"/>
                <w:sz w:val="18"/>
                <w:szCs w:val="18"/>
              </w:rPr>
              <w:t xml:space="preserve">PCI – LD – </w:t>
            </w:r>
            <w:r w:rsidRPr="00126092">
              <w:rPr>
                <w:rFonts w:ascii="Verdana" w:hAnsi="Verdana" w:cs="Verdana"/>
                <w:color w:val="727272"/>
                <w:sz w:val="18"/>
                <w:szCs w:val="18"/>
              </w:rPr>
              <w:t>DTI</w:t>
            </w:r>
            <w:r>
              <w:rPr>
                <w:rFonts w:ascii="Verdana" w:hAnsi="Verdana" w:cs="Verdana"/>
                <w:color w:val="727272"/>
                <w:sz w:val="18"/>
                <w:szCs w:val="18"/>
              </w:rPr>
              <w:t xml:space="preserve"> – 7C</w:t>
            </w:r>
          </w:p>
        </w:tc>
        <w:tc>
          <w:tcPr>
            <w:tcW w:w="1391" w:type="dxa"/>
            <w:tcBorders>
              <w:top w:val="outset" w:sz="6" w:space="0" w:color="auto"/>
              <w:left w:val="outset" w:sz="6" w:space="0" w:color="auto"/>
              <w:bottom w:val="outset" w:sz="6" w:space="0" w:color="auto"/>
            </w:tcBorders>
          </w:tcPr>
          <w:p w:rsidR="00825253" w:rsidRPr="00126092" w:rsidRDefault="00825253" w:rsidP="007C35A7">
            <w:pPr>
              <w:rPr>
                <w:rFonts w:ascii="Verdana" w:hAnsi="Verdana" w:cs="Verdana"/>
                <w:color w:val="727272"/>
                <w:sz w:val="18"/>
                <w:szCs w:val="18"/>
              </w:rPr>
            </w:pPr>
            <w:r w:rsidRPr="00126092">
              <w:rPr>
                <w:rFonts w:ascii="Verdana" w:hAnsi="Verdana" w:cs="Verdana"/>
                <w:color w:val="727272"/>
                <w:sz w:val="18"/>
                <w:szCs w:val="18"/>
              </w:rPr>
              <w:t>01/0</w:t>
            </w:r>
            <w:r>
              <w:rPr>
                <w:rFonts w:ascii="Verdana" w:hAnsi="Verdana" w:cs="Verdana"/>
                <w:color w:val="727272"/>
                <w:sz w:val="18"/>
                <w:szCs w:val="18"/>
              </w:rPr>
              <w:t>6</w:t>
            </w:r>
            <w:r w:rsidRPr="00126092">
              <w:rPr>
                <w:rFonts w:ascii="Verdana" w:hAnsi="Verdana" w:cs="Verdana"/>
                <w:color w:val="727272"/>
                <w:sz w:val="18"/>
                <w:szCs w:val="18"/>
              </w:rPr>
              <w:t>/20</w:t>
            </w:r>
            <w:r>
              <w:rPr>
                <w:rFonts w:ascii="Verdana" w:hAnsi="Verdana" w:cs="Verdana"/>
                <w:color w:val="727272"/>
                <w:sz w:val="18"/>
                <w:szCs w:val="18"/>
              </w:rPr>
              <w:t>10</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Pr="007864FC" w:rsidRDefault="00825253" w:rsidP="003A3083">
            <w:pPr>
              <w:rPr>
                <w:rFonts w:ascii="Verdana" w:hAnsi="Verdana" w:cs="Verdana"/>
                <w:color w:val="727272"/>
                <w:sz w:val="18"/>
                <w:szCs w:val="18"/>
              </w:rPr>
            </w:pPr>
            <w:r w:rsidRPr="007864FC">
              <w:rPr>
                <w:rFonts w:ascii="Verdana" w:hAnsi="Verdana" w:cs="Verdana"/>
                <w:color w:val="727272"/>
                <w:sz w:val="18"/>
                <w:szCs w:val="18"/>
              </w:rPr>
              <w:t>Rafael Burlamaqui do Amaral</w:t>
            </w:r>
          </w:p>
        </w:tc>
        <w:tc>
          <w:tcPr>
            <w:tcW w:w="4062" w:type="dxa"/>
            <w:tcBorders>
              <w:top w:val="outset" w:sz="6" w:space="0" w:color="auto"/>
              <w:left w:val="outset" w:sz="6" w:space="0" w:color="auto"/>
              <w:bottom w:val="outset" w:sz="6" w:space="0" w:color="auto"/>
            </w:tcBorders>
            <w:vAlign w:val="center"/>
          </w:tcPr>
          <w:p w:rsidR="00825253" w:rsidRPr="007864FC" w:rsidRDefault="00825253" w:rsidP="003A3083">
            <w:pPr>
              <w:rPr>
                <w:rFonts w:ascii="Verdana" w:hAnsi="Verdana" w:cs="Verdana"/>
                <w:color w:val="727272"/>
                <w:sz w:val="18"/>
                <w:szCs w:val="18"/>
              </w:rPr>
            </w:pPr>
            <w:r w:rsidRPr="007864FC">
              <w:rPr>
                <w:rFonts w:ascii="Verdana" w:hAnsi="Verdana" w:cs="Verdana"/>
                <w:color w:val="727272"/>
                <w:sz w:val="18"/>
                <w:szCs w:val="18"/>
              </w:rPr>
              <w:t>Bolsista DTI-2 CNPq</w:t>
            </w:r>
          </w:p>
        </w:tc>
        <w:tc>
          <w:tcPr>
            <w:tcW w:w="1391" w:type="dxa"/>
            <w:tcBorders>
              <w:top w:val="outset" w:sz="6" w:space="0" w:color="auto"/>
              <w:left w:val="outset" w:sz="6" w:space="0" w:color="auto"/>
              <w:bottom w:val="outset" w:sz="6" w:space="0" w:color="auto"/>
            </w:tcBorders>
          </w:tcPr>
          <w:p w:rsidR="00825253" w:rsidRPr="007864FC" w:rsidRDefault="00825253" w:rsidP="003A3083">
            <w:pPr>
              <w:rPr>
                <w:rFonts w:ascii="Verdana" w:hAnsi="Verdana" w:cs="Verdana"/>
                <w:color w:val="727272"/>
                <w:sz w:val="18"/>
                <w:szCs w:val="18"/>
              </w:rPr>
            </w:pPr>
            <w:r w:rsidRPr="007864FC">
              <w:rPr>
                <w:rFonts w:ascii="Verdana" w:hAnsi="Verdana" w:cs="Verdana"/>
                <w:color w:val="727272"/>
                <w:sz w:val="18"/>
                <w:szCs w:val="18"/>
              </w:rPr>
              <w:t>01/04/2009</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Pr="007864FC" w:rsidRDefault="00825253" w:rsidP="003A3083">
            <w:pPr>
              <w:rPr>
                <w:rFonts w:ascii="Verdana" w:hAnsi="Verdana" w:cs="Verdana"/>
                <w:color w:val="727272"/>
                <w:sz w:val="18"/>
                <w:szCs w:val="18"/>
              </w:rPr>
            </w:pPr>
            <w:r>
              <w:rPr>
                <w:rFonts w:ascii="Verdana" w:hAnsi="Verdana" w:cs="Verdana"/>
                <w:color w:val="727272"/>
                <w:sz w:val="18"/>
                <w:szCs w:val="18"/>
              </w:rPr>
              <w:t>Ramon de Souza Domingues</w:t>
            </w:r>
          </w:p>
        </w:tc>
        <w:tc>
          <w:tcPr>
            <w:tcW w:w="4062" w:type="dxa"/>
            <w:tcBorders>
              <w:top w:val="outset" w:sz="6" w:space="0" w:color="auto"/>
              <w:left w:val="outset" w:sz="6" w:space="0" w:color="auto"/>
              <w:bottom w:val="outset" w:sz="6" w:space="0" w:color="auto"/>
            </w:tcBorders>
            <w:vAlign w:val="center"/>
          </w:tcPr>
          <w:p w:rsidR="00825253" w:rsidRPr="007864FC" w:rsidRDefault="00825253" w:rsidP="003A3083">
            <w:pPr>
              <w:rPr>
                <w:rFonts w:ascii="Verdana" w:hAnsi="Verdana" w:cs="Verdana"/>
                <w:color w:val="727272"/>
                <w:sz w:val="18"/>
                <w:szCs w:val="18"/>
              </w:rPr>
            </w:pPr>
            <w:r>
              <w:rPr>
                <w:rFonts w:ascii="Verdana" w:hAnsi="Verdana" w:cs="Verdana"/>
                <w:color w:val="727272"/>
                <w:sz w:val="18"/>
                <w:szCs w:val="18"/>
              </w:rPr>
              <w:t>Bolsista PCI – LD – DTI – 7C</w:t>
            </w:r>
          </w:p>
        </w:tc>
        <w:tc>
          <w:tcPr>
            <w:tcW w:w="1391" w:type="dxa"/>
            <w:tcBorders>
              <w:top w:val="outset" w:sz="6" w:space="0" w:color="auto"/>
              <w:left w:val="outset" w:sz="6" w:space="0" w:color="auto"/>
              <w:bottom w:val="outset" w:sz="6" w:space="0" w:color="auto"/>
            </w:tcBorders>
          </w:tcPr>
          <w:p w:rsidR="00825253" w:rsidRPr="007864FC" w:rsidRDefault="00825253" w:rsidP="003A3083">
            <w:pPr>
              <w:rPr>
                <w:rFonts w:ascii="Verdana" w:hAnsi="Verdana" w:cs="Verdana"/>
                <w:color w:val="727272"/>
                <w:sz w:val="18"/>
                <w:szCs w:val="18"/>
              </w:rPr>
            </w:pPr>
            <w:r>
              <w:rPr>
                <w:rFonts w:ascii="Verdana" w:hAnsi="Verdana" w:cs="Verdana"/>
                <w:color w:val="727272"/>
                <w:sz w:val="18"/>
                <w:szCs w:val="18"/>
              </w:rPr>
              <w:t>01/10/2009</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Pr="0011428F" w:rsidRDefault="00825253" w:rsidP="003A3083">
            <w:pPr>
              <w:rPr>
                <w:rFonts w:ascii="Verdana" w:hAnsi="Verdana" w:cs="Verdana"/>
                <w:color w:val="727272"/>
                <w:sz w:val="18"/>
                <w:szCs w:val="18"/>
              </w:rPr>
            </w:pPr>
            <w:r w:rsidRPr="0011428F">
              <w:rPr>
                <w:rFonts w:ascii="Verdana" w:hAnsi="Verdana" w:cs="Verdana"/>
                <w:color w:val="727272"/>
                <w:sz w:val="18"/>
                <w:szCs w:val="18"/>
              </w:rPr>
              <w:t>Roberto Pinto Souto</w:t>
            </w:r>
          </w:p>
        </w:tc>
        <w:tc>
          <w:tcPr>
            <w:tcW w:w="4062" w:type="dxa"/>
            <w:tcBorders>
              <w:top w:val="outset" w:sz="6" w:space="0" w:color="auto"/>
              <w:left w:val="outset" w:sz="6" w:space="0" w:color="auto"/>
              <w:bottom w:val="outset" w:sz="6" w:space="0" w:color="auto"/>
            </w:tcBorders>
            <w:vAlign w:val="center"/>
          </w:tcPr>
          <w:p w:rsidR="00825253" w:rsidRPr="0011428F" w:rsidRDefault="00825253" w:rsidP="003A3083">
            <w:pPr>
              <w:rPr>
                <w:rFonts w:ascii="Verdana" w:hAnsi="Verdana" w:cs="Verdana"/>
                <w:color w:val="727272"/>
                <w:sz w:val="18"/>
                <w:szCs w:val="18"/>
              </w:rPr>
            </w:pPr>
            <w:r w:rsidRPr="0011428F">
              <w:rPr>
                <w:rFonts w:ascii="Verdana" w:hAnsi="Verdana" w:cs="Verdana"/>
                <w:color w:val="727272"/>
                <w:sz w:val="18"/>
                <w:szCs w:val="18"/>
              </w:rPr>
              <w:t>Bolsista Pós-Doutorado PCI – LD – DTI – 7A</w:t>
            </w:r>
          </w:p>
        </w:tc>
        <w:tc>
          <w:tcPr>
            <w:tcW w:w="1391" w:type="dxa"/>
            <w:tcBorders>
              <w:top w:val="outset" w:sz="6" w:space="0" w:color="auto"/>
              <w:left w:val="outset" w:sz="6" w:space="0" w:color="auto"/>
              <w:bottom w:val="outset" w:sz="6" w:space="0" w:color="auto"/>
            </w:tcBorders>
          </w:tcPr>
          <w:p w:rsidR="00825253" w:rsidRDefault="00825253" w:rsidP="003A3083">
            <w:pPr>
              <w:rPr>
                <w:rFonts w:ascii="Verdana" w:hAnsi="Verdana" w:cs="Verdana"/>
                <w:color w:val="727272"/>
                <w:sz w:val="18"/>
                <w:szCs w:val="18"/>
              </w:rPr>
            </w:pPr>
            <w:r w:rsidRPr="0011428F">
              <w:rPr>
                <w:rFonts w:ascii="Verdana" w:hAnsi="Verdana" w:cs="Verdana"/>
                <w:color w:val="727272"/>
                <w:sz w:val="18"/>
                <w:szCs w:val="18"/>
              </w:rPr>
              <w:t>01/03/2010</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color w:val="727272"/>
                <w:sz w:val="18"/>
                <w:szCs w:val="18"/>
              </w:rPr>
            </w:pPr>
            <w:r>
              <w:rPr>
                <w:rFonts w:ascii="Verdana" w:hAnsi="Verdana" w:cs="Verdana"/>
                <w:color w:val="727272"/>
                <w:sz w:val="18"/>
                <w:szCs w:val="18"/>
              </w:rPr>
              <w:t>Rodolfo Araya</w:t>
            </w:r>
          </w:p>
        </w:tc>
        <w:tc>
          <w:tcPr>
            <w:tcW w:w="4062" w:type="dxa"/>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color w:val="727272"/>
                <w:sz w:val="18"/>
                <w:szCs w:val="18"/>
              </w:rPr>
            </w:pPr>
            <w:r>
              <w:rPr>
                <w:rFonts w:ascii="Verdana" w:hAnsi="Verdana" w:cs="Verdana"/>
                <w:color w:val="727272"/>
                <w:sz w:val="18"/>
                <w:szCs w:val="18"/>
              </w:rPr>
              <w:t>Bolsista PCI – CD - BEV</w:t>
            </w:r>
          </w:p>
        </w:tc>
        <w:tc>
          <w:tcPr>
            <w:tcW w:w="1391" w:type="dxa"/>
            <w:tcBorders>
              <w:top w:val="outset" w:sz="6" w:space="0" w:color="auto"/>
              <w:left w:val="outset" w:sz="6" w:space="0" w:color="auto"/>
              <w:bottom w:val="outset" w:sz="6" w:space="0" w:color="auto"/>
            </w:tcBorders>
          </w:tcPr>
          <w:p w:rsidR="00825253" w:rsidRDefault="00825253" w:rsidP="003A3083">
            <w:pPr>
              <w:rPr>
                <w:rFonts w:ascii="Verdana" w:hAnsi="Verdana" w:cs="Verdana"/>
                <w:color w:val="727272"/>
                <w:sz w:val="18"/>
                <w:szCs w:val="18"/>
              </w:rPr>
            </w:pPr>
            <w:r>
              <w:rPr>
                <w:rFonts w:ascii="Verdana" w:hAnsi="Verdana" w:cs="Verdana"/>
                <w:color w:val="727272"/>
                <w:sz w:val="18"/>
                <w:szCs w:val="18"/>
              </w:rPr>
              <w:t>27/11/2010</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color w:val="727272"/>
                <w:sz w:val="18"/>
                <w:szCs w:val="18"/>
              </w:rPr>
            </w:pPr>
            <w:r>
              <w:rPr>
                <w:rFonts w:ascii="Verdana" w:hAnsi="Verdana" w:cs="Verdana"/>
                <w:color w:val="727272"/>
                <w:sz w:val="18"/>
                <w:szCs w:val="18"/>
              </w:rPr>
              <w:t>Sabrina Becker Vieira</w:t>
            </w:r>
          </w:p>
        </w:tc>
        <w:tc>
          <w:tcPr>
            <w:tcW w:w="4062" w:type="dxa"/>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color w:val="727272"/>
                <w:sz w:val="18"/>
                <w:szCs w:val="18"/>
              </w:rPr>
            </w:pPr>
            <w:r>
              <w:rPr>
                <w:rFonts w:ascii="Verdana" w:hAnsi="Verdana" w:cs="Verdana"/>
                <w:color w:val="727272"/>
                <w:sz w:val="18"/>
                <w:szCs w:val="18"/>
              </w:rPr>
              <w:t>Bolsista DTI-3 CNPq</w:t>
            </w:r>
          </w:p>
        </w:tc>
        <w:tc>
          <w:tcPr>
            <w:tcW w:w="1391" w:type="dxa"/>
            <w:tcBorders>
              <w:top w:val="outset" w:sz="6" w:space="0" w:color="auto"/>
              <w:left w:val="outset" w:sz="6" w:space="0" w:color="auto"/>
              <w:bottom w:val="outset" w:sz="6" w:space="0" w:color="auto"/>
            </w:tcBorders>
          </w:tcPr>
          <w:p w:rsidR="00825253" w:rsidRDefault="00825253" w:rsidP="003A3083">
            <w:pPr>
              <w:rPr>
                <w:rFonts w:ascii="Verdana" w:hAnsi="Verdana" w:cs="Verdana"/>
                <w:color w:val="727272"/>
                <w:sz w:val="18"/>
                <w:szCs w:val="18"/>
              </w:rPr>
            </w:pPr>
            <w:r>
              <w:rPr>
                <w:rFonts w:ascii="Verdana" w:hAnsi="Verdana" w:cs="Verdana"/>
                <w:color w:val="727272"/>
                <w:sz w:val="18"/>
                <w:szCs w:val="18"/>
              </w:rPr>
              <w:t>01/03/2009</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color w:val="727272"/>
                <w:sz w:val="18"/>
                <w:szCs w:val="18"/>
              </w:rPr>
            </w:pPr>
            <w:r>
              <w:rPr>
                <w:rFonts w:ascii="Verdana" w:hAnsi="Verdana" w:cs="Verdana"/>
                <w:color w:val="727272"/>
                <w:sz w:val="18"/>
                <w:szCs w:val="18"/>
              </w:rPr>
              <w:t>Samuel Amstutz</w:t>
            </w:r>
          </w:p>
        </w:tc>
        <w:tc>
          <w:tcPr>
            <w:tcW w:w="4062" w:type="dxa"/>
            <w:tcBorders>
              <w:top w:val="outset" w:sz="6" w:space="0" w:color="auto"/>
              <w:left w:val="outset" w:sz="6" w:space="0" w:color="auto"/>
              <w:bottom w:val="outset" w:sz="6" w:space="0" w:color="auto"/>
            </w:tcBorders>
            <w:vAlign w:val="center"/>
          </w:tcPr>
          <w:p w:rsidR="00825253" w:rsidRDefault="00825253" w:rsidP="003A3083">
            <w:pPr>
              <w:rPr>
                <w:rFonts w:ascii="Verdana" w:hAnsi="Verdana" w:cs="Verdana"/>
                <w:color w:val="727272"/>
                <w:sz w:val="18"/>
                <w:szCs w:val="18"/>
              </w:rPr>
            </w:pPr>
            <w:r>
              <w:rPr>
                <w:rFonts w:ascii="Verdana" w:hAnsi="Verdana" w:cs="Verdana"/>
                <w:color w:val="727272"/>
                <w:sz w:val="18"/>
                <w:szCs w:val="18"/>
              </w:rPr>
              <w:t>Bolsista PCI – CD - BEV</w:t>
            </w:r>
          </w:p>
        </w:tc>
        <w:tc>
          <w:tcPr>
            <w:tcW w:w="1391" w:type="dxa"/>
            <w:tcBorders>
              <w:top w:val="outset" w:sz="6" w:space="0" w:color="auto"/>
              <w:left w:val="outset" w:sz="6" w:space="0" w:color="auto"/>
              <w:bottom w:val="outset" w:sz="6" w:space="0" w:color="auto"/>
            </w:tcBorders>
          </w:tcPr>
          <w:p w:rsidR="00825253" w:rsidRDefault="00825253" w:rsidP="003A3083">
            <w:pPr>
              <w:rPr>
                <w:rFonts w:ascii="Verdana" w:hAnsi="Verdana" w:cs="Verdana"/>
                <w:color w:val="727272"/>
                <w:sz w:val="18"/>
                <w:szCs w:val="18"/>
              </w:rPr>
            </w:pPr>
            <w:r>
              <w:rPr>
                <w:rFonts w:ascii="Verdana" w:hAnsi="Verdana" w:cs="Verdana"/>
                <w:color w:val="727272"/>
                <w:sz w:val="18"/>
                <w:szCs w:val="18"/>
              </w:rPr>
              <w:t>02/08/2010</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Pr="00366E96" w:rsidRDefault="00825253" w:rsidP="003A3083">
            <w:pPr>
              <w:rPr>
                <w:rFonts w:ascii="Verdana" w:hAnsi="Verdana" w:cs="Verdana"/>
                <w:color w:val="727272"/>
                <w:sz w:val="18"/>
                <w:szCs w:val="18"/>
              </w:rPr>
            </w:pPr>
            <w:r>
              <w:rPr>
                <w:rFonts w:ascii="Verdana" w:hAnsi="Verdana" w:cs="Verdana"/>
                <w:color w:val="727272"/>
                <w:sz w:val="18"/>
                <w:szCs w:val="18"/>
              </w:rPr>
              <w:t>Santiago Adrian Urquiza</w:t>
            </w:r>
          </w:p>
        </w:tc>
        <w:tc>
          <w:tcPr>
            <w:tcW w:w="4062" w:type="dxa"/>
            <w:tcBorders>
              <w:top w:val="outset" w:sz="6" w:space="0" w:color="auto"/>
              <w:left w:val="outset" w:sz="6" w:space="0" w:color="auto"/>
              <w:bottom w:val="outset" w:sz="6" w:space="0" w:color="auto"/>
            </w:tcBorders>
            <w:vAlign w:val="center"/>
          </w:tcPr>
          <w:p w:rsidR="00825253" w:rsidRPr="00366E96" w:rsidRDefault="00825253" w:rsidP="003A3083">
            <w:pPr>
              <w:rPr>
                <w:rFonts w:ascii="Verdana" w:hAnsi="Verdana" w:cs="Verdana"/>
                <w:color w:val="727272"/>
                <w:sz w:val="18"/>
                <w:szCs w:val="18"/>
              </w:rPr>
            </w:pPr>
            <w:r>
              <w:rPr>
                <w:rFonts w:ascii="Verdana" w:hAnsi="Verdana" w:cs="Verdana"/>
                <w:color w:val="727272"/>
                <w:sz w:val="18"/>
                <w:szCs w:val="18"/>
              </w:rPr>
              <w:t>Bolsista PCI – CD - BEV</w:t>
            </w:r>
          </w:p>
        </w:tc>
        <w:tc>
          <w:tcPr>
            <w:tcW w:w="1391" w:type="dxa"/>
            <w:tcBorders>
              <w:top w:val="outset" w:sz="6" w:space="0" w:color="auto"/>
              <w:left w:val="outset" w:sz="6" w:space="0" w:color="auto"/>
              <w:bottom w:val="outset" w:sz="6" w:space="0" w:color="auto"/>
            </w:tcBorders>
          </w:tcPr>
          <w:p w:rsidR="00825253" w:rsidRPr="00366E96" w:rsidRDefault="00825253" w:rsidP="003A3083">
            <w:pPr>
              <w:rPr>
                <w:rFonts w:ascii="Verdana" w:hAnsi="Verdana" w:cs="Verdana"/>
                <w:color w:val="727272"/>
                <w:sz w:val="18"/>
                <w:szCs w:val="18"/>
              </w:rPr>
            </w:pPr>
            <w:r>
              <w:rPr>
                <w:rFonts w:ascii="Verdana" w:hAnsi="Verdana" w:cs="Verdana"/>
                <w:color w:val="727272"/>
                <w:sz w:val="18"/>
                <w:szCs w:val="18"/>
              </w:rPr>
              <w:t>30/01/2010</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Pr="00366E96" w:rsidRDefault="00825253" w:rsidP="003A3083">
            <w:pPr>
              <w:rPr>
                <w:rFonts w:ascii="Verdana" w:hAnsi="Verdana" w:cs="Verdana"/>
                <w:color w:val="727272"/>
                <w:sz w:val="18"/>
                <w:szCs w:val="18"/>
              </w:rPr>
            </w:pPr>
            <w:r w:rsidRPr="00366E96">
              <w:rPr>
                <w:rFonts w:ascii="Verdana" w:hAnsi="Verdana" w:cs="Verdana"/>
                <w:color w:val="727272"/>
                <w:sz w:val="18"/>
                <w:szCs w:val="18"/>
              </w:rPr>
              <w:t>Santina de Fátima Arantes</w:t>
            </w:r>
          </w:p>
        </w:tc>
        <w:tc>
          <w:tcPr>
            <w:tcW w:w="4062" w:type="dxa"/>
            <w:tcBorders>
              <w:top w:val="outset" w:sz="6" w:space="0" w:color="auto"/>
              <w:left w:val="outset" w:sz="6" w:space="0" w:color="auto"/>
              <w:bottom w:val="outset" w:sz="6" w:space="0" w:color="auto"/>
            </w:tcBorders>
            <w:vAlign w:val="center"/>
          </w:tcPr>
          <w:p w:rsidR="00825253" w:rsidRPr="00366E96" w:rsidRDefault="00825253" w:rsidP="003A3083">
            <w:pPr>
              <w:rPr>
                <w:rFonts w:ascii="Verdana" w:hAnsi="Verdana" w:cs="Verdana"/>
                <w:color w:val="727272"/>
                <w:sz w:val="18"/>
                <w:szCs w:val="18"/>
              </w:rPr>
            </w:pPr>
            <w:r w:rsidRPr="00366E96">
              <w:rPr>
                <w:rFonts w:ascii="Verdana" w:hAnsi="Verdana" w:cs="Verdana"/>
                <w:color w:val="727272"/>
                <w:sz w:val="18"/>
                <w:szCs w:val="18"/>
              </w:rPr>
              <w:t>Bolsista Pós-Doutorado FAPERJ</w:t>
            </w:r>
          </w:p>
        </w:tc>
        <w:tc>
          <w:tcPr>
            <w:tcW w:w="1391" w:type="dxa"/>
            <w:tcBorders>
              <w:top w:val="outset" w:sz="6" w:space="0" w:color="auto"/>
              <w:left w:val="outset" w:sz="6" w:space="0" w:color="auto"/>
              <w:bottom w:val="outset" w:sz="6" w:space="0" w:color="auto"/>
            </w:tcBorders>
          </w:tcPr>
          <w:p w:rsidR="00825253" w:rsidRPr="00366E96" w:rsidRDefault="00825253" w:rsidP="003A3083">
            <w:pPr>
              <w:rPr>
                <w:rFonts w:ascii="Verdana" w:hAnsi="Verdana" w:cs="Verdana"/>
                <w:color w:val="727272"/>
                <w:sz w:val="18"/>
                <w:szCs w:val="18"/>
              </w:rPr>
            </w:pPr>
            <w:r w:rsidRPr="00366E96">
              <w:rPr>
                <w:rFonts w:ascii="Verdana" w:hAnsi="Verdana" w:cs="Verdana"/>
                <w:color w:val="727272"/>
                <w:sz w:val="18"/>
                <w:szCs w:val="18"/>
              </w:rPr>
              <w:t>01/06/2009</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Pr="00E05FAA" w:rsidRDefault="00825253" w:rsidP="003A3083">
            <w:pPr>
              <w:rPr>
                <w:rFonts w:ascii="Verdana" w:hAnsi="Verdana" w:cs="Verdana"/>
                <w:color w:val="727272"/>
                <w:sz w:val="18"/>
                <w:szCs w:val="18"/>
              </w:rPr>
            </w:pPr>
            <w:r w:rsidRPr="00E05FAA">
              <w:rPr>
                <w:rFonts w:ascii="Verdana" w:hAnsi="Verdana" w:cs="Verdana"/>
                <w:color w:val="727272"/>
                <w:sz w:val="18"/>
                <w:szCs w:val="18"/>
              </w:rPr>
              <w:t>Saul de Castro Leite</w:t>
            </w:r>
          </w:p>
        </w:tc>
        <w:tc>
          <w:tcPr>
            <w:tcW w:w="4062" w:type="dxa"/>
            <w:tcBorders>
              <w:top w:val="outset" w:sz="6" w:space="0" w:color="auto"/>
              <w:left w:val="outset" w:sz="6" w:space="0" w:color="auto"/>
              <w:bottom w:val="outset" w:sz="6" w:space="0" w:color="auto"/>
            </w:tcBorders>
            <w:vAlign w:val="center"/>
          </w:tcPr>
          <w:p w:rsidR="00825253" w:rsidRPr="00E05FAA" w:rsidRDefault="00825253" w:rsidP="003A3083">
            <w:pPr>
              <w:rPr>
                <w:rFonts w:ascii="Verdana" w:hAnsi="Verdana" w:cs="Verdana"/>
                <w:color w:val="727272"/>
                <w:sz w:val="18"/>
                <w:szCs w:val="18"/>
              </w:rPr>
            </w:pPr>
            <w:r w:rsidRPr="00E05FAA">
              <w:rPr>
                <w:rFonts w:ascii="Verdana" w:hAnsi="Verdana" w:cs="Verdana"/>
                <w:color w:val="727272"/>
                <w:sz w:val="18"/>
                <w:szCs w:val="18"/>
              </w:rPr>
              <w:t xml:space="preserve">Bolsista </w:t>
            </w:r>
            <w:r>
              <w:rPr>
                <w:rFonts w:ascii="Verdana" w:hAnsi="Verdana" w:cs="Verdana"/>
                <w:color w:val="727272"/>
                <w:sz w:val="18"/>
                <w:szCs w:val="18"/>
              </w:rPr>
              <w:t xml:space="preserve">Pós-Doutorado </w:t>
            </w:r>
            <w:r w:rsidRPr="00E05FAA">
              <w:rPr>
                <w:rFonts w:ascii="Verdana" w:hAnsi="Verdana" w:cs="Verdana"/>
                <w:color w:val="727272"/>
                <w:sz w:val="18"/>
                <w:szCs w:val="18"/>
              </w:rPr>
              <w:t>PCI – LD – DTI – 7B</w:t>
            </w:r>
          </w:p>
        </w:tc>
        <w:tc>
          <w:tcPr>
            <w:tcW w:w="1391" w:type="dxa"/>
            <w:tcBorders>
              <w:top w:val="outset" w:sz="6" w:space="0" w:color="auto"/>
              <w:left w:val="outset" w:sz="6" w:space="0" w:color="auto"/>
              <w:bottom w:val="outset" w:sz="6" w:space="0" w:color="auto"/>
            </w:tcBorders>
          </w:tcPr>
          <w:p w:rsidR="00825253" w:rsidRPr="00E05FAA" w:rsidRDefault="00825253" w:rsidP="003A3083">
            <w:pPr>
              <w:rPr>
                <w:rFonts w:ascii="Verdana" w:hAnsi="Verdana" w:cs="Verdana"/>
                <w:color w:val="727272"/>
                <w:sz w:val="18"/>
                <w:szCs w:val="18"/>
              </w:rPr>
            </w:pPr>
            <w:r w:rsidRPr="00E05FAA">
              <w:rPr>
                <w:rFonts w:ascii="Verdana" w:hAnsi="Verdana" w:cs="Verdana"/>
                <w:color w:val="727272"/>
                <w:sz w:val="18"/>
                <w:szCs w:val="18"/>
              </w:rPr>
              <w:t>01/09/2009</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Default="00825253" w:rsidP="003A3083">
            <w:pPr>
              <w:rPr>
                <w:rFonts w:ascii="Verdana" w:hAnsi="Verdana" w:cs="Verdana"/>
                <w:color w:val="727272"/>
                <w:sz w:val="18"/>
                <w:szCs w:val="18"/>
              </w:rPr>
            </w:pPr>
            <w:r>
              <w:rPr>
                <w:rFonts w:ascii="Verdana" w:hAnsi="Verdana" w:cs="Verdana"/>
                <w:color w:val="727272"/>
                <w:sz w:val="18"/>
                <w:szCs w:val="18"/>
              </w:rPr>
              <w:t>Sidarta Araújo de Lima</w:t>
            </w:r>
          </w:p>
        </w:tc>
        <w:tc>
          <w:tcPr>
            <w:tcW w:w="4062" w:type="dxa"/>
            <w:tcBorders>
              <w:top w:val="outset" w:sz="6" w:space="0" w:color="auto"/>
              <w:left w:val="outset" w:sz="6" w:space="0" w:color="auto"/>
              <w:bottom w:val="outset" w:sz="6" w:space="0" w:color="auto"/>
            </w:tcBorders>
            <w:vAlign w:val="center"/>
          </w:tcPr>
          <w:p w:rsidR="00825253" w:rsidRPr="000952CD" w:rsidRDefault="00825253" w:rsidP="003A3083">
            <w:pPr>
              <w:rPr>
                <w:rFonts w:ascii="Verdana" w:hAnsi="Verdana" w:cs="Verdana"/>
                <w:color w:val="727272"/>
                <w:sz w:val="18"/>
                <w:szCs w:val="18"/>
              </w:rPr>
            </w:pPr>
            <w:r>
              <w:rPr>
                <w:rFonts w:ascii="Verdana" w:hAnsi="Verdana" w:cs="Verdana"/>
                <w:color w:val="727272"/>
                <w:sz w:val="18"/>
                <w:szCs w:val="18"/>
              </w:rPr>
              <w:t>Bolsista PCI – CD - BEV</w:t>
            </w:r>
          </w:p>
        </w:tc>
        <w:tc>
          <w:tcPr>
            <w:tcW w:w="1391" w:type="dxa"/>
            <w:tcBorders>
              <w:top w:val="outset" w:sz="6" w:space="0" w:color="auto"/>
              <w:left w:val="outset" w:sz="6" w:space="0" w:color="auto"/>
              <w:bottom w:val="outset" w:sz="6" w:space="0" w:color="auto"/>
            </w:tcBorders>
          </w:tcPr>
          <w:p w:rsidR="00825253" w:rsidRPr="000952CD" w:rsidRDefault="00825253" w:rsidP="003A3083">
            <w:pPr>
              <w:rPr>
                <w:rFonts w:ascii="Verdana" w:hAnsi="Verdana" w:cs="Verdana"/>
                <w:color w:val="727272"/>
                <w:sz w:val="18"/>
                <w:szCs w:val="18"/>
              </w:rPr>
            </w:pPr>
            <w:r>
              <w:rPr>
                <w:rFonts w:ascii="Verdana" w:hAnsi="Verdana" w:cs="Verdana"/>
                <w:color w:val="727272"/>
                <w:sz w:val="18"/>
                <w:szCs w:val="18"/>
              </w:rPr>
              <w:t>01/07/2010</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Pr="000952CD" w:rsidRDefault="00825253" w:rsidP="003A3083">
            <w:pPr>
              <w:rPr>
                <w:rFonts w:ascii="Verdana" w:hAnsi="Verdana" w:cs="Verdana"/>
                <w:color w:val="727272"/>
                <w:sz w:val="18"/>
                <w:szCs w:val="18"/>
              </w:rPr>
            </w:pPr>
            <w:r>
              <w:rPr>
                <w:rFonts w:ascii="Verdana" w:hAnsi="Verdana" w:cs="Verdana"/>
                <w:color w:val="727272"/>
                <w:sz w:val="18"/>
                <w:szCs w:val="18"/>
              </w:rPr>
              <w:t>Thiago Boubée Cardos</w:t>
            </w:r>
            <w:r w:rsidRPr="000952CD">
              <w:rPr>
                <w:rFonts w:ascii="Verdana" w:hAnsi="Verdana" w:cs="Verdana"/>
                <w:color w:val="727272"/>
                <w:sz w:val="18"/>
                <w:szCs w:val="18"/>
              </w:rPr>
              <w:t>o</w:t>
            </w:r>
          </w:p>
        </w:tc>
        <w:tc>
          <w:tcPr>
            <w:tcW w:w="4062" w:type="dxa"/>
            <w:tcBorders>
              <w:top w:val="outset" w:sz="6" w:space="0" w:color="auto"/>
              <w:left w:val="outset" w:sz="6" w:space="0" w:color="auto"/>
              <w:bottom w:val="outset" w:sz="6" w:space="0" w:color="auto"/>
            </w:tcBorders>
            <w:vAlign w:val="center"/>
          </w:tcPr>
          <w:p w:rsidR="00825253" w:rsidRPr="000952CD" w:rsidRDefault="00825253" w:rsidP="003A3083">
            <w:pPr>
              <w:rPr>
                <w:rFonts w:ascii="Verdana" w:hAnsi="Verdana" w:cs="Verdana"/>
                <w:color w:val="727272"/>
                <w:sz w:val="18"/>
                <w:szCs w:val="18"/>
              </w:rPr>
            </w:pPr>
            <w:r w:rsidRPr="000952CD">
              <w:rPr>
                <w:rFonts w:ascii="Verdana" w:hAnsi="Verdana" w:cs="Verdana"/>
                <w:color w:val="727272"/>
                <w:sz w:val="18"/>
                <w:szCs w:val="18"/>
              </w:rPr>
              <w:t xml:space="preserve">Bolsista </w:t>
            </w:r>
            <w:r>
              <w:rPr>
                <w:rFonts w:ascii="Verdana" w:hAnsi="Verdana" w:cs="Verdana"/>
                <w:color w:val="727272"/>
                <w:sz w:val="18"/>
                <w:szCs w:val="18"/>
              </w:rPr>
              <w:t xml:space="preserve">PCI – LD – </w:t>
            </w:r>
            <w:r w:rsidRPr="000952CD">
              <w:rPr>
                <w:rFonts w:ascii="Verdana" w:hAnsi="Verdana" w:cs="Verdana"/>
                <w:color w:val="727272"/>
                <w:sz w:val="18"/>
                <w:szCs w:val="18"/>
              </w:rPr>
              <w:t>DTI</w:t>
            </w:r>
            <w:r>
              <w:rPr>
                <w:rFonts w:ascii="Verdana" w:hAnsi="Verdana" w:cs="Verdana"/>
                <w:color w:val="727272"/>
                <w:sz w:val="18"/>
                <w:szCs w:val="18"/>
              </w:rPr>
              <w:t xml:space="preserve"> – 7G</w:t>
            </w:r>
          </w:p>
        </w:tc>
        <w:tc>
          <w:tcPr>
            <w:tcW w:w="1391" w:type="dxa"/>
            <w:tcBorders>
              <w:top w:val="outset" w:sz="6" w:space="0" w:color="auto"/>
              <w:left w:val="outset" w:sz="6" w:space="0" w:color="auto"/>
              <w:bottom w:val="outset" w:sz="6" w:space="0" w:color="auto"/>
            </w:tcBorders>
          </w:tcPr>
          <w:p w:rsidR="00825253" w:rsidRPr="000952CD" w:rsidRDefault="00825253" w:rsidP="003A3083">
            <w:pPr>
              <w:rPr>
                <w:rFonts w:ascii="Verdana" w:hAnsi="Verdana" w:cs="Verdana"/>
                <w:color w:val="727272"/>
                <w:sz w:val="18"/>
                <w:szCs w:val="18"/>
              </w:rPr>
            </w:pPr>
            <w:r w:rsidRPr="000952CD">
              <w:rPr>
                <w:rFonts w:ascii="Verdana" w:hAnsi="Verdana" w:cs="Verdana"/>
                <w:color w:val="727272"/>
                <w:sz w:val="18"/>
                <w:szCs w:val="18"/>
              </w:rPr>
              <w:t>01/</w:t>
            </w:r>
            <w:r>
              <w:rPr>
                <w:rFonts w:ascii="Verdana" w:hAnsi="Verdana" w:cs="Verdana"/>
                <w:color w:val="727272"/>
                <w:sz w:val="18"/>
                <w:szCs w:val="18"/>
              </w:rPr>
              <w:t>12</w:t>
            </w:r>
            <w:r w:rsidRPr="000952CD">
              <w:rPr>
                <w:rFonts w:ascii="Verdana" w:hAnsi="Verdana" w:cs="Verdana"/>
                <w:color w:val="727272"/>
                <w:sz w:val="18"/>
                <w:szCs w:val="18"/>
              </w:rPr>
              <w:t>/2009</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Pr="003E0AA7" w:rsidRDefault="00825253" w:rsidP="003A3083">
            <w:pPr>
              <w:rPr>
                <w:rFonts w:ascii="Verdana" w:hAnsi="Verdana" w:cs="Verdana"/>
                <w:color w:val="727272"/>
                <w:sz w:val="18"/>
                <w:szCs w:val="18"/>
              </w:rPr>
            </w:pPr>
            <w:r>
              <w:rPr>
                <w:rFonts w:ascii="Verdana" w:hAnsi="Verdana" w:cs="Verdana"/>
                <w:color w:val="727272"/>
                <w:sz w:val="18"/>
                <w:szCs w:val="18"/>
              </w:rPr>
              <w:t>Tiene Andre Filisbino</w:t>
            </w:r>
          </w:p>
        </w:tc>
        <w:tc>
          <w:tcPr>
            <w:tcW w:w="4062" w:type="dxa"/>
            <w:tcBorders>
              <w:top w:val="outset" w:sz="6" w:space="0" w:color="auto"/>
              <w:left w:val="outset" w:sz="6" w:space="0" w:color="auto"/>
              <w:bottom w:val="outset" w:sz="6" w:space="0" w:color="auto"/>
            </w:tcBorders>
            <w:vAlign w:val="center"/>
          </w:tcPr>
          <w:p w:rsidR="00825253" w:rsidRPr="003E0AA7" w:rsidRDefault="00825253" w:rsidP="003A3083">
            <w:pPr>
              <w:rPr>
                <w:rFonts w:ascii="Verdana" w:hAnsi="Verdana" w:cs="Verdana"/>
                <w:color w:val="727272"/>
                <w:sz w:val="18"/>
                <w:szCs w:val="18"/>
              </w:rPr>
            </w:pPr>
            <w:r>
              <w:rPr>
                <w:rFonts w:ascii="Verdana" w:hAnsi="Verdana" w:cs="Verdana"/>
                <w:color w:val="727272"/>
                <w:sz w:val="18"/>
                <w:szCs w:val="18"/>
              </w:rPr>
              <w:t>Bolsista PCI – LD – DTI – 7F</w:t>
            </w:r>
          </w:p>
        </w:tc>
        <w:tc>
          <w:tcPr>
            <w:tcW w:w="1391" w:type="dxa"/>
            <w:tcBorders>
              <w:top w:val="outset" w:sz="6" w:space="0" w:color="auto"/>
              <w:left w:val="outset" w:sz="6" w:space="0" w:color="auto"/>
              <w:bottom w:val="outset" w:sz="6" w:space="0" w:color="auto"/>
            </w:tcBorders>
          </w:tcPr>
          <w:p w:rsidR="00825253" w:rsidRPr="003E0AA7" w:rsidRDefault="00825253" w:rsidP="003A3083">
            <w:pPr>
              <w:rPr>
                <w:rFonts w:ascii="Verdana" w:hAnsi="Verdana" w:cs="Verdana"/>
                <w:color w:val="727272"/>
                <w:sz w:val="18"/>
                <w:szCs w:val="18"/>
              </w:rPr>
            </w:pPr>
            <w:r>
              <w:rPr>
                <w:rFonts w:ascii="Verdana" w:hAnsi="Verdana" w:cs="Verdana"/>
                <w:color w:val="727272"/>
                <w:sz w:val="18"/>
                <w:szCs w:val="18"/>
              </w:rPr>
              <w:t>01/10/2010</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Pr="00EC72FD" w:rsidRDefault="00825253" w:rsidP="00EC72FD">
            <w:pPr>
              <w:rPr>
                <w:rFonts w:ascii="Verdana" w:hAnsi="Verdana" w:cs="Verdana"/>
                <w:color w:val="727272"/>
                <w:sz w:val="18"/>
                <w:szCs w:val="18"/>
              </w:rPr>
            </w:pPr>
            <w:r w:rsidRPr="00EC72FD">
              <w:rPr>
                <w:rFonts w:ascii="Verdana" w:hAnsi="Verdana" w:cs="Verdana"/>
                <w:color w:val="727272"/>
                <w:sz w:val="18"/>
                <w:szCs w:val="18"/>
              </w:rPr>
              <w:t xml:space="preserve">Victor </w:t>
            </w:r>
            <w:r>
              <w:rPr>
                <w:rFonts w:ascii="Verdana" w:hAnsi="Verdana" w:cs="Verdana"/>
                <w:color w:val="727272"/>
                <w:sz w:val="18"/>
                <w:szCs w:val="18"/>
              </w:rPr>
              <w:t>Ugo Procópio</w:t>
            </w:r>
          </w:p>
        </w:tc>
        <w:tc>
          <w:tcPr>
            <w:tcW w:w="4062" w:type="dxa"/>
            <w:tcBorders>
              <w:top w:val="outset" w:sz="6" w:space="0" w:color="auto"/>
              <w:left w:val="outset" w:sz="6" w:space="0" w:color="auto"/>
              <w:bottom w:val="outset" w:sz="6" w:space="0" w:color="auto"/>
            </w:tcBorders>
            <w:vAlign w:val="center"/>
          </w:tcPr>
          <w:p w:rsidR="00825253" w:rsidRPr="00EC72FD" w:rsidRDefault="00825253" w:rsidP="00EC72FD">
            <w:pPr>
              <w:rPr>
                <w:rFonts w:ascii="Verdana" w:hAnsi="Verdana" w:cs="Verdana"/>
                <w:color w:val="727272"/>
                <w:sz w:val="18"/>
                <w:szCs w:val="18"/>
              </w:rPr>
            </w:pPr>
            <w:r w:rsidRPr="00EC72FD">
              <w:rPr>
                <w:rFonts w:ascii="Verdana" w:hAnsi="Verdana" w:cs="Verdana"/>
                <w:color w:val="727272"/>
                <w:sz w:val="18"/>
                <w:szCs w:val="18"/>
              </w:rPr>
              <w:t xml:space="preserve">Bolsista PCI – LD – </w:t>
            </w:r>
            <w:r>
              <w:rPr>
                <w:rFonts w:ascii="Verdana" w:hAnsi="Verdana" w:cs="Verdana"/>
                <w:color w:val="727272"/>
                <w:sz w:val="18"/>
                <w:szCs w:val="18"/>
              </w:rPr>
              <w:t>D</w:t>
            </w:r>
            <w:r w:rsidRPr="00EC72FD">
              <w:rPr>
                <w:rFonts w:ascii="Verdana" w:hAnsi="Verdana" w:cs="Verdana"/>
                <w:color w:val="727272"/>
                <w:sz w:val="18"/>
                <w:szCs w:val="18"/>
              </w:rPr>
              <w:t xml:space="preserve">TI – </w:t>
            </w:r>
            <w:r>
              <w:rPr>
                <w:rFonts w:ascii="Verdana" w:hAnsi="Verdana" w:cs="Verdana"/>
                <w:color w:val="727272"/>
                <w:sz w:val="18"/>
                <w:szCs w:val="18"/>
              </w:rPr>
              <w:t>7G</w:t>
            </w:r>
          </w:p>
        </w:tc>
        <w:tc>
          <w:tcPr>
            <w:tcW w:w="1391" w:type="dxa"/>
            <w:tcBorders>
              <w:top w:val="outset" w:sz="6" w:space="0" w:color="auto"/>
              <w:left w:val="outset" w:sz="6" w:space="0" w:color="auto"/>
              <w:bottom w:val="outset" w:sz="6" w:space="0" w:color="auto"/>
            </w:tcBorders>
          </w:tcPr>
          <w:p w:rsidR="00825253" w:rsidRPr="003E0AA7" w:rsidRDefault="00825253" w:rsidP="00EC72FD">
            <w:pPr>
              <w:rPr>
                <w:rFonts w:ascii="Verdana" w:hAnsi="Verdana" w:cs="Verdana"/>
                <w:color w:val="727272"/>
                <w:sz w:val="18"/>
                <w:szCs w:val="18"/>
              </w:rPr>
            </w:pPr>
            <w:r w:rsidRPr="00EC72FD">
              <w:rPr>
                <w:rFonts w:ascii="Verdana" w:hAnsi="Verdana" w:cs="Verdana"/>
                <w:color w:val="727272"/>
                <w:sz w:val="18"/>
                <w:szCs w:val="18"/>
              </w:rPr>
              <w:t>01/1</w:t>
            </w:r>
            <w:r>
              <w:rPr>
                <w:rFonts w:ascii="Verdana" w:hAnsi="Verdana" w:cs="Verdana"/>
                <w:color w:val="727272"/>
                <w:sz w:val="18"/>
                <w:szCs w:val="18"/>
              </w:rPr>
              <w:t>1</w:t>
            </w:r>
            <w:r w:rsidRPr="00EC72FD">
              <w:rPr>
                <w:rFonts w:ascii="Verdana" w:hAnsi="Verdana" w:cs="Verdana"/>
                <w:color w:val="727272"/>
                <w:sz w:val="18"/>
                <w:szCs w:val="18"/>
              </w:rPr>
              <w:t>/20</w:t>
            </w:r>
            <w:r>
              <w:rPr>
                <w:rFonts w:ascii="Verdana" w:hAnsi="Verdana" w:cs="Verdana"/>
                <w:color w:val="727272"/>
                <w:sz w:val="18"/>
                <w:szCs w:val="18"/>
              </w:rPr>
              <w:t>10</w:t>
            </w:r>
          </w:p>
        </w:tc>
      </w:tr>
      <w:tr w:rsidR="00825253" w:rsidRPr="004D22DD">
        <w:trPr>
          <w:tblCellSpacing w:w="15" w:type="dxa"/>
        </w:trPr>
        <w:tc>
          <w:tcPr>
            <w:tcW w:w="3843" w:type="dxa"/>
            <w:tcBorders>
              <w:top w:val="outset" w:sz="6" w:space="0" w:color="auto"/>
              <w:bottom w:val="outset" w:sz="6" w:space="0" w:color="auto"/>
              <w:right w:val="outset" w:sz="6" w:space="0" w:color="auto"/>
            </w:tcBorders>
            <w:vAlign w:val="center"/>
          </w:tcPr>
          <w:p w:rsidR="00825253" w:rsidRPr="003E0AA7" w:rsidRDefault="00825253" w:rsidP="003A3083">
            <w:pPr>
              <w:rPr>
                <w:rFonts w:ascii="Verdana" w:hAnsi="Verdana" w:cs="Verdana"/>
                <w:color w:val="727272"/>
                <w:sz w:val="18"/>
                <w:szCs w:val="18"/>
              </w:rPr>
            </w:pPr>
            <w:r w:rsidRPr="003E0AA7">
              <w:rPr>
                <w:rFonts w:ascii="Verdana" w:hAnsi="Verdana" w:cs="Verdana"/>
                <w:color w:val="727272"/>
                <w:sz w:val="18"/>
                <w:szCs w:val="18"/>
              </w:rPr>
              <w:t>Vi</w:t>
            </w:r>
            <w:r>
              <w:rPr>
                <w:rFonts w:ascii="Verdana" w:hAnsi="Verdana" w:cs="Verdana"/>
                <w:color w:val="727272"/>
                <w:sz w:val="18"/>
                <w:szCs w:val="18"/>
              </w:rPr>
              <w:t>viane Ribeiro Rocha</w:t>
            </w:r>
          </w:p>
        </w:tc>
        <w:tc>
          <w:tcPr>
            <w:tcW w:w="4062" w:type="dxa"/>
            <w:tcBorders>
              <w:top w:val="outset" w:sz="6" w:space="0" w:color="auto"/>
              <w:left w:val="outset" w:sz="6" w:space="0" w:color="auto"/>
              <w:bottom w:val="outset" w:sz="6" w:space="0" w:color="auto"/>
            </w:tcBorders>
            <w:vAlign w:val="center"/>
          </w:tcPr>
          <w:p w:rsidR="00825253" w:rsidRPr="003E0AA7" w:rsidRDefault="00825253" w:rsidP="003A3083">
            <w:pPr>
              <w:rPr>
                <w:rFonts w:ascii="Verdana" w:hAnsi="Verdana" w:cs="Verdana"/>
                <w:color w:val="727272"/>
                <w:sz w:val="18"/>
                <w:szCs w:val="18"/>
              </w:rPr>
            </w:pPr>
            <w:r w:rsidRPr="003E0AA7">
              <w:rPr>
                <w:rFonts w:ascii="Verdana" w:hAnsi="Verdana" w:cs="Verdana"/>
                <w:color w:val="727272"/>
                <w:sz w:val="18"/>
                <w:szCs w:val="18"/>
              </w:rPr>
              <w:t xml:space="preserve">Bolsista PCI - LD - </w:t>
            </w:r>
            <w:r>
              <w:rPr>
                <w:rFonts w:ascii="Verdana" w:hAnsi="Verdana" w:cs="Verdana"/>
                <w:color w:val="727272"/>
                <w:sz w:val="18"/>
                <w:szCs w:val="18"/>
              </w:rPr>
              <w:t>D</w:t>
            </w:r>
            <w:r w:rsidRPr="003E0AA7">
              <w:rPr>
                <w:rFonts w:ascii="Verdana" w:hAnsi="Verdana" w:cs="Verdana"/>
                <w:color w:val="727272"/>
                <w:sz w:val="18"/>
                <w:szCs w:val="18"/>
              </w:rPr>
              <w:t xml:space="preserve">TI </w:t>
            </w:r>
            <w:r>
              <w:rPr>
                <w:rFonts w:ascii="Verdana" w:hAnsi="Verdana" w:cs="Verdana"/>
                <w:color w:val="727272"/>
                <w:sz w:val="18"/>
                <w:szCs w:val="18"/>
              </w:rPr>
              <w:t>–</w:t>
            </w:r>
            <w:r w:rsidRPr="003E0AA7">
              <w:rPr>
                <w:rFonts w:ascii="Verdana" w:hAnsi="Verdana" w:cs="Verdana"/>
                <w:color w:val="727272"/>
                <w:sz w:val="18"/>
                <w:szCs w:val="18"/>
              </w:rPr>
              <w:t xml:space="preserve"> </w:t>
            </w:r>
            <w:r>
              <w:rPr>
                <w:rFonts w:ascii="Verdana" w:hAnsi="Verdana" w:cs="Verdana"/>
                <w:color w:val="727272"/>
                <w:sz w:val="18"/>
                <w:szCs w:val="18"/>
              </w:rPr>
              <w:t>7C</w:t>
            </w:r>
          </w:p>
        </w:tc>
        <w:tc>
          <w:tcPr>
            <w:tcW w:w="1391" w:type="dxa"/>
            <w:tcBorders>
              <w:top w:val="outset" w:sz="6" w:space="0" w:color="auto"/>
              <w:left w:val="outset" w:sz="6" w:space="0" w:color="auto"/>
              <w:bottom w:val="outset" w:sz="6" w:space="0" w:color="auto"/>
            </w:tcBorders>
          </w:tcPr>
          <w:p w:rsidR="00825253" w:rsidRPr="003E0AA7" w:rsidRDefault="00825253" w:rsidP="003A3083">
            <w:pPr>
              <w:rPr>
                <w:rFonts w:ascii="Verdana" w:hAnsi="Verdana" w:cs="Verdana"/>
                <w:color w:val="727272"/>
                <w:sz w:val="18"/>
                <w:szCs w:val="18"/>
              </w:rPr>
            </w:pPr>
            <w:r w:rsidRPr="003E0AA7">
              <w:rPr>
                <w:rFonts w:ascii="Verdana" w:hAnsi="Verdana" w:cs="Verdana"/>
                <w:color w:val="727272"/>
                <w:sz w:val="18"/>
                <w:szCs w:val="18"/>
              </w:rPr>
              <w:t>01/</w:t>
            </w:r>
            <w:r>
              <w:rPr>
                <w:rFonts w:ascii="Verdana" w:hAnsi="Verdana" w:cs="Verdana"/>
                <w:color w:val="727272"/>
                <w:sz w:val="18"/>
                <w:szCs w:val="18"/>
              </w:rPr>
              <w:t>03</w:t>
            </w:r>
            <w:r w:rsidRPr="003E0AA7">
              <w:rPr>
                <w:rFonts w:ascii="Verdana" w:hAnsi="Verdana" w:cs="Verdana"/>
                <w:color w:val="727272"/>
                <w:sz w:val="18"/>
                <w:szCs w:val="18"/>
              </w:rPr>
              <w:t>/20</w:t>
            </w:r>
            <w:r>
              <w:rPr>
                <w:rFonts w:ascii="Verdana" w:hAnsi="Verdana" w:cs="Verdana"/>
                <w:color w:val="727272"/>
                <w:sz w:val="18"/>
                <w:szCs w:val="18"/>
              </w:rPr>
              <w:t>10</w:t>
            </w:r>
          </w:p>
        </w:tc>
      </w:tr>
    </w:tbl>
    <w:p w:rsidR="00825253" w:rsidRDefault="00825253" w:rsidP="003A3083">
      <w:pPr>
        <w:rPr>
          <w:rFonts w:ascii="Verdana" w:hAnsi="Verdana" w:cs="Verdana"/>
          <w:b/>
          <w:bCs/>
          <w:i/>
          <w:iCs/>
          <w:color w:val="727272"/>
          <w:sz w:val="18"/>
          <w:szCs w:val="18"/>
        </w:rPr>
      </w:pPr>
      <w:r w:rsidRPr="00252C88">
        <w:rPr>
          <w:color w:val="727272"/>
          <w:sz w:val="15"/>
          <w:szCs w:val="15"/>
        </w:rPr>
        <w:t>LD = Bolsa PCI de longa duração; CD = Bolsa PCI de curta duração</w:t>
      </w:r>
      <w:r w:rsidRPr="00252C88">
        <w:rPr>
          <w:color w:val="727272"/>
        </w:rPr>
        <w:br/>
      </w:r>
      <w:r w:rsidRPr="00E45705">
        <w:br/>
      </w:r>
      <w:r w:rsidRPr="00252C88">
        <w:rPr>
          <w:rFonts w:ascii="Verdana" w:hAnsi="Verdana" w:cs="Verdana"/>
          <w:b/>
          <w:bCs/>
          <w:i/>
          <w:iCs/>
          <w:color w:val="727272"/>
          <w:sz w:val="18"/>
          <w:szCs w:val="18"/>
        </w:rPr>
        <w:t>Total</w:t>
      </w:r>
      <w:r>
        <w:rPr>
          <w:rFonts w:ascii="Verdana" w:hAnsi="Verdana" w:cs="Verdana"/>
          <w:b/>
          <w:bCs/>
          <w:i/>
          <w:iCs/>
          <w:color w:val="727272"/>
          <w:sz w:val="18"/>
          <w:szCs w:val="18"/>
        </w:rPr>
        <w:t xml:space="preserve"> de bolsistas</w:t>
      </w:r>
      <w:r w:rsidRPr="00252C88">
        <w:rPr>
          <w:rFonts w:ascii="Verdana" w:hAnsi="Verdana" w:cs="Verdana"/>
          <w:b/>
          <w:bCs/>
          <w:i/>
          <w:iCs/>
          <w:color w:val="727272"/>
          <w:sz w:val="18"/>
          <w:szCs w:val="18"/>
        </w:rPr>
        <w:t>:</w:t>
      </w:r>
      <w:r>
        <w:rPr>
          <w:rFonts w:ascii="Verdana" w:hAnsi="Verdana" w:cs="Verdana"/>
          <w:b/>
          <w:bCs/>
          <w:i/>
          <w:iCs/>
          <w:color w:val="727272"/>
          <w:sz w:val="18"/>
          <w:szCs w:val="18"/>
        </w:rPr>
        <w:t xml:space="preserve"> 63</w:t>
      </w:r>
    </w:p>
    <w:p w:rsidR="00825253" w:rsidRDefault="00825253" w:rsidP="003A3083">
      <w:pPr>
        <w:rPr>
          <w:rFonts w:ascii="Verdana" w:hAnsi="Verdana" w:cs="Verdana"/>
          <w:b/>
          <w:bCs/>
          <w:color w:val="727272"/>
          <w:sz w:val="18"/>
          <w:szCs w:val="18"/>
        </w:rPr>
      </w:pPr>
    </w:p>
    <w:p w:rsidR="00825253" w:rsidRPr="00252C88" w:rsidRDefault="00825253" w:rsidP="003A3083">
      <w:pPr>
        <w:rPr>
          <w:rFonts w:ascii="Verdana" w:hAnsi="Verdana" w:cs="Verdana"/>
          <w:b/>
          <w:bCs/>
          <w:color w:val="727272"/>
          <w:sz w:val="18"/>
          <w:szCs w:val="18"/>
        </w:rPr>
      </w:pPr>
    </w:p>
    <w:p w:rsidR="00825253" w:rsidRPr="00404206" w:rsidRDefault="00825253" w:rsidP="003A3083">
      <w:pPr>
        <w:spacing w:after="240"/>
        <w:rPr>
          <w:rFonts w:ascii="Verdana" w:hAnsi="Verdana" w:cs="Verdana"/>
          <w:b/>
          <w:bCs/>
          <w:sz w:val="20"/>
          <w:szCs w:val="20"/>
        </w:rPr>
      </w:pPr>
      <w:r w:rsidRPr="00404206">
        <w:rPr>
          <w:rFonts w:ascii="Verdana" w:hAnsi="Verdana" w:cs="Verdana"/>
          <w:b/>
          <w:bCs/>
          <w:color w:val="000000"/>
          <w:sz w:val="20"/>
          <w:szCs w:val="20"/>
        </w:rPr>
        <w:t>Servidores:</w:t>
      </w:r>
      <w:r w:rsidRPr="00404206">
        <w:rPr>
          <w:rFonts w:ascii="Verdana" w:hAnsi="Verdana" w:cs="Verdana"/>
          <w:b/>
          <w:bCs/>
          <w:sz w:val="20"/>
          <w:szCs w:val="20"/>
        </w:rPr>
        <w:t xml:space="preserve"> </w:t>
      </w:r>
    </w:p>
    <w:tbl>
      <w:tblPr>
        <w:tblW w:w="0" w:type="auto"/>
        <w:tblCellSpacing w:w="15" w:type="dxa"/>
        <w:tblInd w:w="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895"/>
        <w:gridCol w:w="3283"/>
      </w:tblGrid>
      <w:tr w:rsidR="00825253" w:rsidRPr="00404206">
        <w:trPr>
          <w:tblCellSpacing w:w="15" w:type="dxa"/>
        </w:trPr>
        <w:tc>
          <w:tcPr>
            <w:tcW w:w="0" w:type="auto"/>
            <w:tcBorders>
              <w:top w:val="outset" w:sz="6" w:space="0" w:color="auto"/>
              <w:bottom w:val="outset" w:sz="6" w:space="0" w:color="auto"/>
              <w:right w:val="outset" w:sz="6" w:space="0" w:color="auto"/>
            </w:tcBorders>
            <w:shd w:val="clear" w:color="auto" w:fill="808080"/>
            <w:vAlign w:val="center"/>
          </w:tcPr>
          <w:p w:rsidR="00825253" w:rsidRPr="00404206" w:rsidRDefault="00825253" w:rsidP="003A3083">
            <w:pPr>
              <w:jc w:val="center"/>
              <w:rPr>
                <w:rFonts w:ascii="Verdana" w:hAnsi="Verdana" w:cs="Verdana"/>
                <w:color w:val="FFFFFF"/>
                <w:sz w:val="18"/>
                <w:szCs w:val="18"/>
              </w:rPr>
            </w:pPr>
            <w:r w:rsidRPr="00404206">
              <w:rPr>
                <w:rFonts w:ascii="Verdana" w:hAnsi="Verdana" w:cs="Verdana"/>
                <w:color w:val="FFFFFF"/>
                <w:sz w:val="18"/>
                <w:szCs w:val="18"/>
              </w:rPr>
              <w:t>Nome</w:t>
            </w:r>
          </w:p>
        </w:tc>
        <w:tc>
          <w:tcPr>
            <w:tcW w:w="0" w:type="auto"/>
            <w:tcBorders>
              <w:top w:val="outset" w:sz="6" w:space="0" w:color="auto"/>
              <w:left w:val="outset" w:sz="6" w:space="0" w:color="auto"/>
              <w:bottom w:val="outset" w:sz="6" w:space="0" w:color="auto"/>
            </w:tcBorders>
            <w:shd w:val="clear" w:color="auto" w:fill="808080"/>
            <w:vAlign w:val="center"/>
          </w:tcPr>
          <w:p w:rsidR="00825253" w:rsidRPr="00404206" w:rsidRDefault="00825253" w:rsidP="003A3083">
            <w:pPr>
              <w:jc w:val="center"/>
              <w:rPr>
                <w:rFonts w:ascii="Verdana" w:hAnsi="Verdana" w:cs="Verdana"/>
                <w:color w:val="FFFFFF"/>
                <w:sz w:val="18"/>
                <w:szCs w:val="18"/>
              </w:rPr>
            </w:pPr>
            <w:r w:rsidRPr="00404206">
              <w:rPr>
                <w:rFonts w:ascii="Verdana" w:hAnsi="Verdana" w:cs="Verdana"/>
                <w:color w:val="FFFFFF"/>
                <w:sz w:val="18"/>
                <w:szCs w:val="18"/>
              </w:rPr>
              <w:t>Cargo</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Abimael Fernando Dourado Loula</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Pesquisador</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Afrânio Luiz Coelho</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Assistente em Ciência e Tecnologia</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Alexandre Loureiro Madureira</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Pesquisador</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Pr>
                <w:rFonts w:ascii="Verdana" w:hAnsi="Verdana" w:cs="Verdana"/>
                <w:color w:val="727272"/>
                <w:sz w:val="18"/>
                <w:szCs w:val="18"/>
              </w:rPr>
              <w:t>Amarildo Lopes de Oliveira</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Pr>
                <w:rFonts w:ascii="Verdana" w:hAnsi="Verdana" w:cs="Verdana"/>
                <w:color w:val="727272"/>
                <w:sz w:val="18"/>
                <w:szCs w:val="18"/>
              </w:rPr>
              <w:t>Assistente em Ciência e Tecnologia</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Amauri Alves do Nascimento</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Assistente em Ciência e Tecnologia</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Ana Tereza Ribeiro de Vasconcelos</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Tecnologista</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Antonio André Novotny</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Pesquisador</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Antonio Carlos Salgado Guimarães</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Tecnologista</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Antônio Tadeu Azevedo Gomes</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Tecnologista</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Artur Ziviani</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Tecnologista</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Augusto César Noronha Rodrigues Galeão</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Pesquisador</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Augusto da Cunha Raupp</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Tecnologista</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Bruno Richard Schulze</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Tecnologista</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Carla Osthoff Ferreira de Barros</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Tecnologista</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Carlos Emanuel de Souza</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Pesquisador</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Cintia Maria Rodrigues Blanco</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Analista em Ciência e Tecnologia</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Eduardo Lúcio Mendes Garcia</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Tecnologista</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Egas Murilo de Souza Lemos Filho</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Analista em Ciência e Tecnologia</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Eliane Maracajá Porto</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Tecnologista</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Elson Magalhães Toledo</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Tecnologista</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Pr>
                <w:rFonts w:ascii="Verdana" w:hAnsi="Verdana" w:cs="Verdana"/>
                <w:color w:val="727272"/>
                <w:sz w:val="18"/>
                <w:szCs w:val="18"/>
              </w:rPr>
              <w:t>Fábio André Machado Porto</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Pr>
                <w:rFonts w:ascii="Verdana" w:hAnsi="Verdana" w:cs="Verdana"/>
                <w:color w:val="727272"/>
                <w:sz w:val="18"/>
                <w:szCs w:val="18"/>
              </w:rPr>
              <w:t>Tecnologista</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Fábio Augusto Rosa</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Técnico</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Fábio Borges de Oliveira</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Tecnologista</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Frédéric Gerard Christian Valentin</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Pesquisador</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Gilberto de Oliveira Corrêa</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Pesquisador</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Gilson Antônio Giraldi</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Pesquisador</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Gustavo Alberto Perla Menzala</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Pesquisador</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Helio José Corrêa Barbosa</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Tecnologista</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Jack Baczynski</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Pesquisador</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Jaime Edilberto Munõz Rivera</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Pesquisador</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Jauvane Cavalcante de Oliveira</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Pesquisador</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Jiang Zhu</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Pesquisador</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João Nisan Correia Guerreiro</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Tecnologista</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Joaquim Lourenço Ferreira</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Assistente em Ciência e Tecnologia</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José Karam Filho</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Pesquisador</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José Rafael Ayres da Motta</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Analista em Ciência e Tecnologia</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Laurent Emmanuel Dardenne</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Tecnologista</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Leon Roque Sinay</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Pesquisador</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Luciane Prioli Ciapina</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Tecnologista</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Luis Rodrigo de Oliveira Gonçalves</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Técnico</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Luiz Antônio Pereira</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Assistente em Ciência e Tecnologia</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Luiz Carlos Coelho</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Assistente em Ciência e Tecnologia</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Luiz Gonzaga Paula de Almeida</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Tecnologista</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Luiz Manoel Rocha Gadelha Júnior</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Tecnologista</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Marcelo Dutra Fragoso</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Pesquisador</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Marcelo Trindade dos Santos</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Tecnologista</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Pr>
                <w:rFonts w:ascii="Verdana" w:hAnsi="Verdana" w:cs="Verdana"/>
                <w:color w:val="727272"/>
                <w:sz w:val="18"/>
                <w:szCs w:val="18"/>
              </w:rPr>
              <w:t>Márcia Guglielmi</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Pr>
                <w:rFonts w:ascii="Verdana" w:hAnsi="Verdana" w:cs="Verdana"/>
                <w:color w:val="727272"/>
                <w:sz w:val="18"/>
                <w:szCs w:val="18"/>
              </w:rPr>
              <w:t>Assistente em Ciência e Tecnologia</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Márcio Arab Murad</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Pesquisador</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Márcio Rentes Borges</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Pesquisador</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Marco Antônio Leal e Silva</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Assistente em Ciência e Tecnologia</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Maria Cristina Albuquerque de Almeida</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Tecnologista</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Maria Cristina Rodrigues</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Assistente em Ciência e Tecnologia</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Marisa Fabiana Nicolás</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Pesquisador</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Mauri Francisco Marinho</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Assistente em Ciência e Tecnologia</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Maurício Vieira Kritz</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Pesquisador</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Michel Iskin da Silveira Costa</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Pesquisador</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Norma Ferreira Russo Romano</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Tecnologista</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Pablo Javier Blanco</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Pesquisador</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Paulo Cabral Filho</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Tecnologista</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Pr>
                <w:rFonts w:ascii="Verdana" w:hAnsi="Verdana" w:cs="Verdana"/>
                <w:color w:val="727272"/>
                <w:sz w:val="18"/>
                <w:szCs w:val="18"/>
              </w:rPr>
              <w:t>Paulo César Faria</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Pr>
                <w:rFonts w:ascii="Verdana" w:hAnsi="Verdana" w:cs="Verdana"/>
                <w:color w:val="727272"/>
                <w:sz w:val="18"/>
                <w:szCs w:val="18"/>
              </w:rPr>
              <w:t>Analista em Ciência e Tecnologia</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Paulo César de Freitas Honorato</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Analista em Ciência e Tecnologia</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Paulo César Marques Vieira</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Pesquisador</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Paulo Roberto Godoy Bordoni</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Pesquisador</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Paulo Sérgio Albertassi</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Assistente em Ciência e Tecnologia</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Raúl Antonino Feijóo</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Pesquisador</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Pr>
                <w:rFonts w:ascii="Verdana" w:hAnsi="Verdana" w:cs="Verdana"/>
                <w:color w:val="727272"/>
                <w:sz w:val="18"/>
                <w:szCs w:val="18"/>
              </w:rPr>
              <w:t>Regina Célia Cerqueira de Almeida</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Pr>
                <w:rFonts w:ascii="Verdana" w:hAnsi="Verdana" w:cs="Verdana"/>
                <w:color w:val="727272"/>
                <w:sz w:val="18"/>
                <w:szCs w:val="18"/>
              </w:rPr>
              <w:t>Pesquisador</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Renato Portugal</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Pesquisador</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Pr>
                <w:rFonts w:ascii="Verdana" w:hAnsi="Verdana" w:cs="Verdana"/>
                <w:color w:val="727272"/>
                <w:sz w:val="18"/>
                <w:szCs w:val="18"/>
              </w:rPr>
              <w:t>Renato Simões Silva</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Pr>
                <w:rFonts w:ascii="Verdana" w:hAnsi="Verdana" w:cs="Verdana"/>
                <w:color w:val="727272"/>
                <w:sz w:val="18"/>
                <w:szCs w:val="18"/>
              </w:rPr>
              <w:t>Tecnologista</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Ricardo Amorim Abreu</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Técnico</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Rogério Albuquerque de Almeida</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Analista em Ciência e Tecnologia</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Sandra Mara Cardoso Malta</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Pesquisador</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Sérgio Augusto Oliveira Santos</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Assistente em Ciência e Tecnologia</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Sérgio Costa Carvalho</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Assistente em Ciência e Tecnologia</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Sérgio Túlio de Souza Merêncio</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Assistente em Ciência e Tecnologia</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Pr>
                <w:rFonts w:ascii="Verdana" w:hAnsi="Verdana" w:cs="Verdana"/>
                <w:color w:val="727272"/>
                <w:sz w:val="18"/>
                <w:szCs w:val="18"/>
              </w:rPr>
              <w:t>Silvia Silveira Soares</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Pr>
                <w:rFonts w:ascii="Verdana" w:hAnsi="Verdana" w:cs="Verdana"/>
                <w:color w:val="727272"/>
                <w:sz w:val="18"/>
                <w:szCs w:val="18"/>
              </w:rPr>
              <w:t>Assistente em Ciência e Tecnologia</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Simone Santana Franco</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Assistente em Ciência e Tecnologia</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Sônia Limoeiro Monteiro</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Tecnologista</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Tania Lucia Rezende</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Tecnologista</w:t>
            </w:r>
          </w:p>
        </w:tc>
      </w:tr>
      <w:tr w:rsidR="00825253" w:rsidRPr="00404206">
        <w:trPr>
          <w:tblCellSpacing w:w="15" w:type="dxa"/>
        </w:trPr>
        <w:tc>
          <w:tcPr>
            <w:tcW w:w="0" w:type="auto"/>
            <w:tcBorders>
              <w:top w:val="outset" w:sz="6" w:space="0" w:color="auto"/>
              <w:bottom w:val="outset" w:sz="6" w:space="0" w:color="auto"/>
              <w:right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Wagner Vieira Léo</w:t>
            </w:r>
          </w:p>
        </w:tc>
        <w:tc>
          <w:tcPr>
            <w:tcW w:w="0" w:type="auto"/>
            <w:tcBorders>
              <w:top w:val="outset" w:sz="6" w:space="0" w:color="auto"/>
              <w:left w:val="outset" w:sz="6" w:space="0" w:color="auto"/>
              <w:bottom w:val="outset" w:sz="6" w:space="0" w:color="auto"/>
            </w:tcBorders>
            <w:vAlign w:val="center"/>
          </w:tcPr>
          <w:p w:rsidR="00825253" w:rsidRPr="00404206" w:rsidRDefault="00825253" w:rsidP="003A3083">
            <w:pPr>
              <w:rPr>
                <w:rFonts w:ascii="Verdana" w:hAnsi="Verdana" w:cs="Verdana"/>
                <w:color w:val="727272"/>
                <w:sz w:val="18"/>
                <w:szCs w:val="18"/>
              </w:rPr>
            </w:pPr>
            <w:r w:rsidRPr="00404206">
              <w:rPr>
                <w:rFonts w:ascii="Verdana" w:hAnsi="Verdana" w:cs="Verdana"/>
                <w:color w:val="727272"/>
                <w:sz w:val="18"/>
                <w:szCs w:val="18"/>
              </w:rPr>
              <w:t>Tecnologista</w:t>
            </w:r>
          </w:p>
        </w:tc>
      </w:tr>
    </w:tbl>
    <w:p w:rsidR="00825253" w:rsidRPr="00D15928" w:rsidRDefault="00825253" w:rsidP="003A3083">
      <w:pPr>
        <w:rPr>
          <w:rFonts w:ascii="Verdana" w:hAnsi="Verdana" w:cs="Verdana"/>
          <w:b/>
          <w:bCs/>
          <w:color w:val="737373"/>
          <w:sz w:val="18"/>
          <w:szCs w:val="18"/>
        </w:rPr>
      </w:pPr>
      <w:r w:rsidRPr="00E45705">
        <w:br/>
      </w:r>
      <w:r w:rsidRPr="00404206">
        <w:rPr>
          <w:rFonts w:ascii="Verdana" w:hAnsi="Verdana" w:cs="Verdana"/>
          <w:b/>
          <w:bCs/>
          <w:i/>
          <w:iCs/>
          <w:color w:val="737373"/>
          <w:sz w:val="18"/>
          <w:szCs w:val="18"/>
        </w:rPr>
        <w:t>Total</w:t>
      </w:r>
      <w:r>
        <w:rPr>
          <w:rFonts w:ascii="Verdana" w:hAnsi="Verdana" w:cs="Verdana"/>
          <w:b/>
          <w:bCs/>
          <w:i/>
          <w:iCs/>
          <w:color w:val="737373"/>
          <w:sz w:val="18"/>
          <w:szCs w:val="18"/>
        </w:rPr>
        <w:t xml:space="preserve"> de servidores</w:t>
      </w:r>
      <w:r w:rsidRPr="00404206">
        <w:rPr>
          <w:rFonts w:ascii="Verdana" w:hAnsi="Verdana" w:cs="Verdana"/>
          <w:b/>
          <w:bCs/>
          <w:i/>
          <w:iCs/>
          <w:color w:val="737373"/>
          <w:sz w:val="18"/>
          <w:szCs w:val="18"/>
        </w:rPr>
        <w:t>: 7</w:t>
      </w:r>
      <w:r>
        <w:rPr>
          <w:rFonts w:ascii="Verdana" w:hAnsi="Verdana" w:cs="Verdana"/>
          <w:b/>
          <w:bCs/>
          <w:i/>
          <w:iCs/>
          <w:color w:val="737373"/>
          <w:sz w:val="18"/>
          <w:szCs w:val="18"/>
        </w:rPr>
        <w:t>9</w:t>
      </w:r>
    </w:p>
    <w:p w:rsidR="00825253" w:rsidRPr="00E26EE5" w:rsidRDefault="00825253">
      <w:r w:rsidRPr="00E26EE5">
        <w:br w:type="page"/>
      </w:r>
    </w:p>
    <w:tbl>
      <w:tblPr>
        <w:tblW w:w="0" w:type="auto"/>
        <w:tblInd w:w="2" w:type="dxa"/>
        <w:tblLook w:val="01E0"/>
      </w:tblPr>
      <w:tblGrid>
        <w:gridCol w:w="9382"/>
      </w:tblGrid>
      <w:tr w:rsidR="00825253">
        <w:tc>
          <w:tcPr>
            <w:tcW w:w="9382" w:type="dxa"/>
            <w:shd w:val="clear" w:color="auto" w:fill="D9D9D9"/>
          </w:tcPr>
          <w:p w:rsidR="00825253" w:rsidRPr="000D3030" w:rsidRDefault="00825253">
            <w:pPr>
              <w:rPr>
                <w:b/>
                <w:bCs/>
                <w:i/>
                <w:iCs/>
              </w:rPr>
            </w:pPr>
            <w:r w:rsidRPr="00E26EE5">
              <w:br w:type="page"/>
            </w:r>
            <w:r>
              <w:rPr>
                <w:b/>
                <w:bCs/>
              </w:rPr>
              <w:t>23</w:t>
            </w:r>
            <w:r w:rsidRPr="000D3030">
              <w:rPr>
                <w:b/>
                <w:bCs/>
              </w:rPr>
              <w:t xml:space="preserve">. PRPT – </w:t>
            </w:r>
            <w:r w:rsidRPr="000D3030">
              <w:rPr>
                <w:b/>
                <w:bCs/>
                <w:i/>
                <w:iCs/>
              </w:rPr>
              <w:t>Participação Relativa de Pessoal Terceirizado</w:t>
            </w:r>
          </w:p>
        </w:tc>
      </w:tr>
    </w:tbl>
    <w:p w:rsidR="00825253" w:rsidRDefault="00825253"/>
    <w:p w:rsidR="00825253" w:rsidRPr="00EC032E" w:rsidRDefault="00825253">
      <w:pPr>
        <w:rPr>
          <w:b/>
          <w:bCs/>
          <w:lang w:val="en-US"/>
        </w:rPr>
      </w:pPr>
      <w:r w:rsidRPr="00EC032E">
        <w:rPr>
          <w:b/>
          <w:bCs/>
          <w:lang w:val="en-US"/>
        </w:rPr>
        <w:t>PRPT = [NPT / (NPT + NTS)] x 100</w:t>
      </w:r>
    </w:p>
    <w:p w:rsidR="00825253" w:rsidRPr="00EC032E" w:rsidRDefault="00825253">
      <w:r w:rsidRPr="00EC032E">
        <w:rPr>
          <w:b/>
          <w:bCs/>
        </w:rPr>
        <w:t>Unidade:</w:t>
      </w:r>
      <w:r w:rsidRPr="00EC032E">
        <w:t xml:space="preserve"> %, sem casa decimal</w:t>
      </w:r>
    </w:p>
    <w:p w:rsidR="00825253" w:rsidRPr="00EC032E" w:rsidRDefault="00825253"/>
    <w:p w:rsidR="00825253" w:rsidRPr="00EC032E" w:rsidRDefault="00825253" w:rsidP="003A3083">
      <w:pPr>
        <w:jc w:val="both"/>
      </w:pPr>
      <w:r w:rsidRPr="00EC032E">
        <w:rPr>
          <w:b/>
          <w:bCs/>
        </w:rPr>
        <w:t>NPT</w:t>
      </w:r>
      <w:r w:rsidRPr="00EC032E">
        <w:t xml:space="preserve"> = </w:t>
      </w:r>
      <w:r>
        <w:t>Número total do pessoal terceirizado, no ano.</w:t>
      </w:r>
    </w:p>
    <w:p w:rsidR="00825253" w:rsidRPr="00EC032E" w:rsidRDefault="00825253" w:rsidP="003A3083">
      <w:pPr>
        <w:jc w:val="both"/>
      </w:pPr>
      <w:r>
        <w:rPr>
          <w:b/>
          <w:bCs/>
        </w:rPr>
        <w:t>NTS</w:t>
      </w:r>
      <w:r>
        <w:t xml:space="preserve"> = Número total de servidores em todas as carreiras, no ano.</w:t>
      </w:r>
    </w:p>
    <w:p w:rsidR="00825253" w:rsidRPr="00EC032E" w:rsidRDefault="00825253"/>
    <w:p w:rsidR="00825253" w:rsidRPr="00347132" w:rsidRDefault="00825253">
      <w:pPr>
        <w:rPr>
          <w:i/>
          <w:iCs/>
          <w:lang w:val="en-US"/>
        </w:rPr>
      </w:pPr>
      <w:r w:rsidRPr="00347132">
        <w:rPr>
          <w:b/>
          <w:bCs/>
          <w:lang w:val="en-US"/>
        </w:rPr>
        <w:t>NPT</w:t>
      </w:r>
      <w:r w:rsidRPr="00347132">
        <w:rPr>
          <w:lang w:val="en-US"/>
        </w:rPr>
        <w:t xml:space="preserve"> = </w:t>
      </w:r>
      <w:r>
        <w:rPr>
          <w:i/>
          <w:iCs/>
          <w:lang w:val="en-US"/>
        </w:rPr>
        <w:t>87</w:t>
      </w:r>
    </w:p>
    <w:p w:rsidR="00825253" w:rsidRPr="008828D4" w:rsidRDefault="00825253">
      <w:pPr>
        <w:rPr>
          <w:i/>
          <w:iCs/>
          <w:lang w:val="en-US"/>
        </w:rPr>
      </w:pPr>
      <w:r w:rsidRPr="00347132">
        <w:rPr>
          <w:b/>
          <w:bCs/>
          <w:lang w:val="en-US"/>
        </w:rPr>
        <w:t>NTS</w:t>
      </w:r>
      <w:r w:rsidRPr="00347132">
        <w:rPr>
          <w:lang w:val="en-US"/>
        </w:rPr>
        <w:t xml:space="preserve"> = </w:t>
      </w:r>
      <w:r>
        <w:rPr>
          <w:i/>
          <w:iCs/>
          <w:lang w:val="en-US"/>
        </w:rPr>
        <w:t>79</w:t>
      </w:r>
    </w:p>
    <w:p w:rsidR="00825253" w:rsidRPr="00347132" w:rsidRDefault="00825253">
      <w:pPr>
        <w:rPr>
          <w:lang w:val="en-US"/>
        </w:rPr>
      </w:pPr>
      <w:r w:rsidRPr="0053522B">
        <w:rPr>
          <w:b/>
          <w:bCs/>
          <w:lang w:val="en-US"/>
        </w:rPr>
        <w:t>PRPT</w:t>
      </w:r>
      <w:r w:rsidRPr="0053522B">
        <w:rPr>
          <w:lang w:val="en-US"/>
        </w:rPr>
        <w:t xml:space="preserve"> = </w:t>
      </w:r>
      <w:r w:rsidRPr="0053522B">
        <w:rPr>
          <w:i/>
          <w:iCs/>
          <w:lang w:val="en-US"/>
        </w:rPr>
        <w:t xml:space="preserve">[87 / (87 + 79)] x 100 = </w:t>
      </w:r>
      <w:r w:rsidRPr="0053522B">
        <w:rPr>
          <w:b/>
          <w:bCs/>
          <w:i/>
          <w:iCs/>
          <w:lang w:val="en-US"/>
        </w:rPr>
        <w:t>52</w:t>
      </w:r>
    </w:p>
    <w:p w:rsidR="00825253" w:rsidRPr="00347132" w:rsidRDefault="00825253">
      <w:pPr>
        <w:rPr>
          <w:lang w:val="en-US"/>
        </w:rPr>
      </w:pPr>
      <w:r w:rsidRPr="00347132">
        <w:rPr>
          <w:b/>
          <w:bCs/>
          <w:u w:val="single"/>
          <w:lang w:val="en-US"/>
        </w:rPr>
        <w:t xml:space="preserve">Pactuado: </w:t>
      </w:r>
      <w:r>
        <w:rPr>
          <w:b/>
          <w:bCs/>
          <w:u w:val="single"/>
          <w:lang w:val="en-US"/>
        </w:rPr>
        <w:t>50</w:t>
      </w:r>
    </w:p>
    <w:p w:rsidR="00825253" w:rsidRPr="00347132" w:rsidRDefault="00825253">
      <w:pPr>
        <w:rPr>
          <w:lang w:val="en-US"/>
        </w:rPr>
      </w:pPr>
    </w:p>
    <w:p w:rsidR="00825253" w:rsidRPr="00EF2B29" w:rsidRDefault="00825253" w:rsidP="003A3083">
      <w:pPr>
        <w:pStyle w:val="Pr-formataoHTML"/>
        <w:jc w:val="both"/>
        <w:rPr>
          <w:rFonts w:ascii="Times New Roman" w:hAnsi="Times New Roman" w:cs="Times New Roman"/>
          <w:sz w:val="24"/>
          <w:szCs w:val="24"/>
        </w:rPr>
      </w:pPr>
      <w:r w:rsidRPr="0078010F">
        <w:rPr>
          <w:rFonts w:ascii="Times New Roman" w:hAnsi="Times New Roman" w:cs="Times New Roman"/>
          <w:b/>
          <w:bCs/>
          <w:sz w:val="24"/>
          <w:szCs w:val="24"/>
        </w:rPr>
        <w:t>Comentário:</w:t>
      </w:r>
      <w:r w:rsidRPr="0078010F">
        <w:rPr>
          <w:rFonts w:ascii="Times New Roman" w:hAnsi="Times New Roman" w:cs="Times New Roman"/>
          <w:sz w:val="24"/>
          <w:szCs w:val="24"/>
        </w:rPr>
        <w:t xml:space="preserve"> </w:t>
      </w:r>
      <w:r w:rsidRPr="00EF2B29">
        <w:rPr>
          <w:rFonts w:ascii="Times New Roman" w:hAnsi="Times New Roman" w:cs="Times New Roman"/>
          <w:sz w:val="24"/>
          <w:szCs w:val="24"/>
        </w:rPr>
        <w:t>Apesar d</w:t>
      </w:r>
      <w:r>
        <w:rPr>
          <w:rFonts w:ascii="Times New Roman" w:hAnsi="Times New Roman" w:cs="Times New Roman"/>
          <w:sz w:val="24"/>
          <w:szCs w:val="24"/>
        </w:rPr>
        <w:t>e o LNCC ter</w:t>
      </w:r>
      <w:r w:rsidRPr="00EF2B29">
        <w:rPr>
          <w:rFonts w:ascii="Times New Roman" w:hAnsi="Times New Roman" w:cs="Times New Roman"/>
          <w:sz w:val="24"/>
          <w:szCs w:val="24"/>
        </w:rPr>
        <w:t xml:space="preserve"> conseguido mais uma vaga de assistente administrativo com a autorização excepcional concedida pelo M</w:t>
      </w:r>
      <w:r>
        <w:rPr>
          <w:rFonts w:ascii="Times New Roman" w:hAnsi="Times New Roman" w:cs="Times New Roman"/>
          <w:sz w:val="24"/>
          <w:szCs w:val="24"/>
        </w:rPr>
        <w:t xml:space="preserve">inistério do </w:t>
      </w:r>
      <w:r w:rsidRPr="00EF2B29">
        <w:rPr>
          <w:rFonts w:ascii="Times New Roman" w:hAnsi="Times New Roman" w:cs="Times New Roman"/>
          <w:sz w:val="24"/>
          <w:szCs w:val="24"/>
        </w:rPr>
        <w:t>P</w:t>
      </w:r>
      <w:r>
        <w:rPr>
          <w:rFonts w:ascii="Times New Roman" w:hAnsi="Times New Roman" w:cs="Times New Roman"/>
          <w:sz w:val="24"/>
          <w:szCs w:val="24"/>
        </w:rPr>
        <w:t>lanejamento</w:t>
      </w:r>
      <w:r w:rsidRPr="00EF2B29">
        <w:rPr>
          <w:rFonts w:ascii="Times New Roman" w:hAnsi="Times New Roman" w:cs="Times New Roman"/>
          <w:sz w:val="24"/>
          <w:szCs w:val="24"/>
        </w:rPr>
        <w:t>, o quantitativo maior de funcionários terceirizados para realizar as tarefas de cunho administrati</w:t>
      </w:r>
      <w:r>
        <w:rPr>
          <w:rFonts w:ascii="Times New Roman" w:hAnsi="Times New Roman" w:cs="Times New Roman"/>
          <w:sz w:val="24"/>
          <w:szCs w:val="24"/>
        </w:rPr>
        <w:t>vo deste Laboratório permanece.</w:t>
      </w:r>
      <w:r w:rsidRPr="00EF2B29">
        <w:rPr>
          <w:rFonts w:ascii="Times New Roman" w:hAnsi="Times New Roman" w:cs="Times New Roman"/>
          <w:sz w:val="24"/>
          <w:szCs w:val="24"/>
        </w:rPr>
        <w:t xml:space="preserve"> </w:t>
      </w:r>
      <w:r>
        <w:rPr>
          <w:rFonts w:ascii="Times New Roman" w:hAnsi="Times New Roman" w:cs="Times New Roman"/>
          <w:sz w:val="24"/>
          <w:szCs w:val="24"/>
        </w:rPr>
        <w:t>O</w:t>
      </w:r>
      <w:r w:rsidRPr="00EF2B29">
        <w:rPr>
          <w:rFonts w:ascii="Times New Roman" w:hAnsi="Times New Roman" w:cs="Times New Roman"/>
          <w:sz w:val="24"/>
          <w:szCs w:val="24"/>
        </w:rPr>
        <w:t xml:space="preserve"> reduzido quadro na área administrativa decorre principalmente do fato de ainda não </w:t>
      </w:r>
      <w:r>
        <w:rPr>
          <w:rFonts w:ascii="Times New Roman" w:hAnsi="Times New Roman" w:cs="Times New Roman"/>
          <w:sz w:val="24"/>
          <w:szCs w:val="24"/>
        </w:rPr>
        <w:t xml:space="preserve">se </w:t>
      </w:r>
      <w:r w:rsidRPr="00EF2B29">
        <w:rPr>
          <w:rFonts w:ascii="Times New Roman" w:hAnsi="Times New Roman" w:cs="Times New Roman"/>
          <w:sz w:val="24"/>
          <w:szCs w:val="24"/>
        </w:rPr>
        <w:t>ter conseguido suprir todas as vagas geradas através dos processos de aposentadoria, transferência e outras formas de vacância ocorridas desde 1990, que na carreira de gestão administrati</w:t>
      </w:r>
      <w:r>
        <w:rPr>
          <w:rFonts w:ascii="Times New Roman" w:hAnsi="Times New Roman" w:cs="Times New Roman"/>
          <w:sz w:val="24"/>
          <w:szCs w:val="24"/>
        </w:rPr>
        <w:t xml:space="preserve">va, chega ao índice de 68,18%. </w:t>
      </w:r>
      <w:r w:rsidRPr="00EF2B29">
        <w:rPr>
          <w:rFonts w:ascii="Times New Roman" w:hAnsi="Times New Roman" w:cs="Times New Roman"/>
          <w:sz w:val="24"/>
          <w:szCs w:val="24"/>
        </w:rPr>
        <w:t>Sem o pessoal terceirizado</w:t>
      </w:r>
      <w:r>
        <w:rPr>
          <w:rFonts w:ascii="Times New Roman" w:hAnsi="Times New Roman" w:cs="Times New Roman"/>
          <w:sz w:val="24"/>
          <w:szCs w:val="24"/>
        </w:rPr>
        <w:t>,</w:t>
      </w:r>
      <w:r w:rsidRPr="00EF2B29">
        <w:rPr>
          <w:rFonts w:ascii="Times New Roman" w:hAnsi="Times New Roman" w:cs="Times New Roman"/>
          <w:sz w:val="24"/>
          <w:szCs w:val="24"/>
        </w:rPr>
        <w:t xml:space="preserve"> que </w:t>
      </w:r>
      <w:r>
        <w:rPr>
          <w:rFonts w:ascii="Times New Roman" w:hAnsi="Times New Roman" w:cs="Times New Roman"/>
          <w:sz w:val="24"/>
          <w:szCs w:val="24"/>
        </w:rPr>
        <w:t xml:space="preserve">está </w:t>
      </w:r>
      <w:r w:rsidRPr="00EF2B29">
        <w:rPr>
          <w:rFonts w:ascii="Times New Roman" w:hAnsi="Times New Roman" w:cs="Times New Roman"/>
          <w:sz w:val="24"/>
          <w:szCs w:val="24"/>
        </w:rPr>
        <w:t>hoje dispo</w:t>
      </w:r>
      <w:r>
        <w:rPr>
          <w:rFonts w:ascii="Times New Roman" w:hAnsi="Times New Roman" w:cs="Times New Roman"/>
          <w:sz w:val="24"/>
          <w:szCs w:val="24"/>
        </w:rPr>
        <w:t>nível,</w:t>
      </w:r>
      <w:r w:rsidRPr="00EF2B29">
        <w:rPr>
          <w:rFonts w:ascii="Times New Roman" w:hAnsi="Times New Roman" w:cs="Times New Roman"/>
          <w:sz w:val="24"/>
          <w:szCs w:val="24"/>
        </w:rPr>
        <w:t xml:space="preserve"> não </w:t>
      </w:r>
      <w:r>
        <w:rPr>
          <w:rFonts w:ascii="Times New Roman" w:hAnsi="Times New Roman" w:cs="Times New Roman"/>
          <w:sz w:val="24"/>
          <w:szCs w:val="24"/>
        </w:rPr>
        <w:t>há</w:t>
      </w:r>
      <w:r w:rsidRPr="00EF2B29">
        <w:rPr>
          <w:rFonts w:ascii="Times New Roman" w:hAnsi="Times New Roman" w:cs="Times New Roman"/>
          <w:sz w:val="24"/>
          <w:szCs w:val="24"/>
        </w:rPr>
        <w:t xml:space="preserve"> como realizar as tarefas e nem cumprir as metas que foram destinadas</w:t>
      </w:r>
      <w:r>
        <w:rPr>
          <w:rFonts w:ascii="Times New Roman" w:hAnsi="Times New Roman" w:cs="Times New Roman"/>
          <w:sz w:val="24"/>
          <w:szCs w:val="24"/>
        </w:rPr>
        <w:t xml:space="preserve"> ao LNCC</w:t>
      </w:r>
      <w:r w:rsidRPr="00EF2B29">
        <w:rPr>
          <w:rFonts w:ascii="Times New Roman" w:hAnsi="Times New Roman" w:cs="Times New Roman"/>
          <w:sz w:val="24"/>
          <w:szCs w:val="24"/>
        </w:rPr>
        <w:t>.</w:t>
      </w:r>
    </w:p>
    <w:p w:rsidR="00825253" w:rsidRDefault="00825253"/>
    <w:p w:rsidR="00825253" w:rsidRDefault="00825253"/>
    <w:p w:rsidR="00825253" w:rsidRPr="004A63E6" w:rsidRDefault="00825253" w:rsidP="003A3083">
      <w:pPr>
        <w:spacing w:after="240"/>
        <w:rPr>
          <w:rFonts w:ascii="Verdana" w:hAnsi="Verdana" w:cs="Verdana"/>
          <w:b/>
          <w:bCs/>
          <w:sz w:val="20"/>
          <w:szCs w:val="20"/>
        </w:rPr>
      </w:pPr>
      <w:r w:rsidRPr="004A63E6">
        <w:rPr>
          <w:rFonts w:ascii="Verdana" w:hAnsi="Verdana" w:cs="Verdana"/>
          <w:b/>
          <w:bCs/>
          <w:sz w:val="20"/>
          <w:szCs w:val="20"/>
        </w:rPr>
        <w:t xml:space="preserve">Terceirizados: </w:t>
      </w:r>
    </w:p>
    <w:tbl>
      <w:tblPr>
        <w:tblW w:w="0" w:type="auto"/>
        <w:tblCellSpacing w:w="15" w:type="dxa"/>
        <w:tblInd w:w="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371"/>
        <w:gridCol w:w="2511"/>
        <w:gridCol w:w="1792"/>
      </w:tblGrid>
      <w:tr w:rsidR="00825253" w:rsidRPr="004A63E6">
        <w:trPr>
          <w:tblCellSpacing w:w="15" w:type="dxa"/>
        </w:trPr>
        <w:tc>
          <w:tcPr>
            <w:tcW w:w="0" w:type="auto"/>
            <w:tcBorders>
              <w:top w:val="outset" w:sz="6" w:space="0" w:color="auto"/>
              <w:bottom w:val="outset" w:sz="6" w:space="0" w:color="auto"/>
              <w:right w:val="outset" w:sz="6" w:space="0" w:color="auto"/>
            </w:tcBorders>
            <w:shd w:val="clear" w:color="auto" w:fill="808080"/>
            <w:vAlign w:val="center"/>
          </w:tcPr>
          <w:p w:rsidR="00825253" w:rsidRPr="004A63E6" w:rsidRDefault="00825253" w:rsidP="003A3083">
            <w:pPr>
              <w:jc w:val="center"/>
              <w:rPr>
                <w:rFonts w:ascii="Verdana" w:hAnsi="Verdana" w:cs="Verdana"/>
                <w:color w:val="FFFFFF"/>
                <w:sz w:val="18"/>
                <w:szCs w:val="18"/>
              </w:rPr>
            </w:pPr>
            <w:r w:rsidRPr="004A63E6">
              <w:rPr>
                <w:rFonts w:ascii="Verdana" w:hAnsi="Verdana" w:cs="Verdana"/>
                <w:color w:val="FFFFFF"/>
                <w:sz w:val="18"/>
                <w:szCs w:val="18"/>
              </w:rPr>
              <w:t>Nome</w:t>
            </w:r>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tcPr>
          <w:p w:rsidR="00825253" w:rsidRPr="004A63E6" w:rsidRDefault="00825253" w:rsidP="003A3083">
            <w:pPr>
              <w:jc w:val="center"/>
              <w:rPr>
                <w:rFonts w:ascii="Verdana" w:hAnsi="Verdana" w:cs="Verdana"/>
                <w:color w:val="FFFFFF"/>
                <w:sz w:val="18"/>
                <w:szCs w:val="18"/>
              </w:rPr>
            </w:pPr>
            <w:r w:rsidRPr="004A63E6">
              <w:rPr>
                <w:rFonts w:ascii="Verdana" w:hAnsi="Verdana" w:cs="Verdana"/>
                <w:color w:val="FFFFFF"/>
                <w:sz w:val="18"/>
                <w:szCs w:val="18"/>
              </w:rPr>
              <w:t>Função</w:t>
            </w:r>
          </w:p>
        </w:tc>
        <w:tc>
          <w:tcPr>
            <w:tcW w:w="0" w:type="auto"/>
            <w:tcBorders>
              <w:top w:val="outset" w:sz="6" w:space="0" w:color="auto"/>
              <w:left w:val="outset" w:sz="6" w:space="0" w:color="auto"/>
              <w:bottom w:val="outset" w:sz="6" w:space="0" w:color="auto"/>
            </w:tcBorders>
            <w:shd w:val="clear" w:color="auto" w:fill="808080"/>
            <w:vAlign w:val="center"/>
          </w:tcPr>
          <w:p w:rsidR="00825253" w:rsidRPr="004A63E6" w:rsidRDefault="00825253" w:rsidP="003A3083">
            <w:pPr>
              <w:jc w:val="center"/>
              <w:rPr>
                <w:rFonts w:ascii="Verdana" w:hAnsi="Verdana" w:cs="Verdana"/>
                <w:color w:val="FFFFFF"/>
                <w:sz w:val="18"/>
                <w:szCs w:val="18"/>
              </w:rPr>
            </w:pPr>
            <w:r w:rsidRPr="004A63E6">
              <w:rPr>
                <w:rFonts w:ascii="Verdana" w:hAnsi="Verdana" w:cs="Verdana"/>
                <w:color w:val="FFFFFF"/>
                <w:sz w:val="18"/>
                <w:szCs w:val="18"/>
              </w:rPr>
              <w:t>Data Início Função</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Aguinaldo Almeida da Silva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Segurança</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22/09/2006</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Ailson Amâncio de Souza Júnior</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Auxiliar de Jardinagem</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03/02/2003</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Alessandra Corrêa da Silva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Secretária</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01/06/2008</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Alexandre de Souza Rodrigues</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Eletricista</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01/03/1999</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Alfredo Borges da Silva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Segurança</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04/12/1997</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Ana Luiza Merçon Xavier</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Auxiliar Administrativo</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02/03/2009</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Ana Neri Fernandes Aquino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Secretária</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01/03/2008</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Ana Paula do Nascimento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Secretária</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01/04/2001</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Ana Paula Lopes Mussel</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Auxiliar Administrativo</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23/08/2010</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Andréa Troccoli Pena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Auxiliar de Almoxarifado</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20/03/2006</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Angela Elena Garcia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Secretária</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01/03/2008</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Anna Valéria Silveira Sá</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Secretária</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21/07/2005</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Arildo Vieira Rangel</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Auxiliar Administrativo</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28/07/2010</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Bárbara Medeiros de Andrade</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Secretária Executiva</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01/08/2007</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Bruno Lara de Castro Manso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Auxiliar Administrativo</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01/10/2009</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Camilla Tílio Marques</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Secretária</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01/06/2008</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Carlos Alberto Cézar</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Segurança</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12/06/1997</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Ceir Jerusalem Bestoloti de Almeida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Auxiliar de Serviços Gerais</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01/06/1998</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Claúdia Regina Pereira da Silva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Auxiliar Administrativo</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03/11/2003</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Cleiton Costa de Oliveira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Auxiliar Administrativo</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05/02/2007</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Cristiane Pace Lara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Secretária</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07/01/2008</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Cristiano Júlio da Silva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Pedreiro</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01/09/2003</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Devanir Haubrich</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Auxiliar de Serviços Gerais</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16/12/2008</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Elisabete Pires Correa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Auxiliar de Serviços Gerais</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01/06/2001</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Farli Gandra de Farias</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Auxiliar Administrativo</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01/12/2006</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Fernanda Cristina Esteves da Motta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Auxiliar Administrativo</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21/03/2006</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Fernanda Dutra Bento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Auxiliar Administrativo</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14/07/2008</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Francisco Cantelle Gomes</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Motorista</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20/08/2007</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Genita Gonçalves da Silva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Auxiliar de Serviços Gerais</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01/08/2002</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Geraldo do Carmo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Auxiliar Administrativo</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05/10/2006</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Gioconda Gandra de Farias</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Secretária</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02/05/2001</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Gisele de Souza Vicente Firmo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Auxiliar Administrativo</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14/12/2009</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Janicarla A. Oliveira Levandowski</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Secretária</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08/08/2005</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Jaqueline M. Almeida Silva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Secretária Executiva</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20/04/2002</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Jeane Macedo de Oliveira Ramos</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Auxiliar Administrativo</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10/07/2010</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João Batista Gonçalves</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Auxiliar de Serviços Gerais</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04/05/2004</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Jorge Luiz Fontoura Ferreira Barbosa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Segurança</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08/12/2000</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Jorge Luiz Klippel</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Bombeiro Hidráulico</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28/09/2005</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José de Ribamar Oliveira Filho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Eletricista</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01/10/2003</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Josiel Vieira dos Santos</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Segurança</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21/01/1998</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Jussimar dos Santos Martins</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Auxiliar de Serviços Gerais</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01/06/1998</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Leandro Carruso dos Santos</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Auxiliar Administrativo</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14/01/2002</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Leandro Ferreira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Segurança</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26/09/2005</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Leonardo Firmino da Silva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Auxiliar Administrativo</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10/10/2005</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Lindonária Aparecida Silvia Claúdio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Auxiliar de Serviços Gerais</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03/06/2002</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Luciana da Costa Cóssio Tapajóz</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Auxiliar Administrativo</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10/06/2008</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Lucimar Edi Muller Breves</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Telefonista</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21/07/2006</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Luiz Alfredo Gonçalves dos Santos</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Motorista</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14/01/2010</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Luiz Antônio Limongi Mayworm</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Segurança</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01/09/2003</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Marcelly da Costa Tílio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Auxiliar Administrativo</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11/02/2008</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Marcia da Silva Serafim de Oliveira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Auxiliar de Serviços Gerais</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01/06/1998</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Maria Lúcia Rosa da Silva Ferreira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Auxiliar Administrativo</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01/06/1998</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Mariana da Silva Pacheco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Secretária</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01/09/2006</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Mariana Marques Capacia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Secretária</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28/09/2000</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Marilson Schiffler</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Motorista</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02/08/2010</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Marlene Tereza de Freitas Martins</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Auxiliar de Serviços Gerais</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01/08/2006</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Milena Teresinha Neves Bello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Auxiliar Administrativo</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03/01/2005</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Natália Fernandes Aquino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Auxiliar Administrativo</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19/09/2006</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Oscar Vieira Honorato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Auxiliar de Serviços Gerais</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12/12/2007</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 xml:space="preserve">Oziel Correa </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Auxiliar de Serviços Gerais</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03/06/2002</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Patrícia Cristina Karl Silveira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Secretária</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08/08/2001</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Patrícia da Silva Pinheiro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Auxiliar Administrativo</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01/07/2009</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Paulo César C. de Pinho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Segurança</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01/11/2001</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Paulo Roberto Pereira Alves</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Auxiliar de Serviços Gerais</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11/05/2009</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Rafael Torquato do Nascimento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Pedreiro</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18/10/2007</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Rafael Valle Leão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Auxiliar Administrativo</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03/03/2009</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Raymundo Ferreira de Souza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Segurança</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01/02/2000</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Reinaldo Braz da Silveira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Segurança</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01/02/2000</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Renata Sampaio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Telefonista</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20/05/2010</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Renato Luiz de Paula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Motorista</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01/02/2000</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René Tílio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Motorista</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02/02/2004</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780710">
            <w:pPr>
              <w:rPr>
                <w:rFonts w:ascii="Verdana" w:hAnsi="Verdana" w:cs="Verdana"/>
                <w:color w:val="727272"/>
                <w:sz w:val="18"/>
                <w:szCs w:val="18"/>
              </w:rPr>
            </w:pPr>
            <w:r w:rsidRPr="002B6635">
              <w:rPr>
                <w:rFonts w:ascii="Verdana" w:hAnsi="Verdana" w:cs="Verdana"/>
                <w:color w:val="727272"/>
                <w:sz w:val="18"/>
                <w:szCs w:val="18"/>
              </w:rPr>
              <w:t>Ricardo Lourenço Leite</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Auxiliar de Serviços Gerais</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06/01/2005</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Rita de Fátima Rodrigues</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Auxiliar de Serviços Gerais</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03/06/2002</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Roberto Duarte Soares</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Segurança</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10/05/1995</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Robson Esteves Athaide</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Segurança</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01/10/2004</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Rodrigo Almeida Barbatti</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Segurança</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18/06/2003</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Rodrigo de Oliveira Coelho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Auxiliar Administrativo</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13/02/2007</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Ronaldo Carlos Botelho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Segurança</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01/05/1998</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Pr>
                <w:rFonts w:ascii="Verdana" w:hAnsi="Verdana" w:cs="Verdana"/>
                <w:color w:val="727272"/>
                <w:sz w:val="18"/>
                <w:szCs w:val="18"/>
              </w:rPr>
              <w:t>Rosane Machado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Pr>
                <w:rFonts w:ascii="Verdana" w:hAnsi="Verdana" w:cs="Verdana"/>
                <w:color w:val="727272"/>
                <w:sz w:val="18"/>
                <w:szCs w:val="18"/>
              </w:rPr>
              <w:t>Auxiliar de Serviços Gerais</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Pr>
                <w:rFonts w:ascii="Verdana" w:hAnsi="Verdana" w:cs="Verdana"/>
                <w:color w:val="727272"/>
                <w:sz w:val="18"/>
                <w:szCs w:val="18"/>
              </w:rPr>
              <w:t>09/07/2010</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Rosimar Ferreira Alvim</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Segurança</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02/05/1998</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Rutilde Muller</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Auxiliar de Serviços Gerais</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02/06/2008</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Sebastiana Regina Jesus P. Cabral</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Encarregada</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03/06/2002</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Sinderlei Felizardo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Jardineiro</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20/12/2004</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Sônia Hartung Brandão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Secretária Executiva</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01/09/2000</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Sérgio Levandowski</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Auxiliar Administrativo</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16/01/2003</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Tathiana da Costa Tapajóz Figueiredo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Secretária</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01/06/2008</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Viviane Cordeiro Elustondo Carruso dos Santos</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Secretária</w:t>
            </w:r>
          </w:p>
        </w:tc>
        <w:tc>
          <w:tcPr>
            <w:tcW w:w="0" w:type="auto"/>
            <w:tcBorders>
              <w:top w:val="outset" w:sz="6" w:space="0" w:color="auto"/>
              <w:left w:val="outset" w:sz="6" w:space="0" w:color="auto"/>
              <w:bottom w:val="outset" w:sz="6" w:space="0" w:color="auto"/>
            </w:tcBorders>
            <w:vAlign w:val="center"/>
          </w:tcPr>
          <w:p w:rsidR="00825253" w:rsidRPr="002B6635" w:rsidRDefault="00825253" w:rsidP="003A3083">
            <w:pPr>
              <w:rPr>
                <w:rFonts w:ascii="Verdana" w:hAnsi="Verdana" w:cs="Verdana"/>
                <w:color w:val="727272"/>
                <w:sz w:val="18"/>
                <w:szCs w:val="18"/>
              </w:rPr>
            </w:pPr>
            <w:r w:rsidRPr="002B6635">
              <w:rPr>
                <w:rFonts w:ascii="Verdana" w:hAnsi="Verdana" w:cs="Verdana"/>
                <w:color w:val="727272"/>
                <w:sz w:val="18"/>
                <w:szCs w:val="18"/>
              </w:rPr>
              <w:t>02/01/2007</w:t>
            </w:r>
          </w:p>
        </w:tc>
      </w:tr>
    </w:tbl>
    <w:p w:rsidR="00825253" w:rsidRDefault="00825253" w:rsidP="003A3083">
      <w:pPr>
        <w:rPr>
          <w:rFonts w:ascii="Verdana" w:hAnsi="Verdana" w:cs="Verdana"/>
          <w:b/>
          <w:bCs/>
          <w:i/>
          <w:iCs/>
          <w:color w:val="727272"/>
          <w:sz w:val="18"/>
          <w:szCs w:val="18"/>
        </w:rPr>
      </w:pPr>
      <w:r w:rsidRPr="004A63E6">
        <w:rPr>
          <w:rFonts w:ascii="Verdana" w:hAnsi="Verdana" w:cs="Verdana"/>
          <w:color w:val="727272"/>
          <w:sz w:val="18"/>
          <w:szCs w:val="18"/>
        </w:rPr>
        <w:br/>
      </w:r>
      <w:r>
        <w:rPr>
          <w:rFonts w:ascii="Verdana" w:hAnsi="Verdana" w:cs="Verdana"/>
          <w:b/>
          <w:bCs/>
          <w:i/>
          <w:iCs/>
          <w:color w:val="727272"/>
          <w:sz w:val="18"/>
          <w:szCs w:val="18"/>
        </w:rPr>
        <w:t>Total de terceirizados: 87</w:t>
      </w:r>
    </w:p>
    <w:p w:rsidR="00825253" w:rsidRDefault="00825253" w:rsidP="003A3083">
      <w:pPr>
        <w:rPr>
          <w:rFonts w:ascii="Verdana" w:hAnsi="Verdana" w:cs="Verdana"/>
          <w:b/>
          <w:bCs/>
          <w:i/>
          <w:iCs/>
          <w:color w:val="727272"/>
          <w:sz w:val="18"/>
          <w:szCs w:val="18"/>
        </w:rPr>
      </w:pPr>
    </w:p>
    <w:p w:rsidR="00825253" w:rsidRPr="00A87E21" w:rsidRDefault="00825253" w:rsidP="003A3083">
      <w:pPr>
        <w:spacing w:after="240"/>
        <w:rPr>
          <w:rFonts w:ascii="Verdana" w:hAnsi="Verdana" w:cs="Verdana"/>
          <w:b/>
          <w:bCs/>
          <w:sz w:val="20"/>
          <w:szCs w:val="20"/>
        </w:rPr>
      </w:pPr>
      <w:r w:rsidRPr="00A87E21">
        <w:rPr>
          <w:rFonts w:ascii="Verdana" w:hAnsi="Verdana" w:cs="Verdana"/>
          <w:b/>
          <w:bCs/>
          <w:sz w:val="20"/>
          <w:szCs w:val="20"/>
        </w:rPr>
        <w:t xml:space="preserve">Servidores: </w:t>
      </w:r>
    </w:p>
    <w:tbl>
      <w:tblPr>
        <w:tblW w:w="0" w:type="auto"/>
        <w:tblCellSpacing w:w="15" w:type="dxa"/>
        <w:tblInd w:w="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895"/>
        <w:gridCol w:w="1381"/>
        <w:gridCol w:w="3650"/>
      </w:tblGrid>
      <w:tr w:rsidR="00825253" w:rsidRPr="00A87E21">
        <w:trPr>
          <w:tblCellSpacing w:w="15" w:type="dxa"/>
        </w:trPr>
        <w:tc>
          <w:tcPr>
            <w:tcW w:w="0" w:type="auto"/>
            <w:tcBorders>
              <w:top w:val="outset" w:sz="6" w:space="0" w:color="auto"/>
              <w:bottom w:val="outset" w:sz="6" w:space="0" w:color="auto"/>
              <w:right w:val="outset" w:sz="6" w:space="0" w:color="auto"/>
            </w:tcBorders>
            <w:shd w:val="clear" w:color="auto" w:fill="808080"/>
            <w:vAlign w:val="center"/>
          </w:tcPr>
          <w:p w:rsidR="00825253" w:rsidRPr="00A87E21" w:rsidRDefault="00825253" w:rsidP="003A3083">
            <w:pPr>
              <w:jc w:val="center"/>
              <w:rPr>
                <w:rFonts w:ascii="Verdana" w:hAnsi="Verdana" w:cs="Verdana"/>
                <w:color w:val="FFFFFF"/>
                <w:sz w:val="18"/>
                <w:szCs w:val="18"/>
              </w:rPr>
            </w:pPr>
            <w:r w:rsidRPr="00A87E21">
              <w:rPr>
                <w:rFonts w:ascii="Verdana" w:hAnsi="Verdana" w:cs="Verdana"/>
                <w:color w:val="FFFFFF"/>
                <w:sz w:val="18"/>
                <w:szCs w:val="18"/>
              </w:rPr>
              <w:t>Nome</w:t>
            </w:r>
          </w:p>
        </w:tc>
        <w:tc>
          <w:tcPr>
            <w:tcW w:w="0" w:type="auto"/>
            <w:gridSpan w:val="2"/>
            <w:tcBorders>
              <w:top w:val="outset" w:sz="6" w:space="0" w:color="auto"/>
              <w:left w:val="outset" w:sz="6" w:space="0" w:color="auto"/>
              <w:bottom w:val="outset" w:sz="6" w:space="0" w:color="auto"/>
            </w:tcBorders>
            <w:shd w:val="clear" w:color="auto" w:fill="808080"/>
            <w:vAlign w:val="center"/>
          </w:tcPr>
          <w:p w:rsidR="00825253" w:rsidRPr="00A87E21" w:rsidRDefault="00825253" w:rsidP="003A3083">
            <w:pPr>
              <w:jc w:val="center"/>
              <w:rPr>
                <w:rFonts w:ascii="Verdana" w:hAnsi="Verdana" w:cs="Verdana"/>
                <w:color w:val="FFFFFF"/>
                <w:sz w:val="18"/>
                <w:szCs w:val="18"/>
              </w:rPr>
            </w:pPr>
            <w:r w:rsidRPr="00A87E21">
              <w:rPr>
                <w:rFonts w:ascii="Verdana" w:hAnsi="Verdana" w:cs="Verdana"/>
                <w:color w:val="FFFFFF"/>
                <w:sz w:val="18"/>
                <w:szCs w:val="18"/>
              </w:rPr>
              <w:t>Formação</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Abimael Fernando Dourado Loula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D. Sci.</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Engenharia Mecânica</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Afrânio Luiz Coelho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Pr>
                <w:rFonts w:ascii="Verdana" w:hAnsi="Verdana" w:cs="Verdana"/>
                <w:color w:val="727272"/>
                <w:sz w:val="18"/>
                <w:szCs w:val="18"/>
              </w:rPr>
              <w:t>2º</w:t>
            </w:r>
            <w:r w:rsidRPr="004A63E6">
              <w:rPr>
                <w:rFonts w:ascii="Verdana" w:hAnsi="Verdana" w:cs="Verdana"/>
                <w:color w:val="727272"/>
                <w:sz w:val="18"/>
                <w:szCs w:val="18"/>
              </w:rPr>
              <w:t xml:space="preserve"> Grau</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Técnico de Contabilidade</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Alexandre Loureiro Madureira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Ph. D.</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Matemática</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Pr>
                <w:rFonts w:ascii="Verdana" w:hAnsi="Verdana" w:cs="Verdana"/>
                <w:color w:val="727272"/>
                <w:sz w:val="18"/>
                <w:szCs w:val="18"/>
              </w:rPr>
              <w:t>Amarildo Lopes de Oliveira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Ph. D</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Pr>
                <w:rFonts w:ascii="Verdana" w:hAnsi="Verdana" w:cs="Verdana"/>
                <w:color w:val="727272"/>
                <w:sz w:val="18"/>
                <w:szCs w:val="18"/>
              </w:rPr>
              <w:t>Geociências</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Amauri Alves do Nascimento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Bacharel</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Administração</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Ana Tereza Ribeiro de Vasconcelos</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D. Sci.</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Genética</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Antônio Tadeu Azevedo Gomes</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D. Sci.</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Informática</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Antonio André Novotny</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D. Sci.</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Modelagem Computacional</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Antonio Carlos Salgado Guimarães</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Pr>
                <w:rFonts w:ascii="Verdana" w:hAnsi="Verdana" w:cs="Verdana"/>
                <w:color w:val="727272"/>
                <w:sz w:val="18"/>
                <w:szCs w:val="18"/>
              </w:rPr>
              <w:t>B. Sci.</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Engenharia Mecânica</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Artur Ziviani</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Pr>
                <w:rFonts w:ascii="Verdana" w:hAnsi="Verdana" w:cs="Verdana"/>
                <w:color w:val="727272"/>
                <w:sz w:val="18"/>
                <w:szCs w:val="18"/>
              </w:rPr>
              <w:t>D. Sci.</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Engenharia de Sistemas e Computação</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Augusto César Noronha Rodrigues Galeão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D. Sci.</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Engenharia Mecânica</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Augusto da Cunha Raupp</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M. Sci.</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Administração</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Bruno Richard Schulze</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D. Sci.</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Ciência da Computação</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Carla Osthoff Ferreira de Barros</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D. Sci.</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Engenharia Civil</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Carlos Emanuel de Souza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D. Ing.</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Engenharia de Sistemas e Computação</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Cintia Maria Rodrigues Blanco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M. Sci.</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Geociências</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Eduardo Lúcio Mendes Garcia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D. Sci.</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Engenharia Civil</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Egas Murilo de Souza Lemos Filho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Mestrado</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Administração</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Eliane Maracajá Porto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Pr>
                <w:rFonts w:ascii="Verdana" w:hAnsi="Verdana" w:cs="Verdana"/>
                <w:color w:val="727272"/>
                <w:sz w:val="18"/>
                <w:szCs w:val="18"/>
              </w:rPr>
              <w:t>D</w:t>
            </w:r>
            <w:r w:rsidRPr="004A63E6">
              <w:rPr>
                <w:rFonts w:ascii="Verdana" w:hAnsi="Verdana" w:cs="Verdana"/>
                <w:color w:val="727272"/>
                <w:sz w:val="18"/>
                <w:szCs w:val="18"/>
              </w:rPr>
              <w:t>. Sci.</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Pr>
                <w:rFonts w:ascii="Verdana" w:hAnsi="Verdana" w:cs="Verdana"/>
                <w:color w:val="727272"/>
                <w:sz w:val="18"/>
                <w:szCs w:val="18"/>
              </w:rPr>
              <w:t>Engenharia Mecânica</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Elson Magalhães Toledo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D. Sci.</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Engenharia Civil</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Pr>
                <w:rFonts w:ascii="Verdana" w:hAnsi="Verdana" w:cs="Verdana"/>
                <w:color w:val="727272"/>
                <w:sz w:val="18"/>
                <w:szCs w:val="18"/>
              </w:rPr>
              <w:t>Fábio André Machado Porto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D. Sci</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Pr>
                <w:rFonts w:ascii="Verdana" w:hAnsi="Verdana" w:cs="Verdana"/>
                <w:color w:val="727272"/>
                <w:sz w:val="18"/>
                <w:szCs w:val="18"/>
              </w:rPr>
              <w:t>Ciência da Computação</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Fábio Augusto Rosa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B. Sci.</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Engenharia Elétrica</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Fábio Borges de Oliveira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M. Sci.</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Modelagem Computacional</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Frédéric Gerard Christian Valentin</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Ph. D.</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Matemática</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Gilberto de Oliveira Corrêa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Ph. D.</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Engenharia Elétrica</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Gilson Antônio Giraldi</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D. Sci.</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Engenharia de Sistemas e Computação</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Gustavo Alberto Perla Menzala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Ph. D.</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Matemática</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Helio José Corrêa Barbosa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D. Sci.</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Engenharia Civil</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Jack Baczynski</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D. Sci.</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Engenharia de Sistemas e Computação</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Jaime Edilberto Munõz Rivera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D. Sci.</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Matemática</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Jauvane Cavalcante de Oliveira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Ph. D.</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Engenharia Elétrica</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Jiang Zhu</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D. Sci.</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Informática</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Joaquim Lourenço Ferreira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Bacharel</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Administração</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João Nisan Correia Guerreiro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D. Sci.</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Engenharia Mecânica</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José Karam Filho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D. Sci.</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Engenharia Mecânica</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José Rafael Ayres da Motta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Bacharel</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Administração</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Laurent Emmanuel Dardenne</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Ph. D.</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Biofísica</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Leon Roque Sinay</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Ph. D.</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Matemática</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Luciane Prioli Ciapina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Ph. D.</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Genética</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Luis Rodrigo de Oliveira Gonçalves</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Pr>
                <w:rFonts w:ascii="Verdana" w:hAnsi="Verdana" w:cs="Verdana"/>
                <w:color w:val="727272"/>
                <w:sz w:val="18"/>
                <w:szCs w:val="18"/>
              </w:rPr>
              <w:t>M. Sci.</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Pr>
                <w:rFonts w:ascii="Verdana" w:hAnsi="Verdana" w:cs="Verdana"/>
                <w:color w:val="727272"/>
                <w:sz w:val="18"/>
                <w:szCs w:val="18"/>
              </w:rPr>
              <w:t>Engenharia de Sistemas e Computação</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Luiz Antônio Pereira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Pr>
                <w:rFonts w:ascii="Verdana" w:hAnsi="Verdana" w:cs="Verdana"/>
                <w:color w:val="727272"/>
                <w:sz w:val="18"/>
                <w:szCs w:val="18"/>
              </w:rPr>
              <w:t>2º</w:t>
            </w:r>
            <w:r w:rsidRPr="004A63E6">
              <w:rPr>
                <w:rFonts w:ascii="Verdana" w:hAnsi="Verdana" w:cs="Verdana"/>
                <w:color w:val="727272"/>
                <w:sz w:val="18"/>
                <w:szCs w:val="18"/>
              </w:rPr>
              <w:t xml:space="preserve"> Grau</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Pr>
                <w:rFonts w:ascii="Verdana" w:hAnsi="Verdana" w:cs="Verdana"/>
                <w:color w:val="727272"/>
                <w:sz w:val="18"/>
                <w:szCs w:val="18"/>
              </w:rPr>
              <w:t>Operador em</w:t>
            </w:r>
            <w:r w:rsidRPr="004A63E6">
              <w:rPr>
                <w:rFonts w:ascii="Verdana" w:hAnsi="Verdana" w:cs="Verdana"/>
                <w:color w:val="727272"/>
                <w:sz w:val="18"/>
                <w:szCs w:val="18"/>
              </w:rPr>
              <w:t xml:space="preserve"> Programação</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Luiz Carlos Coelho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Pr>
                <w:rFonts w:ascii="Verdana" w:hAnsi="Verdana" w:cs="Verdana"/>
                <w:color w:val="727272"/>
                <w:sz w:val="18"/>
                <w:szCs w:val="18"/>
              </w:rPr>
              <w:t>2º</w:t>
            </w:r>
            <w:r w:rsidRPr="004A63E6">
              <w:rPr>
                <w:rFonts w:ascii="Verdana" w:hAnsi="Verdana" w:cs="Verdana"/>
                <w:color w:val="727272"/>
                <w:sz w:val="18"/>
                <w:szCs w:val="18"/>
              </w:rPr>
              <w:t xml:space="preserve"> Grau</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Pr>
                <w:rFonts w:ascii="Verdana" w:hAnsi="Verdana" w:cs="Verdana"/>
                <w:color w:val="727272"/>
                <w:sz w:val="18"/>
                <w:szCs w:val="18"/>
              </w:rPr>
              <w:t>Técnico em</w:t>
            </w:r>
            <w:r w:rsidRPr="004A63E6">
              <w:rPr>
                <w:rFonts w:ascii="Verdana" w:hAnsi="Verdana" w:cs="Verdana"/>
                <w:color w:val="727272"/>
                <w:sz w:val="18"/>
                <w:szCs w:val="18"/>
              </w:rPr>
              <w:t xml:space="preserve"> Administração</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Luiz Gonzaga Paula de Almeida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M. Sci.</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Modelagem Computacional</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Marcelo Dutra Fragoso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Ph. D.</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Engenharia Elétrica</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Marcelo Trindade dos Santos</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D. Sci.</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Física</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565DF5" w:rsidRDefault="00825253" w:rsidP="003A3083">
            <w:pPr>
              <w:rPr>
                <w:rFonts w:ascii="Verdana" w:hAnsi="Verdana" w:cs="Verdana"/>
                <w:color w:val="727272"/>
                <w:sz w:val="18"/>
                <w:szCs w:val="18"/>
              </w:rPr>
            </w:pPr>
            <w:r>
              <w:rPr>
                <w:rFonts w:ascii="Verdana" w:hAnsi="Verdana" w:cs="Verdana"/>
                <w:color w:val="727272"/>
                <w:sz w:val="18"/>
                <w:szCs w:val="18"/>
              </w:rPr>
              <w:t>Márcia Guglielmi</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565DF5" w:rsidRDefault="00825253" w:rsidP="003A3083">
            <w:pPr>
              <w:rPr>
                <w:rFonts w:ascii="Verdana" w:hAnsi="Verdana" w:cs="Verdana"/>
                <w:color w:val="727272"/>
                <w:sz w:val="18"/>
                <w:szCs w:val="18"/>
              </w:rPr>
            </w:pPr>
            <w:r>
              <w:rPr>
                <w:rFonts w:ascii="Verdana" w:hAnsi="Verdana" w:cs="Verdana"/>
                <w:color w:val="727272"/>
                <w:sz w:val="18"/>
                <w:szCs w:val="18"/>
              </w:rPr>
              <w:t>2º Grau</w:t>
            </w:r>
          </w:p>
        </w:tc>
        <w:tc>
          <w:tcPr>
            <w:tcW w:w="0" w:type="auto"/>
            <w:tcBorders>
              <w:top w:val="outset" w:sz="6" w:space="0" w:color="auto"/>
              <w:left w:val="outset" w:sz="6" w:space="0" w:color="auto"/>
              <w:bottom w:val="outset" w:sz="6" w:space="0" w:color="auto"/>
            </w:tcBorders>
            <w:vAlign w:val="center"/>
          </w:tcPr>
          <w:p w:rsidR="00825253" w:rsidRPr="00565DF5" w:rsidRDefault="00825253" w:rsidP="003A3083">
            <w:pPr>
              <w:rPr>
                <w:rFonts w:ascii="Verdana" w:hAnsi="Verdana" w:cs="Verdana"/>
                <w:color w:val="727272"/>
                <w:sz w:val="18"/>
                <w:szCs w:val="18"/>
              </w:rPr>
            </w:pP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565DF5" w:rsidRDefault="00825253" w:rsidP="003A3083">
            <w:pPr>
              <w:rPr>
                <w:rFonts w:ascii="Verdana" w:hAnsi="Verdana" w:cs="Verdana"/>
                <w:color w:val="727272"/>
                <w:sz w:val="18"/>
                <w:szCs w:val="18"/>
              </w:rPr>
            </w:pPr>
            <w:r w:rsidRPr="00565DF5">
              <w:rPr>
                <w:rFonts w:ascii="Verdana" w:hAnsi="Verdana" w:cs="Verdana"/>
                <w:color w:val="727272"/>
                <w:sz w:val="18"/>
                <w:szCs w:val="18"/>
              </w:rPr>
              <w:t>Márcio Arab Murad</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565DF5" w:rsidRDefault="00825253" w:rsidP="003A3083">
            <w:pPr>
              <w:rPr>
                <w:rFonts w:ascii="Verdana" w:hAnsi="Verdana" w:cs="Verdana"/>
                <w:color w:val="727272"/>
                <w:sz w:val="18"/>
                <w:szCs w:val="18"/>
              </w:rPr>
            </w:pPr>
            <w:r w:rsidRPr="00565DF5">
              <w:rPr>
                <w:rFonts w:ascii="Verdana" w:hAnsi="Verdana" w:cs="Verdana"/>
                <w:color w:val="727272"/>
                <w:sz w:val="18"/>
                <w:szCs w:val="18"/>
              </w:rPr>
              <w:t>D. Sci.</w:t>
            </w:r>
          </w:p>
        </w:tc>
        <w:tc>
          <w:tcPr>
            <w:tcW w:w="0" w:type="auto"/>
            <w:tcBorders>
              <w:top w:val="outset" w:sz="6" w:space="0" w:color="auto"/>
              <w:left w:val="outset" w:sz="6" w:space="0" w:color="auto"/>
              <w:bottom w:val="outset" w:sz="6" w:space="0" w:color="auto"/>
            </w:tcBorders>
            <w:vAlign w:val="center"/>
          </w:tcPr>
          <w:p w:rsidR="00825253" w:rsidRPr="00565DF5" w:rsidRDefault="00825253" w:rsidP="003A3083">
            <w:pPr>
              <w:rPr>
                <w:rFonts w:ascii="Verdana" w:hAnsi="Verdana" w:cs="Verdana"/>
                <w:color w:val="727272"/>
                <w:sz w:val="18"/>
                <w:szCs w:val="18"/>
              </w:rPr>
            </w:pPr>
            <w:r w:rsidRPr="00565DF5">
              <w:rPr>
                <w:rFonts w:ascii="Verdana" w:hAnsi="Verdana" w:cs="Verdana"/>
                <w:color w:val="727272"/>
                <w:sz w:val="18"/>
                <w:szCs w:val="18"/>
              </w:rPr>
              <w:t>Engenharia Mecânica</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Márcio Rentes Borges</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D. Sci.</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Modelagem Computacional</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Marco Antônio Leal e Silva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Pr>
                <w:rFonts w:ascii="Verdana" w:hAnsi="Verdana" w:cs="Verdana"/>
                <w:color w:val="727272"/>
                <w:sz w:val="18"/>
                <w:szCs w:val="18"/>
              </w:rPr>
              <w:t>2º</w:t>
            </w:r>
            <w:r w:rsidRPr="004A63E6">
              <w:rPr>
                <w:rFonts w:ascii="Verdana" w:hAnsi="Verdana" w:cs="Verdana"/>
                <w:color w:val="727272"/>
                <w:sz w:val="18"/>
                <w:szCs w:val="18"/>
              </w:rPr>
              <w:t xml:space="preserve"> Grau</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Pr>
                <w:rFonts w:ascii="Verdana" w:hAnsi="Verdana" w:cs="Verdana"/>
                <w:color w:val="727272"/>
                <w:sz w:val="18"/>
                <w:szCs w:val="18"/>
              </w:rPr>
              <w:t>Técnico em</w:t>
            </w:r>
            <w:r w:rsidRPr="004A63E6">
              <w:rPr>
                <w:rFonts w:ascii="Verdana" w:hAnsi="Verdana" w:cs="Verdana"/>
                <w:color w:val="727272"/>
                <w:sz w:val="18"/>
                <w:szCs w:val="18"/>
              </w:rPr>
              <w:t xml:space="preserve"> Administração</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Maria Cristina Albuquerque de Almeida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Bacharel</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Biblioteconomia</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Maria Cristina Rodrigues</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Pr>
                <w:rFonts w:ascii="Verdana" w:hAnsi="Verdana" w:cs="Verdana"/>
                <w:color w:val="727272"/>
                <w:sz w:val="18"/>
                <w:szCs w:val="18"/>
              </w:rPr>
              <w:t>2º</w:t>
            </w:r>
            <w:r w:rsidRPr="004A63E6">
              <w:rPr>
                <w:rFonts w:ascii="Verdana" w:hAnsi="Verdana" w:cs="Verdana"/>
                <w:color w:val="727272"/>
                <w:sz w:val="18"/>
                <w:szCs w:val="18"/>
              </w:rPr>
              <w:t xml:space="preserve"> Grau</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Marisa Fabiana Nicolás</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D. Sci.</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Genética</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Mauri Francisco Marinho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Pr>
                <w:rFonts w:ascii="Verdana" w:hAnsi="Verdana" w:cs="Verdana"/>
                <w:color w:val="727272"/>
                <w:sz w:val="18"/>
                <w:szCs w:val="18"/>
              </w:rPr>
              <w:t>1º</w:t>
            </w:r>
            <w:r w:rsidRPr="004A63E6">
              <w:rPr>
                <w:rFonts w:ascii="Verdana" w:hAnsi="Verdana" w:cs="Verdana"/>
                <w:color w:val="727272"/>
                <w:sz w:val="18"/>
                <w:szCs w:val="18"/>
              </w:rPr>
              <w:t xml:space="preserve"> Grau</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Maurício Vieira Kritz</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D. Sci.</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Matemática</w:t>
            </w:r>
            <w:r>
              <w:rPr>
                <w:rFonts w:ascii="Verdana" w:hAnsi="Verdana" w:cs="Verdana"/>
                <w:color w:val="727272"/>
                <w:sz w:val="18"/>
                <w:szCs w:val="18"/>
              </w:rPr>
              <w:t xml:space="preserve"> Computacional</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Michel Iskin da Silveira Costa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D. Sci.</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Matemática</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Norma Ferreira Russo Romano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Especialização</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Engenharia Civil</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Pablo Javier Blanco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D. Sci.</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Modelagem Computacional</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BD4405" w:rsidRDefault="00825253" w:rsidP="003A3083">
            <w:pPr>
              <w:rPr>
                <w:rFonts w:ascii="Verdana" w:hAnsi="Verdana" w:cs="Verdana"/>
                <w:color w:val="727272"/>
                <w:sz w:val="18"/>
                <w:szCs w:val="18"/>
              </w:rPr>
            </w:pPr>
            <w:r w:rsidRPr="00BD4405">
              <w:rPr>
                <w:rFonts w:ascii="Verdana" w:hAnsi="Verdana" w:cs="Verdana"/>
                <w:color w:val="727272"/>
                <w:sz w:val="18"/>
                <w:szCs w:val="18"/>
              </w:rPr>
              <w:t>Paulo Antônio Andrade Esquef</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BD4405" w:rsidRDefault="00825253" w:rsidP="003A3083">
            <w:pPr>
              <w:rPr>
                <w:rFonts w:ascii="Verdana" w:hAnsi="Verdana" w:cs="Verdana"/>
                <w:color w:val="727272"/>
                <w:sz w:val="18"/>
                <w:szCs w:val="18"/>
              </w:rPr>
            </w:pPr>
            <w:r w:rsidRPr="00BD4405">
              <w:rPr>
                <w:rFonts w:ascii="Verdana" w:hAnsi="Verdana" w:cs="Verdana"/>
                <w:color w:val="727272"/>
                <w:sz w:val="18"/>
                <w:szCs w:val="18"/>
              </w:rPr>
              <w:t>D. Sci</w:t>
            </w:r>
          </w:p>
        </w:tc>
        <w:tc>
          <w:tcPr>
            <w:tcW w:w="0" w:type="auto"/>
            <w:tcBorders>
              <w:top w:val="outset" w:sz="6" w:space="0" w:color="auto"/>
              <w:left w:val="outset" w:sz="6" w:space="0" w:color="auto"/>
              <w:bottom w:val="outset" w:sz="6" w:space="0" w:color="auto"/>
            </w:tcBorders>
            <w:vAlign w:val="center"/>
          </w:tcPr>
          <w:p w:rsidR="00825253" w:rsidRPr="00BD4405" w:rsidRDefault="00825253" w:rsidP="003A3083">
            <w:pPr>
              <w:rPr>
                <w:rFonts w:ascii="Verdana" w:hAnsi="Verdana" w:cs="Verdana"/>
                <w:color w:val="727272"/>
                <w:sz w:val="18"/>
                <w:szCs w:val="18"/>
              </w:rPr>
            </w:pPr>
            <w:r w:rsidRPr="00BD4405">
              <w:rPr>
                <w:rFonts w:ascii="Verdana" w:hAnsi="Verdana" w:cs="Verdana"/>
                <w:color w:val="727272"/>
                <w:sz w:val="18"/>
                <w:szCs w:val="18"/>
              </w:rPr>
              <w:t>Engenharia Elétrica</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Paulo Cabral Filho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M. Sci.</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Engenharia de Produção</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Paulo César de Freitas Honorato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Bacharel</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Administração</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BD4405" w:rsidRDefault="00825253" w:rsidP="003A3083">
            <w:pPr>
              <w:rPr>
                <w:rFonts w:ascii="Verdana" w:hAnsi="Verdana" w:cs="Verdana"/>
                <w:color w:val="727272"/>
                <w:sz w:val="18"/>
                <w:szCs w:val="18"/>
              </w:rPr>
            </w:pPr>
            <w:r w:rsidRPr="00BD4405">
              <w:rPr>
                <w:rFonts w:ascii="Verdana" w:hAnsi="Verdana" w:cs="Verdana"/>
                <w:color w:val="727272"/>
                <w:sz w:val="18"/>
                <w:szCs w:val="18"/>
              </w:rPr>
              <w:t>Paulo César Faria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BD4405" w:rsidRDefault="00825253" w:rsidP="003A3083">
            <w:pPr>
              <w:rPr>
                <w:rFonts w:ascii="Verdana" w:hAnsi="Verdana" w:cs="Verdana"/>
                <w:color w:val="727272"/>
                <w:sz w:val="18"/>
                <w:szCs w:val="18"/>
              </w:rPr>
            </w:pPr>
            <w:r w:rsidRPr="00BD4405">
              <w:rPr>
                <w:rFonts w:ascii="Verdana" w:hAnsi="Verdana" w:cs="Verdana"/>
                <w:color w:val="727272"/>
                <w:sz w:val="18"/>
                <w:szCs w:val="18"/>
              </w:rPr>
              <w:t>Bacharel</w:t>
            </w:r>
          </w:p>
        </w:tc>
        <w:tc>
          <w:tcPr>
            <w:tcW w:w="0" w:type="auto"/>
            <w:tcBorders>
              <w:top w:val="outset" w:sz="6" w:space="0" w:color="auto"/>
              <w:left w:val="outset" w:sz="6" w:space="0" w:color="auto"/>
              <w:bottom w:val="outset" w:sz="6" w:space="0" w:color="auto"/>
            </w:tcBorders>
            <w:vAlign w:val="center"/>
          </w:tcPr>
          <w:p w:rsidR="00825253" w:rsidRPr="00BD4405" w:rsidRDefault="00825253" w:rsidP="003A3083">
            <w:pPr>
              <w:rPr>
                <w:rFonts w:ascii="Verdana" w:hAnsi="Verdana" w:cs="Verdana"/>
                <w:color w:val="727272"/>
                <w:sz w:val="18"/>
                <w:szCs w:val="18"/>
              </w:rPr>
            </w:pPr>
            <w:r w:rsidRPr="00BD4405">
              <w:rPr>
                <w:rFonts w:ascii="Verdana" w:hAnsi="Verdana" w:cs="Verdana"/>
                <w:color w:val="727272"/>
                <w:sz w:val="18"/>
                <w:szCs w:val="18"/>
              </w:rPr>
              <w:t>Comunicação Visual</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Paulo César Marques Vieira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D. Sci.</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Engenharia Elétrica</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Paulo Roberto Godoy Bordoni</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D. Sci.</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Matemática</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Paulo Sérgio Albertassi</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Pr>
                <w:rFonts w:ascii="Verdana" w:hAnsi="Verdana" w:cs="Verdana"/>
                <w:color w:val="727272"/>
                <w:sz w:val="18"/>
                <w:szCs w:val="18"/>
              </w:rPr>
              <w:t>1º</w:t>
            </w:r>
            <w:r w:rsidRPr="004A63E6">
              <w:rPr>
                <w:rFonts w:ascii="Verdana" w:hAnsi="Verdana" w:cs="Verdana"/>
                <w:color w:val="727272"/>
                <w:sz w:val="18"/>
                <w:szCs w:val="18"/>
              </w:rPr>
              <w:t xml:space="preserve"> Grau</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Impressor Offset</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Raúl Antonino Feijóo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D. Sci.</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Engenharia Mecânica</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Pr>
                <w:rFonts w:ascii="Verdana" w:hAnsi="Verdana" w:cs="Verdana"/>
                <w:color w:val="727272"/>
                <w:sz w:val="18"/>
                <w:szCs w:val="18"/>
              </w:rPr>
              <w:t>Regina Célia Cerqueira de Almeida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Pr>
                <w:rFonts w:ascii="Verdana" w:hAnsi="Verdana" w:cs="Verdana"/>
                <w:color w:val="727272"/>
                <w:sz w:val="18"/>
                <w:szCs w:val="18"/>
              </w:rPr>
              <w:t>D. Sci.</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Pr>
                <w:rFonts w:ascii="Verdana" w:hAnsi="Verdana" w:cs="Verdana"/>
                <w:color w:val="727272"/>
                <w:sz w:val="18"/>
                <w:szCs w:val="18"/>
              </w:rPr>
              <w:t>Engenharia Nuclear</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Renato Portugal</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D. Sci.</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Física</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Pr>
                <w:rFonts w:ascii="Verdana" w:hAnsi="Verdana" w:cs="Verdana"/>
                <w:color w:val="727272"/>
                <w:sz w:val="18"/>
                <w:szCs w:val="18"/>
              </w:rPr>
              <w:t>Renato Simões Silva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Pr>
                <w:rFonts w:ascii="Verdana" w:hAnsi="Verdana" w:cs="Verdana"/>
                <w:color w:val="727272"/>
                <w:sz w:val="18"/>
                <w:szCs w:val="18"/>
              </w:rPr>
              <w:t>D. Sci.</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Pr>
                <w:rFonts w:ascii="Verdana" w:hAnsi="Verdana" w:cs="Verdana"/>
                <w:color w:val="727272"/>
                <w:sz w:val="18"/>
                <w:szCs w:val="18"/>
              </w:rPr>
              <w:t>Engenharia Mecânica</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Ricardo Amorim Abreu</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B. Sci.</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Pr>
                <w:rFonts w:ascii="Verdana" w:hAnsi="Verdana" w:cs="Verdana"/>
                <w:color w:val="727272"/>
                <w:sz w:val="18"/>
                <w:szCs w:val="18"/>
              </w:rPr>
              <w:t>Ciência da Computação</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Rogério Albuquerque de Almeida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M. Sci.</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Engenharia de Sistemas e Computação</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Sandra Mara Cardoso Malta</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D. Sci.</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Matemática</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Sérgio Augusto Oliveira Santos</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Pr>
                <w:rFonts w:ascii="Verdana" w:hAnsi="Verdana" w:cs="Verdana"/>
                <w:color w:val="727272"/>
                <w:sz w:val="18"/>
                <w:szCs w:val="18"/>
              </w:rPr>
              <w:t>Bacharel</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Administração</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Sérgio Costa Carvalho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Pr>
                <w:rFonts w:ascii="Verdana" w:hAnsi="Verdana" w:cs="Verdana"/>
                <w:color w:val="727272"/>
                <w:sz w:val="18"/>
                <w:szCs w:val="18"/>
              </w:rPr>
              <w:t>1º</w:t>
            </w:r>
            <w:r w:rsidRPr="004A63E6">
              <w:rPr>
                <w:rFonts w:ascii="Verdana" w:hAnsi="Verdana" w:cs="Verdana"/>
                <w:color w:val="727272"/>
                <w:sz w:val="18"/>
                <w:szCs w:val="18"/>
              </w:rPr>
              <w:t xml:space="preserve"> Grau</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Técnico de Contabilidade</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Sérgio Túlio de Souza Merêncio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Pr>
                <w:rFonts w:ascii="Verdana" w:hAnsi="Verdana" w:cs="Verdana"/>
                <w:color w:val="727272"/>
                <w:sz w:val="18"/>
                <w:szCs w:val="18"/>
              </w:rPr>
              <w:t>2º</w:t>
            </w:r>
            <w:r w:rsidRPr="004A63E6">
              <w:rPr>
                <w:rFonts w:ascii="Verdana" w:hAnsi="Verdana" w:cs="Verdana"/>
                <w:color w:val="727272"/>
                <w:sz w:val="18"/>
                <w:szCs w:val="18"/>
              </w:rPr>
              <w:t xml:space="preserve"> Grau</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Pr>
                <w:rFonts w:ascii="Verdana" w:hAnsi="Verdana" w:cs="Verdana"/>
                <w:color w:val="727272"/>
                <w:sz w:val="18"/>
                <w:szCs w:val="18"/>
              </w:rPr>
              <w:t>Silvia Silveira Soares</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Pr>
                <w:rFonts w:ascii="Verdana" w:hAnsi="Verdana" w:cs="Verdana"/>
                <w:color w:val="727272"/>
                <w:sz w:val="18"/>
                <w:szCs w:val="18"/>
              </w:rPr>
              <w:t>Bacharel</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Pr>
                <w:rFonts w:ascii="Verdana" w:hAnsi="Verdana" w:cs="Verdana"/>
                <w:color w:val="727272"/>
                <w:sz w:val="18"/>
                <w:szCs w:val="18"/>
              </w:rPr>
              <w:t>Administração</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Simone Santana Franco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Bacharel</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Psicologia</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Sônia Limoeiro Monteiro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D. Sci.</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Ciência da Computação</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Tania Lucia Rezende</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M. Sci.</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Tecnologia Educacional</w:t>
            </w:r>
          </w:p>
        </w:tc>
      </w:tr>
      <w:tr w:rsidR="00825253" w:rsidRPr="004A63E6">
        <w:trPr>
          <w:tblCellSpacing w:w="15" w:type="dxa"/>
        </w:trPr>
        <w:tc>
          <w:tcPr>
            <w:tcW w:w="0" w:type="auto"/>
            <w:tcBorders>
              <w:top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Wagner Vieira Léo</w:t>
            </w:r>
          </w:p>
        </w:tc>
        <w:tc>
          <w:tcPr>
            <w:tcW w:w="0" w:type="auto"/>
            <w:tcBorders>
              <w:top w:val="outset" w:sz="6" w:space="0" w:color="auto"/>
              <w:left w:val="outset" w:sz="6" w:space="0" w:color="auto"/>
              <w:bottom w:val="outset" w:sz="6" w:space="0" w:color="auto"/>
              <w:right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M. Sci.</w:t>
            </w:r>
          </w:p>
        </w:tc>
        <w:tc>
          <w:tcPr>
            <w:tcW w:w="0" w:type="auto"/>
            <w:tcBorders>
              <w:top w:val="outset" w:sz="6" w:space="0" w:color="auto"/>
              <w:left w:val="outset" w:sz="6" w:space="0" w:color="auto"/>
              <w:bottom w:val="outset" w:sz="6" w:space="0" w:color="auto"/>
            </w:tcBorders>
            <w:vAlign w:val="center"/>
          </w:tcPr>
          <w:p w:rsidR="00825253" w:rsidRPr="004A63E6" w:rsidRDefault="00825253" w:rsidP="003A3083">
            <w:pPr>
              <w:rPr>
                <w:rFonts w:ascii="Verdana" w:hAnsi="Verdana" w:cs="Verdana"/>
                <w:color w:val="727272"/>
                <w:sz w:val="18"/>
                <w:szCs w:val="18"/>
              </w:rPr>
            </w:pPr>
            <w:r w:rsidRPr="004A63E6">
              <w:rPr>
                <w:rFonts w:ascii="Verdana" w:hAnsi="Verdana" w:cs="Verdana"/>
                <w:color w:val="727272"/>
                <w:sz w:val="18"/>
                <w:szCs w:val="18"/>
              </w:rPr>
              <w:t>Matemática</w:t>
            </w:r>
          </w:p>
        </w:tc>
      </w:tr>
    </w:tbl>
    <w:p w:rsidR="00825253" w:rsidRDefault="00825253">
      <w:pPr>
        <w:rPr>
          <w:rFonts w:ascii="Verdana" w:hAnsi="Verdana" w:cs="Verdana"/>
          <w:b/>
          <w:bCs/>
          <w:i/>
          <w:iCs/>
          <w:color w:val="727272"/>
          <w:sz w:val="18"/>
          <w:szCs w:val="18"/>
        </w:rPr>
      </w:pPr>
    </w:p>
    <w:p w:rsidR="00825253" w:rsidRPr="00EC032E" w:rsidRDefault="00825253">
      <w:r w:rsidRPr="008B0B73">
        <w:rPr>
          <w:rFonts w:ascii="Verdana" w:hAnsi="Verdana" w:cs="Verdana"/>
          <w:b/>
          <w:bCs/>
          <w:i/>
          <w:iCs/>
          <w:color w:val="727272"/>
          <w:sz w:val="18"/>
          <w:szCs w:val="18"/>
        </w:rPr>
        <w:t>Total</w:t>
      </w:r>
      <w:r>
        <w:rPr>
          <w:rFonts w:ascii="Verdana" w:hAnsi="Verdana" w:cs="Verdana"/>
          <w:b/>
          <w:bCs/>
          <w:i/>
          <w:iCs/>
          <w:color w:val="727272"/>
          <w:sz w:val="18"/>
          <w:szCs w:val="18"/>
        </w:rPr>
        <w:t xml:space="preserve"> </w:t>
      </w:r>
      <w:r w:rsidRPr="008B0B73">
        <w:rPr>
          <w:rFonts w:ascii="Verdana" w:hAnsi="Verdana" w:cs="Verdana"/>
          <w:b/>
          <w:bCs/>
          <w:i/>
          <w:iCs/>
          <w:color w:val="727272"/>
          <w:sz w:val="18"/>
          <w:szCs w:val="18"/>
        </w:rPr>
        <w:t xml:space="preserve">de servidores: </w:t>
      </w:r>
      <w:r>
        <w:rPr>
          <w:rFonts w:ascii="Verdana" w:hAnsi="Verdana" w:cs="Verdana"/>
          <w:b/>
          <w:bCs/>
          <w:i/>
          <w:iCs/>
          <w:color w:val="727272"/>
          <w:sz w:val="18"/>
          <w:szCs w:val="18"/>
        </w:rPr>
        <w:t>79</w:t>
      </w:r>
      <w:r w:rsidRPr="00EC032E">
        <w:br w:type="page"/>
      </w: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382"/>
      </w:tblGrid>
      <w:tr w:rsidR="00825253" w:rsidRPr="000D3030">
        <w:tc>
          <w:tcPr>
            <w:tcW w:w="9382" w:type="dxa"/>
            <w:tcBorders>
              <w:top w:val="single" w:sz="4" w:space="0" w:color="auto"/>
              <w:bottom w:val="single" w:sz="4" w:space="0" w:color="auto"/>
            </w:tcBorders>
            <w:shd w:val="clear" w:color="auto" w:fill="D9D9D9"/>
          </w:tcPr>
          <w:p w:rsidR="00825253" w:rsidRPr="000D3030" w:rsidRDefault="00825253" w:rsidP="003A3083">
            <w:pPr>
              <w:jc w:val="center"/>
              <w:rPr>
                <w:b/>
                <w:bCs/>
                <w:color w:val="000000"/>
              </w:rPr>
            </w:pPr>
            <w:r w:rsidRPr="000D3030">
              <w:rPr>
                <w:b/>
                <w:bCs/>
                <w:color w:val="000000"/>
              </w:rPr>
              <w:t>Indicador de Inclusão Social</w:t>
            </w:r>
          </w:p>
        </w:tc>
      </w:tr>
    </w:tbl>
    <w:p w:rsidR="00825253" w:rsidRDefault="00825253">
      <w:pPr>
        <w:rPr>
          <w:color w:val="000000"/>
        </w:rPr>
      </w:pPr>
    </w:p>
    <w:tbl>
      <w:tblPr>
        <w:tblW w:w="0" w:type="auto"/>
        <w:tblInd w:w="2" w:type="dxa"/>
        <w:tblLook w:val="01E0"/>
      </w:tblPr>
      <w:tblGrid>
        <w:gridCol w:w="9382"/>
      </w:tblGrid>
      <w:tr w:rsidR="00825253" w:rsidRPr="000D3030">
        <w:tc>
          <w:tcPr>
            <w:tcW w:w="9382" w:type="dxa"/>
            <w:shd w:val="clear" w:color="auto" w:fill="D9D9D9"/>
          </w:tcPr>
          <w:p w:rsidR="00825253" w:rsidRPr="000D3030" w:rsidRDefault="00825253" w:rsidP="003A3083">
            <w:pPr>
              <w:rPr>
                <w:b/>
                <w:bCs/>
                <w:i/>
                <w:iCs/>
                <w:color w:val="000000"/>
              </w:rPr>
            </w:pPr>
            <w:r>
              <w:rPr>
                <w:b/>
                <w:bCs/>
                <w:color w:val="000000"/>
              </w:rPr>
              <w:t>24</w:t>
            </w:r>
            <w:r w:rsidRPr="000D3030">
              <w:rPr>
                <w:b/>
                <w:bCs/>
                <w:color w:val="000000"/>
              </w:rPr>
              <w:t xml:space="preserve">. IB – </w:t>
            </w:r>
            <w:r w:rsidRPr="000D3030">
              <w:rPr>
                <w:b/>
                <w:bCs/>
                <w:i/>
                <w:iCs/>
                <w:color w:val="000000"/>
              </w:rPr>
              <w:t>Índice de Beneficiários</w:t>
            </w:r>
          </w:p>
        </w:tc>
      </w:tr>
    </w:tbl>
    <w:p w:rsidR="00825253" w:rsidRDefault="00825253">
      <w:pPr>
        <w:rPr>
          <w:color w:val="000000"/>
        </w:rPr>
      </w:pPr>
    </w:p>
    <w:p w:rsidR="00825253" w:rsidRDefault="00825253" w:rsidP="003A3083">
      <w:pPr>
        <w:jc w:val="both"/>
        <w:rPr>
          <w:b/>
          <w:bCs/>
          <w:color w:val="000000"/>
        </w:rPr>
      </w:pPr>
      <w:r>
        <w:rPr>
          <w:b/>
          <w:bCs/>
          <w:color w:val="000000"/>
        </w:rPr>
        <w:t xml:space="preserve">IB = </w:t>
      </w:r>
      <w:r>
        <w:rPr>
          <w:color w:val="000000"/>
        </w:rPr>
        <w:t>Total de participantes em eventos de popularização da ciência organizados pelo LNCC no município de Petrópolis.</w:t>
      </w:r>
    </w:p>
    <w:p w:rsidR="00825253" w:rsidRDefault="00825253" w:rsidP="003A3083">
      <w:pPr>
        <w:jc w:val="both"/>
        <w:rPr>
          <w:color w:val="000000"/>
        </w:rPr>
      </w:pPr>
      <w:r>
        <w:rPr>
          <w:b/>
          <w:bCs/>
          <w:color w:val="000000"/>
        </w:rPr>
        <w:t>Unidade:</w:t>
      </w:r>
      <w:r>
        <w:rPr>
          <w:color w:val="000000"/>
        </w:rPr>
        <w:t xml:space="preserve"> participantes, sem casa decimal</w:t>
      </w:r>
    </w:p>
    <w:p w:rsidR="00825253" w:rsidRDefault="00825253" w:rsidP="003A3083">
      <w:pPr>
        <w:jc w:val="both"/>
        <w:rPr>
          <w:color w:val="000000"/>
        </w:rPr>
      </w:pPr>
    </w:p>
    <w:p w:rsidR="00825253" w:rsidRPr="00A26424" w:rsidRDefault="00825253" w:rsidP="003A3083">
      <w:pPr>
        <w:jc w:val="both"/>
        <w:rPr>
          <w:i/>
          <w:iCs/>
          <w:color w:val="000000"/>
        </w:rPr>
      </w:pPr>
      <w:r w:rsidRPr="0053522B">
        <w:rPr>
          <w:b/>
          <w:bCs/>
          <w:color w:val="000000"/>
        </w:rPr>
        <w:t>IB</w:t>
      </w:r>
      <w:r w:rsidRPr="0053522B">
        <w:rPr>
          <w:color w:val="000000"/>
        </w:rPr>
        <w:t xml:space="preserve"> = </w:t>
      </w:r>
      <w:r w:rsidRPr="0053522B">
        <w:rPr>
          <w:b/>
          <w:bCs/>
          <w:i/>
          <w:iCs/>
          <w:color w:val="000000"/>
        </w:rPr>
        <w:t>3.289</w:t>
      </w:r>
    </w:p>
    <w:p w:rsidR="00825253" w:rsidRDefault="00825253" w:rsidP="003A3083">
      <w:pPr>
        <w:jc w:val="both"/>
        <w:rPr>
          <w:color w:val="000000"/>
        </w:rPr>
      </w:pPr>
      <w:r>
        <w:rPr>
          <w:b/>
          <w:bCs/>
          <w:color w:val="000000"/>
          <w:u w:val="single"/>
        </w:rPr>
        <w:t>Pactuado: 1.500</w:t>
      </w:r>
    </w:p>
    <w:p w:rsidR="00825253" w:rsidRDefault="00825253" w:rsidP="003A3083">
      <w:pPr>
        <w:jc w:val="both"/>
        <w:rPr>
          <w:color w:val="000000"/>
        </w:rPr>
      </w:pPr>
    </w:p>
    <w:p w:rsidR="00825253" w:rsidRPr="00605748" w:rsidRDefault="00825253" w:rsidP="00D13D1A">
      <w:pPr>
        <w:autoSpaceDE w:val="0"/>
        <w:jc w:val="both"/>
      </w:pPr>
      <w:r>
        <w:rPr>
          <w:b/>
          <w:bCs/>
        </w:rPr>
        <w:t xml:space="preserve">Comentário: </w:t>
      </w:r>
      <w:r w:rsidRPr="00605748">
        <w:t>Foi realizado um amplo trabalho de divulgação junto à comunidade local, conseguindo envolver nos projetos algumas comunidades que nunca antes haviam sido trazidas ao LNCC. No ano de aniversário de 30 anos do LNCC, a equipe responsável por eventos conseguiu abrir as portas para mais de 2.800 visitantes.</w:t>
      </w:r>
    </w:p>
    <w:p w:rsidR="00825253" w:rsidRPr="00605748" w:rsidRDefault="00825253" w:rsidP="00D13D1A">
      <w:pPr>
        <w:autoSpaceDE w:val="0"/>
        <w:ind w:firstLine="1416"/>
        <w:jc w:val="both"/>
      </w:pPr>
      <w:r w:rsidRPr="00605748">
        <w:t>O resultado foi muito satisfatório e deixa para 2011 uma previsão otimista para os eventos de popularização e inclusão social, já que foi aberto um valioso canal de comunicação na região.</w:t>
      </w:r>
    </w:p>
    <w:p w:rsidR="00825253" w:rsidRDefault="00825253" w:rsidP="000E5ACF">
      <w:pPr>
        <w:autoSpaceDE w:val="0"/>
        <w:autoSpaceDN w:val="0"/>
        <w:adjustRightInd w:val="0"/>
        <w:ind w:firstLine="1417"/>
        <w:jc w:val="both"/>
      </w:pPr>
      <w:r>
        <w:t xml:space="preserve">Vale ressaltar a justificativa para a subestimação do indicador, visto que depois da pactuação foram realizados dois eventos que não estavam previstos, a saber, a </w:t>
      </w:r>
      <w:r w:rsidRPr="00683134">
        <w:rPr>
          <w:i/>
          <w:iCs/>
        </w:rPr>
        <w:t xml:space="preserve">Solenidade </w:t>
      </w:r>
      <w:r>
        <w:rPr>
          <w:i/>
          <w:iCs/>
        </w:rPr>
        <w:t xml:space="preserve">Comemorativa </w:t>
      </w:r>
      <w:r w:rsidRPr="00683134">
        <w:rPr>
          <w:i/>
          <w:iCs/>
        </w:rPr>
        <w:t>dos 30 anos do LNCC</w:t>
      </w:r>
      <w:r>
        <w:t xml:space="preserve"> e a </w:t>
      </w:r>
      <w:r w:rsidRPr="00EE3443">
        <w:rPr>
          <w:i/>
          <w:iCs/>
        </w:rPr>
        <w:t>Palestra de</w:t>
      </w:r>
      <w:r>
        <w:t xml:space="preserve"> </w:t>
      </w:r>
      <w:r w:rsidRPr="00683134">
        <w:rPr>
          <w:i/>
          <w:iCs/>
        </w:rPr>
        <w:t>Leonardo Boff</w:t>
      </w:r>
      <w:r>
        <w:t xml:space="preserve">, que aconteceu </w:t>
      </w:r>
      <w:r w:rsidRPr="00EE3443">
        <w:t xml:space="preserve">em parceria com o </w:t>
      </w:r>
      <w:r>
        <w:t>Centro Profissionalizante em Tecnologia da Informação da Fundação de Apoio à Escola Técnica do Estado do Rio de Janeiro (</w:t>
      </w:r>
      <w:r w:rsidRPr="00EE3443">
        <w:t>CPTI/FAETEC</w:t>
      </w:r>
      <w:r>
        <w:t>). O número de participantes nas palestras do Fique por Dentro também foi bem superior ao esperado, provavelmente por conta da ampla divulgação que foi feita e do sucesso do Programa que tem atraído imensamente o público da região.</w:t>
      </w:r>
    </w:p>
    <w:p w:rsidR="00825253" w:rsidRDefault="00825253" w:rsidP="003A3083">
      <w:pPr>
        <w:autoSpaceDE w:val="0"/>
        <w:autoSpaceDN w:val="0"/>
        <w:adjustRightInd w:val="0"/>
      </w:pPr>
    </w:p>
    <w:p w:rsidR="00825253" w:rsidRDefault="00825253" w:rsidP="003A3083">
      <w:pPr>
        <w:autoSpaceDE w:val="0"/>
        <w:autoSpaceDN w:val="0"/>
        <w:adjustRightInd w:val="0"/>
      </w:pPr>
    </w:p>
    <w:p w:rsidR="00825253" w:rsidRPr="000B072D" w:rsidRDefault="00825253" w:rsidP="003A3083">
      <w:pPr>
        <w:autoSpaceDE w:val="0"/>
        <w:autoSpaceDN w:val="0"/>
        <w:adjustRightInd w:val="0"/>
        <w:rPr>
          <w:rFonts w:ascii="Verdana" w:hAnsi="Verdana" w:cs="Verdana"/>
          <w:b/>
          <w:bCs/>
          <w:sz w:val="20"/>
          <w:szCs w:val="20"/>
        </w:rPr>
      </w:pPr>
      <w:r w:rsidRPr="000B072D">
        <w:rPr>
          <w:rFonts w:ascii="Verdana" w:hAnsi="Verdana" w:cs="Verdana"/>
          <w:b/>
          <w:bCs/>
          <w:sz w:val="20"/>
          <w:szCs w:val="20"/>
        </w:rPr>
        <w:t>Eventos e participantes:</w:t>
      </w:r>
    </w:p>
    <w:p w:rsidR="00825253" w:rsidRPr="006C6831" w:rsidRDefault="00825253" w:rsidP="003A3083">
      <w:pPr>
        <w:jc w:val="both"/>
        <w:rPr>
          <w:rFonts w:ascii="Verdana" w:hAnsi="Verdana" w:cs="Verdana"/>
          <w:color w:val="737373"/>
          <w:sz w:val="18"/>
          <w:szCs w:val="18"/>
        </w:rPr>
      </w:pPr>
    </w:p>
    <w:p w:rsidR="00825253" w:rsidRPr="00CD55B2" w:rsidRDefault="00825253" w:rsidP="003A3083">
      <w:pPr>
        <w:tabs>
          <w:tab w:val="left" w:pos="0"/>
        </w:tabs>
        <w:jc w:val="both"/>
        <w:rPr>
          <w:rFonts w:ascii="Verdana" w:hAnsi="Verdana" w:cs="Verdana"/>
          <w:b/>
          <w:bCs/>
          <w:color w:val="737373"/>
          <w:sz w:val="18"/>
          <w:szCs w:val="18"/>
        </w:rPr>
      </w:pPr>
      <w:r>
        <w:rPr>
          <w:rFonts w:ascii="Verdana" w:hAnsi="Verdana" w:cs="Verdana"/>
          <w:b/>
          <w:bCs/>
          <w:color w:val="737373"/>
          <w:sz w:val="18"/>
          <w:szCs w:val="18"/>
        </w:rPr>
        <w:t xml:space="preserve">Projeto Fique por Dentro </w:t>
      </w:r>
    </w:p>
    <w:p w:rsidR="00825253" w:rsidRPr="00CD55B2" w:rsidRDefault="00825253" w:rsidP="003A3083">
      <w:pPr>
        <w:tabs>
          <w:tab w:val="left" w:pos="0"/>
        </w:tabs>
        <w:jc w:val="both"/>
        <w:rPr>
          <w:rFonts w:ascii="Verdana" w:hAnsi="Verdana" w:cs="Verdana"/>
          <w:color w:val="737373"/>
          <w:sz w:val="18"/>
          <w:szCs w:val="18"/>
        </w:rPr>
      </w:pPr>
      <w:r w:rsidRPr="00CD55B2">
        <w:rPr>
          <w:rFonts w:ascii="Verdana" w:hAnsi="Verdana" w:cs="Verdana"/>
          <w:color w:val="737373"/>
          <w:sz w:val="18"/>
          <w:szCs w:val="18"/>
        </w:rPr>
        <w:t xml:space="preserve">Tema: Pesquisa no Brasil </w:t>
      </w:r>
    </w:p>
    <w:p w:rsidR="00825253" w:rsidRPr="00CD55B2" w:rsidRDefault="00825253" w:rsidP="003A3083">
      <w:pPr>
        <w:tabs>
          <w:tab w:val="left" w:pos="0"/>
        </w:tabs>
        <w:jc w:val="both"/>
        <w:rPr>
          <w:rFonts w:ascii="Verdana" w:hAnsi="Verdana" w:cs="Verdana"/>
          <w:color w:val="737373"/>
          <w:sz w:val="18"/>
          <w:szCs w:val="18"/>
        </w:rPr>
      </w:pPr>
      <w:r w:rsidRPr="00CD55B2">
        <w:rPr>
          <w:rFonts w:ascii="Verdana" w:hAnsi="Verdana" w:cs="Verdana"/>
          <w:color w:val="737373"/>
          <w:sz w:val="18"/>
          <w:szCs w:val="18"/>
        </w:rPr>
        <w:t xml:space="preserve">Palestrante: Pedro Leite da Silva Dias </w:t>
      </w:r>
    </w:p>
    <w:p w:rsidR="00825253" w:rsidRPr="00CD55B2" w:rsidRDefault="00825253" w:rsidP="003A3083">
      <w:pPr>
        <w:tabs>
          <w:tab w:val="left" w:pos="0"/>
        </w:tabs>
        <w:jc w:val="both"/>
        <w:rPr>
          <w:rFonts w:ascii="Verdana" w:hAnsi="Verdana" w:cs="Verdana"/>
          <w:color w:val="737373"/>
          <w:sz w:val="18"/>
          <w:szCs w:val="18"/>
        </w:rPr>
      </w:pPr>
      <w:r w:rsidRPr="00CD55B2">
        <w:rPr>
          <w:rFonts w:ascii="Verdana" w:hAnsi="Verdana" w:cs="Verdana"/>
          <w:color w:val="737373"/>
          <w:sz w:val="18"/>
          <w:szCs w:val="18"/>
        </w:rPr>
        <w:t>Data: 11 de março de 2010</w:t>
      </w:r>
    </w:p>
    <w:p w:rsidR="00825253" w:rsidRPr="00CD55B2" w:rsidRDefault="00825253" w:rsidP="003A3083">
      <w:pPr>
        <w:tabs>
          <w:tab w:val="left" w:pos="0"/>
        </w:tabs>
        <w:jc w:val="both"/>
        <w:rPr>
          <w:rFonts w:ascii="Verdana" w:hAnsi="Verdana" w:cs="Verdana"/>
          <w:color w:val="737373"/>
          <w:sz w:val="18"/>
          <w:szCs w:val="18"/>
        </w:rPr>
      </w:pPr>
      <w:r w:rsidRPr="00CD55B2">
        <w:rPr>
          <w:rFonts w:ascii="Verdana" w:hAnsi="Verdana" w:cs="Verdana"/>
          <w:color w:val="737373"/>
          <w:sz w:val="18"/>
          <w:szCs w:val="18"/>
        </w:rPr>
        <w:t xml:space="preserve">Número de </w:t>
      </w:r>
      <w:r>
        <w:rPr>
          <w:rFonts w:ascii="Verdana" w:hAnsi="Verdana" w:cs="Verdana"/>
          <w:color w:val="737373"/>
          <w:sz w:val="18"/>
          <w:szCs w:val="18"/>
        </w:rPr>
        <w:t>participantes: 190</w:t>
      </w:r>
    </w:p>
    <w:p w:rsidR="00825253" w:rsidRPr="00CD55B2" w:rsidRDefault="00825253" w:rsidP="003A3083">
      <w:pPr>
        <w:tabs>
          <w:tab w:val="left" w:pos="0"/>
        </w:tabs>
        <w:jc w:val="both"/>
        <w:rPr>
          <w:rFonts w:ascii="Verdana" w:hAnsi="Verdana" w:cs="Verdana"/>
          <w:color w:val="737373"/>
          <w:sz w:val="18"/>
          <w:szCs w:val="18"/>
        </w:rPr>
      </w:pPr>
    </w:p>
    <w:p w:rsidR="00825253" w:rsidRPr="00CD55B2" w:rsidRDefault="00825253" w:rsidP="003A3083">
      <w:pPr>
        <w:tabs>
          <w:tab w:val="left" w:pos="0"/>
        </w:tabs>
        <w:jc w:val="both"/>
        <w:rPr>
          <w:rFonts w:ascii="Verdana" w:hAnsi="Verdana" w:cs="Verdana"/>
          <w:b/>
          <w:bCs/>
          <w:color w:val="737373"/>
          <w:sz w:val="18"/>
          <w:szCs w:val="18"/>
        </w:rPr>
      </w:pPr>
      <w:r w:rsidRPr="00CD55B2">
        <w:rPr>
          <w:rFonts w:ascii="Verdana" w:hAnsi="Verdana" w:cs="Verdana"/>
          <w:b/>
          <w:bCs/>
          <w:color w:val="737373"/>
          <w:sz w:val="18"/>
          <w:szCs w:val="18"/>
        </w:rPr>
        <w:t xml:space="preserve">Palestra de Leonardo Boff </w:t>
      </w:r>
    </w:p>
    <w:p w:rsidR="00825253" w:rsidRPr="00CD55B2" w:rsidRDefault="00825253" w:rsidP="003A3083">
      <w:pPr>
        <w:tabs>
          <w:tab w:val="left" w:pos="0"/>
        </w:tabs>
        <w:jc w:val="both"/>
        <w:rPr>
          <w:rFonts w:ascii="Verdana" w:hAnsi="Verdana" w:cs="Verdana"/>
          <w:color w:val="737373"/>
          <w:sz w:val="18"/>
          <w:szCs w:val="18"/>
        </w:rPr>
      </w:pPr>
      <w:r w:rsidRPr="00CD55B2">
        <w:rPr>
          <w:rFonts w:ascii="Verdana" w:hAnsi="Verdana" w:cs="Verdana"/>
          <w:color w:val="737373"/>
          <w:sz w:val="18"/>
          <w:szCs w:val="18"/>
        </w:rPr>
        <w:t xml:space="preserve">Tema: Educação e Tecnologia no Contexto da Crise Climática </w:t>
      </w:r>
    </w:p>
    <w:p w:rsidR="00825253" w:rsidRPr="00CD55B2" w:rsidRDefault="00825253" w:rsidP="003A3083">
      <w:pPr>
        <w:tabs>
          <w:tab w:val="left" w:pos="0"/>
        </w:tabs>
        <w:jc w:val="both"/>
        <w:rPr>
          <w:rFonts w:ascii="Verdana" w:hAnsi="Verdana" w:cs="Verdana"/>
          <w:color w:val="737373"/>
          <w:sz w:val="18"/>
          <w:szCs w:val="18"/>
        </w:rPr>
      </w:pPr>
      <w:r w:rsidRPr="00CD55B2">
        <w:rPr>
          <w:rFonts w:ascii="Verdana" w:hAnsi="Verdana" w:cs="Verdana"/>
          <w:color w:val="737373"/>
          <w:sz w:val="18"/>
          <w:szCs w:val="18"/>
        </w:rPr>
        <w:t>Data: 11 de março de 2010</w:t>
      </w:r>
    </w:p>
    <w:p w:rsidR="00825253" w:rsidRDefault="00825253" w:rsidP="003A3083">
      <w:pPr>
        <w:tabs>
          <w:tab w:val="left" w:pos="0"/>
        </w:tabs>
        <w:jc w:val="both"/>
        <w:rPr>
          <w:rFonts w:ascii="Verdana" w:hAnsi="Verdana" w:cs="Verdana"/>
          <w:color w:val="737373"/>
          <w:sz w:val="18"/>
          <w:szCs w:val="18"/>
        </w:rPr>
      </w:pPr>
      <w:r w:rsidRPr="00CD55B2">
        <w:rPr>
          <w:rFonts w:ascii="Verdana" w:hAnsi="Verdana" w:cs="Verdana"/>
          <w:color w:val="737373"/>
          <w:sz w:val="18"/>
          <w:szCs w:val="18"/>
        </w:rPr>
        <w:t xml:space="preserve">Número de </w:t>
      </w:r>
      <w:r>
        <w:rPr>
          <w:rFonts w:ascii="Verdana" w:hAnsi="Verdana" w:cs="Verdana"/>
          <w:color w:val="737373"/>
          <w:sz w:val="18"/>
          <w:szCs w:val="18"/>
        </w:rPr>
        <w:t>participantes: 220</w:t>
      </w:r>
    </w:p>
    <w:p w:rsidR="00825253" w:rsidRDefault="00825253" w:rsidP="003A3083">
      <w:pPr>
        <w:tabs>
          <w:tab w:val="left" w:pos="0"/>
        </w:tabs>
        <w:jc w:val="both"/>
        <w:rPr>
          <w:rFonts w:ascii="Verdana" w:hAnsi="Verdana" w:cs="Verdana"/>
          <w:color w:val="737373"/>
          <w:sz w:val="18"/>
          <w:szCs w:val="18"/>
        </w:rPr>
      </w:pPr>
    </w:p>
    <w:p w:rsidR="00825253" w:rsidRPr="002E3410" w:rsidRDefault="00825253" w:rsidP="002E3410">
      <w:pPr>
        <w:tabs>
          <w:tab w:val="left" w:pos="0"/>
        </w:tabs>
        <w:rPr>
          <w:rFonts w:ascii="Verdana" w:hAnsi="Verdana" w:cs="Verdana"/>
          <w:b/>
          <w:bCs/>
          <w:color w:val="737373"/>
          <w:sz w:val="18"/>
          <w:szCs w:val="18"/>
        </w:rPr>
      </w:pPr>
      <w:r w:rsidRPr="002E3410">
        <w:rPr>
          <w:rFonts w:ascii="Verdana" w:hAnsi="Verdana" w:cs="Verdana"/>
          <w:b/>
          <w:bCs/>
          <w:color w:val="737373"/>
          <w:sz w:val="18"/>
          <w:szCs w:val="18"/>
        </w:rPr>
        <w:t>Visita Técnica IST-Paracambí</w:t>
      </w:r>
      <w:r>
        <w:rPr>
          <w:rFonts w:ascii="Verdana" w:hAnsi="Verdana" w:cs="Verdana"/>
          <w:b/>
          <w:bCs/>
          <w:color w:val="737373"/>
          <w:sz w:val="18"/>
          <w:szCs w:val="18"/>
        </w:rPr>
        <w:t xml:space="preserve"> (</w:t>
      </w:r>
      <w:proofErr w:type="gramStart"/>
      <w:r>
        <w:rPr>
          <w:rFonts w:ascii="Verdana" w:hAnsi="Verdana" w:cs="Verdana"/>
          <w:b/>
          <w:bCs/>
          <w:color w:val="737373"/>
          <w:sz w:val="18"/>
          <w:szCs w:val="18"/>
        </w:rPr>
        <w:t>Paracambí-RJ</w:t>
      </w:r>
      <w:proofErr w:type="gramEnd"/>
      <w:r>
        <w:rPr>
          <w:rFonts w:ascii="Verdana" w:hAnsi="Verdana" w:cs="Verdana"/>
          <w:b/>
          <w:bCs/>
          <w:color w:val="737373"/>
          <w:sz w:val="18"/>
          <w:szCs w:val="18"/>
        </w:rPr>
        <w:t>)</w:t>
      </w:r>
    </w:p>
    <w:p w:rsidR="00825253" w:rsidRPr="002E3410" w:rsidRDefault="00825253" w:rsidP="002E3410">
      <w:pPr>
        <w:tabs>
          <w:tab w:val="left" w:pos="0"/>
        </w:tabs>
        <w:rPr>
          <w:rFonts w:ascii="Verdana" w:hAnsi="Verdana" w:cs="Verdana"/>
          <w:color w:val="737373"/>
          <w:sz w:val="18"/>
          <w:szCs w:val="18"/>
        </w:rPr>
      </w:pPr>
      <w:r w:rsidRPr="002E3410">
        <w:rPr>
          <w:rFonts w:ascii="Verdana" w:hAnsi="Verdana" w:cs="Verdana"/>
          <w:color w:val="737373"/>
          <w:sz w:val="18"/>
          <w:szCs w:val="18"/>
        </w:rPr>
        <w:t>Objetivo: Receber grupo de estudantes para divulgação do LNCC</w:t>
      </w:r>
    </w:p>
    <w:p w:rsidR="00825253" w:rsidRPr="002E3410" w:rsidRDefault="00825253" w:rsidP="002E3410">
      <w:pPr>
        <w:tabs>
          <w:tab w:val="left" w:pos="0"/>
        </w:tabs>
        <w:rPr>
          <w:rFonts w:ascii="Verdana" w:hAnsi="Verdana" w:cs="Verdana"/>
          <w:color w:val="737373"/>
          <w:sz w:val="18"/>
          <w:szCs w:val="18"/>
        </w:rPr>
      </w:pPr>
      <w:r w:rsidRPr="002E3410">
        <w:rPr>
          <w:rFonts w:ascii="Verdana" w:hAnsi="Verdana" w:cs="Verdana"/>
          <w:color w:val="737373"/>
          <w:sz w:val="18"/>
          <w:szCs w:val="18"/>
        </w:rPr>
        <w:t>Data: 11 de março de 2010</w:t>
      </w:r>
    </w:p>
    <w:p w:rsidR="00825253" w:rsidRPr="002E3410" w:rsidRDefault="00825253" w:rsidP="002E3410">
      <w:pPr>
        <w:tabs>
          <w:tab w:val="left" w:pos="0"/>
        </w:tabs>
        <w:rPr>
          <w:rFonts w:ascii="Verdana" w:hAnsi="Verdana" w:cs="Verdana"/>
          <w:color w:val="737373"/>
          <w:sz w:val="18"/>
          <w:szCs w:val="18"/>
        </w:rPr>
      </w:pPr>
      <w:r w:rsidRPr="002E3410">
        <w:rPr>
          <w:rFonts w:ascii="Verdana" w:hAnsi="Verdana" w:cs="Verdana"/>
          <w:color w:val="737373"/>
          <w:sz w:val="18"/>
          <w:szCs w:val="18"/>
        </w:rPr>
        <w:t xml:space="preserve">Número de </w:t>
      </w:r>
      <w:r>
        <w:rPr>
          <w:rFonts w:ascii="Verdana" w:hAnsi="Verdana" w:cs="Verdana"/>
          <w:color w:val="737373"/>
          <w:sz w:val="18"/>
          <w:szCs w:val="18"/>
        </w:rPr>
        <w:t>participantes: 90</w:t>
      </w:r>
    </w:p>
    <w:p w:rsidR="00825253" w:rsidRPr="00CD55B2" w:rsidRDefault="00825253" w:rsidP="003A3083">
      <w:pPr>
        <w:tabs>
          <w:tab w:val="left" w:pos="0"/>
        </w:tabs>
        <w:jc w:val="both"/>
        <w:rPr>
          <w:rFonts w:ascii="Verdana" w:hAnsi="Verdana" w:cs="Verdana"/>
          <w:color w:val="737373"/>
          <w:sz w:val="18"/>
          <w:szCs w:val="18"/>
        </w:rPr>
      </w:pPr>
    </w:p>
    <w:p w:rsidR="00825253" w:rsidRPr="00CD55B2" w:rsidRDefault="00825253" w:rsidP="003A3083">
      <w:pPr>
        <w:tabs>
          <w:tab w:val="left" w:pos="0"/>
        </w:tabs>
        <w:jc w:val="both"/>
        <w:rPr>
          <w:rFonts w:ascii="Verdana" w:hAnsi="Verdana" w:cs="Verdana"/>
          <w:b/>
          <w:bCs/>
          <w:color w:val="737373"/>
          <w:sz w:val="18"/>
          <w:szCs w:val="18"/>
        </w:rPr>
      </w:pPr>
      <w:r w:rsidRPr="00CD55B2">
        <w:rPr>
          <w:rFonts w:ascii="Verdana" w:hAnsi="Verdana" w:cs="Verdana"/>
          <w:b/>
          <w:bCs/>
          <w:color w:val="737373"/>
          <w:sz w:val="18"/>
          <w:szCs w:val="18"/>
        </w:rPr>
        <w:t xml:space="preserve">Projeto Fique por Dentro  </w:t>
      </w:r>
    </w:p>
    <w:p w:rsidR="00825253" w:rsidRPr="00CD55B2" w:rsidRDefault="00825253" w:rsidP="003A3083">
      <w:pPr>
        <w:tabs>
          <w:tab w:val="left" w:pos="0"/>
        </w:tabs>
        <w:jc w:val="both"/>
        <w:rPr>
          <w:rFonts w:ascii="Verdana" w:hAnsi="Verdana" w:cs="Verdana"/>
          <w:color w:val="737373"/>
          <w:sz w:val="18"/>
          <w:szCs w:val="18"/>
        </w:rPr>
      </w:pPr>
      <w:r w:rsidRPr="00CD55B2">
        <w:rPr>
          <w:rFonts w:ascii="Verdana" w:hAnsi="Verdana" w:cs="Verdana"/>
          <w:color w:val="737373"/>
          <w:sz w:val="18"/>
          <w:szCs w:val="18"/>
        </w:rPr>
        <w:t xml:space="preserve">Tema: Filosofia Natural do Espaço e do Tempo </w:t>
      </w:r>
    </w:p>
    <w:p w:rsidR="00825253" w:rsidRPr="00CD55B2" w:rsidRDefault="00825253" w:rsidP="003A3083">
      <w:pPr>
        <w:tabs>
          <w:tab w:val="left" w:pos="0"/>
        </w:tabs>
        <w:jc w:val="both"/>
        <w:rPr>
          <w:rFonts w:ascii="Verdana" w:hAnsi="Verdana" w:cs="Verdana"/>
          <w:color w:val="737373"/>
          <w:sz w:val="18"/>
          <w:szCs w:val="18"/>
        </w:rPr>
      </w:pPr>
      <w:r w:rsidRPr="00CD55B2">
        <w:rPr>
          <w:rFonts w:ascii="Verdana" w:hAnsi="Verdana" w:cs="Verdana"/>
          <w:color w:val="737373"/>
          <w:sz w:val="18"/>
          <w:szCs w:val="18"/>
        </w:rPr>
        <w:t xml:space="preserve">Palestrante: Luiz Alberto Rezende de Oliveira </w:t>
      </w:r>
    </w:p>
    <w:p w:rsidR="00825253" w:rsidRPr="00CD55B2" w:rsidRDefault="00825253" w:rsidP="003A3083">
      <w:pPr>
        <w:tabs>
          <w:tab w:val="left" w:pos="0"/>
        </w:tabs>
        <w:jc w:val="both"/>
        <w:rPr>
          <w:rFonts w:ascii="Verdana" w:hAnsi="Verdana" w:cs="Verdana"/>
          <w:color w:val="737373"/>
          <w:sz w:val="18"/>
          <w:szCs w:val="18"/>
        </w:rPr>
      </w:pPr>
      <w:r w:rsidRPr="00CD55B2">
        <w:rPr>
          <w:rFonts w:ascii="Verdana" w:hAnsi="Verdana" w:cs="Verdana"/>
          <w:color w:val="737373"/>
          <w:sz w:val="18"/>
          <w:szCs w:val="18"/>
        </w:rPr>
        <w:t>Data: 28 de abril de 2010</w:t>
      </w:r>
    </w:p>
    <w:p w:rsidR="00825253" w:rsidRPr="00CD55B2" w:rsidRDefault="00825253" w:rsidP="003A3083">
      <w:pPr>
        <w:tabs>
          <w:tab w:val="left" w:pos="0"/>
        </w:tabs>
        <w:jc w:val="both"/>
        <w:rPr>
          <w:rFonts w:ascii="Verdana" w:hAnsi="Verdana" w:cs="Verdana"/>
          <w:color w:val="737373"/>
          <w:sz w:val="18"/>
          <w:szCs w:val="18"/>
        </w:rPr>
      </w:pPr>
      <w:r w:rsidRPr="00CD55B2">
        <w:rPr>
          <w:rFonts w:ascii="Verdana" w:hAnsi="Verdana" w:cs="Verdana"/>
          <w:color w:val="737373"/>
          <w:sz w:val="18"/>
          <w:szCs w:val="18"/>
        </w:rPr>
        <w:t xml:space="preserve">Número de </w:t>
      </w:r>
      <w:r>
        <w:rPr>
          <w:rFonts w:ascii="Verdana" w:hAnsi="Verdana" w:cs="Verdana"/>
          <w:color w:val="737373"/>
          <w:sz w:val="18"/>
          <w:szCs w:val="18"/>
        </w:rPr>
        <w:t>participantes: 74</w:t>
      </w:r>
    </w:p>
    <w:p w:rsidR="00825253" w:rsidRPr="00CD55B2" w:rsidRDefault="00825253" w:rsidP="003A3083">
      <w:pPr>
        <w:tabs>
          <w:tab w:val="left" w:pos="0"/>
        </w:tabs>
        <w:jc w:val="both"/>
        <w:rPr>
          <w:rFonts w:ascii="Verdana" w:hAnsi="Verdana" w:cs="Verdana"/>
          <w:color w:val="737373"/>
          <w:sz w:val="18"/>
          <w:szCs w:val="18"/>
        </w:rPr>
      </w:pPr>
    </w:p>
    <w:p w:rsidR="00825253" w:rsidRPr="00CD55B2" w:rsidRDefault="00825253" w:rsidP="003A3083">
      <w:pPr>
        <w:tabs>
          <w:tab w:val="left" w:pos="0"/>
        </w:tabs>
        <w:jc w:val="both"/>
        <w:rPr>
          <w:rFonts w:ascii="Verdana" w:hAnsi="Verdana" w:cs="Verdana"/>
          <w:b/>
          <w:bCs/>
          <w:color w:val="737373"/>
          <w:sz w:val="18"/>
          <w:szCs w:val="18"/>
        </w:rPr>
      </w:pPr>
      <w:r w:rsidRPr="00CD55B2">
        <w:rPr>
          <w:rFonts w:ascii="Verdana" w:hAnsi="Verdana" w:cs="Verdana"/>
          <w:b/>
          <w:bCs/>
          <w:color w:val="737373"/>
          <w:sz w:val="18"/>
          <w:szCs w:val="18"/>
        </w:rPr>
        <w:t>Comemoração dos 30 anos do LNCC</w:t>
      </w:r>
    </w:p>
    <w:p w:rsidR="00825253" w:rsidRPr="00CD55B2" w:rsidRDefault="00825253" w:rsidP="003A3083">
      <w:pPr>
        <w:jc w:val="both"/>
        <w:rPr>
          <w:rFonts w:ascii="Verdana" w:hAnsi="Verdana" w:cs="Verdana"/>
          <w:color w:val="737373"/>
          <w:sz w:val="18"/>
          <w:szCs w:val="18"/>
        </w:rPr>
      </w:pPr>
      <w:r w:rsidRPr="00CD55B2">
        <w:rPr>
          <w:rFonts w:ascii="Verdana" w:hAnsi="Verdana" w:cs="Verdana"/>
          <w:color w:val="737373"/>
          <w:sz w:val="18"/>
          <w:szCs w:val="18"/>
        </w:rPr>
        <w:t>Coordenador: Pedro Leite da Silva Dias e Simone Franco</w:t>
      </w:r>
    </w:p>
    <w:p w:rsidR="00825253" w:rsidRPr="00CD55B2" w:rsidRDefault="00825253" w:rsidP="003A3083">
      <w:pPr>
        <w:tabs>
          <w:tab w:val="left" w:pos="0"/>
        </w:tabs>
        <w:jc w:val="both"/>
        <w:rPr>
          <w:rFonts w:ascii="Verdana" w:hAnsi="Verdana" w:cs="Verdana"/>
          <w:color w:val="737373"/>
          <w:sz w:val="18"/>
          <w:szCs w:val="18"/>
        </w:rPr>
      </w:pPr>
      <w:r w:rsidRPr="00CD55B2">
        <w:rPr>
          <w:rFonts w:ascii="Verdana" w:hAnsi="Verdana" w:cs="Verdana"/>
          <w:color w:val="737373"/>
          <w:sz w:val="18"/>
          <w:szCs w:val="18"/>
        </w:rPr>
        <w:t>Data: 14 de maio de 2010</w:t>
      </w:r>
    </w:p>
    <w:p w:rsidR="00825253" w:rsidRPr="00CD55B2" w:rsidRDefault="00825253" w:rsidP="003A3083">
      <w:pPr>
        <w:tabs>
          <w:tab w:val="left" w:pos="0"/>
        </w:tabs>
        <w:jc w:val="both"/>
        <w:rPr>
          <w:rFonts w:ascii="Verdana" w:hAnsi="Verdana" w:cs="Verdana"/>
          <w:color w:val="737373"/>
          <w:sz w:val="18"/>
          <w:szCs w:val="18"/>
        </w:rPr>
      </w:pPr>
      <w:r w:rsidRPr="00CD55B2">
        <w:rPr>
          <w:rFonts w:ascii="Verdana" w:hAnsi="Verdana" w:cs="Verdana"/>
          <w:color w:val="737373"/>
          <w:sz w:val="18"/>
          <w:szCs w:val="18"/>
        </w:rPr>
        <w:t xml:space="preserve">Número de </w:t>
      </w:r>
      <w:r>
        <w:rPr>
          <w:rFonts w:ascii="Verdana" w:hAnsi="Verdana" w:cs="Verdana"/>
          <w:color w:val="737373"/>
          <w:sz w:val="18"/>
          <w:szCs w:val="18"/>
        </w:rPr>
        <w:t>participantes: 210</w:t>
      </w:r>
    </w:p>
    <w:p w:rsidR="00825253" w:rsidRPr="00CD55B2" w:rsidRDefault="00825253" w:rsidP="003A3083">
      <w:pPr>
        <w:tabs>
          <w:tab w:val="left" w:pos="0"/>
        </w:tabs>
        <w:jc w:val="both"/>
        <w:rPr>
          <w:rFonts w:ascii="Verdana" w:hAnsi="Verdana" w:cs="Verdana"/>
          <w:color w:val="737373"/>
          <w:sz w:val="18"/>
          <w:szCs w:val="18"/>
        </w:rPr>
      </w:pPr>
    </w:p>
    <w:p w:rsidR="00825253" w:rsidRPr="00CD55B2" w:rsidRDefault="00825253" w:rsidP="003A3083">
      <w:pPr>
        <w:tabs>
          <w:tab w:val="left" w:pos="0"/>
        </w:tabs>
        <w:jc w:val="both"/>
        <w:rPr>
          <w:rFonts w:ascii="Verdana" w:hAnsi="Verdana" w:cs="Verdana"/>
          <w:b/>
          <w:bCs/>
          <w:color w:val="737373"/>
          <w:sz w:val="18"/>
          <w:szCs w:val="18"/>
        </w:rPr>
      </w:pPr>
      <w:r w:rsidRPr="00CD55B2">
        <w:rPr>
          <w:rFonts w:ascii="Verdana" w:hAnsi="Verdana" w:cs="Verdana"/>
          <w:b/>
          <w:bCs/>
          <w:color w:val="737373"/>
          <w:sz w:val="18"/>
          <w:szCs w:val="18"/>
        </w:rPr>
        <w:t xml:space="preserve">Projeto Fique por Dentro  </w:t>
      </w:r>
    </w:p>
    <w:p w:rsidR="00825253" w:rsidRPr="00CD55B2" w:rsidRDefault="00825253" w:rsidP="003A3083">
      <w:pPr>
        <w:tabs>
          <w:tab w:val="left" w:pos="0"/>
        </w:tabs>
        <w:jc w:val="both"/>
        <w:rPr>
          <w:rFonts w:ascii="Verdana" w:hAnsi="Verdana" w:cs="Verdana"/>
          <w:color w:val="737373"/>
          <w:sz w:val="18"/>
          <w:szCs w:val="18"/>
        </w:rPr>
      </w:pPr>
      <w:r w:rsidRPr="00CD55B2">
        <w:rPr>
          <w:rFonts w:ascii="Verdana" w:hAnsi="Verdana" w:cs="Verdana"/>
          <w:color w:val="737373"/>
          <w:sz w:val="18"/>
          <w:szCs w:val="18"/>
        </w:rPr>
        <w:t>Tema: Ziraldo em Sala de Aula</w:t>
      </w:r>
    </w:p>
    <w:p w:rsidR="00825253" w:rsidRPr="00CD55B2" w:rsidRDefault="00825253" w:rsidP="003A3083">
      <w:pPr>
        <w:tabs>
          <w:tab w:val="left" w:pos="0"/>
        </w:tabs>
        <w:jc w:val="both"/>
        <w:rPr>
          <w:rFonts w:ascii="Verdana" w:hAnsi="Verdana" w:cs="Verdana"/>
          <w:color w:val="737373"/>
          <w:sz w:val="18"/>
          <w:szCs w:val="18"/>
        </w:rPr>
      </w:pPr>
      <w:r w:rsidRPr="00CD55B2">
        <w:rPr>
          <w:rFonts w:ascii="Verdana" w:hAnsi="Verdana" w:cs="Verdana"/>
          <w:color w:val="737373"/>
          <w:sz w:val="18"/>
          <w:szCs w:val="18"/>
        </w:rPr>
        <w:t xml:space="preserve">Palestrante: Maria Cristina Silveira </w:t>
      </w:r>
    </w:p>
    <w:p w:rsidR="00825253" w:rsidRPr="00CD55B2" w:rsidRDefault="00825253" w:rsidP="003A3083">
      <w:pPr>
        <w:tabs>
          <w:tab w:val="left" w:pos="0"/>
        </w:tabs>
        <w:jc w:val="both"/>
        <w:rPr>
          <w:rFonts w:ascii="Verdana" w:hAnsi="Verdana" w:cs="Verdana"/>
          <w:color w:val="737373"/>
          <w:sz w:val="18"/>
          <w:szCs w:val="18"/>
        </w:rPr>
      </w:pPr>
      <w:r w:rsidRPr="00CD55B2">
        <w:rPr>
          <w:rFonts w:ascii="Verdana" w:hAnsi="Verdana" w:cs="Verdana"/>
          <w:color w:val="737373"/>
          <w:sz w:val="18"/>
          <w:szCs w:val="18"/>
        </w:rPr>
        <w:t>Data: 18 de maio de 2010</w:t>
      </w:r>
    </w:p>
    <w:p w:rsidR="00825253" w:rsidRDefault="00825253" w:rsidP="003A3083">
      <w:pPr>
        <w:tabs>
          <w:tab w:val="left" w:pos="0"/>
        </w:tabs>
        <w:jc w:val="both"/>
        <w:rPr>
          <w:rFonts w:ascii="Verdana" w:hAnsi="Verdana" w:cs="Verdana"/>
          <w:color w:val="737373"/>
          <w:sz w:val="18"/>
          <w:szCs w:val="18"/>
        </w:rPr>
      </w:pPr>
      <w:r w:rsidRPr="00CD55B2">
        <w:rPr>
          <w:rFonts w:ascii="Verdana" w:hAnsi="Verdana" w:cs="Verdana"/>
          <w:color w:val="737373"/>
          <w:sz w:val="18"/>
          <w:szCs w:val="18"/>
        </w:rPr>
        <w:t xml:space="preserve">Número de </w:t>
      </w:r>
      <w:r>
        <w:rPr>
          <w:rFonts w:ascii="Verdana" w:hAnsi="Verdana" w:cs="Verdana"/>
          <w:color w:val="737373"/>
          <w:sz w:val="18"/>
          <w:szCs w:val="18"/>
        </w:rPr>
        <w:t>participantes: 70</w:t>
      </w:r>
    </w:p>
    <w:p w:rsidR="00825253" w:rsidRDefault="00825253" w:rsidP="003A3083">
      <w:pPr>
        <w:tabs>
          <w:tab w:val="left" w:pos="0"/>
        </w:tabs>
        <w:jc w:val="both"/>
        <w:rPr>
          <w:rFonts w:ascii="Verdana" w:hAnsi="Verdana" w:cs="Verdana"/>
          <w:color w:val="737373"/>
          <w:sz w:val="18"/>
          <w:szCs w:val="18"/>
        </w:rPr>
      </w:pPr>
    </w:p>
    <w:p w:rsidR="00825253" w:rsidRPr="00DB416B" w:rsidRDefault="00825253" w:rsidP="00DB416B">
      <w:pPr>
        <w:tabs>
          <w:tab w:val="left" w:pos="0"/>
        </w:tabs>
        <w:rPr>
          <w:rFonts w:ascii="Verdana" w:hAnsi="Verdana" w:cs="Verdana"/>
          <w:b/>
          <w:bCs/>
          <w:color w:val="737373"/>
          <w:sz w:val="18"/>
          <w:szCs w:val="18"/>
        </w:rPr>
      </w:pPr>
      <w:r w:rsidRPr="00DB416B">
        <w:rPr>
          <w:rFonts w:ascii="Verdana" w:hAnsi="Verdana" w:cs="Verdana"/>
          <w:b/>
          <w:bCs/>
          <w:color w:val="737373"/>
          <w:sz w:val="18"/>
          <w:szCs w:val="18"/>
        </w:rPr>
        <w:t>Visita técnica da Fundação Rotary (Petrópolis-RJ)</w:t>
      </w:r>
    </w:p>
    <w:p w:rsidR="00825253" w:rsidRPr="00DB416B" w:rsidRDefault="00825253" w:rsidP="00DB416B">
      <w:pPr>
        <w:tabs>
          <w:tab w:val="left" w:pos="0"/>
        </w:tabs>
        <w:rPr>
          <w:rFonts w:ascii="Verdana" w:hAnsi="Verdana" w:cs="Verdana"/>
          <w:color w:val="737373"/>
          <w:sz w:val="18"/>
          <w:szCs w:val="18"/>
        </w:rPr>
      </w:pPr>
      <w:r w:rsidRPr="00DB416B">
        <w:rPr>
          <w:rFonts w:ascii="Verdana" w:hAnsi="Verdana" w:cs="Verdana"/>
          <w:color w:val="737373"/>
          <w:sz w:val="18"/>
          <w:szCs w:val="18"/>
        </w:rPr>
        <w:t>Objetivo: Receber grupo de estudantes para divulgação do LNCC</w:t>
      </w:r>
    </w:p>
    <w:p w:rsidR="00825253" w:rsidRPr="00DB416B" w:rsidRDefault="00825253" w:rsidP="00DB416B">
      <w:pPr>
        <w:tabs>
          <w:tab w:val="left" w:pos="0"/>
        </w:tabs>
        <w:rPr>
          <w:rFonts w:ascii="Verdana" w:hAnsi="Verdana" w:cs="Verdana"/>
          <w:color w:val="737373"/>
          <w:sz w:val="18"/>
          <w:szCs w:val="18"/>
        </w:rPr>
      </w:pPr>
      <w:r w:rsidRPr="00DB416B">
        <w:rPr>
          <w:rFonts w:ascii="Verdana" w:hAnsi="Verdana" w:cs="Verdana"/>
          <w:color w:val="737373"/>
          <w:sz w:val="18"/>
          <w:szCs w:val="18"/>
        </w:rPr>
        <w:t>Data: 14 de junho de 2010</w:t>
      </w:r>
    </w:p>
    <w:p w:rsidR="00825253" w:rsidRPr="00DB416B" w:rsidRDefault="00825253" w:rsidP="00DB416B">
      <w:pPr>
        <w:tabs>
          <w:tab w:val="left" w:pos="0"/>
        </w:tabs>
        <w:rPr>
          <w:rFonts w:ascii="Verdana" w:hAnsi="Verdana" w:cs="Verdana"/>
          <w:color w:val="737373"/>
          <w:sz w:val="18"/>
          <w:szCs w:val="18"/>
        </w:rPr>
      </w:pPr>
      <w:r w:rsidRPr="00DB416B">
        <w:rPr>
          <w:rFonts w:ascii="Verdana" w:hAnsi="Verdana" w:cs="Verdana"/>
          <w:color w:val="737373"/>
          <w:sz w:val="18"/>
          <w:szCs w:val="18"/>
        </w:rPr>
        <w:t xml:space="preserve">Número de </w:t>
      </w:r>
      <w:r>
        <w:rPr>
          <w:rFonts w:ascii="Verdana" w:hAnsi="Verdana" w:cs="Verdana"/>
          <w:color w:val="737373"/>
          <w:sz w:val="18"/>
          <w:szCs w:val="18"/>
        </w:rPr>
        <w:t>participantes: 22</w:t>
      </w:r>
    </w:p>
    <w:p w:rsidR="00825253" w:rsidRPr="00DD7452" w:rsidRDefault="00825253" w:rsidP="003A3083">
      <w:pPr>
        <w:tabs>
          <w:tab w:val="left" w:pos="0"/>
        </w:tabs>
        <w:jc w:val="both"/>
        <w:rPr>
          <w:rFonts w:ascii="Verdana" w:hAnsi="Verdana" w:cs="Verdana"/>
          <w:color w:val="737373"/>
          <w:sz w:val="18"/>
          <w:szCs w:val="18"/>
        </w:rPr>
      </w:pPr>
    </w:p>
    <w:p w:rsidR="00825253" w:rsidRPr="00DD7452" w:rsidRDefault="00825253" w:rsidP="00DD7452">
      <w:pPr>
        <w:tabs>
          <w:tab w:val="left" w:pos="0"/>
        </w:tabs>
        <w:rPr>
          <w:rFonts w:ascii="Verdana" w:hAnsi="Verdana" w:cs="Verdana"/>
          <w:b/>
          <w:bCs/>
          <w:color w:val="737373"/>
          <w:sz w:val="18"/>
          <w:szCs w:val="18"/>
        </w:rPr>
      </w:pPr>
      <w:r w:rsidRPr="00DD7452">
        <w:rPr>
          <w:rFonts w:ascii="Verdana" w:hAnsi="Verdana" w:cs="Verdana"/>
          <w:b/>
          <w:bCs/>
          <w:color w:val="737373"/>
          <w:sz w:val="18"/>
          <w:szCs w:val="18"/>
        </w:rPr>
        <w:t xml:space="preserve">Visita técnica do Centro Educacional Betel (São Pedro </w:t>
      </w:r>
      <w:r>
        <w:rPr>
          <w:rFonts w:ascii="Verdana" w:hAnsi="Verdana" w:cs="Verdana"/>
          <w:b/>
          <w:bCs/>
          <w:color w:val="737373"/>
          <w:sz w:val="18"/>
          <w:szCs w:val="18"/>
        </w:rPr>
        <w:t>d</w:t>
      </w:r>
      <w:r w:rsidRPr="00DD7452">
        <w:rPr>
          <w:rFonts w:ascii="Verdana" w:hAnsi="Verdana" w:cs="Verdana"/>
          <w:b/>
          <w:bCs/>
          <w:color w:val="737373"/>
          <w:sz w:val="18"/>
          <w:szCs w:val="18"/>
        </w:rPr>
        <w:t>e Alcântara</w:t>
      </w:r>
      <w:r>
        <w:rPr>
          <w:rFonts w:ascii="Verdana" w:hAnsi="Verdana" w:cs="Verdana"/>
          <w:b/>
          <w:bCs/>
          <w:color w:val="737373"/>
          <w:sz w:val="18"/>
          <w:szCs w:val="18"/>
        </w:rPr>
        <w:t>-RJ</w:t>
      </w:r>
      <w:r w:rsidRPr="00DD7452">
        <w:rPr>
          <w:rFonts w:ascii="Verdana" w:hAnsi="Verdana" w:cs="Verdana"/>
          <w:b/>
          <w:bCs/>
          <w:color w:val="737373"/>
          <w:sz w:val="18"/>
          <w:szCs w:val="18"/>
        </w:rPr>
        <w:t>)</w:t>
      </w:r>
    </w:p>
    <w:p w:rsidR="00825253" w:rsidRPr="00DD7452" w:rsidRDefault="00825253" w:rsidP="00DD7452">
      <w:pPr>
        <w:tabs>
          <w:tab w:val="left" w:pos="0"/>
        </w:tabs>
        <w:rPr>
          <w:rFonts w:ascii="Verdana" w:hAnsi="Verdana" w:cs="Verdana"/>
          <w:color w:val="737373"/>
          <w:sz w:val="18"/>
          <w:szCs w:val="18"/>
        </w:rPr>
      </w:pPr>
      <w:r w:rsidRPr="00DD7452">
        <w:rPr>
          <w:rFonts w:ascii="Verdana" w:hAnsi="Verdana" w:cs="Verdana"/>
          <w:color w:val="737373"/>
          <w:sz w:val="18"/>
          <w:szCs w:val="18"/>
        </w:rPr>
        <w:t>Objetivo: Receber grupo de estudantes para divulgação do LNCC</w:t>
      </w:r>
    </w:p>
    <w:p w:rsidR="00825253" w:rsidRPr="00DD7452" w:rsidRDefault="00825253" w:rsidP="00DD7452">
      <w:pPr>
        <w:tabs>
          <w:tab w:val="left" w:pos="0"/>
        </w:tabs>
        <w:rPr>
          <w:rFonts w:ascii="Verdana" w:hAnsi="Verdana" w:cs="Verdana"/>
          <w:color w:val="737373"/>
          <w:sz w:val="18"/>
          <w:szCs w:val="18"/>
        </w:rPr>
      </w:pPr>
      <w:r w:rsidRPr="00DD7452">
        <w:rPr>
          <w:rFonts w:ascii="Verdana" w:hAnsi="Verdana" w:cs="Verdana"/>
          <w:color w:val="737373"/>
          <w:sz w:val="18"/>
          <w:szCs w:val="18"/>
        </w:rPr>
        <w:t>Data: 16 de junho</w:t>
      </w:r>
      <w:r>
        <w:rPr>
          <w:rFonts w:ascii="Verdana" w:hAnsi="Verdana" w:cs="Verdana"/>
          <w:color w:val="737373"/>
          <w:sz w:val="18"/>
          <w:szCs w:val="18"/>
        </w:rPr>
        <w:t xml:space="preserve"> de 2010</w:t>
      </w:r>
    </w:p>
    <w:p w:rsidR="00825253" w:rsidRDefault="00825253" w:rsidP="00DD7452">
      <w:pPr>
        <w:tabs>
          <w:tab w:val="left" w:pos="0"/>
        </w:tabs>
        <w:rPr>
          <w:rFonts w:ascii="Verdana" w:hAnsi="Verdana" w:cs="Verdana"/>
          <w:color w:val="737373"/>
          <w:sz w:val="18"/>
          <w:szCs w:val="18"/>
        </w:rPr>
      </w:pPr>
      <w:r w:rsidRPr="00DD7452">
        <w:rPr>
          <w:rFonts w:ascii="Verdana" w:hAnsi="Verdana" w:cs="Verdana"/>
          <w:color w:val="737373"/>
          <w:sz w:val="18"/>
          <w:szCs w:val="18"/>
        </w:rPr>
        <w:t xml:space="preserve">Número de </w:t>
      </w:r>
      <w:r>
        <w:rPr>
          <w:rFonts w:ascii="Verdana" w:hAnsi="Verdana" w:cs="Verdana"/>
          <w:color w:val="737373"/>
          <w:sz w:val="18"/>
          <w:szCs w:val="18"/>
        </w:rPr>
        <w:t>participantes: 34</w:t>
      </w:r>
    </w:p>
    <w:p w:rsidR="00825253" w:rsidRDefault="00825253" w:rsidP="00DD7452">
      <w:pPr>
        <w:tabs>
          <w:tab w:val="left" w:pos="0"/>
        </w:tabs>
        <w:rPr>
          <w:rFonts w:ascii="Verdana" w:hAnsi="Verdana" w:cs="Verdana"/>
          <w:color w:val="737373"/>
          <w:sz w:val="18"/>
          <w:szCs w:val="18"/>
        </w:rPr>
      </w:pPr>
    </w:p>
    <w:p w:rsidR="00825253" w:rsidRPr="00A82DA5" w:rsidRDefault="00825253" w:rsidP="00A82DA5">
      <w:pPr>
        <w:tabs>
          <w:tab w:val="left" w:pos="0"/>
        </w:tabs>
        <w:rPr>
          <w:rFonts w:ascii="Verdana" w:hAnsi="Verdana" w:cs="Verdana"/>
          <w:b/>
          <w:bCs/>
          <w:color w:val="737373"/>
          <w:sz w:val="18"/>
          <w:szCs w:val="18"/>
        </w:rPr>
      </w:pPr>
      <w:r w:rsidRPr="00A82DA5">
        <w:rPr>
          <w:rFonts w:ascii="Verdana" w:hAnsi="Verdana" w:cs="Verdana"/>
          <w:b/>
          <w:bCs/>
          <w:color w:val="737373"/>
          <w:sz w:val="18"/>
          <w:szCs w:val="18"/>
        </w:rPr>
        <w:t xml:space="preserve">Visita técnica </w:t>
      </w:r>
      <w:r>
        <w:rPr>
          <w:rFonts w:ascii="Verdana" w:hAnsi="Verdana" w:cs="Verdana"/>
          <w:b/>
          <w:bCs/>
          <w:color w:val="737373"/>
          <w:sz w:val="18"/>
          <w:szCs w:val="18"/>
        </w:rPr>
        <w:t>do</w:t>
      </w:r>
      <w:r w:rsidRPr="00A82DA5">
        <w:rPr>
          <w:rFonts w:ascii="Verdana" w:hAnsi="Verdana" w:cs="Verdana"/>
          <w:b/>
          <w:bCs/>
          <w:color w:val="737373"/>
          <w:sz w:val="18"/>
          <w:szCs w:val="18"/>
        </w:rPr>
        <w:t xml:space="preserve"> Instituto Federal do Rio de Janeiro</w:t>
      </w:r>
      <w:r>
        <w:rPr>
          <w:rFonts w:ascii="Verdana" w:hAnsi="Verdana" w:cs="Verdana"/>
          <w:b/>
          <w:bCs/>
          <w:color w:val="737373"/>
          <w:sz w:val="18"/>
          <w:szCs w:val="18"/>
        </w:rPr>
        <w:t xml:space="preserve"> (</w:t>
      </w:r>
      <w:r w:rsidRPr="00A82DA5">
        <w:rPr>
          <w:rFonts w:ascii="Verdana" w:hAnsi="Verdana" w:cs="Verdana"/>
          <w:b/>
          <w:bCs/>
          <w:color w:val="737373"/>
          <w:sz w:val="18"/>
          <w:szCs w:val="18"/>
        </w:rPr>
        <w:t>Pinheiral</w:t>
      </w:r>
      <w:r>
        <w:rPr>
          <w:rFonts w:ascii="Verdana" w:hAnsi="Verdana" w:cs="Verdana"/>
          <w:b/>
          <w:bCs/>
          <w:color w:val="737373"/>
          <w:sz w:val="18"/>
          <w:szCs w:val="18"/>
        </w:rPr>
        <w:t>-RJ)</w:t>
      </w:r>
    </w:p>
    <w:p w:rsidR="00825253" w:rsidRPr="00A82DA5" w:rsidRDefault="00825253" w:rsidP="00A82DA5">
      <w:pPr>
        <w:tabs>
          <w:tab w:val="left" w:pos="0"/>
        </w:tabs>
        <w:rPr>
          <w:rFonts w:ascii="Verdana" w:hAnsi="Verdana" w:cs="Verdana"/>
          <w:color w:val="737373"/>
          <w:sz w:val="18"/>
          <w:szCs w:val="18"/>
        </w:rPr>
      </w:pPr>
      <w:r w:rsidRPr="00A82DA5">
        <w:rPr>
          <w:rFonts w:ascii="Verdana" w:hAnsi="Verdana" w:cs="Verdana"/>
          <w:color w:val="737373"/>
          <w:sz w:val="18"/>
          <w:szCs w:val="18"/>
        </w:rPr>
        <w:t>Objetivo: Receber grupo de estudantes para divulgação do LNCC</w:t>
      </w:r>
    </w:p>
    <w:p w:rsidR="00825253" w:rsidRPr="00A82DA5" w:rsidRDefault="00825253" w:rsidP="00A82DA5">
      <w:pPr>
        <w:tabs>
          <w:tab w:val="left" w:pos="0"/>
        </w:tabs>
        <w:rPr>
          <w:rFonts w:ascii="Verdana" w:hAnsi="Verdana" w:cs="Verdana"/>
          <w:color w:val="737373"/>
          <w:sz w:val="18"/>
          <w:szCs w:val="18"/>
        </w:rPr>
      </w:pPr>
      <w:r w:rsidRPr="00A82DA5">
        <w:rPr>
          <w:rFonts w:ascii="Verdana" w:hAnsi="Verdana" w:cs="Verdana"/>
          <w:color w:val="737373"/>
          <w:sz w:val="18"/>
          <w:szCs w:val="18"/>
        </w:rPr>
        <w:t>Data: 16 de junho</w:t>
      </w:r>
      <w:r>
        <w:rPr>
          <w:rFonts w:ascii="Verdana" w:hAnsi="Verdana" w:cs="Verdana"/>
          <w:color w:val="737373"/>
          <w:sz w:val="18"/>
          <w:szCs w:val="18"/>
        </w:rPr>
        <w:t xml:space="preserve"> de 2010</w:t>
      </w:r>
    </w:p>
    <w:p w:rsidR="00825253" w:rsidRDefault="00825253" w:rsidP="00A82DA5">
      <w:pPr>
        <w:tabs>
          <w:tab w:val="left" w:pos="0"/>
        </w:tabs>
        <w:rPr>
          <w:rFonts w:ascii="Verdana" w:hAnsi="Verdana" w:cs="Verdana"/>
          <w:color w:val="737373"/>
          <w:sz w:val="18"/>
          <w:szCs w:val="18"/>
        </w:rPr>
      </w:pPr>
      <w:r w:rsidRPr="00A82DA5">
        <w:rPr>
          <w:rFonts w:ascii="Verdana" w:hAnsi="Verdana" w:cs="Verdana"/>
          <w:color w:val="737373"/>
          <w:sz w:val="18"/>
          <w:szCs w:val="18"/>
        </w:rPr>
        <w:t xml:space="preserve">Número de </w:t>
      </w:r>
      <w:r>
        <w:rPr>
          <w:rFonts w:ascii="Verdana" w:hAnsi="Verdana" w:cs="Verdana"/>
          <w:color w:val="737373"/>
          <w:sz w:val="18"/>
          <w:szCs w:val="18"/>
        </w:rPr>
        <w:t>participantes: 56</w:t>
      </w:r>
    </w:p>
    <w:p w:rsidR="00825253" w:rsidRDefault="00825253" w:rsidP="00A82DA5">
      <w:pPr>
        <w:tabs>
          <w:tab w:val="left" w:pos="0"/>
        </w:tabs>
        <w:rPr>
          <w:rFonts w:ascii="Verdana" w:hAnsi="Verdana" w:cs="Verdana"/>
          <w:color w:val="737373"/>
          <w:sz w:val="18"/>
          <w:szCs w:val="18"/>
        </w:rPr>
      </w:pPr>
    </w:p>
    <w:p w:rsidR="00825253" w:rsidRPr="00AA6735" w:rsidRDefault="00825253" w:rsidP="00AA6735">
      <w:pPr>
        <w:tabs>
          <w:tab w:val="left" w:pos="0"/>
        </w:tabs>
        <w:rPr>
          <w:rFonts w:ascii="Verdana" w:hAnsi="Verdana" w:cs="Verdana"/>
          <w:b/>
          <w:bCs/>
          <w:color w:val="737373"/>
          <w:sz w:val="18"/>
          <w:szCs w:val="18"/>
        </w:rPr>
      </w:pPr>
      <w:r w:rsidRPr="00AA6735">
        <w:rPr>
          <w:rFonts w:ascii="Verdana" w:hAnsi="Verdana" w:cs="Verdana"/>
          <w:b/>
          <w:bCs/>
          <w:color w:val="737373"/>
          <w:sz w:val="18"/>
          <w:szCs w:val="18"/>
        </w:rPr>
        <w:t xml:space="preserve">Visita técnica </w:t>
      </w:r>
      <w:r>
        <w:rPr>
          <w:rFonts w:ascii="Verdana" w:hAnsi="Verdana" w:cs="Verdana"/>
          <w:b/>
          <w:bCs/>
          <w:color w:val="737373"/>
          <w:sz w:val="18"/>
          <w:szCs w:val="18"/>
        </w:rPr>
        <w:t xml:space="preserve">da </w:t>
      </w:r>
      <w:r w:rsidRPr="00AA6735">
        <w:rPr>
          <w:rFonts w:ascii="Verdana" w:hAnsi="Verdana" w:cs="Verdana"/>
          <w:b/>
          <w:bCs/>
          <w:color w:val="737373"/>
          <w:sz w:val="18"/>
          <w:szCs w:val="18"/>
        </w:rPr>
        <w:t>Universidade Veiga de Almeida</w:t>
      </w:r>
      <w:r>
        <w:rPr>
          <w:rFonts w:ascii="Verdana" w:hAnsi="Verdana" w:cs="Verdana"/>
          <w:b/>
          <w:bCs/>
          <w:color w:val="737373"/>
          <w:sz w:val="18"/>
          <w:szCs w:val="18"/>
        </w:rPr>
        <w:t xml:space="preserve"> (</w:t>
      </w:r>
      <w:r w:rsidRPr="00AA6735">
        <w:rPr>
          <w:rFonts w:ascii="Verdana" w:hAnsi="Verdana" w:cs="Verdana"/>
          <w:b/>
          <w:bCs/>
          <w:color w:val="737373"/>
          <w:sz w:val="18"/>
          <w:szCs w:val="18"/>
        </w:rPr>
        <w:t>Cabo Frio</w:t>
      </w:r>
      <w:r>
        <w:rPr>
          <w:rFonts w:ascii="Verdana" w:hAnsi="Verdana" w:cs="Verdana"/>
          <w:b/>
          <w:bCs/>
          <w:color w:val="737373"/>
          <w:sz w:val="18"/>
          <w:szCs w:val="18"/>
        </w:rPr>
        <w:t>-RJ)</w:t>
      </w:r>
    </w:p>
    <w:p w:rsidR="00825253" w:rsidRPr="00AA6735" w:rsidRDefault="00825253" w:rsidP="00AA6735">
      <w:pPr>
        <w:tabs>
          <w:tab w:val="left" w:pos="0"/>
        </w:tabs>
        <w:rPr>
          <w:rFonts w:ascii="Verdana" w:hAnsi="Verdana" w:cs="Verdana"/>
          <w:color w:val="737373"/>
          <w:sz w:val="18"/>
          <w:szCs w:val="18"/>
        </w:rPr>
      </w:pPr>
      <w:r w:rsidRPr="00AA6735">
        <w:rPr>
          <w:rFonts w:ascii="Verdana" w:hAnsi="Verdana" w:cs="Verdana"/>
          <w:color w:val="737373"/>
          <w:sz w:val="18"/>
          <w:szCs w:val="18"/>
        </w:rPr>
        <w:t>Objetivo: Receber grupo de estudantes para divulgação do LNCC</w:t>
      </w:r>
    </w:p>
    <w:p w:rsidR="00825253" w:rsidRPr="00AA6735" w:rsidRDefault="00825253" w:rsidP="00AA6735">
      <w:pPr>
        <w:tabs>
          <w:tab w:val="left" w:pos="0"/>
        </w:tabs>
        <w:rPr>
          <w:rFonts w:ascii="Verdana" w:hAnsi="Verdana" w:cs="Verdana"/>
          <w:color w:val="737373"/>
          <w:sz w:val="18"/>
          <w:szCs w:val="18"/>
        </w:rPr>
      </w:pPr>
      <w:r w:rsidRPr="00AA6735">
        <w:rPr>
          <w:rFonts w:ascii="Verdana" w:hAnsi="Verdana" w:cs="Verdana"/>
          <w:color w:val="737373"/>
          <w:sz w:val="18"/>
          <w:szCs w:val="18"/>
        </w:rPr>
        <w:t>Data: 16 de junho</w:t>
      </w:r>
      <w:r>
        <w:rPr>
          <w:rFonts w:ascii="Verdana" w:hAnsi="Verdana" w:cs="Verdana"/>
          <w:color w:val="737373"/>
          <w:sz w:val="18"/>
          <w:szCs w:val="18"/>
        </w:rPr>
        <w:t xml:space="preserve"> de 2010</w:t>
      </w:r>
    </w:p>
    <w:p w:rsidR="00825253" w:rsidRPr="00AA6735" w:rsidRDefault="00825253" w:rsidP="00AA6735">
      <w:pPr>
        <w:tabs>
          <w:tab w:val="left" w:pos="0"/>
        </w:tabs>
        <w:rPr>
          <w:rFonts w:ascii="Verdana" w:hAnsi="Verdana" w:cs="Verdana"/>
          <w:color w:val="737373"/>
          <w:sz w:val="18"/>
          <w:szCs w:val="18"/>
        </w:rPr>
      </w:pPr>
      <w:r w:rsidRPr="00AA6735">
        <w:rPr>
          <w:rFonts w:ascii="Verdana" w:hAnsi="Verdana" w:cs="Verdana"/>
          <w:color w:val="737373"/>
          <w:sz w:val="18"/>
          <w:szCs w:val="18"/>
        </w:rPr>
        <w:t xml:space="preserve">Número de </w:t>
      </w:r>
      <w:r>
        <w:rPr>
          <w:rFonts w:ascii="Verdana" w:hAnsi="Verdana" w:cs="Verdana"/>
          <w:color w:val="737373"/>
          <w:sz w:val="18"/>
          <w:szCs w:val="18"/>
        </w:rPr>
        <w:t>participantes: 37</w:t>
      </w:r>
    </w:p>
    <w:p w:rsidR="00825253" w:rsidRPr="00CD55B2" w:rsidRDefault="00825253" w:rsidP="003A3083">
      <w:pPr>
        <w:tabs>
          <w:tab w:val="left" w:pos="0"/>
        </w:tabs>
        <w:jc w:val="both"/>
        <w:rPr>
          <w:rFonts w:ascii="Verdana" w:hAnsi="Verdana" w:cs="Verdana"/>
          <w:color w:val="737373"/>
          <w:sz w:val="18"/>
          <w:szCs w:val="18"/>
        </w:rPr>
      </w:pPr>
    </w:p>
    <w:p w:rsidR="00825253" w:rsidRPr="00CD55B2" w:rsidRDefault="00825253" w:rsidP="003A3083">
      <w:pPr>
        <w:tabs>
          <w:tab w:val="left" w:pos="0"/>
        </w:tabs>
        <w:jc w:val="both"/>
        <w:rPr>
          <w:rFonts w:ascii="Verdana" w:hAnsi="Verdana" w:cs="Verdana"/>
          <w:b/>
          <w:bCs/>
          <w:color w:val="737373"/>
          <w:sz w:val="18"/>
          <w:szCs w:val="18"/>
        </w:rPr>
      </w:pPr>
      <w:r w:rsidRPr="00CD55B2">
        <w:rPr>
          <w:rFonts w:ascii="Verdana" w:hAnsi="Verdana" w:cs="Verdana"/>
          <w:b/>
          <w:bCs/>
          <w:color w:val="737373"/>
          <w:sz w:val="18"/>
          <w:szCs w:val="18"/>
        </w:rPr>
        <w:t xml:space="preserve">Projeto Fique por Dentro  </w:t>
      </w:r>
    </w:p>
    <w:p w:rsidR="00825253" w:rsidRPr="00CD55B2" w:rsidRDefault="00825253" w:rsidP="003A3083">
      <w:pPr>
        <w:tabs>
          <w:tab w:val="left" w:pos="0"/>
        </w:tabs>
        <w:jc w:val="both"/>
        <w:rPr>
          <w:rFonts w:ascii="Verdana" w:hAnsi="Verdana" w:cs="Verdana"/>
          <w:color w:val="737373"/>
          <w:sz w:val="18"/>
          <w:szCs w:val="18"/>
        </w:rPr>
      </w:pPr>
      <w:r w:rsidRPr="00CD55B2">
        <w:rPr>
          <w:rFonts w:ascii="Verdana" w:hAnsi="Verdana" w:cs="Verdana"/>
          <w:color w:val="737373"/>
          <w:sz w:val="18"/>
          <w:szCs w:val="18"/>
        </w:rPr>
        <w:t xml:space="preserve">Tema: Inovação Tecnológica </w:t>
      </w:r>
    </w:p>
    <w:p w:rsidR="00825253" w:rsidRPr="00CD55B2" w:rsidRDefault="00825253" w:rsidP="003A3083">
      <w:pPr>
        <w:tabs>
          <w:tab w:val="left" w:pos="0"/>
        </w:tabs>
        <w:jc w:val="both"/>
        <w:rPr>
          <w:rFonts w:ascii="Verdana" w:hAnsi="Verdana" w:cs="Verdana"/>
          <w:color w:val="737373"/>
          <w:sz w:val="18"/>
          <w:szCs w:val="18"/>
        </w:rPr>
      </w:pPr>
      <w:r w:rsidRPr="00CD55B2">
        <w:rPr>
          <w:rFonts w:ascii="Verdana" w:hAnsi="Verdana" w:cs="Verdana"/>
          <w:color w:val="737373"/>
          <w:sz w:val="18"/>
          <w:szCs w:val="18"/>
        </w:rPr>
        <w:t xml:space="preserve">Palestrante: Domingos Naveiro </w:t>
      </w:r>
    </w:p>
    <w:p w:rsidR="00825253" w:rsidRPr="00CD55B2" w:rsidRDefault="00825253" w:rsidP="003A3083">
      <w:pPr>
        <w:tabs>
          <w:tab w:val="left" w:pos="0"/>
        </w:tabs>
        <w:jc w:val="both"/>
        <w:rPr>
          <w:rFonts w:ascii="Verdana" w:hAnsi="Verdana" w:cs="Verdana"/>
          <w:color w:val="737373"/>
          <w:sz w:val="18"/>
          <w:szCs w:val="18"/>
        </w:rPr>
      </w:pPr>
      <w:r w:rsidRPr="00CD55B2">
        <w:rPr>
          <w:rFonts w:ascii="Verdana" w:hAnsi="Verdana" w:cs="Verdana"/>
          <w:color w:val="737373"/>
          <w:sz w:val="18"/>
          <w:szCs w:val="18"/>
        </w:rPr>
        <w:t>Data: 23 de junho de 2010</w:t>
      </w:r>
    </w:p>
    <w:p w:rsidR="00825253" w:rsidRPr="00CD55B2" w:rsidRDefault="00825253" w:rsidP="003A3083">
      <w:pPr>
        <w:tabs>
          <w:tab w:val="left" w:pos="0"/>
        </w:tabs>
        <w:jc w:val="both"/>
        <w:rPr>
          <w:rFonts w:ascii="Verdana" w:hAnsi="Verdana" w:cs="Verdana"/>
          <w:color w:val="737373"/>
          <w:sz w:val="18"/>
          <w:szCs w:val="18"/>
        </w:rPr>
      </w:pPr>
      <w:r w:rsidRPr="00CD55B2">
        <w:rPr>
          <w:rFonts w:ascii="Verdana" w:hAnsi="Verdana" w:cs="Verdana"/>
          <w:color w:val="737373"/>
          <w:sz w:val="18"/>
          <w:szCs w:val="18"/>
        </w:rPr>
        <w:t xml:space="preserve">Número de </w:t>
      </w:r>
      <w:r>
        <w:rPr>
          <w:rFonts w:ascii="Verdana" w:hAnsi="Verdana" w:cs="Verdana"/>
          <w:color w:val="737373"/>
          <w:sz w:val="18"/>
          <w:szCs w:val="18"/>
        </w:rPr>
        <w:t>participantes: 100</w:t>
      </w:r>
    </w:p>
    <w:p w:rsidR="00825253" w:rsidRDefault="00825253" w:rsidP="003A3083">
      <w:pPr>
        <w:jc w:val="both"/>
        <w:rPr>
          <w:rFonts w:ascii="Verdana" w:hAnsi="Verdana" w:cs="Verdana"/>
          <w:color w:val="737373"/>
          <w:sz w:val="18"/>
          <w:szCs w:val="18"/>
        </w:rPr>
      </w:pPr>
    </w:p>
    <w:p w:rsidR="00825253" w:rsidRPr="00CD55B2" w:rsidRDefault="00825253" w:rsidP="00DC1747">
      <w:pPr>
        <w:tabs>
          <w:tab w:val="left" w:pos="0"/>
        </w:tabs>
        <w:jc w:val="both"/>
        <w:rPr>
          <w:rFonts w:ascii="Verdana" w:hAnsi="Verdana" w:cs="Verdana"/>
          <w:b/>
          <w:bCs/>
          <w:color w:val="737373"/>
          <w:sz w:val="18"/>
          <w:szCs w:val="18"/>
        </w:rPr>
      </w:pPr>
      <w:r w:rsidRPr="00CD55B2">
        <w:rPr>
          <w:rFonts w:ascii="Verdana" w:hAnsi="Verdana" w:cs="Verdana"/>
          <w:b/>
          <w:bCs/>
          <w:color w:val="737373"/>
          <w:sz w:val="18"/>
          <w:szCs w:val="18"/>
        </w:rPr>
        <w:t xml:space="preserve">Projeto Fique por Dentro  </w:t>
      </w:r>
    </w:p>
    <w:p w:rsidR="00825253" w:rsidRPr="00CD55B2" w:rsidRDefault="00825253" w:rsidP="00DC1747">
      <w:pPr>
        <w:tabs>
          <w:tab w:val="left" w:pos="0"/>
        </w:tabs>
        <w:jc w:val="both"/>
        <w:rPr>
          <w:rFonts w:ascii="Verdana" w:hAnsi="Verdana" w:cs="Verdana"/>
          <w:color w:val="737373"/>
          <w:sz w:val="18"/>
          <w:szCs w:val="18"/>
        </w:rPr>
      </w:pPr>
      <w:r w:rsidRPr="00CD55B2">
        <w:rPr>
          <w:rFonts w:ascii="Verdana" w:hAnsi="Verdana" w:cs="Verdana"/>
          <w:color w:val="737373"/>
          <w:sz w:val="18"/>
          <w:szCs w:val="18"/>
        </w:rPr>
        <w:t xml:space="preserve">Tema: </w:t>
      </w:r>
      <w:r>
        <w:rPr>
          <w:rFonts w:ascii="Verdana" w:hAnsi="Verdana" w:cs="Verdana"/>
          <w:color w:val="737373"/>
          <w:sz w:val="18"/>
          <w:szCs w:val="18"/>
        </w:rPr>
        <w:t>História do Futebol</w:t>
      </w:r>
    </w:p>
    <w:p w:rsidR="00825253" w:rsidRPr="00CD55B2" w:rsidRDefault="00825253" w:rsidP="00DC1747">
      <w:pPr>
        <w:tabs>
          <w:tab w:val="left" w:pos="0"/>
        </w:tabs>
        <w:jc w:val="both"/>
        <w:rPr>
          <w:rFonts w:ascii="Verdana" w:hAnsi="Verdana" w:cs="Verdana"/>
          <w:color w:val="737373"/>
          <w:sz w:val="18"/>
          <w:szCs w:val="18"/>
        </w:rPr>
      </w:pPr>
      <w:r w:rsidRPr="00CD55B2">
        <w:rPr>
          <w:rFonts w:ascii="Verdana" w:hAnsi="Verdana" w:cs="Verdana"/>
          <w:color w:val="737373"/>
          <w:sz w:val="18"/>
          <w:szCs w:val="18"/>
        </w:rPr>
        <w:t xml:space="preserve">Palestrante: </w:t>
      </w:r>
      <w:r>
        <w:rPr>
          <w:rFonts w:ascii="Verdana" w:hAnsi="Verdana" w:cs="Verdana"/>
          <w:color w:val="737373"/>
          <w:sz w:val="18"/>
          <w:szCs w:val="18"/>
        </w:rPr>
        <w:t>José Sergio Leite Lopes</w:t>
      </w:r>
    </w:p>
    <w:p w:rsidR="00825253" w:rsidRPr="00CD55B2" w:rsidRDefault="00825253" w:rsidP="00DC1747">
      <w:pPr>
        <w:tabs>
          <w:tab w:val="left" w:pos="0"/>
        </w:tabs>
        <w:jc w:val="both"/>
        <w:rPr>
          <w:rFonts w:ascii="Verdana" w:hAnsi="Verdana" w:cs="Verdana"/>
          <w:color w:val="737373"/>
          <w:sz w:val="18"/>
          <w:szCs w:val="18"/>
        </w:rPr>
      </w:pPr>
      <w:r w:rsidRPr="00CD55B2">
        <w:rPr>
          <w:rFonts w:ascii="Verdana" w:hAnsi="Verdana" w:cs="Verdana"/>
          <w:color w:val="737373"/>
          <w:sz w:val="18"/>
          <w:szCs w:val="18"/>
        </w:rPr>
        <w:t xml:space="preserve">Data: </w:t>
      </w:r>
      <w:proofErr w:type="gramStart"/>
      <w:r>
        <w:rPr>
          <w:rFonts w:ascii="Verdana" w:hAnsi="Verdana" w:cs="Verdana"/>
          <w:color w:val="737373"/>
          <w:sz w:val="18"/>
          <w:szCs w:val="18"/>
        </w:rPr>
        <w:t>1</w:t>
      </w:r>
      <w:proofErr w:type="gramEnd"/>
      <w:r>
        <w:rPr>
          <w:rFonts w:ascii="Verdana" w:hAnsi="Verdana" w:cs="Verdana"/>
          <w:color w:val="737373"/>
          <w:sz w:val="18"/>
          <w:szCs w:val="18"/>
        </w:rPr>
        <w:t xml:space="preserve"> de julho de </w:t>
      </w:r>
      <w:r w:rsidRPr="00CD55B2">
        <w:rPr>
          <w:rFonts w:ascii="Verdana" w:hAnsi="Verdana" w:cs="Verdana"/>
          <w:color w:val="737373"/>
          <w:sz w:val="18"/>
          <w:szCs w:val="18"/>
        </w:rPr>
        <w:t>2010</w:t>
      </w:r>
    </w:p>
    <w:p w:rsidR="00825253" w:rsidRPr="00CD55B2" w:rsidRDefault="00825253" w:rsidP="00DC1747">
      <w:pPr>
        <w:tabs>
          <w:tab w:val="left" w:pos="0"/>
        </w:tabs>
        <w:jc w:val="both"/>
        <w:rPr>
          <w:rFonts w:ascii="Verdana" w:hAnsi="Verdana" w:cs="Verdana"/>
          <w:color w:val="737373"/>
          <w:sz w:val="18"/>
          <w:szCs w:val="18"/>
        </w:rPr>
      </w:pPr>
      <w:r w:rsidRPr="00CD55B2">
        <w:rPr>
          <w:rFonts w:ascii="Verdana" w:hAnsi="Verdana" w:cs="Verdana"/>
          <w:color w:val="737373"/>
          <w:sz w:val="18"/>
          <w:szCs w:val="18"/>
        </w:rPr>
        <w:t xml:space="preserve">Número de </w:t>
      </w:r>
      <w:r>
        <w:rPr>
          <w:rFonts w:ascii="Verdana" w:hAnsi="Verdana" w:cs="Verdana"/>
          <w:color w:val="737373"/>
          <w:sz w:val="18"/>
          <w:szCs w:val="18"/>
        </w:rPr>
        <w:t>participantes: 30</w:t>
      </w:r>
    </w:p>
    <w:p w:rsidR="00825253" w:rsidRDefault="00825253" w:rsidP="003A3083">
      <w:pPr>
        <w:jc w:val="both"/>
        <w:rPr>
          <w:rFonts w:ascii="Verdana" w:hAnsi="Verdana" w:cs="Verdana"/>
          <w:color w:val="737373"/>
          <w:sz w:val="18"/>
          <w:szCs w:val="18"/>
        </w:rPr>
      </w:pPr>
    </w:p>
    <w:p w:rsidR="00825253" w:rsidRPr="00AA6735" w:rsidRDefault="00825253" w:rsidP="00AA6735">
      <w:pPr>
        <w:rPr>
          <w:rFonts w:ascii="Verdana" w:hAnsi="Verdana" w:cs="Verdana"/>
          <w:b/>
          <w:bCs/>
          <w:color w:val="737373"/>
          <w:sz w:val="18"/>
          <w:szCs w:val="18"/>
        </w:rPr>
      </w:pPr>
      <w:r w:rsidRPr="00AA6735">
        <w:rPr>
          <w:rFonts w:ascii="Verdana" w:hAnsi="Verdana" w:cs="Verdana"/>
          <w:b/>
          <w:bCs/>
          <w:color w:val="737373"/>
          <w:sz w:val="18"/>
          <w:szCs w:val="18"/>
        </w:rPr>
        <w:t>Comemo</w:t>
      </w:r>
      <w:r>
        <w:rPr>
          <w:rFonts w:ascii="Verdana" w:hAnsi="Verdana" w:cs="Verdana"/>
          <w:b/>
          <w:bCs/>
          <w:color w:val="737373"/>
          <w:sz w:val="18"/>
          <w:szCs w:val="18"/>
        </w:rPr>
        <w:t>ração dos 10 anos do LABINFO e A</w:t>
      </w:r>
      <w:r w:rsidRPr="00AA6735">
        <w:rPr>
          <w:rFonts w:ascii="Verdana" w:hAnsi="Verdana" w:cs="Verdana"/>
          <w:b/>
          <w:bCs/>
          <w:color w:val="737373"/>
          <w:sz w:val="18"/>
          <w:szCs w:val="18"/>
        </w:rPr>
        <w:t xml:space="preserve">niversário </w:t>
      </w:r>
      <w:r>
        <w:rPr>
          <w:rFonts w:ascii="Verdana" w:hAnsi="Verdana" w:cs="Verdana"/>
          <w:b/>
          <w:bCs/>
          <w:color w:val="737373"/>
          <w:sz w:val="18"/>
          <w:szCs w:val="18"/>
        </w:rPr>
        <w:t xml:space="preserve">do </w:t>
      </w:r>
      <w:r w:rsidRPr="00AA6735">
        <w:rPr>
          <w:rFonts w:ascii="Verdana" w:hAnsi="Verdana" w:cs="Verdana"/>
          <w:b/>
          <w:bCs/>
          <w:color w:val="737373"/>
          <w:sz w:val="18"/>
          <w:szCs w:val="18"/>
        </w:rPr>
        <w:t>Prof. Darcy</w:t>
      </w:r>
      <w:r>
        <w:rPr>
          <w:rFonts w:ascii="Verdana" w:hAnsi="Verdana" w:cs="Verdana"/>
          <w:b/>
          <w:bCs/>
          <w:color w:val="737373"/>
          <w:sz w:val="18"/>
          <w:szCs w:val="18"/>
        </w:rPr>
        <w:t xml:space="preserve"> Fontoura de Almeida</w:t>
      </w:r>
    </w:p>
    <w:p w:rsidR="00825253" w:rsidRPr="00AA6735" w:rsidRDefault="00825253" w:rsidP="00AA6735">
      <w:pPr>
        <w:rPr>
          <w:rFonts w:ascii="Verdana" w:hAnsi="Verdana" w:cs="Verdana"/>
          <w:color w:val="737373"/>
          <w:sz w:val="18"/>
          <w:szCs w:val="18"/>
        </w:rPr>
      </w:pPr>
      <w:r w:rsidRPr="00AA6735">
        <w:rPr>
          <w:rFonts w:ascii="Verdana" w:hAnsi="Verdana" w:cs="Verdana"/>
          <w:color w:val="737373"/>
          <w:sz w:val="18"/>
          <w:szCs w:val="18"/>
        </w:rPr>
        <w:t xml:space="preserve">Data: </w:t>
      </w:r>
      <w:proofErr w:type="gramStart"/>
      <w:r w:rsidRPr="00AA6735">
        <w:rPr>
          <w:rFonts w:ascii="Verdana" w:hAnsi="Verdana" w:cs="Verdana"/>
          <w:color w:val="737373"/>
          <w:sz w:val="18"/>
          <w:szCs w:val="18"/>
        </w:rPr>
        <w:t>1</w:t>
      </w:r>
      <w:proofErr w:type="gramEnd"/>
      <w:r w:rsidRPr="00AA6735">
        <w:rPr>
          <w:rFonts w:ascii="Verdana" w:hAnsi="Verdana" w:cs="Verdana"/>
          <w:color w:val="737373"/>
          <w:sz w:val="18"/>
          <w:szCs w:val="18"/>
        </w:rPr>
        <w:t xml:space="preserve"> e 2 de julho de 2010</w:t>
      </w:r>
    </w:p>
    <w:p w:rsidR="00825253" w:rsidRPr="00AA6735" w:rsidRDefault="00825253" w:rsidP="00AA6735">
      <w:pPr>
        <w:tabs>
          <w:tab w:val="left" w:pos="0"/>
        </w:tabs>
        <w:rPr>
          <w:rFonts w:ascii="Verdana" w:hAnsi="Verdana" w:cs="Verdana"/>
          <w:color w:val="737373"/>
          <w:sz w:val="18"/>
          <w:szCs w:val="18"/>
        </w:rPr>
      </w:pPr>
      <w:r w:rsidRPr="00AA6735">
        <w:rPr>
          <w:rFonts w:ascii="Verdana" w:hAnsi="Verdana" w:cs="Verdana"/>
          <w:color w:val="737373"/>
          <w:sz w:val="18"/>
          <w:szCs w:val="18"/>
        </w:rPr>
        <w:t>Núme</w:t>
      </w:r>
      <w:r>
        <w:rPr>
          <w:rFonts w:ascii="Verdana" w:hAnsi="Verdana" w:cs="Verdana"/>
          <w:color w:val="737373"/>
          <w:sz w:val="18"/>
          <w:szCs w:val="18"/>
        </w:rPr>
        <w:t>ro de participantes: 130</w:t>
      </w:r>
    </w:p>
    <w:p w:rsidR="00825253" w:rsidRPr="00AA6735" w:rsidRDefault="00825253" w:rsidP="00AA6735">
      <w:pPr>
        <w:tabs>
          <w:tab w:val="left" w:pos="0"/>
        </w:tabs>
        <w:rPr>
          <w:rFonts w:ascii="Verdana" w:hAnsi="Verdana" w:cs="Verdana"/>
          <w:color w:val="737373"/>
          <w:sz w:val="18"/>
          <w:szCs w:val="18"/>
        </w:rPr>
      </w:pPr>
    </w:p>
    <w:p w:rsidR="00825253" w:rsidRPr="008761D4" w:rsidRDefault="00825253" w:rsidP="00AA6735">
      <w:pPr>
        <w:tabs>
          <w:tab w:val="left" w:pos="0"/>
        </w:tabs>
        <w:rPr>
          <w:rFonts w:ascii="Verdana" w:hAnsi="Verdana" w:cs="Verdana"/>
          <w:b/>
          <w:bCs/>
          <w:color w:val="737373"/>
          <w:sz w:val="18"/>
          <w:szCs w:val="18"/>
        </w:rPr>
      </w:pPr>
      <w:r w:rsidRPr="008761D4">
        <w:rPr>
          <w:rFonts w:ascii="Verdana" w:hAnsi="Verdana" w:cs="Verdana"/>
          <w:b/>
          <w:bCs/>
          <w:color w:val="737373"/>
          <w:sz w:val="18"/>
          <w:szCs w:val="18"/>
        </w:rPr>
        <w:t>Workshop Gestão de Documentos e Informação e Inauguração do Arquivo Central do LNCC</w:t>
      </w:r>
    </w:p>
    <w:p w:rsidR="00825253" w:rsidRPr="008761D4" w:rsidRDefault="00825253" w:rsidP="00AA6735">
      <w:pPr>
        <w:tabs>
          <w:tab w:val="left" w:pos="0"/>
        </w:tabs>
        <w:rPr>
          <w:rFonts w:ascii="Verdana" w:hAnsi="Verdana" w:cs="Verdana"/>
          <w:color w:val="737373"/>
          <w:sz w:val="18"/>
          <w:szCs w:val="18"/>
        </w:rPr>
      </w:pPr>
      <w:r w:rsidRPr="008761D4">
        <w:rPr>
          <w:rFonts w:ascii="Verdana" w:hAnsi="Verdana" w:cs="Verdana"/>
          <w:color w:val="737373"/>
          <w:sz w:val="18"/>
          <w:szCs w:val="18"/>
        </w:rPr>
        <w:t>Data: 22 de julho de 2010</w:t>
      </w:r>
    </w:p>
    <w:p w:rsidR="00825253" w:rsidRPr="008761D4" w:rsidRDefault="00825253" w:rsidP="00AA6735">
      <w:pPr>
        <w:rPr>
          <w:rFonts w:ascii="Verdana" w:hAnsi="Verdana" w:cs="Verdana"/>
          <w:color w:val="737373"/>
          <w:sz w:val="18"/>
          <w:szCs w:val="18"/>
        </w:rPr>
      </w:pPr>
      <w:r w:rsidRPr="008761D4">
        <w:rPr>
          <w:rFonts w:ascii="Verdana" w:hAnsi="Verdana" w:cs="Verdana"/>
          <w:color w:val="737373"/>
          <w:sz w:val="18"/>
          <w:szCs w:val="18"/>
        </w:rPr>
        <w:t xml:space="preserve">Número de </w:t>
      </w:r>
      <w:r>
        <w:rPr>
          <w:rFonts w:ascii="Verdana" w:hAnsi="Verdana" w:cs="Verdana"/>
          <w:color w:val="737373"/>
          <w:sz w:val="18"/>
          <w:szCs w:val="18"/>
        </w:rPr>
        <w:t>participantes: 80</w:t>
      </w:r>
    </w:p>
    <w:p w:rsidR="00825253" w:rsidRPr="005071B9" w:rsidRDefault="00825253" w:rsidP="00AA6735">
      <w:pPr>
        <w:rPr>
          <w:rFonts w:ascii="Verdana" w:hAnsi="Verdana" w:cs="Verdana"/>
          <w:color w:val="737373"/>
          <w:sz w:val="18"/>
          <w:szCs w:val="18"/>
        </w:rPr>
      </w:pPr>
    </w:p>
    <w:p w:rsidR="00825253" w:rsidRPr="005071B9" w:rsidRDefault="00825253" w:rsidP="00AA6735">
      <w:pPr>
        <w:rPr>
          <w:rFonts w:ascii="Verdana" w:hAnsi="Verdana" w:cs="Verdana"/>
          <w:b/>
          <w:bCs/>
          <w:color w:val="737373"/>
          <w:sz w:val="18"/>
          <w:szCs w:val="18"/>
        </w:rPr>
      </w:pPr>
      <w:r w:rsidRPr="005071B9">
        <w:rPr>
          <w:rFonts w:ascii="Verdana" w:hAnsi="Verdana" w:cs="Verdana"/>
          <w:b/>
          <w:bCs/>
          <w:color w:val="737373"/>
          <w:sz w:val="18"/>
          <w:szCs w:val="18"/>
        </w:rPr>
        <w:t>Rede de Cuidados da Região Serrana</w:t>
      </w:r>
    </w:p>
    <w:p w:rsidR="00825253" w:rsidRPr="005071B9" w:rsidRDefault="00825253" w:rsidP="00AA6735">
      <w:pPr>
        <w:rPr>
          <w:rFonts w:ascii="Verdana" w:hAnsi="Verdana" w:cs="Verdana"/>
          <w:color w:val="737373"/>
          <w:sz w:val="18"/>
          <w:szCs w:val="18"/>
        </w:rPr>
      </w:pPr>
      <w:r w:rsidRPr="005071B9">
        <w:rPr>
          <w:rFonts w:ascii="Verdana" w:hAnsi="Verdana" w:cs="Verdana"/>
          <w:color w:val="737373"/>
          <w:sz w:val="18"/>
          <w:szCs w:val="18"/>
        </w:rPr>
        <w:t>Data: 18 de agosto de 2010</w:t>
      </w:r>
    </w:p>
    <w:p w:rsidR="00825253" w:rsidRPr="005071B9" w:rsidRDefault="00825253" w:rsidP="00AA6735">
      <w:pPr>
        <w:rPr>
          <w:rFonts w:ascii="Verdana" w:hAnsi="Verdana" w:cs="Verdana"/>
          <w:color w:val="737373"/>
          <w:sz w:val="18"/>
          <w:szCs w:val="18"/>
        </w:rPr>
      </w:pPr>
      <w:r w:rsidRPr="005071B9">
        <w:rPr>
          <w:rFonts w:ascii="Verdana" w:hAnsi="Verdana" w:cs="Verdana"/>
          <w:color w:val="737373"/>
          <w:sz w:val="18"/>
          <w:szCs w:val="18"/>
        </w:rPr>
        <w:t xml:space="preserve">Número de </w:t>
      </w:r>
      <w:r>
        <w:rPr>
          <w:rFonts w:ascii="Verdana" w:hAnsi="Verdana" w:cs="Verdana"/>
          <w:color w:val="737373"/>
          <w:sz w:val="18"/>
          <w:szCs w:val="18"/>
        </w:rPr>
        <w:t>participantes: 130</w:t>
      </w:r>
    </w:p>
    <w:p w:rsidR="00825253" w:rsidRPr="00485285" w:rsidRDefault="00825253" w:rsidP="00AA6735">
      <w:pPr>
        <w:rPr>
          <w:rFonts w:ascii="Verdana" w:hAnsi="Verdana" w:cs="Verdana"/>
          <w:color w:val="737373"/>
          <w:sz w:val="18"/>
          <w:szCs w:val="18"/>
        </w:rPr>
      </w:pPr>
    </w:p>
    <w:p w:rsidR="00825253" w:rsidRPr="00485285" w:rsidRDefault="00825253" w:rsidP="00AA6735">
      <w:pPr>
        <w:rPr>
          <w:rFonts w:ascii="Verdana" w:hAnsi="Verdana" w:cs="Verdana"/>
          <w:b/>
          <w:bCs/>
          <w:color w:val="737373"/>
          <w:sz w:val="18"/>
          <w:szCs w:val="18"/>
        </w:rPr>
      </w:pPr>
      <w:r>
        <w:rPr>
          <w:rFonts w:ascii="Verdana" w:hAnsi="Verdana" w:cs="Verdana"/>
          <w:b/>
          <w:bCs/>
          <w:color w:val="737373"/>
          <w:sz w:val="18"/>
          <w:szCs w:val="18"/>
        </w:rPr>
        <w:t>Projeto Fique por D</w:t>
      </w:r>
      <w:r w:rsidRPr="00485285">
        <w:rPr>
          <w:rFonts w:ascii="Verdana" w:hAnsi="Verdana" w:cs="Verdana"/>
          <w:b/>
          <w:bCs/>
          <w:color w:val="737373"/>
          <w:sz w:val="18"/>
          <w:szCs w:val="18"/>
        </w:rPr>
        <w:t>entro</w:t>
      </w:r>
    </w:p>
    <w:p w:rsidR="00825253" w:rsidRPr="00485285" w:rsidRDefault="00825253" w:rsidP="00AA6735">
      <w:pPr>
        <w:rPr>
          <w:rFonts w:ascii="Verdana" w:hAnsi="Verdana" w:cs="Verdana"/>
          <w:color w:val="737373"/>
          <w:sz w:val="18"/>
          <w:szCs w:val="18"/>
        </w:rPr>
      </w:pPr>
      <w:r w:rsidRPr="00485285">
        <w:rPr>
          <w:rFonts w:ascii="Verdana" w:hAnsi="Verdana" w:cs="Verdana"/>
          <w:color w:val="737373"/>
          <w:sz w:val="18"/>
          <w:szCs w:val="18"/>
        </w:rPr>
        <w:t>Tema: Compreendendo o Universo através das Galáxias</w:t>
      </w:r>
    </w:p>
    <w:p w:rsidR="00825253" w:rsidRPr="00485285" w:rsidRDefault="00825253" w:rsidP="00AA6735">
      <w:pPr>
        <w:rPr>
          <w:rFonts w:ascii="Verdana" w:hAnsi="Verdana" w:cs="Verdana"/>
          <w:color w:val="737373"/>
          <w:sz w:val="18"/>
          <w:szCs w:val="18"/>
        </w:rPr>
      </w:pPr>
      <w:r w:rsidRPr="00485285">
        <w:rPr>
          <w:rFonts w:ascii="Verdana" w:hAnsi="Verdana" w:cs="Verdana"/>
          <w:color w:val="737373"/>
          <w:sz w:val="18"/>
          <w:szCs w:val="18"/>
        </w:rPr>
        <w:t>Palestrante: Marcio Antonio G. Maia</w:t>
      </w:r>
    </w:p>
    <w:p w:rsidR="00825253" w:rsidRPr="00485285" w:rsidRDefault="00825253" w:rsidP="00AA6735">
      <w:pPr>
        <w:rPr>
          <w:rFonts w:ascii="Verdana" w:hAnsi="Verdana" w:cs="Verdana"/>
          <w:color w:val="737373"/>
          <w:sz w:val="18"/>
          <w:szCs w:val="18"/>
        </w:rPr>
      </w:pPr>
      <w:r w:rsidRPr="00485285">
        <w:rPr>
          <w:rFonts w:ascii="Verdana" w:hAnsi="Verdana" w:cs="Verdana"/>
          <w:color w:val="737373"/>
          <w:sz w:val="18"/>
          <w:szCs w:val="18"/>
        </w:rPr>
        <w:t>Data: 30 de agosto de 2010</w:t>
      </w:r>
    </w:p>
    <w:p w:rsidR="00825253" w:rsidRPr="00485285" w:rsidRDefault="00825253" w:rsidP="00AA6735">
      <w:pPr>
        <w:rPr>
          <w:rFonts w:ascii="Verdana" w:hAnsi="Verdana" w:cs="Verdana"/>
          <w:color w:val="737373"/>
          <w:sz w:val="18"/>
          <w:szCs w:val="18"/>
        </w:rPr>
      </w:pPr>
      <w:r w:rsidRPr="00485285">
        <w:rPr>
          <w:rFonts w:ascii="Verdana" w:hAnsi="Verdana" w:cs="Verdana"/>
          <w:color w:val="737373"/>
          <w:sz w:val="18"/>
          <w:szCs w:val="18"/>
        </w:rPr>
        <w:t xml:space="preserve">Número de </w:t>
      </w:r>
      <w:r>
        <w:rPr>
          <w:rFonts w:ascii="Verdana" w:hAnsi="Verdana" w:cs="Verdana"/>
          <w:color w:val="737373"/>
          <w:sz w:val="18"/>
          <w:szCs w:val="18"/>
        </w:rPr>
        <w:t>participantes: 180</w:t>
      </w:r>
    </w:p>
    <w:p w:rsidR="00825253" w:rsidRPr="00485285" w:rsidRDefault="00825253" w:rsidP="00AA6735">
      <w:pPr>
        <w:rPr>
          <w:rFonts w:ascii="Verdana" w:hAnsi="Verdana" w:cs="Verdana"/>
          <w:color w:val="737373"/>
          <w:sz w:val="18"/>
          <w:szCs w:val="18"/>
        </w:rPr>
      </w:pPr>
    </w:p>
    <w:p w:rsidR="00825253" w:rsidRDefault="00825253" w:rsidP="00AA6735">
      <w:pPr>
        <w:rPr>
          <w:rFonts w:ascii="Verdana" w:hAnsi="Verdana" w:cs="Verdana"/>
          <w:b/>
          <w:bCs/>
          <w:color w:val="737373"/>
          <w:sz w:val="18"/>
          <w:szCs w:val="18"/>
        </w:rPr>
      </w:pPr>
      <w:r w:rsidRPr="00485285">
        <w:rPr>
          <w:rFonts w:ascii="Verdana" w:hAnsi="Verdana" w:cs="Verdana"/>
          <w:b/>
          <w:bCs/>
          <w:color w:val="737373"/>
          <w:sz w:val="18"/>
          <w:szCs w:val="18"/>
        </w:rPr>
        <w:t xml:space="preserve">Visita técnica </w:t>
      </w:r>
      <w:r>
        <w:rPr>
          <w:rFonts w:ascii="Verdana" w:hAnsi="Verdana" w:cs="Verdana"/>
          <w:b/>
          <w:bCs/>
          <w:color w:val="737373"/>
          <w:sz w:val="18"/>
          <w:szCs w:val="18"/>
        </w:rPr>
        <w:t xml:space="preserve">do </w:t>
      </w:r>
      <w:r w:rsidRPr="00485285">
        <w:rPr>
          <w:rFonts w:ascii="Verdana" w:hAnsi="Verdana" w:cs="Verdana"/>
          <w:b/>
          <w:bCs/>
          <w:color w:val="737373"/>
          <w:sz w:val="18"/>
          <w:szCs w:val="18"/>
        </w:rPr>
        <w:t>CPTI</w:t>
      </w:r>
      <w:r>
        <w:rPr>
          <w:rFonts w:ascii="Verdana" w:hAnsi="Verdana" w:cs="Verdana"/>
          <w:b/>
          <w:bCs/>
          <w:color w:val="737373"/>
          <w:sz w:val="18"/>
          <w:szCs w:val="18"/>
        </w:rPr>
        <w:t xml:space="preserve"> (Petrópolis-RJ)</w:t>
      </w:r>
    </w:p>
    <w:p w:rsidR="00825253" w:rsidRPr="00AA6735" w:rsidRDefault="00825253" w:rsidP="001D6CC0">
      <w:pPr>
        <w:tabs>
          <w:tab w:val="left" w:pos="0"/>
        </w:tabs>
        <w:rPr>
          <w:rFonts w:ascii="Verdana" w:hAnsi="Verdana" w:cs="Verdana"/>
          <w:color w:val="737373"/>
          <w:sz w:val="18"/>
          <w:szCs w:val="18"/>
        </w:rPr>
      </w:pPr>
      <w:r w:rsidRPr="00AA6735">
        <w:rPr>
          <w:rFonts w:ascii="Verdana" w:hAnsi="Verdana" w:cs="Verdana"/>
          <w:color w:val="737373"/>
          <w:sz w:val="18"/>
          <w:szCs w:val="18"/>
        </w:rPr>
        <w:t>Objetivo: Receber grupo de estudantes para divulgação do LNCC</w:t>
      </w:r>
    </w:p>
    <w:p w:rsidR="00825253" w:rsidRPr="00485285" w:rsidRDefault="00825253" w:rsidP="00AA6735">
      <w:pPr>
        <w:rPr>
          <w:rFonts w:ascii="Verdana" w:hAnsi="Verdana" w:cs="Verdana"/>
          <w:color w:val="737373"/>
          <w:sz w:val="18"/>
          <w:szCs w:val="18"/>
        </w:rPr>
      </w:pPr>
      <w:r w:rsidRPr="00485285">
        <w:rPr>
          <w:rFonts w:ascii="Verdana" w:hAnsi="Verdana" w:cs="Verdana"/>
          <w:color w:val="737373"/>
          <w:sz w:val="18"/>
          <w:szCs w:val="18"/>
        </w:rPr>
        <w:t>Data: 30 de agosto</w:t>
      </w:r>
      <w:r>
        <w:rPr>
          <w:rFonts w:ascii="Verdana" w:hAnsi="Verdana" w:cs="Verdana"/>
          <w:color w:val="737373"/>
          <w:sz w:val="18"/>
          <w:szCs w:val="18"/>
        </w:rPr>
        <w:t xml:space="preserve"> de 2010</w:t>
      </w:r>
    </w:p>
    <w:p w:rsidR="00825253" w:rsidRPr="00485285" w:rsidRDefault="00825253" w:rsidP="00AA6735">
      <w:pPr>
        <w:rPr>
          <w:rFonts w:ascii="Verdana" w:hAnsi="Verdana" w:cs="Verdana"/>
          <w:color w:val="737373"/>
          <w:sz w:val="18"/>
          <w:szCs w:val="18"/>
        </w:rPr>
      </w:pPr>
      <w:r w:rsidRPr="00485285">
        <w:rPr>
          <w:rFonts w:ascii="Verdana" w:hAnsi="Verdana" w:cs="Verdana"/>
          <w:color w:val="737373"/>
          <w:sz w:val="18"/>
          <w:szCs w:val="18"/>
        </w:rPr>
        <w:t xml:space="preserve">Número de </w:t>
      </w:r>
      <w:r>
        <w:rPr>
          <w:rFonts w:ascii="Verdana" w:hAnsi="Verdana" w:cs="Verdana"/>
          <w:color w:val="737373"/>
          <w:sz w:val="18"/>
          <w:szCs w:val="18"/>
        </w:rPr>
        <w:t>participantes: 22</w:t>
      </w:r>
    </w:p>
    <w:p w:rsidR="00825253" w:rsidRPr="00485285" w:rsidRDefault="00825253" w:rsidP="00AA6735">
      <w:pPr>
        <w:rPr>
          <w:rFonts w:ascii="Verdana" w:hAnsi="Verdana" w:cs="Verdana"/>
          <w:b/>
          <w:bCs/>
          <w:color w:val="737373"/>
          <w:sz w:val="18"/>
          <w:szCs w:val="18"/>
        </w:rPr>
      </w:pPr>
    </w:p>
    <w:p w:rsidR="00825253" w:rsidRPr="00485285" w:rsidRDefault="00825253" w:rsidP="00AA6735">
      <w:pPr>
        <w:rPr>
          <w:rFonts w:ascii="Verdana" w:hAnsi="Verdana" w:cs="Verdana"/>
          <w:b/>
          <w:bCs/>
          <w:color w:val="737373"/>
          <w:sz w:val="18"/>
          <w:szCs w:val="18"/>
        </w:rPr>
      </w:pPr>
      <w:r w:rsidRPr="00485285">
        <w:rPr>
          <w:rFonts w:ascii="Verdana" w:hAnsi="Verdana" w:cs="Verdana"/>
          <w:b/>
          <w:bCs/>
          <w:color w:val="737373"/>
          <w:sz w:val="18"/>
          <w:szCs w:val="18"/>
        </w:rPr>
        <w:t>Encontro Acadêmico da FAETEC</w:t>
      </w:r>
      <w:r>
        <w:rPr>
          <w:rFonts w:ascii="Verdana" w:hAnsi="Verdana" w:cs="Verdana"/>
          <w:b/>
          <w:bCs/>
          <w:color w:val="737373"/>
          <w:sz w:val="18"/>
          <w:szCs w:val="18"/>
        </w:rPr>
        <w:t xml:space="preserve"> (Fundação de Apoio a Escola Técnica)</w:t>
      </w:r>
    </w:p>
    <w:p w:rsidR="00825253" w:rsidRPr="00485285" w:rsidRDefault="00825253" w:rsidP="00AA6735">
      <w:pPr>
        <w:rPr>
          <w:rFonts w:ascii="Verdana" w:hAnsi="Verdana" w:cs="Verdana"/>
          <w:color w:val="737373"/>
          <w:sz w:val="18"/>
          <w:szCs w:val="18"/>
        </w:rPr>
      </w:pPr>
      <w:r w:rsidRPr="00485285">
        <w:rPr>
          <w:rFonts w:ascii="Verdana" w:hAnsi="Verdana" w:cs="Verdana"/>
          <w:color w:val="737373"/>
          <w:sz w:val="18"/>
          <w:szCs w:val="18"/>
        </w:rPr>
        <w:t xml:space="preserve">Data: </w:t>
      </w:r>
      <w:proofErr w:type="gramStart"/>
      <w:r w:rsidRPr="00485285">
        <w:rPr>
          <w:rFonts w:ascii="Verdana" w:hAnsi="Verdana" w:cs="Verdana"/>
          <w:color w:val="737373"/>
          <w:sz w:val="18"/>
          <w:szCs w:val="18"/>
        </w:rPr>
        <w:t>9</w:t>
      </w:r>
      <w:proofErr w:type="gramEnd"/>
      <w:r w:rsidRPr="00485285">
        <w:rPr>
          <w:rFonts w:ascii="Verdana" w:hAnsi="Verdana" w:cs="Verdana"/>
          <w:color w:val="737373"/>
          <w:sz w:val="18"/>
          <w:szCs w:val="18"/>
        </w:rPr>
        <w:t xml:space="preserve"> e 10 de setembro</w:t>
      </w:r>
      <w:r>
        <w:rPr>
          <w:rFonts w:ascii="Verdana" w:hAnsi="Verdana" w:cs="Verdana"/>
          <w:color w:val="737373"/>
          <w:sz w:val="18"/>
          <w:szCs w:val="18"/>
        </w:rPr>
        <w:t xml:space="preserve"> de 2010</w:t>
      </w:r>
    </w:p>
    <w:p w:rsidR="00825253" w:rsidRPr="00485285" w:rsidRDefault="00825253" w:rsidP="00AA6735">
      <w:pPr>
        <w:rPr>
          <w:rFonts w:ascii="Verdana" w:hAnsi="Verdana" w:cs="Verdana"/>
          <w:color w:val="737373"/>
          <w:sz w:val="18"/>
          <w:szCs w:val="18"/>
        </w:rPr>
      </w:pPr>
      <w:r w:rsidRPr="00485285">
        <w:rPr>
          <w:rFonts w:ascii="Verdana" w:hAnsi="Verdana" w:cs="Verdana"/>
          <w:color w:val="737373"/>
          <w:sz w:val="18"/>
          <w:szCs w:val="18"/>
        </w:rPr>
        <w:t xml:space="preserve">Número de </w:t>
      </w:r>
      <w:r>
        <w:rPr>
          <w:rFonts w:ascii="Verdana" w:hAnsi="Verdana" w:cs="Verdana"/>
          <w:color w:val="737373"/>
          <w:sz w:val="18"/>
          <w:szCs w:val="18"/>
        </w:rPr>
        <w:t>participantes: 205</w:t>
      </w:r>
    </w:p>
    <w:p w:rsidR="00825253" w:rsidRPr="00485285" w:rsidRDefault="00825253" w:rsidP="00AA6735">
      <w:pPr>
        <w:rPr>
          <w:rFonts w:ascii="Verdana" w:hAnsi="Verdana" w:cs="Verdana"/>
          <w:color w:val="737373"/>
          <w:sz w:val="18"/>
          <w:szCs w:val="18"/>
        </w:rPr>
      </w:pPr>
    </w:p>
    <w:p w:rsidR="00825253" w:rsidRPr="00C10F9E" w:rsidRDefault="00825253" w:rsidP="00AA6735">
      <w:pPr>
        <w:rPr>
          <w:rFonts w:ascii="Verdana" w:hAnsi="Verdana" w:cs="Verdana"/>
          <w:b/>
          <w:bCs/>
          <w:color w:val="737373"/>
          <w:sz w:val="18"/>
          <w:szCs w:val="18"/>
        </w:rPr>
      </w:pPr>
      <w:r>
        <w:rPr>
          <w:rFonts w:ascii="Verdana" w:hAnsi="Verdana" w:cs="Verdana"/>
          <w:b/>
          <w:bCs/>
          <w:color w:val="737373"/>
          <w:sz w:val="18"/>
          <w:szCs w:val="18"/>
        </w:rPr>
        <w:t>Projeto Fique por D</w:t>
      </w:r>
      <w:r w:rsidRPr="00C10F9E">
        <w:rPr>
          <w:rFonts w:ascii="Verdana" w:hAnsi="Verdana" w:cs="Verdana"/>
          <w:b/>
          <w:bCs/>
          <w:color w:val="737373"/>
          <w:sz w:val="18"/>
          <w:szCs w:val="18"/>
        </w:rPr>
        <w:t>entro</w:t>
      </w:r>
    </w:p>
    <w:p w:rsidR="00825253" w:rsidRPr="00C10F9E" w:rsidRDefault="00825253" w:rsidP="00AA6735">
      <w:pPr>
        <w:rPr>
          <w:rFonts w:ascii="Verdana" w:hAnsi="Verdana" w:cs="Verdana"/>
          <w:color w:val="737373"/>
          <w:sz w:val="18"/>
          <w:szCs w:val="18"/>
        </w:rPr>
      </w:pPr>
      <w:r>
        <w:rPr>
          <w:rFonts w:ascii="Verdana" w:hAnsi="Verdana" w:cs="Verdana"/>
          <w:color w:val="737373"/>
          <w:sz w:val="18"/>
          <w:szCs w:val="18"/>
        </w:rPr>
        <w:t>Tema: História da Técnica de V</w:t>
      </w:r>
      <w:r w:rsidRPr="00C10F9E">
        <w:rPr>
          <w:rFonts w:ascii="Verdana" w:hAnsi="Verdana" w:cs="Verdana"/>
          <w:color w:val="737373"/>
          <w:sz w:val="18"/>
          <w:szCs w:val="18"/>
        </w:rPr>
        <w:t>ôo</w:t>
      </w:r>
    </w:p>
    <w:p w:rsidR="00825253" w:rsidRPr="00C10F9E" w:rsidRDefault="00825253" w:rsidP="00AA6735">
      <w:pPr>
        <w:rPr>
          <w:rFonts w:ascii="Verdana" w:hAnsi="Verdana" w:cs="Verdana"/>
          <w:color w:val="737373"/>
          <w:sz w:val="18"/>
          <w:szCs w:val="18"/>
        </w:rPr>
      </w:pPr>
      <w:r w:rsidRPr="00C10F9E">
        <w:rPr>
          <w:rFonts w:ascii="Verdana" w:hAnsi="Verdana" w:cs="Verdana"/>
          <w:color w:val="737373"/>
          <w:sz w:val="18"/>
          <w:szCs w:val="18"/>
        </w:rPr>
        <w:t>Palestrante: Henrique Lins e Barros</w:t>
      </w:r>
    </w:p>
    <w:p w:rsidR="00825253" w:rsidRPr="00C10F9E" w:rsidRDefault="00825253" w:rsidP="00AA6735">
      <w:pPr>
        <w:rPr>
          <w:rFonts w:ascii="Verdana" w:hAnsi="Verdana" w:cs="Verdana"/>
          <w:color w:val="737373"/>
          <w:sz w:val="18"/>
          <w:szCs w:val="18"/>
        </w:rPr>
      </w:pPr>
      <w:r w:rsidRPr="00C10F9E">
        <w:rPr>
          <w:rFonts w:ascii="Verdana" w:hAnsi="Verdana" w:cs="Verdana"/>
          <w:color w:val="737373"/>
          <w:sz w:val="18"/>
          <w:szCs w:val="18"/>
        </w:rPr>
        <w:t>Data: 24 de setembro de 2010</w:t>
      </w:r>
    </w:p>
    <w:p w:rsidR="00825253" w:rsidRPr="00C10F9E" w:rsidRDefault="00825253" w:rsidP="00AA6735">
      <w:pPr>
        <w:rPr>
          <w:rFonts w:ascii="Verdana" w:hAnsi="Verdana" w:cs="Verdana"/>
          <w:color w:val="737373"/>
          <w:sz w:val="18"/>
          <w:szCs w:val="18"/>
        </w:rPr>
      </w:pPr>
      <w:r w:rsidRPr="00C10F9E">
        <w:rPr>
          <w:rFonts w:ascii="Verdana" w:hAnsi="Verdana" w:cs="Verdana"/>
          <w:color w:val="737373"/>
          <w:sz w:val="18"/>
          <w:szCs w:val="18"/>
        </w:rPr>
        <w:t xml:space="preserve">Número de </w:t>
      </w:r>
      <w:r>
        <w:rPr>
          <w:rFonts w:ascii="Verdana" w:hAnsi="Verdana" w:cs="Verdana"/>
          <w:color w:val="737373"/>
          <w:sz w:val="18"/>
          <w:szCs w:val="18"/>
        </w:rPr>
        <w:t>participantes: 83</w:t>
      </w:r>
    </w:p>
    <w:p w:rsidR="00825253" w:rsidRPr="00C10F9E" w:rsidRDefault="00825253" w:rsidP="00AA6735">
      <w:pPr>
        <w:rPr>
          <w:rFonts w:ascii="Verdana" w:hAnsi="Verdana" w:cs="Verdana"/>
          <w:color w:val="737373"/>
          <w:sz w:val="18"/>
          <w:szCs w:val="18"/>
        </w:rPr>
      </w:pPr>
    </w:p>
    <w:p w:rsidR="00825253" w:rsidRPr="000C0E65" w:rsidRDefault="00825253" w:rsidP="00AA6735">
      <w:pPr>
        <w:rPr>
          <w:rFonts w:ascii="Verdana" w:hAnsi="Verdana" w:cs="Verdana"/>
          <w:b/>
          <w:bCs/>
          <w:color w:val="737373"/>
          <w:sz w:val="18"/>
          <w:szCs w:val="18"/>
        </w:rPr>
      </w:pPr>
      <w:r w:rsidRPr="000C0E65">
        <w:rPr>
          <w:rFonts w:ascii="Verdana" w:hAnsi="Verdana" w:cs="Verdana"/>
          <w:b/>
          <w:bCs/>
          <w:color w:val="737373"/>
          <w:sz w:val="18"/>
          <w:szCs w:val="18"/>
        </w:rPr>
        <w:t>Palestra</w:t>
      </w:r>
      <w:r>
        <w:rPr>
          <w:rFonts w:ascii="Verdana" w:hAnsi="Verdana" w:cs="Verdana"/>
          <w:b/>
          <w:bCs/>
          <w:color w:val="737373"/>
          <w:sz w:val="18"/>
          <w:szCs w:val="18"/>
        </w:rPr>
        <w:t>: Conversando sobre Álcool e Outras D</w:t>
      </w:r>
      <w:r w:rsidRPr="000C0E65">
        <w:rPr>
          <w:rFonts w:ascii="Verdana" w:hAnsi="Verdana" w:cs="Verdana"/>
          <w:b/>
          <w:bCs/>
          <w:color w:val="737373"/>
          <w:sz w:val="18"/>
          <w:szCs w:val="18"/>
        </w:rPr>
        <w:t>rogas</w:t>
      </w:r>
    </w:p>
    <w:p w:rsidR="00825253" w:rsidRPr="000C0E65" w:rsidRDefault="00825253" w:rsidP="00AA6735">
      <w:pPr>
        <w:rPr>
          <w:rFonts w:ascii="Verdana" w:hAnsi="Verdana" w:cs="Verdana"/>
          <w:color w:val="737373"/>
          <w:sz w:val="18"/>
          <w:szCs w:val="18"/>
        </w:rPr>
      </w:pPr>
      <w:r w:rsidRPr="000C0E65">
        <w:rPr>
          <w:rFonts w:ascii="Verdana" w:hAnsi="Verdana" w:cs="Verdana"/>
          <w:color w:val="737373"/>
          <w:sz w:val="18"/>
          <w:szCs w:val="18"/>
        </w:rPr>
        <w:t>Palestrante: Raul Miranda</w:t>
      </w:r>
    </w:p>
    <w:p w:rsidR="00825253" w:rsidRPr="000C0E65" w:rsidRDefault="00825253" w:rsidP="00AA6735">
      <w:pPr>
        <w:rPr>
          <w:rFonts w:ascii="Verdana" w:hAnsi="Verdana" w:cs="Verdana"/>
          <w:color w:val="737373"/>
          <w:sz w:val="18"/>
          <w:szCs w:val="18"/>
        </w:rPr>
      </w:pPr>
      <w:r w:rsidRPr="000C0E65">
        <w:rPr>
          <w:rFonts w:ascii="Verdana" w:hAnsi="Verdana" w:cs="Verdana"/>
          <w:color w:val="737373"/>
          <w:sz w:val="18"/>
          <w:szCs w:val="18"/>
        </w:rPr>
        <w:t xml:space="preserve">Data: </w:t>
      </w:r>
      <w:proofErr w:type="gramStart"/>
      <w:r w:rsidRPr="000C0E65">
        <w:rPr>
          <w:rFonts w:ascii="Verdana" w:hAnsi="Verdana" w:cs="Verdana"/>
          <w:color w:val="737373"/>
          <w:sz w:val="18"/>
          <w:szCs w:val="18"/>
        </w:rPr>
        <w:t>2</w:t>
      </w:r>
      <w:proofErr w:type="gramEnd"/>
      <w:r w:rsidRPr="000C0E65">
        <w:rPr>
          <w:rFonts w:ascii="Verdana" w:hAnsi="Verdana" w:cs="Verdana"/>
          <w:color w:val="737373"/>
          <w:sz w:val="18"/>
          <w:szCs w:val="18"/>
        </w:rPr>
        <w:t xml:space="preserve"> de outubro de 2010</w:t>
      </w:r>
    </w:p>
    <w:p w:rsidR="00825253" w:rsidRPr="000C0E65" w:rsidRDefault="00825253" w:rsidP="00AA6735">
      <w:pPr>
        <w:rPr>
          <w:rFonts w:ascii="Verdana" w:hAnsi="Verdana" w:cs="Verdana"/>
          <w:color w:val="737373"/>
          <w:sz w:val="18"/>
          <w:szCs w:val="18"/>
        </w:rPr>
      </w:pPr>
      <w:r w:rsidRPr="000C0E65">
        <w:rPr>
          <w:rFonts w:ascii="Verdana" w:hAnsi="Verdana" w:cs="Verdana"/>
          <w:color w:val="737373"/>
          <w:sz w:val="18"/>
          <w:szCs w:val="18"/>
        </w:rPr>
        <w:t xml:space="preserve">Número de </w:t>
      </w:r>
      <w:r>
        <w:rPr>
          <w:rFonts w:ascii="Verdana" w:hAnsi="Verdana" w:cs="Verdana"/>
          <w:color w:val="737373"/>
          <w:sz w:val="18"/>
          <w:szCs w:val="18"/>
        </w:rPr>
        <w:t>participantes: 63</w:t>
      </w:r>
    </w:p>
    <w:p w:rsidR="00825253" w:rsidRPr="000C0E65" w:rsidRDefault="00825253" w:rsidP="00AA6735">
      <w:pPr>
        <w:rPr>
          <w:rFonts w:ascii="Verdana" w:hAnsi="Verdana" w:cs="Verdana"/>
          <w:color w:val="737373"/>
          <w:sz w:val="18"/>
          <w:szCs w:val="18"/>
        </w:rPr>
      </w:pPr>
    </w:p>
    <w:p w:rsidR="00825253" w:rsidRPr="001D6CC0" w:rsidRDefault="00825253" w:rsidP="00AA6735">
      <w:pPr>
        <w:rPr>
          <w:rFonts w:ascii="Verdana" w:hAnsi="Verdana" w:cs="Verdana"/>
          <w:b/>
          <w:bCs/>
          <w:color w:val="737373"/>
          <w:sz w:val="18"/>
          <w:szCs w:val="18"/>
        </w:rPr>
      </w:pPr>
      <w:r w:rsidRPr="001D6CC0">
        <w:rPr>
          <w:rFonts w:ascii="Verdana" w:hAnsi="Verdana" w:cs="Verdana"/>
          <w:b/>
          <w:bCs/>
          <w:color w:val="737373"/>
          <w:sz w:val="18"/>
          <w:szCs w:val="18"/>
        </w:rPr>
        <w:t>Semana Nacional de C&amp;T</w:t>
      </w:r>
      <w:r w:rsidRPr="001D6CC0">
        <w:rPr>
          <w:rFonts w:ascii="Verdana" w:hAnsi="Verdana" w:cs="Verdana"/>
          <w:color w:val="737373"/>
          <w:sz w:val="18"/>
          <w:szCs w:val="18"/>
        </w:rPr>
        <w:t xml:space="preserve">: </w:t>
      </w:r>
      <w:r w:rsidRPr="001D6CC0">
        <w:rPr>
          <w:rFonts w:ascii="Verdana" w:hAnsi="Verdana" w:cs="Verdana"/>
          <w:b/>
          <w:bCs/>
          <w:color w:val="737373"/>
          <w:sz w:val="18"/>
          <w:szCs w:val="18"/>
        </w:rPr>
        <w:t>Teatro Arte Ciência no Palco</w:t>
      </w:r>
    </w:p>
    <w:p w:rsidR="00825253" w:rsidRPr="001D6CC0" w:rsidRDefault="00825253" w:rsidP="00AA6735">
      <w:pPr>
        <w:rPr>
          <w:rFonts w:ascii="Verdana" w:hAnsi="Verdana" w:cs="Verdana"/>
          <w:color w:val="737373"/>
          <w:sz w:val="18"/>
          <w:szCs w:val="18"/>
        </w:rPr>
      </w:pPr>
      <w:r w:rsidRPr="001D6CC0">
        <w:rPr>
          <w:rFonts w:ascii="Verdana" w:hAnsi="Verdana" w:cs="Verdana"/>
          <w:color w:val="737373"/>
          <w:sz w:val="18"/>
          <w:szCs w:val="18"/>
        </w:rPr>
        <w:t>Data: 18 a 22 de outubro de 2010</w:t>
      </w:r>
    </w:p>
    <w:p w:rsidR="00825253" w:rsidRPr="001D6CC0" w:rsidRDefault="00825253" w:rsidP="00AA6735">
      <w:pPr>
        <w:rPr>
          <w:rFonts w:ascii="Verdana" w:hAnsi="Verdana" w:cs="Verdana"/>
          <w:color w:val="737373"/>
          <w:sz w:val="18"/>
          <w:szCs w:val="18"/>
        </w:rPr>
      </w:pPr>
      <w:r w:rsidRPr="001D6CC0">
        <w:rPr>
          <w:rFonts w:ascii="Verdana" w:hAnsi="Verdana" w:cs="Verdana"/>
          <w:color w:val="737373"/>
          <w:sz w:val="18"/>
          <w:szCs w:val="18"/>
        </w:rPr>
        <w:t>Númer</w:t>
      </w:r>
      <w:r>
        <w:rPr>
          <w:rFonts w:ascii="Verdana" w:hAnsi="Verdana" w:cs="Verdana"/>
          <w:color w:val="737373"/>
          <w:sz w:val="18"/>
          <w:szCs w:val="18"/>
        </w:rPr>
        <w:t>o de expectadores: 1.040</w:t>
      </w:r>
    </w:p>
    <w:p w:rsidR="00825253" w:rsidRPr="001D6CC0" w:rsidRDefault="00825253" w:rsidP="00AA6735">
      <w:pPr>
        <w:rPr>
          <w:rFonts w:ascii="Verdana" w:hAnsi="Verdana" w:cs="Verdana"/>
          <w:color w:val="737373"/>
          <w:sz w:val="18"/>
          <w:szCs w:val="18"/>
        </w:rPr>
      </w:pPr>
    </w:p>
    <w:p w:rsidR="00825253" w:rsidRPr="001D6CC0" w:rsidRDefault="00825253" w:rsidP="00AA6735">
      <w:pPr>
        <w:rPr>
          <w:rFonts w:ascii="Verdana" w:hAnsi="Verdana" w:cs="Verdana"/>
          <w:b/>
          <w:bCs/>
          <w:color w:val="737373"/>
          <w:sz w:val="18"/>
          <w:szCs w:val="18"/>
        </w:rPr>
      </w:pPr>
      <w:r w:rsidRPr="001D6CC0">
        <w:rPr>
          <w:rFonts w:ascii="Verdana" w:hAnsi="Verdana" w:cs="Verdana"/>
          <w:b/>
          <w:bCs/>
          <w:color w:val="737373"/>
          <w:sz w:val="18"/>
          <w:szCs w:val="18"/>
        </w:rPr>
        <w:t>Projeto Fique por dentro</w:t>
      </w:r>
    </w:p>
    <w:p w:rsidR="00825253" w:rsidRPr="001D6CC0" w:rsidRDefault="00825253" w:rsidP="00AA6735">
      <w:pPr>
        <w:rPr>
          <w:rFonts w:ascii="Verdana" w:hAnsi="Verdana" w:cs="Verdana"/>
          <w:color w:val="737373"/>
          <w:sz w:val="18"/>
          <w:szCs w:val="18"/>
        </w:rPr>
      </w:pPr>
      <w:r>
        <w:rPr>
          <w:rFonts w:ascii="Verdana" w:hAnsi="Verdana" w:cs="Verdana"/>
          <w:color w:val="737373"/>
          <w:sz w:val="18"/>
          <w:szCs w:val="18"/>
        </w:rPr>
        <w:t>Tema: O Mundo dos M</w:t>
      </w:r>
      <w:r w:rsidRPr="001D6CC0">
        <w:rPr>
          <w:rFonts w:ascii="Verdana" w:hAnsi="Verdana" w:cs="Verdana"/>
          <w:color w:val="737373"/>
          <w:sz w:val="18"/>
          <w:szCs w:val="18"/>
        </w:rPr>
        <w:t>icrorganismos</w:t>
      </w:r>
    </w:p>
    <w:p w:rsidR="00825253" w:rsidRPr="001D6CC0" w:rsidRDefault="00825253" w:rsidP="00AA6735">
      <w:pPr>
        <w:rPr>
          <w:rFonts w:ascii="Verdana" w:hAnsi="Verdana" w:cs="Verdana"/>
          <w:color w:val="737373"/>
          <w:sz w:val="18"/>
          <w:szCs w:val="18"/>
        </w:rPr>
      </w:pPr>
      <w:r w:rsidRPr="001D6CC0">
        <w:rPr>
          <w:rFonts w:ascii="Verdana" w:hAnsi="Verdana" w:cs="Verdana"/>
          <w:color w:val="737373"/>
          <w:sz w:val="18"/>
          <w:szCs w:val="18"/>
        </w:rPr>
        <w:t>Palestrante: Marisa Nicolás</w:t>
      </w:r>
    </w:p>
    <w:p w:rsidR="00825253" w:rsidRPr="001D6CC0" w:rsidRDefault="00825253" w:rsidP="00AA6735">
      <w:pPr>
        <w:rPr>
          <w:rFonts w:ascii="Verdana" w:hAnsi="Verdana" w:cs="Verdana"/>
          <w:color w:val="737373"/>
          <w:sz w:val="18"/>
          <w:szCs w:val="18"/>
        </w:rPr>
      </w:pPr>
      <w:r w:rsidRPr="001D6CC0">
        <w:rPr>
          <w:rFonts w:ascii="Verdana" w:hAnsi="Verdana" w:cs="Verdana"/>
          <w:color w:val="737373"/>
          <w:sz w:val="18"/>
          <w:szCs w:val="18"/>
        </w:rPr>
        <w:t>Data: 26 de outubro de 2010</w:t>
      </w:r>
    </w:p>
    <w:p w:rsidR="00825253" w:rsidRPr="001D6CC0" w:rsidRDefault="00825253" w:rsidP="00AA6735">
      <w:pPr>
        <w:rPr>
          <w:rFonts w:ascii="Verdana" w:hAnsi="Verdana" w:cs="Verdana"/>
          <w:color w:val="737373"/>
          <w:sz w:val="18"/>
          <w:szCs w:val="18"/>
        </w:rPr>
      </w:pPr>
      <w:r w:rsidRPr="001D6CC0">
        <w:rPr>
          <w:rFonts w:ascii="Verdana" w:hAnsi="Verdana" w:cs="Verdana"/>
          <w:color w:val="737373"/>
          <w:sz w:val="18"/>
          <w:szCs w:val="18"/>
        </w:rPr>
        <w:t xml:space="preserve">Número de </w:t>
      </w:r>
      <w:r>
        <w:rPr>
          <w:rFonts w:ascii="Verdana" w:hAnsi="Verdana" w:cs="Verdana"/>
          <w:color w:val="737373"/>
          <w:sz w:val="18"/>
          <w:szCs w:val="18"/>
        </w:rPr>
        <w:t>participantes: 46</w:t>
      </w:r>
    </w:p>
    <w:p w:rsidR="00825253" w:rsidRPr="001D6CC0" w:rsidRDefault="00825253" w:rsidP="00AA6735">
      <w:pPr>
        <w:rPr>
          <w:rFonts w:ascii="Verdana" w:hAnsi="Verdana" w:cs="Verdana"/>
          <w:color w:val="737373"/>
          <w:sz w:val="18"/>
          <w:szCs w:val="18"/>
        </w:rPr>
      </w:pPr>
    </w:p>
    <w:p w:rsidR="00825253" w:rsidRDefault="00825253" w:rsidP="00AA6735">
      <w:pPr>
        <w:rPr>
          <w:rFonts w:ascii="Verdana" w:hAnsi="Verdana" w:cs="Verdana"/>
          <w:b/>
          <w:bCs/>
          <w:color w:val="737373"/>
          <w:sz w:val="18"/>
          <w:szCs w:val="18"/>
        </w:rPr>
      </w:pPr>
      <w:r w:rsidRPr="001D6CC0">
        <w:rPr>
          <w:rFonts w:ascii="Verdana" w:hAnsi="Verdana" w:cs="Verdana"/>
          <w:b/>
          <w:bCs/>
          <w:color w:val="737373"/>
          <w:sz w:val="18"/>
          <w:szCs w:val="18"/>
        </w:rPr>
        <w:t>Visita Técnica Faculdade Faminas</w:t>
      </w:r>
      <w:r>
        <w:rPr>
          <w:rFonts w:ascii="Verdana" w:hAnsi="Verdana" w:cs="Verdana"/>
          <w:b/>
          <w:bCs/>
          <w:color w:val="737373"/>
          <w:sz w:val="18"/>
          <w:szCs w:val="18"/>
        </w:rPr>
        <w:t xml:space="preserve"> (</w:t>
      </w:r>
      <w:r w:rsidRPr="001D6CC0">
        <w:rPr>
          <w:rFonts w:ascii="Verdana" w:hAnsi="Verdana" w:cs="Verdana"/>
          <w:b/>
          <w:bCs/>
          <w:color w:val="737373"/>
          <w:sz w:val="18"/>
          <w:szCs w:val="18"/>
        </w:rPr>
        <w:t>Muriaé MG</w:t>
      </w:r>
      <w:r>
        <w:rPr>
          <w:rFonts w:ascii="Verdana" w:hAnsi="Verdana" w:cs="Verdana"/>
          <w:b/>
          <w:bCs/>
          <w:color w:val="737373"/>
          <w:sz w:val="18"/>
          <w:szCs w:val="18"/>
        </w:rPr>
        <w:t>)</w:t>
      </w:r>
    </w:p>
    <w:p w:rsidR="00825253" w:rsidRPr="00AA6735" w:rsidRDefault="00825253" w:rsidP="001D6CC0">
      <w:pPr>
        <w:tabs>
          <w:tab w:val="left" w:pos="0"/>
        </w:tabs>
        <w:rPr>
          <w:rFonts w:ascii="Verdana" w:hAnsi="Verdana" w:cs="Verdana"/>
          <w:color w:val="737373"/>
          <w:sz w:val="18"/>
          <w:szCs w:val="18"/>
        </w:rPr>
      </w:pPr>
      <w:r w:rsidRPr="00AA6735">
        <w:rPr>
          <w:rFonts w:ascii="Verdana" w:hAnsi="Verdana" w:cs="Verdana"/>
          <w:color w:val="737373"/>
          <w:sz w:val="18"/>
          <w:szCs w:val="18"/>
        </w:rPr>
        <w:t>Objetivo: Receber grupo de estudantes para divulgação do LNCC</w:t>
      </w:r>
    </w:p>
    <w:p w:rsidR="00825253" w:rsidRPr="001D6CC0" w:rsidRDefault="00825253" w:rsidP="00AA6735">
      <w:pPr>
        <w:rPr>
          <w:rFonts w:ascii="Verdana" w:hAnsi="Verdana" w:cs="Verdana"/>
          <w:color w:val="737373"/>
          <w:sz w:val="18"/>
          <w:szCs w:val="18"/>
        </w:rPr>
      </w:pPr>
      <w:r w:rsidRPr="001D6CC0">
        <w:rPr>
          <w:rFonts w:ascii="Verdana" w:hAnsi="Verdana" w:cs="Verdana"/>
          <w:color w:val="737373"/>
          <w:sz w:val="18"/>
          <w:szCs w:val="18"/>
        </w:rPr>
        <w:t>Data: 05 de novembro</w:t>
      </w:r>
    </w:p>
    <w:p w:rsidR="00825253" w:rsidRPr="001D6CC0" w:rsidRDefault="00825253" w:rsidP="00AA6735">
      <w:pPr>
        <w:rPr>
          <w:rFonts w:ascii="Verdana" w:hAnsi="Verdana" w:cs="Verdana"/>
          <w:color w:val="737373"/>
          <w:sz w:val="18"/>
          <w:szCs w:val="18"/>
        </w:rPr>
      </w:pPr>
      <w:r w:rsidRPr="001D6CC0">
        <w:rPr>
          <w:rFonts w:ascii="Verdana" w:hAnsi="Verdana" w:cs="Verdana"/>
          <w:color w:val="737373"/>
          <w:sz w:val="18"/>
          <w:szCs w:val="18"/>
        </w:rPr>
        <w:t xml:space="preserve">Número de </w:t>
      </w:r>
      <w:r>
        <w:rPr>
          <w:rFonts w:ascii="Verdana" w:hAnsi="Verdana" w:cs="Verdana"/>
          <w:color w:val="737373"/>
          <w:sz w:val="18"/>
          <w:szCs w:val="18"/>
        </w:rPr>
        <w:t>participantes: 27</w:t>
      </w:r>
    </w:p>
    <w:p w:rsidR="00825253" w:rsidRPr="001D6CC0" w:rsidRDefault="00825253" w:rsidP="00AA6735">
      <w:pPr>
        <w:rPr>
          <w:rFonts w:ascii="Verdana" w:hAnsi="Verdana" w:cs="Verdana"/>
          <w:b/>
          <w:bCs/>
          <w:color w:val="737373"/>
          <w:sz w:val="18"/>
          <w:szCs w:val="18"/>
        </w:rPr>
      </w:pPr>
    </w:p>
    <w:p w:rsidR="00825253" w:rsidRPr="00DB7F3C" w:rsidRDefault="00825253" w:rsidP="00AA6735">
      <w:pPr>
        <w:rPr>
          <w:rFonts w:ascii="Verdana" w:hAnsi="Verdana" w:cs="Verdana"/>
          <w:b/>
          <w:bCs/>
          <w:color w:val="737373"/>
          <w:sz w:val="18"/>
          <w:szCs w:val="18"/>
        </w:rPr>
      </w:pPr>
      <w:r w:rsidRPr="00DB7F3C">
        <w:rPr>
          <w:rFonts w:ascii="Verdana" w:hAnsi="Verdana" w:cs="Verdana"/>
          <w:b/>
          <w:bCs/>
          <w:color w:val="737373"/>
          <w:sz w:val="18"/>
          <w:szCs w:val="18"/>
        </w:rPr>
        <w:t>Projeto Fique por dentro</w:t>
      </w:r>
    </w:p>
    <w:p w:rsidR="00825253" w:rsidRPr="00DB7F3C" w:rsidRDefault="00825253" w:rsidP="00AA6735">
      <w:pPr>
        <w:rPr>
          <w:rFonts w:ascii="Verdana" w:hAnsi="Verdana" w:cs="Verdana"/>
          <w:color w:val="737373"/>
          <w:sz w:val="18"/>
          <w:szCs w:val="18"/>
        </w:rPr>
      </w:pPr>
      <w:r w:rsidRPr="00DB7F3C">
        <w:rPr>
          <w:rFonts w:ascii="Verdana" w:hAnsi="Verdana" w:cs="Verdana"/>
          <w:color w:val="737373"/>
          <w:sz w:val="18"/>
          <w:szCs w:val="18"/>
        </w:rPr>
        <w:t>Tema: Vida e Obra de Machado de Assis</w:t>
      </w:r>
    </w:p>
    <w:p w:rsidR="00825253" w:rsidRPr="00DB7F3C" w:rsidRDefault="00825253" w:rsidP="00AA6735">
      <w:pPr>
        <w:rPr>
          <w:rFonts w:ascii="Verdana" w:hAnsi="Verdana" w:cs="Verdana"/>
          <w:color w:val="737373"/>
          <w:sz w:val="18"/>
          <w:szCs w:val="18"/>
        </w:rPr>
      </w:pPr>
      <w:r w:rsidRPr="00DB7F3C">
        <w:rPr>
          <w:rFonts w:ascii="Verdana" w:hAnsi="Verdana" w:cs="Verdana"/>
          <w:color w:val="737373"/>
          <w:sz w:val="18"/>
          <w:szCs w:val="18"/>
        </w:rPr>
        <w:t>Palestrante: João Cezar de Castro Rocha</w:t>
      </w:r>
    </w:p>
    <w:p w:rsidR="00825253" w:rsidRPr="00DB7F3C" w:rsidRDefault="00825253" w:rsidP="00AA6735">
      <w:pPr>
        <w:rPr>
          <w:rFonts w:ascii="Verdana" w:hAnsi="Verdana" w:cs="Verdana"/>
          <w:color w:val="737373"/>
          <w:sz w:val="18"/>
          <w:szCs w:val="18"/>
        </w:rPr>
      </w:pPr>
      <w:r w:rsidRPr="00DB7F3C">
        <w:rPr>
          <w:rFonts w:ascii="Verdana" w:hAnsi="Verdana" w:cs="Verdana"/>
          <w:color w:val="737373"/>
          <w:sz w:val="18"/>
          <w:szCs w:val="18"/>
        </w:rPr>
        <w:t>Data: 16 de novembro de 2010</w:t>
      </w:r>
    </w:p>
    <w:p w:rsidR="00825253" w:rsidRPr="00DB7F3C" w:rsidRDefault="00825253" w:rsidP="00AA6735">
      <w:pPr>
        <w:rPr>
          <w:rFonts w:ascii="Verdana" w:hAnsi="Verdana" w:cs="Verdana"/>
          <w:color w:val="737373"/>
          <w:sz w:val="18"/>
          <w:szCs w:val="18"/>
        </w:rPr>
      </w:pPr>
      <w:r w:rsidRPr="00DB7F3C">
        <w:rPr>
          <w:rFonts w:ascii="Verdana" w:hAnsi="Verdana" w:cs="Verdana"/>
          <w:color w:val="737373"/>
          <w:sz w:val="18"/>
          <w:szCs w:val="18"/>
        </w:rPr>
        <w:t xml:space="preserve">Número de </w:t>
      </w:r>
      <w:r>
        <w:rPr>
          <w:rFonts w:ascii="Verdana" w:hAnsi="Verdana" w:cs="Verdana"/>
          <w:color w:val="737373"/>
          <w:sz w:val="18"/>
          <w:szCs w:val="18"/>
        </w:rPr>
        <w:t>participantes: 90</w:t>
      </w:r>
    </w:p>
    <w:p w:rsidR="00825253" w:rsidRPr="00DB7F3C" w:rsidRDefault="00825253" w:rsidP="00AA6735">
      <w:pPr>
        <w:rPr>
          <w:rFonts w:ascii="Verdana" w:hAnsi="Verdana" w:cs="Verdana"/>
          <w:color w:val="737373"/>
          <w:sz w:val="18"/>
          <w:szCs w:val="18"/>
        </w:rPr>
      </w:pPr>
    </w:p>
    <w:p w:rsidR="00825253" w:rsidRPr="00DB7F3C" w:rsidRDefault="00825253" w:rsidP="00AA6735">
      <w:pPr>
        <w:rPr>
          <w:rFonts w:ascii="Verdana" w:hAnsi="Verdana" w:cs="Verdana"/>
          <w:b/>
          <w:bCs/>
          <w:color w:val="737373"/>
          <w:sz w:val="18"/>
          <w:szCs w:val="18"/>
        </w:rPr>
      </w:pPr>
      <w:r w:rsidRPr="00DB7F3C">
        <w:rPr>
          <w:rFonts w:ascii="Verdana" w:hAnsi="Verdana" w:cs="Verdana"/>
          <w:b/>
          <w:bCs/>
          <w:color w:val="737373"/>
          <w:sz w:val="18"/>
          <w:szCs w:val="18"/>
        </w:rPr>
        <w:t>Projeto Fique por dentro</w:t>
      </w:r>
    </w:p>
    <w:p w:rsidR="00825253" w:rsidRPr="00DB7F3C" w:rsidRDefault="00825253" w:rsidP="00AA6735">
      <w:pPr>
        <w:rPr>
          <w:rFonts w:ascii="Verdana" w:hAnsi="Verdana" w:cs="Verdana"/>
          <w:color w:val="737373"/>
          <w:sz w:val="18"/>
          <w:szCs w:val="18"/>
        </w:rPr>
      </w:pPr>
      <w:r w:rsidRPr="00DB7F3C">
        <w:rPr>
          <w:rFonts w:ascii="Verdana" w:hAnsi="Verdana" w:cs="Verdana"/>
          <w:color w:val="737373"/>
          <w:sz w:val="18"/>
          <w:szCs w:val="18"/>
        </w:rPr>
        <w:t>Tema: Antropologia,</w:t>
      </w:r>
      <w:r>
        <w:rPr>
          <w:rFonts w:ascii="Verdana" w:hAnsi="Verdana" w:cs="Verdana"/>
          <w:color w:val="737373"/>
          <w:sz w:val="18"/>
          <w:szCs w:val="18"/>
        </w:rPr>
        <w:t xml:space="preserve"> Constelações Indígenas e S</w:t>
      </w:r>
      <w:r w:rsidRPr="00DB7F3C">
        <w:rPr>
          <w:rFonts w:ascii="Verdana" w:hAnsi="Verdana" w:cs="Verdana"/>
          <w:color w:val="737373"/>
          <w:sz w:val="18"/>
          <w:szCs w:val="18"/>
        </w:rPr>
        <w:t>azonalidade</w:t>
      </w:r>
    </w:p>
    <w:p w:rsidR="00825253" w:rsidRPr="00DB7F3C" w:rsidRDefault="00825253" w:rsidP="00AA6735">
      <w:pPr>
        <w:rPr>
          <w:rFonts w:ascii="Verdana" w:hAnsi="Verdana" w:cs="Verdana"/>
          <w:color w:val="737373"/>
          <w:sz w:val="18"/>
          <w:szCs w:val="18"/>
        </w:rPr>
      </w:pPr>
      <w:r w:rsidRPr="00DB7F3C">
        <w:rPr>
          <w:rFonts w:ascii="Verdana" w:hAnsi="Verdana" w:cs="Verdana"/>
          <w:color w:val="737373"/>
          <w:sz w:val="18"/>
          <w:szCs w:val="18"/>
        </w:rPr>
        <w:t>Palestrante: Priscila Faulhaber Barbosa</w:t>
      </w:r>
    </w:p>
    <w:p w:rsidR="00825253" w:rsidRPr="00DB7F3C" w:rsidRDefault="00825253" w:rsidP="00AA6735">
      <w:pPr>
        <w:rPr>
          <w:rFonts w:ascii="Verdana" w:hAnsi="Verdana" w:cs="Verdana"/>
          <w:color w:val="737373"/>
          <w:sz w:val="18"/>
          <w:szCs w:val="18"/>
        </w:rPr>
      </w:pPr>
      <w:r w:rsidRPr="00DB7F3C">
        <w:rPr>
          <w:rFonts w:ascii="Verdana" w:hAnsi="Verdana" w:cs="Verdana"/>
          <w:color w:val="737373"/>
          <w:sz w:val="18"/>
          <w:szCs w:val="18"/>
        </w:rPr>
        <w:t xml:space="preserve">Data: </w:t>
      </w:r>
      <w:proofErr w:type="gramStart"/>
      <w:r w:rsidRPr="00DB7F3C">
        <w:rPr>
          <w:rFonts w:ascii="Verdana" w:hAnsi="Verdana" w:cs="Verdana"/>
          <w:color w:val="737373"/>
          <w:sz w:val="18"/>
          <w:szCs w:val="18"/>
        </w:rPr>
        <w:t>8</w:t>
      </w:r>
      <w:proofErr w:type="gramEnd"/>
      <w:r w:rsidRPr="00DB7F3C">
        <w:rPr>
          <w:rFonts w:ascii="Verdana" w:hAnsi="Verdana" w:cs="Verdana"/>
          <w:color w:val="737373"/>
          <w:sz w:val="18"/>
          <w:szCs w:val="18"/>
        </w:rPr>
        <w:t xml:space="preserve"> de dezembro de 2010</w:t>
      </w:r>
    </w:p>
    <w:p w:rsidR="00825253" w:rsidRPr="00DB7F3C" w:rsidRDefault="00825253" w:rsidP="00AA6735">
      <w:pPr>
        <w:rPr>
          <w:rFonts w:ascii="Verdana" w:hAnsi="Verdana" w:cs="Verdana"/>
          <w:color w:val="737373"/>
          <w:sz w:val="18"/>
          <w:szCs w:val="18"/>
        </w:rPr>
      </w:pPr>
      <w:r w:rsidRPr="00DB7F3C">
        <w:rPr>
          <w:rFonts w:ascii="Verdana" w:hAnsi="Verdana" w:cs="Verdana"/>
          <w:color w:val="737373"/>
          <w:sz w:val="18"/>
          <w:szCs w:val="18"/>
        </w:rPr>
        <w:t xml:space="preserve">Número de </w:t>
      </w:r>
      <w:r>
        <w:rPr>
          <w:rFonts w:ascii="Verdana" w:hAnsi="Verdana" w:cs="Verdana"/>
          <w:color w:val="737373"/>
          <w:sz w:val="18"/>
          <w:szCs w:val="18"/>
        </w:rPr>
        <w:t>participantes</w:t>
      </w:r>
      <w:r w:rsidRPr="00DB7F3C">
        <w:rPr>
          <w:rFonts w:ascii="Verdana" w:hAnsi="Verdana" w:cs="Verdana"/>
          <w:color w:val="737373"/>
          <w:sz w:val="18"/>
          <w:szCs w:val="18"/>
        </w:rPr>
        <w:t>: 60</w:t>
      </w:r>
    </w:p>
    <w:p w:rsidR="00825253" w:rsidRDefault="00825253" w:rsidP="003A3083">
      <w:pPr>
        <w:jc w:val="both"/>
        <w:rPr>
          <w:rFonts w:ascii="Verdana" w:hAnsi="Verdana" w:cs="Verdana"/>
          <w:color w:val="737373"/>
          <w:sz w:val="18"/>
          <w:szCs w:val="18"/>
        </w:rPr>
      </w:pPr>
    </w:p>
    <w:p w:rsidR="00825253" w:rsidRDefault="00825253" w:rsidP="003A3083">
      <w:pPr>
        <w:jc w:val="both"/>
        <w:rPr>
          <w:rFonts w:ascii="Verdana" w:hAnsi="Verdana" w:cs="Verdana"/>
          <w:color w:val="737373"/>
          <w:sz w:val="18"/>
          <w:szCs w:val="18"/>
        </w:rPr>
      </w:pPr>
    </w:p>
    <w:p w:rsidR="00825253" w:rsidRDefault="00825253" w:rsidP="003A3083">
      <w:pPr>
        <w:jc w:val="both"/>
        <w:rPr>
          <w:rFonts w:ascii="Verdana" w:hAnsi="Verdana" w:cs="Verdana"/>
          <w:b/>
          <w:bCs/>
          <w:i/>
          <w:iCs/>
          <w:color w:val="737373"/>
          <w:sz w:val="18"/>
          <w:szCs w:val="18"/>
        </w:rPr>
      </w:pPr>
      <w:r w:rsidRPr="00A87E21">
        <w:rPr>
          <w:rFonts w:ascii="Verdana" w:hAnsi="Verdana" w:cs="Verdana"/>
          <w:b/>
          <w:bCs/>
          <w:i/>
          <w:iCs/>
          <w:color w:val="737373"/>
          <w:sz w:val="18"/>
          <w:szCs w:val="18"/>
        </w:rPr>
        <w:t xml:space="preserve">Total de participantes: </w:t>
      </w:r>
      <w:r>
        <w:rPr>
          <w:rFonts w:ascii="Verdana" w:hAnsi="Verdana" w:cs="Verdana"/>
          <w:b/>
          <w:bCs/>
          <w:i/>
          <w:iCs/>
          <w:color w:val="737373"/>
          <w:sz w:val="18"/>
          <w:szCs w:val="18"/>
        </w:rPr>
        <w:t>3.289</w:t>
      </w:r>
    </w:p>
    <w:p w:rsidR="00825253" w:rsidRDefault="00825253" w:rsidP="003A3083">
      <w:pPr>
        <w:jc w:val="both"/>
        <w:rPr>
          <w:rFonts w:ascii="Verdana" w:hAnsi="Verdana" w:cs="Verdana"/>
          <w:b/>
          <w:bCs/>
          <w:i/>
          <w:iCs/>
          <w:color w:val="737373"/>
          <w:sz w:val="18"/>
          <w:szCs w:val="18"/>
        </w:rPr>
      </w:pPr>
    </w:p>
    <w:p w:rsidR="00825253" w:rsidRDefault="00825253" w:rsidP="003A3083">
      <w:pPr>
        <w:jc w:val="both"/>
        <w:rPr>
          <w:rFonts w:ascii="Verdana" w:hAnsi="Verdana" w:cs="Verdana"/>
          <w:b/>
          <w:bCs/>
          <w:i/>
          <w:iCs/>
          <w:color w:val="737373"/>
          <w:sz w:val="18"/>
          <w:szCs w:val="18"/>
        </w:rPr>
      </w:pPr>
    </w:p>
    <w:p w:rsidR="00825253" w:rsidRDefault="00825253" w:rsidP="003A3083">
      <w:pPr>
        <w:jc w:val="both"/>
        <w:rPr>
          <w:b/>
          <w:bCs/>
        </w:rPr>
      </w:pPr>
      <w:r>
        <w:rPr>
          <w:b/>
          <w:bCs/>
        </w:rPr>
        <w:t>Observação:</w:t>
      </w:r>
    </w:p>
    <w:p w:rsidR="00825253" w:rsidRPr="00C50208" w:rsidRDefault="00825253" w:rsidP="00C50208">
      <w:pPr>
        <w:jc w:val="both"/>
      </w:pPr>
      <w:r w:rsidRPr="00C50208">
        <w:t>Evento não contabilizado, mas coordenado pelo LNCC:</w:t>
      </w:r>
    </w:p>
    <w:p w:rsidR="00825253" w:rsidRDefault="00825253" w:rsidP="00C50208">
      <w:pPr>
        <w:rPr>
          <w:rFonts w:ascii="Verdana" w:hAnsi="Verdana" w:cs="Verdana"/>
          <w:b/>
          <w:bCs/>
          <w:color w:val="737373"/>
          <w:sz w:val="18"/>
          <w:szCs w:val="18"/>
        </w:rPr>
      </w:pPr>
      <w:r w:rsidRPr="00C50208">
        <w:rPr>
          <w:rFonts w:ascii="Verdana" w:hAnsi="Verdana" w:cs="Verdana"/>
          <w:b/>
          <w:bCs/>
          <w:color w:val="737373"/>
          <w:sz w:val="18"/>
          <w:szCs w:val="18"/>
        </w:rPr>
        <w:t>Coordenação Geral da Feira de Exposição EXPOC&amp;T da 62ª Reunião Anual da SBPC (Natal-RN)</w:t>
      </w:r>
    </w:p>
    <w:p w:rsidR="00825253" w:rsidRPr="00C50208" w:rsidRDefault="00825253" w:rsidP="00C50208">
      <w:pPr>
        <w:rPr>
          <w:rFonts w:ascii="Verdana" w:hAnsi="Verdana" w:cs="Verdana"/>
          <w:color w:val="737373"/>
          <w:sz w:val="18"/>
          <w:szCs w:val="18"/>
        </w:rPr>
      </w:pPr>
      <w:r w:rsidRPr="00C50208">
        <w:rPr>
          <w:rFonts w:ascii="Verdana" w:hAnsi="Verdana" w:cs="Verdana"/>
          <w:color w:val="737373"/>
          <w:sz w:val="18"/>
          <w:szCs w:val="18"/>
        </w:rPr>
        <w:t>Data: 25 a 30 de julho de 2010 em Natal (RN)</w:t>
      </w:r>
    </w:p>
    <w:p w:rsidR="00825253" w:rsidRPr="00C50208" w:rsidRDefault="00825253" w:rsidP="00C50208">
      <w:pPr>
        <w:tabs>
          <w:tab w:val="left" w:pos="0"/>
        </w:tabs>
        <w:rPr>
          <w:rFonts w:ascii="Verdana" w:hAnsi="Verdana" w:cs="Verdana"/>
          <w:color w:val="737373"/>
          <w:sz w:val="18"/>
          <w:szCs w:val="18"/>
        </w:rPr>
      </w:pPr>
      <w:r w:rsidRPr="00C50208">
        <w:rPr>
          <w:rFonts w:ascii="Verdana" w:hAnsi="Verdana" w:cs="Verdana"/>
          <w:color w:val="737373"/>
          <w:sz w:val="18"/>
          <w:szCs w:val="18"/>
        </w:rPr>
        <w:t>Número de inscritos certificados: 17.000 pessoas</w:t>
      </w:r>
    </w:p>
    <w:p w:rsidR="00825253" w:rsidRPr="00C50208" w:rsidRDefault="00825253" w:rsidP="003A3083">
      <w:pPr>
        <w:jc w:val="both"/>
        <w:rPr>
          <w:b/>
          <w:bCs/>
        </w:rPr>
      </w:pPr>
    </w:p>
    <w:p w:rsidR="00825253" w:rsidRPr="00325CB9" w:rsidRDefault="00825253" w:rsidP="003A3083">
      <w:pPr>
        <w:jc w:val="both"/>
      </w:pPr>
      <w:r>
        <w:rPr>
          <w:rFonts w:ascii="Verdana" w:hAnsi="Verdana" w:cs="Verdana"/>
          <w:b/>
          <w:bCs/>
          <w:i/>
          <w:iCs/>
          <w:color w:val="737373"/>
          <w:sz w:val="18"/>
          <w:szCs w:val="18"/>
        </w:rPr>
        <w:br w:type="page"/>
      </w:r>
    </w:p>
    <w:p w:rsidR="00825253" w:rsidRDefault="00825253">
      <w:pPr>
        <w:rPr>
          <w:color w:val="000000"/>
        </w:rPr>
      </w:pPr>
    </w:p>
    <w:p w:rsidR="00825253" w:rsidRDefault="00825253">
      <w:pPr>
        <w:rPr>
          <w:color w:val="000000"/>
        </w:rPr>
      </w:pPr>
    </w:p>
    <w:p w:rsidR="00825253" w:rsidRDefault="00825253">
      <w:pPr>
        <w:rPr>
          <w:color w:val="000000"/>
        </w:rPr>
      </w:pPr>
    </w:p>
    <w:p w:rsidR="00825253" w:rsidRDefault="00825253">
      <w:pPr>
        <w:rPr>
          <w:color w:val="000000"/>
        </w:rPr>
      </w:pPr>
    </w:p>
    <w:p w:rsidR="00825253" w:rsidRDefault="00825253">
      <w:pPr>
        <w:rPr>
          <w:color w:val="000000"/>
        </w:rPr>
      </w:pPr>
    </w:p>
    <w:p w:rsidR="00825253" w:rsidRDefault="00825253">
      <w:pPr>
        <w:rPr>
          <w:color w:val="000000"/>
        </w:rPr>
      </w:pPr>
    </w:p>
    <w:p w:rsidR="00825253" w:rsidRDefault="00825253">
      <w:pPr>
        <w:rPr>
          <w:color w:val="000000"/>
        </w:rPr>
      </w:pPr>
    </w:p>
    <w:p w:rsidR="00825253" w:rsidRDefault="00825253">
      <w:pPr>
        <w:rPr>
          <w:color w:val="000000"/>
        </w:rPr>
      </w:pPr>
    </w:p>
    <w:p w:rsidR="00825253" w:rsidRDefault="00825253">
      <w:pPr>
        <w:rPr>
          <w:color w:val="000000"/>
        </w:rPr>
      </w:pPr>
    </w:p>
    <w:p w:rsidR="00825253" w:rsidRDefault="00825253" w:rsidP="003A3083">
      <w:pPr>
        <w:jc w:val="right"/>
        <w:rPr>
          <w:color w:val="000000"/>
        </w:rPr>
      </w:pPr>
      <w:r>
        <w:rPr>
          <w:color w:val="000000"/>
        </w:rPr>
        <w:t>Petrópolis, 31 de janeiro de 2011.</w:t>
      </w:r>
    </w:p>
    <w:p w:rsidR="00825253" w:rsidRDefault="00825253">
      <w:pPr>
        <w:rPr>
          <w:color w:val="000000"/>
        </w:rPr>
      </w:pPr>
    </w:p>
    <w:p w:rsidR="00825253" w:rsidRDefault="00825253">
      <w:pPr>
        <w:rPr>
          <w:color w:val="000000"/>
        </w:rPr>
      </w:pPr>
    </w:p>
    <w:p w:rsidR="00825253" w:rsidRDefault="00825253">
      <w:pPr>
        <w:rPr>
          <w:color w:val="000000"/>
        </w:rPr>
      </w:pPr>
    </w:p>
    <w:p w:rsidR="00825253" w:rsidRDefault="00825253">
      <w:pPr>
        <w:rPr>
          <w:color w:val="000000"/>
        </w:rPr>
      </w:pPr>
    </w:p>
    <w:p w:rsidR="00825253" w:rsidRDefault="00825253">
      <w:pPr>
        <w:rPr>
          <w:color w:val="000000"/>
        </w:rPr>
      </w:pPr>
    </w:p>
    <w:p w:rsidR="00825253" w:rsidRDefault="00825253">
      <w:pPr>
        <w:rPr>
          <w:color w:val="000000"/>
        </w:rPr>
      </w:pPr>
    </w:p>
    <w:p w:rsidR="00825253" w:rsidRDefault="00825253">
      <w:pPr>
        <w:rPr>
          <w:color w:val="000000"/>
        </w:rPr>
      </w:pPr>
    </w:p>
    <w:p w:rsidR="00825253" w:rsidRDefault="00825253">
      <w:pPr>
        <w:rPr>
          <w:color w:val="000000"/>
        </w:rPr>
      </w:pPr>
    </w:p>
    <w:p w:rsidR="00825253" w:rsidRDefault="00825253">
      <w:pPr>
        <w:rPr>
          <w:color w:val="000000"/>
        </w:rPr>
      </w:pPr>
    </w:p>
    <w:p w:rsidR="00825253" w:rsidRDefault="00825253" w:rsidP="003A3083">
      <w:pPr>
        <w:jc w:val="center"/>
        <w:rPr>
          <w:color w:val="000000"/>
        </w:rPr>
      </w:pPr>
    </w:p>
    <w:p w:rsidR="00825253" w:rsidRPr="00774DE5" w:rsidRDefault="00825253" w:rsidP="003A3083">
      <w:pPr>
        <w:jc w:val="center"/>
        <w:rPr>
          <w:b/>
          <w:bCs/>
          <w:color w:val="000000"/>
        </w:rPr>
      </w:pPr>
      <w:r>
        <w:rPr>
          <w:b/>
          <w:bCs/>
          <w:color w:val="000000"/>
        </w:rPr>
        <w:t>PEDRO LEITE DA SILVA DIAS</w:t>
      </w:r>
    </w:p>
    <w:p w:rsidR="00825253" w:rsidRDefault="00825253" w:rsidP="003A3083">
      <w:pPr>
        <w:jc w:val="center"/>
        <w:rPr>
          <w:b/>
          <w:bCs/>
          <w:color w:val="000000"/>
        </w:rPr>
      </w:pPr>
      <w:r w:rsidRPr="00774DE5">
        <w:rPr>
          <w:b/>
          <w:bCs/>
          <w:color w:val="000000"/>
        </w:rPr>
        <w:t>Diretor</w:t>
      </w:r>
    </w:p>
    <w:p w:rsidR="00825253" w:rsidRDefault="00825253">
      <w:pPr>
        <w:rPr>
          <w:b/>
          <w:bCs/>
          <w:color w:val="000000"/>
        </w:rPr>
      </w:pPr>
      <w:r>
        <w:rPr>
          <w:b/>
          <w:bCs/>
          <w:color w:val="000000"/>
        </w:rPr>
        <w:br w:type="page"/>
      </w:r>
    </w:p>
    <w:p w:rsidR="00825253" w:rsidRDefault="00825253" w:rsidP="003A3083">
      <w:pPr>
        <w:jc w:val="center"/>
        <w:rPr>
          <w:b/>
          <w:bCs/>
          <w:color w:val="000000"/>
        </w:rPr>
      </w:pPr>
    </w:p>
    <w:p w:rsidR="00825253" w:rsidRDefault="00825253" w:rsidP="003A3083">
      <w:pPr>
        <w:jc w:val="center"/>
        <w:rPr>
          <w:b/>
          <w:bCs/>
          <w:color w:val="000000"/>
        </w:rPr>
      </w:pPr>
    </w:p>
    <w:p w:rsidR="00825253" w:rsidRDefault="00825253" w:rsidP="003A3083">
      <w:pPr>
        <w:jc w:val="center"/>
        <w:rPr>
          <w:b/>
          <w:bCs/>
          <w:color w:val="000000"/>
        </w:rPr>
      </w:pPr>
    </w:p>
    <w:p w:rsidR="00825253" w:rsidRDefault="00825253" w:rsidP="003A3083">
      <w:pPr>
        <w:jc w:val="center"/>
        <w:rPr>
          <w:b/>
          <w:bCs/>
          <w:color w:val="000000"/>
        </w:rPr>
      </w:pPr>
    </w:p>
    <w:p w:rsidR="00825253" w:rsidRDefault="00825253" w:rsidP="003A3083">
      <w:pPr>
        <w:jc w:val="center"/>
        <w:rPr>
          <w:b/>
          <w:bCs/>
          <w:color w:val="000000"/>
        </w:rPr>
      </w:pPr>
    </w:p>
    <w:p w:rsidR="00825253" w:rsidRDefault="00825253" w:rsidP="003A3083">
      <w:pPr>
        <w:jc w:val="center"/>
        <w:rPr>
          <w:b/>
          <w:bCs/>
          <w:color w:val="000000"/>
        </w:rPr>
      </w:pPr>
    </w:p>
    <w:p w:rsidR="00825253" w:rsidRDefault="00825253" w:rsidP="003A3083">
      <w:pPr>
        <w:jc w:val="center"/>
        <w:rPr>
          <w:b/>
          <w:bCs/>
          <w:color w:val="000000"/>
        </w:rPr>
      </w:pPr>
    </w:p>
    <w:p w:rsidR="00825253" w:rsidRDefault="00825253" w:rsidP="003A3083">
      <w:pPr>
        <w:jc w:val="center"/>
        <w:rPr>
          <w:b/>
          <w:bCs/>
          <w:color w:val="000000"/>
        </w:rPr>
      </w:pPr>
    </w:p>
    <w:p w:rsidR="00825253" w:rsidRDefault="00825253" w:rsidP="003A3083">
      <w:pPr>
        <w:jc w:val="center"/>
        <w:rPr>
          <w:b/>
          <w:bCs/>
          <w:color w:val="000000"/>
        </w:rPr>
      </w:pPr>
    </w:p>
    <w:p w:rsidR="00825253" w:rsidRDefault="00825253" w:rsidP="003A3083">
      <w:pPr>
        <w:jc w:val="center"/>
        <w:rPr>
          <w:b/>
          <w:bCs/>
          <w:color w:val="000000"/>
        </w:rPr>
      </w:pPr>
    </w:p>
    <w:p w:rsidR="00825253" w:rsidRDefault="00825253" w:rsidP="003A3083">
      <w:pPr>
        <w:jc w:val="center"/>
        <w:rPr>
          <w:b/>
          <w:bCs/>
          <w:color w:val="000000"/>
        </w:rPr>
      </w:pPr>
    </w:p>
    <w:p w:rsidR="00825253" w:rsidRDefault="00825253" w:rsidP="003A3083">
      <w:pPr>
        <w:jc w:val="center"/>
        <w:rPr>
          <w:b/>
          <w:bCs/>
          <w:color w:val="000000"/>
        </w:rPr>
      </w:pPr>
    </w:p>
    <w:p w:rsidR="00825253" w:rsidRDefault="00825253" w:rsidP="003A3083">
      <w:pPr>
        <w:jc w:val="center"/>
        <w:rPr>
          <w:b/>
          <w:bCs/>
          <w:color w:val="000000"/>
        </w:rPr>
      </w:pPr>
    </w:p>
    <w:p w:rsidR="00825253" w:rsidRDefault="00825253" w:rsidP="003A3083">
      <w:pPr>
        <w:jc w:val="center"/>
        <w:rPr>
          <w:b/>
          <w:bCs/>
          <w:color w:val="000000"/>
        </w:rPr>
      </w:pPr>
    </w:p>
    <w:p w:rsidR="00825253" w:rsidRDefault="00825253" w:rsidP="003A3083">
      <w:pPr>
        <w:jc w:val="center"/>
        <w:rPr>
          <w:b/>
          <w:bCs/>
          <w:color w:val="000000"/>
        </w:rPr>
      </w:pPr>
    </w:p>
    <w:p w:rsidR="00825253" w:rsidRDefault="00825253" w:rsidP="003A3083">
      <w:pPr>
        <w:jc w:val="center"/>
        <w:rPr>
          <w:b/>
          <w:bCs/>
          <w:color w:val="000000"/>
        </w:rPr>
      </w:pPr>
    </w:p>
    <w:p w:rsidR="00825253" w:rsidRDefault="00825253" w:rsidP="003A3083">
      <w:pPr>
        <w:jc w:val="center"/>
        <w:rPr>
          <w:b/>
          <w:bCs/>
          <w:color w:val="000000"/>
        </w:rPr>
      </w:pPr>
    </w:p>
    <w:p w:rsidR="00825253" w:rsidRDefault="00825253" w:rsidP="003A3083">
      <w:pPr>
        <w:jc w:val="center"/>
        <w:rPr>
          <w:b/>
          <w:bCs/>
          <w:color w:val="000000"/>
        </w:rPr>
      </w:pPr>
    </w:p>
    <w:p w:rsidR="00825253" w:rsidRDefault="00825253" w:rsidP="003A3083">
      <w:pPr>
        <w:jc w:val="center"/>
        <w:rPr>
          <w:b/>
          <w:bCs/>
          <w:color w:val="000000"/>
        </w:rPr>
      </w:pPr>
    </w:p>
    <w:p w:rsidR="00825253" w:rsidRDefault="00825253" w:rsidP="003A3083">
      <w:pPr>
        <w:jc w:val="center"/>
        <w:rPr>
          <w:b/>
          <w:bCs/>
          <w:color w:val="000000"/>
        </w:rPr>
      </w:pPr>
    </w:p>
    <w:p w:rsidR="00825253" w:rsidRDefault="00825253" w:rsidP="003A3083">
      <w:pPr>
        <w:jc w:val="center"/>
        <w:rPr>
          <w:b/>
          <w:bCs/>
          <w:color w:val="000000"/>
        </w:rPr>
      </w:pPr>
    </w:p>
    <w:p w:rsidR="00825253" w:rsidRDefault="00825253" w:rsidP="003A3083">
      <w:pPr>
        <w:jc w:val="center"/>
        <w:rPr>
          <w:b/>
          <w:bCs/>
          <w:color w:val="000000"/>
        </w:rPr>
      </w:pPr>
    </w:p>
    <w:p w:rsidR="00825253" w:rsidRDefault="00825253" w:rsidP="003A3083">
      <w:pPr>
        <w:jc w:val="center"/>
        <w:rPr>
          <w:b/>
          <w:bCs/>
          <w:color w:val="000000"/>
        </w:rPr>
      </w:pPr>
    </w:p>
    <w:p w:rsidR="00825253" w:rsidRDefault="00825253" w:rsidP="003A3083">
      <w:pPr>
        <w:jc w:val="center"/>
        <w:rPr>
          <w:b/>
          <w:bCs/>
          <w:color w:val="000000"/>
        </w:rPr>
      </w:pPr>
    </w:p>
    <w:p w:rsidR="00825253" w:rsidRDefault="00825253" w:rsidP="003A3083">
      <w:pPr>
        <w:jc w:val="center"/>
        <w:rPr>
          <w:b/>
          <w:bCs/>
          <w:color w:val="000000"/>
        </w:rPr>
      </w:pPr>
    </w:p>
    <w:p w:rsidR="00825253" w:rsidRDefault="00825253" w:rsidP="003A3083">
      <w:pPr>
        <w:jc w:val="center"/>
        <w:rPr>
          <w:b/>
          <w:bCs/>
          <w:color w:val="000000"/>
        </w:rPr>
      </w:pPr>
    </w:p>
    <w:p w:rsidR="00825253" w:rsidRDefault="00825253" w:rsidP="003A3083">
      <w:pPr>
        <w:jc w:val="center"/>
        <w:rPr>
          <w:b/>
          <w:bCs/>
          <w:color w:val="000000"/>
        </w:rPr>
      </w:pPr>
      <w:r>
        <w:rPr>
          <w:b/>
          <w:bCs/>
          <w:color w:val="000000"/>
        </w:rPr>
        <w:t>ANEXO I</w:t>
      </w:r>
    </w:p>
    <w:p w:rsidR="00825253" w:rsidRDefault="00825253" w:rsidP="003A3083"/>
    <w:p w:rsidR="00825253" w:rsidRDefault="00825253" w:rsidP="003A3083">
      <w:pPr>
        <w:jc w:val="center"/>
        <w:rPr>
          <w:i/>
          <w:iCs/>
          <w:sz w:val="40"/>
          <w:szCs w:val="40"/>
          <w:u w:val="single"/>
        </w:rPr>
        <w:sectPr w:rsidR="00825253">
          <w:pgSz w:w="11907" w:h="16839" w:code="9"/>
          <w:pgMar w:top="726" w:right="1440" w:bottom="601" w:left="1225" w:header="708" w:footer="708" w:gutter="0"/>
          <w:cols w:space="708"/>
          <w:docGrid w:linePitch="360"/>
        </w:sectPr>
      </w:pPr>
    </w:p>
    <w:p w:rsidR="00825253" w:rsidRDefault="00825253" w:rsidP="003A3083">
      <w:pPr>
        <w:jc w:val="center"/>
        <w:rPr>
          <w:i/>
          <w:iCs/>
          <w:sz w:val="40"/>
          <w:szCs w:val="40"/>
          <w:u w:val="single"/>
        </w:rPr>
      </w:pPr>
      <w:r w:rsidRPr="009B2FFA">
        <w:rPr>
          <w:i/>
          <w:iCs/>
          <w:sz w:val="40"/>
          <w:szCs w:val="40"/>
          <w:u w:val="single"/>
        </w:rPr>
        <w:t>Metas</w:t>
      </w:r>
      <w:r>
        <w:rPr>
          <w:i/>
          <w:iCs/>
          <w:sz w:val="40"/>
          <w:szCs w:val="40"/>
          <w:u w:val="single"/>
        </w:rPr>
        <w:t xml:space="preserve"> TCG interno </w:t>
      </w:r>
      <w:r w:rsidRPr="00676043">
        <w:rPr>
          <w:i/>
          <w:iCs/>
          <w:sz w:val="40"/>
          <w:szCs w:val="40"/>
          <w:u w:val="single"/>
        </w:rPr>
        <w:t>2010</w:t>
      </w:r>
    </w:p>
    <w:p w:rsidR="00825253" w:rsidRDefault="00825253" w:rsidP="003A3083">
      <w:pPr>
        <w:jc w:val="center"/>
        <w:rPr>
          <w:i/>
          <w:iCs/>
          <w:sz w:val="40"/>
          <w:szCs w:val="40"/>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6960"/>
        <w:gridCol w:w="1744"/>
      </w:tblGrid>
      <w:tr w:rsidR="00825253" w:rsidRPr="00666242">
        <w:tc>
          <w:tcPr>
            <w:tcW w:w="15652" w:type="dxa"/>
            <w:gridSpan w:val="3"/>
          </w:tcPr>
          <w:p w:rsidR="00825253" w:rsidRPr="00666242" w:rsidRDefault="00825253" w:rsidP="003A3083">
            <w:pPr>
              <w:jc w:val="center"/>
              <w:rPr>
                <w:b/>
                <w:bCs/>
                <w:color w:val="0000FF"/>
                <w:sz w:val="40"/>
                <w:szCs w:val="40"/>
              </w:rPr>
            </w:pPr>
            <w:r w:rsidRPr="00666242">
              <w:rPr>
                <w:b/>
                <w:bCs/>
                <w:color w:val="0000FF"/>
                <w:sz w:val="40"/>
                <w:szCs w:val="40"/>
              </w:rPr>
              <w:t>Coordenação de Administração</w:t>
            </w:r>
          </w:p>
        </w:tc>
      </w:tr>
      <w:tr w:rsidR="00825253" w:rsidRPr="00666242">
        <w:tc>
          <w:tcPr>
            <w:tcW w:w="6948" w:type="dxa"/>
          </w:tcPr>
          <w:p w:rsidR="00825253" w:rsidRPr="00666242" w:rsidRDefault="00825253" w:rsidP="003A3083">
            <w:pPr>
              <w:jc w:val="center"/>
              <w:rPr>
                <w:b/>
                <w:bCs/>
                <w:color w:val="0000FF"/>
              </w:rPr>
            </w:pPr>
            <w:r w:rsidRPr="00666242">
              <w:rPr>
                <w:b/>
                <w:bCs/>
                <w:color w:val="0000FF"/>
              </w:rPr>
              <w:t>Meta</w:t>
            </w:r>
          </w:p>
        </w:tc>
        <w:tc>
          <w:tcPr>
            <w:tcW w:w="6960" w:type="dxa"/>
          </w:tcPr>
          <w:p w:rsidR="00825253" w:rsidRPr="00666242" w:rsidRDefault="00825253" w:rsidP="003A3083">
            <w:pPr>
              <w:jc w:val="center"/>
              <w:rPr>
                <w:b/>
                <w:bCs/>
                <w:color w:val="0000FF"/>
              </w:rPr>
            </w:pPr>
            <w:r w:rsidRPr="00666242">
              <w:rPr>
                <w:b/>
                <w:bCs/>
                <w:color w:val="0000FF"/>
              </w:rPr>
              <w:t>Produto</w:t>
            </w:r>
          </w:p>
        </w:tc>
        <w:tc>
          <w:tcPr>
            <w:tcW w:w="1744" w:type="dxa"/>
          </w:tcPr>
          <w:p w:rsidR="00825253" w:rsidRPr="00666242" w:rsidRDefault="00825253" w:rsidP="003A3083">
            <w:pPr>
              <w:jc w:val="center"/>
              <w:rPr>
                <w:b/>
                <w:bCs/>
                <w:color w:val="0000FF"/>
              </w:rPr>
            </w:pPr>
            <w:r w:rsidRPr="00666242">
              <w:rPr>
                <w:b/>
                <w:bCs/>
                <w:color w:val="0000FF"/>
              </w:rPr>
              <w:t>Prazo</w:t>
            </w:r>
          </w:p>
        </w:tc>
      </w:tr>
      <w:tr w:rsidR="00825253" w:rsidRPr="00666242">
        <w:tc>
          <w:tcPr>
            <w:tcW w:w="6948" w:type="dxa"/>
          </w:tcPr>
          <w:p w:rsidR="00825253" w:rsidRPr="00666242" w:rsidRDefault="00825253" w:rsidP="003A3083">
            <w:pPr>
              <w:rPr>
                <w:sz w:val="20"/>
                <w:szCs w:val="20"/>
              </w:rPr>
            </w:pPr>
            <w:r w:rsidRPr="00666242">
              <w:rPr>
                <w:sz w:val="20"/>
                <w:szCs w:val="20"/>
              </w:rPr>
              <w:t>1. SEGURANÇA – Prover conjunto de ações ligadas à segurança global do patrimônio e pessoal.</w:t>
            </w:r>
          </w:p>
        </w:tc>
        <w:tc>
          <w:tcPr>
            <w:tcW w:w="6960" w:type="dxa"/>
          </w:tcPr>
          <w:p w:rsidR="00825253" w:rsidRPr="00666242" w:rsidRDefault="00825253" w:rsidP="003A3083">
            <w:pPr>
              <w:rPr>
                <w:sz w:val="20"/>
                <w:szCs w:val="20"/>
              </w:rPr>
            </w:pPr>
            <w:r w:rsidRPr="00666242">
              <w:rPr>
                <w:sz w:val="20"/>
                <w:szCs w:val="20"/>
              </w:rPr>
              <w:t xml:space="preserve">Conjunto de ações realizadas (vão desde atualização e digitalização das plantas civis dos prédios do LNCC até a implantação da CIPA, passando pela implantação do sistema de controle de acesso ao campus, coleta seletiva, vistoria freqüente do corpo de bombeiros e demais normas trabalhistas ainda não </w:t>
            </w:r>
            <w:proofErr w:type="gramStart"/>
            <w:r w:rsidRPr="00666242">
              <w:rPr>
                <w:sz w:val="20"/>
                <w:szCs w:val="20"/>
              </w:rPr>
              <w:t>implementadas</w:t>
            </w:r>
            <w:proofErr w:type="gramEnd"/>
            <w:r w:rsidRPr="00666242">
              <w:rPr>
                <w:sz w:val="20"/>
                <w:szCs w:val="20"/>
              </w:rPr>
              <w:t xml:space="preserve"> no LNCC)</w:t>
            </w:r>
          </w:p>
        </w:tc>
        <w:tc>
          <w:tcPr>
            <w:tcW w:w="1744" w:type="dxa"/>
          </w:tcPr>
          <w:p w:rsidR="00825253" w:rsidRPr="00666242" w:rsidRDefault="00825253" w:rsidP="003A3083">
            <w:pPr>
              <w:rPr>
                <w:sz w:val="20"/>
                <w:szCs w:val="20"/>
              </w:rPr>
            </w:pPr>
            <w:proofErr w:type="gramStart"/>
            <w:r w:rsidRPr="00666242">
              <w:rPr>
                <w:sz w:val="20"/>
                <w:szCs w:val="20"/>
              </w:rPr>
              <w:t>dezembro</w:t>
            </w:r>
            <w:proofErr w:type="gramEnd"/>
            <w:r w:rsidRPr="00666242">
              <w:rPr>
                <w:sz w:val="20"/>
                <w:szCs w:val="20"/>
              </w:rPr>
              <w:t xml:space="preserve"> de 2010</w:t>
            </w:r>
          </w:p>
        </w:tc>
      </w:tr>
      <w:tr w:rsidR="00825253" w:rsidRPr="00666242">
        <w:tc>
          <w:tcPr>
            <w:tcW w:w="15652" w:type="dxa"/>
            <w:gridSpan w:val="3"/>
          </w:tcPr>
          <w:p w:rsidR="00825253" w:rsidRPr="006932A7" w:rsidRDefault="00825253" w:rsidP="003A3083">
            <w:pPr>
              <w:spacing w:before="120"/>
              <w:jc w:val="both"/>
              <w:rPr>
                <w:i/>
                <w:iCs/>
                <w:sz w:val="20"/>
                <w:szCs w:val="20"/>
              </w:rPr>
            </w:pPr>
            <w:r w:rsidRPr="006932A7">
              <w:rPr>
                <w:i/>
                <w:iCs/>
                <w:sz w:val="20"/>
                <w:szCs w:val="20"/>
              </w:rPr>
              <w:t xml:space="preserve">No que tange ao Sistema </w:t>
            </w:r>
            <w:r>
              <w:rPr>
                <w:i/>
                <w:iCs/>
                <w:sz w:val="20"/>
                <w:szCs w:val="20"/>
              </w:rPr>
              <w:t xml:space="preserve">de Controle de Acesso ao Campus, por meio da </w:t>
            </w:r>
            <w:r w:rsidRPr="006932A7">
              <w:rPr>
                <w:i/>
                <w:iCs/>
                <w:sz w:val="20"/>
                <w:szCs w:val="20"/>
              </w:rPr>
              <w:t>PO nº 035 de 18/05/2010</w:t>
            </w:r>
            <w:r>
              <w:rPr>
                <w:i/>
                <w:iCs/>
                <w:sz w:val="20"/>
                <w:szCs w:val="20"/>
              </w:rPr>
              <w:t>,</w:t>
            </w:r>
            <w:r w:rsidRPr="006932A7">
              <w:rPr>
                <w:i/>
                <w:iCs/>
                <w:sz w:val="20"/>
                <w:szCs w:val="20"/>
              </w:rPr>
              <w:t xml:space="preserve"> posteriormente cancelada pela PO nº 055 de 14/06/2010, foi constituído o Comitê de Segurança Física para assessorar a Direção nos assuntos relacionados com a segurança física, a saber: I - assessorar na </w:t>
            </w:r>
            <w:proofErr w:type="gramStart"/>
            <w:r w:rsidRPr="006932A7">
              <w:rPr>
                <w:i/>
                <w:iCs/>
                <w:sz w:val="20"/>
                <w:szCs w:val="20"/>
              </w:rPr>
              <w:t>implementação</w:t>
            </w:r>
            <w:proofErr w:type="gramEnd"/>
            <w:r w:rsidRPr="006932A7">
              <w:rPr>
                <w:i/>
                <w:iCs/>
                <w:sz w:val="20"/>
                <w:szCs w:val="20"/>
              </w:rPr>
              <w:t xml:space="preserve"> das ações de segurança de acesso ao campus do LNCC; II - constituir grupos de trabalho para tratar de temas e propor soluções específicas de acesso ao campus do LNCC; III - propor alterações na Política de Segurança de acesso ao campus do LNCC; e IV - propor normas relativas à segurança de acesso ao campus do LNCC. </w:t>
            </w:r>
            <w:r>
              <w:rPr>
                <w:i/>
                <w:iCs/>
                <w:sz w:val="20"/>
                <w:szCs w:val="20"/>
              </w:rPr>
              <w:t>A</w:t>
            </w:r>
            <w:r w:rsidRPr="006932A7">
              <w:rPr>
                <w:i/>
                <w:iCs/>
                <w:sz w:val="20"/>
                <w:szCs w:val="20"/>
              </w:rPr>
              <w:t xml:space="preserve"> Comissão tem se reunido periodicamente para tratar do assunto.</w:t>
            </w:r>
          </w:p>
          <w:p w:rsidR="00825253" w:rsidRPr="006932A7" w:rsidRDefault="00825253" w:rsidP="003A3083">
            <w:pPr>
              <w:spacing w:after="120"/>
              <w:rPr>
                <w:i/>
                <w:iCs/>
                <w:sz w:val="20"/>
                <w:szCs w:val="20"/>
              </w:rPr>
            </w:pPr>
            <w:r w:rsidRPr="006932A7">
              <w:rPr>
                <w:i/>
                <w:iCs/>
                <w:sz w:val="20"/>
                <w:szCs w:val="20"/>
              </w:rPr>
              <w:t xml:space="preserve">No que tange a implantação da CIPA, </w:t>
            </w:r>
            <w:r>
              <w:rPr>
                <w:i/>
                <w:iCs/>
                <w:sz w:val="20"/>
                <w:szCs w:val="20"/>
              </w:rPr>
              <w:t>foi feita visita a</w:t>
            </w:r>
            <w:r w:rsidRPr="006932A7">
              <w:rPr>
                <w:i/>
                <w:iCs/>
                <w:sz w:val="20"/>
                <w:szCs w:val="20"/>
              </w:rPr>
              <w:t>o CETEM, UP que possui sua CIPA instalada, que se prontificou a auxiliar na implantação da CIPA do LNCC.</w:t>
            </w:r>
          </w:p>
        </w:tc>
      </w:tr>
      <w:tr w:rsidR="00825253" w:rsidRPr="00666242">
        <w:tc>
          <w:tcPr>
            <w:tcW w:w="6948" w:type="dxa"/>
          </w:tcPr>
          <w:p w:rsidR="00825253" w:rsidRPr="00666242" w:rsidRDefault="00825253" w:rsidP="003A3083">
            <w:pPr>
              <w:rPr>
                <w:sz w:val="20"/>
                <w:szCs w:val="20"/>
              </w:rPr>
            </w:pPr>
            <w:r w:rsidRPr="00666242">
              <w:rPr>
                <w:sz w:val="20"/>
                <w:szCs w:val="20"/>
              </w:rPr>
              <w:t xml:space="preserve">2. </w:t>
            </w:r>
            <w:proofErr w:type="gramStart"/>
            <w:r w:rsidRPr="00666242">
              <w:rPr>
                <w:sz w:val="20"/>
                <w:szCs w:val="20"/>
              </w:rPr>
              <w:t>AGILIZAÇÃO</w:t>
            </w:r>
            <w:proofErr w:type="gramEnd"/>
            <w:r w:rsidRPr="00666242">
              <w:rPr>
                <w:sz w:val="20"/>
                <w:szCs w:val="20"/>
              </w:rPr>
              <w:t xml:space="preserve"> – Elaborar registros de atas de preços dos itens de expediente e de manutenção veicular.</w:t>
            </w:r>
          </w:p>
        </w:tc>
        <w:tc>
          <w:tcPr>
            <w:tcW w:w="6960" w:type="dxa"/>
          </w:tcPr>
          <w:p w:rsidR="00825253" w:rsidRPr="00666242" w:rsidRDefault="00825253" w:rsidP="003A3083">
            <w:pPr>
              <w:rPr>
                <w:sz w:val="20"/>
                <w:szCs w:val="20"/>
              </w:rPr>
            </w:pPr>
            <w:r w:rsidRPr="00666242">
              <w:rPr>
                <w:sz w:val="20"/>
                <w:szCs w:val="20"/>
              </w:rPr>
              <w:t>Atas de registros lançadas</w:t>
            </w:r>
          </w:p>
        </w:tc>
        <w:tc>
          <w:tcPr>
            <w:tcW w:w="1744" w:type="dxa"/>
          </w:tcPr>
          <w:p w:rsidR="00825253" w:rsidRPr="00666242" w:rsidRDefault="00825253" w:rsidP="003A3083">
            <w:pPr>
              <w:rPr>
                <w:sz w:val="20"/>
                <w:szCs w:val="20"/>
              </w:rPr>
            </w:pPr>
            <w:proofErr w:type="gramStart"/>
            <w:r w:rsidRPr="00666242">
              <w:rPr>
                <w:sz w:val="20"/>
                <w:szCs w:val="20"/>
              </w:rPr>
              <w:t>dezembro</w:t>
            </w:r>
            <w:proofErr w:type="gramEnd"/>
            <w:r w:rsidRPr="00666242">
              <w:rPr>
                <w:sz w:val="20"/>
                <w:szCs w:val="20"/>
              </w:rPr>
              <w:t xml:space="preserve"> de 2010</w:t>
            </w:r>
          </w:p>
        </w:tc>
      </w:tr>
      <w:tr w:rsidR="00825253" w:rsidRPr="00666242">
        <w:tc>
          <w:tcPr>
            <w:tcW w:w="15652" w:type="dxa"/>
            <w:gridSpan w:val="3"/>
          </w:tcPr>
          <w:p w:rsidR="00825253" w:rsidRPr="00833312" w:rsidRDefault="00825253" w:rsidP="003A3083">
            <w:pPr>
              <w:spacing w:before="120" w:after="120"/>
              <w:rPr>
                <w:i/>
                <w:iCs/>
                <w:sz w:val="20"/>
                <w:szCs w:val="20"/>
              </w:rPr>
            </w:pPr>
            <w:r w:rsidRPr="00833312">
              <w:rPr>
                <w:i/>
                <w:iCs/>
                <w:sz w:val="20"/>
                <w:szCs w:val="20"/>
              </w:rPr>
              <w:t>Não realizad</w:t>
            </w:r>
            <w:r>
              <w:rPr>
                <w:i/>
                <w:iCs/>
                <w:sz w:val="20"/>
                <w:szCs w:val="20"/>
              </w:rPr>
              <w:t>os</w:t>
            </w:r>
            <w:r w:rsidRPr="00833312">
              <w:rPr>
                <w:i/>
                <w:iCs/>
                <w:sz w:val="20"/>
                <w:szCs w:val="20"/>
              </w:rPr>
              <w:t xml:space="preserve"> os la</w:t>
            </w:r>
            <w:r>
              <w:rPr>
                <w:i/>
                <w:iCs/>
                <w:sz w:val="20"/>
                <w:szCs w:val="20"/>
              </w:rPr>
              <w:t>nçamentos, pois é necessária uma</w:t>
            </w:r>
            <w:r w:rsidRPr="00833312">
              <w:rPr>
                <w:i/>
                <w:iCs/>
                <w:sz w:val="20"/>
                <w:szCs w:val="20"/>
              </w:rPr>
              <w:t xml:space="preserve"> adequação </w:t>
            </w:r>
            <w:r>
              <w:rPr>
                <w:i/>
                <w:iCs/>
                <w:sz w:val="20"/>
                <w:szCs w:val="20"/>
              </w:rPr>
              <w:t>à</w:t>
            </w:r>
            <w:r w:rsidRPr="00833312">
              <w:rPr>
                <w:i/>
                <w:iCs/>
                <w:sz w:val="20"/>
                <w:szCs w:val="20"/>
              </w:rPr>
              <w:t xml:space="preserve"> realidade</w:t>
            </w:r>
            <w:r>
              <w:rPr>
                <w:i/>
                <w:iCs/>
                <w:sz w:val="20"/>
                <w:szCs w:val="20"/>
              </w:rPr>
              <w:t xml:space="preserve"> do LNCC</w:t>
            </w:r>
            <w:r w:rsidRPr="00833312">
              <w:rPr>
                <w:i/>
                <w:iCs/>
                <w:sz w:val="20"/>
                <w:szCs w:val="20"/>
              </w:rPr>
              <w:t xml:space="preserve">. O ideal é fazer um </w:t>
            </w:r>
            <w:r>
              <w:rPr>
                <w:i/>
                <w:iCs/>
                <w:sz w:val="20"/>
                <w:szCs w:val="20"/>
              </w:rPr>
              <w:t>‘</w:t>
            </w:r>
            <w:r w:rsidRPr="00833312">
              <w:rPr>
                <w:i/>
                <w:iCs/>
                <w:sz w:val="20"/>
                <w:szCs w:val="20"/>
              </w:rPr>
              <w:t>pool</w:t>
            </w:r>
            <w:r>
              <w:rPr>
                <w:i/>
                <w:iCs/>
                <w:sz w:val="20"/>
                <w:szCs w:val="20"/>
              </w:rPr>
              <w:t>’</w:t>
            </w:r>
            <w:r w:rsidRPr="00833312">
              <w:rPr>
                <w:i/>
                <w:iCs/>
                <w:sz w:val="20"/>
                <w:szCs w:val="20"/>
              </w:rPr>
              <w:t xml:space="preserve"> com outras unidades (UP</w:t>
            </w:r>
            <w:r>
              <w:rPr>
                <w:i/>
                <w:iCs/>
                <w:sz w:val="20"/>
                <w:szCs w:val="20"/>
              </w:rPr>
              <w:t>s</w:t>
            </w:r>
            <w:r w:rsidRPr="00833312">
              <w:rPr>
                <w:i/>
                <w:iCs/>
                <w:sz w:val="20"/>
                <w:szCs w:val="20"/>
              </w:rPr>
              <w:t>/RJ), pois só o LNCC não possui massa crítica para realizar uma grande compra que justifique uma Ata de Registro.</w:t>
            </w:r>
          </w:p>
        </w:tc>
      </w:tr>
      <w:tr w:rsidR="00825253" w:rsidRPr="00666242">
        <w:tc>
          <w:tcPr>
            <w:tcW w:w="6948" w:type="dxa"/>
          </w:tcPr>
          <w:p w:rsidR="00825253" w:rsidRPr="00666242" w:rsidRDefault="00825253" w:rsidP="003A3083">
            <w:pPr>
              <w:rPr>
                <w:sz w:val="20"/>
                <w:szCs w:val="20"/>
              </w:rPr>
            </w:pPr>
            <w:r w:rsidRPr="00666242">
              <w:rPr>
                <w:sz w:val="20"/>
                <w:szCs w:val="20"/>
              </w:rPr>
              <w:t>3. COMUNICAÇÃO – Melhorar o esquema de informes administrativos para o público interno do LNCC.</w:t>
            </w:r>
          </w:p>
        </w:tc>
        <w:tc>
          <w:tcPr>
            <w:tcW w:w="6960" w:type="dxa"/>
          </w:tcPr>
          <w:p w:rsidR="00825253" w:rsidRPr="00666242" w:rsidRDefault="00825253" w:rsidP="003A3083">
            <w:pPr>
              <w:rPr>
                <w:sz w:val="20"/>
                <w:szCs w:val="20"/>
              </w:rPr>
            </w:pPr>
            <w:r w:rsidRPr="00666242">
              <w:rPr>
                <w:sz w:val="20"/>
                <w:szCs w:val="20"/>
              </w:rPr>
              <w:t>Informes divulgados apropriadamente</w:t>
            </w:r>
          </w:p>
        </w:tc>
        <w:tc>
          <w:tcPr>
            <w:tcW w:w="1744" w:type="dxa"/>
          </w:tcPr>
          <w:p w:rsidR="00825253" w:rsidRPr="00666242" w:rsidRDefault="00825253" w:rsidP="003A3083">
            <w:pPr>
              <w:rPr>
                <w:sz w:val="20"/>
                <w:szCs w:val="20"/>
              </w:rPr>
            </w:pPr>
            <w:proofErr w:type="gramStart"/>
            <w:r w:rsidRPr="00666242">
              <w:rPr>
                <w:sz w:val="20"/>
                <w:szCs w:val="20"/>
              </w:rPr>
              <w:t>dezembro</w:t>
            </w:r>
            <w:proofErr w:type="gramEnd"/>
            <w:r w:rsidRPr="00666242">
              <w:rPr>
                <w:sz w:val="20"/>
                <w:szCs w:val="20"/>
              </w:rPr>
              <w:t xml:space="preserve"> de 2010</w:t>
            </w:r>
          </w:p>
        </w:tc>
      </w:tr>
      <w:tr w:rsidR="00825253" w:rsidRPr="00666242">
        <w:tc>
          <w:tcPr>
            <w:tcW w:w="15652" w:type="dxa"/>
            <w:gridSpan w:val="3"/>
          </w:tcPr>
          <w:p w:rsidR="00825253" w:rsidRPr="00E867A0" w:rsidRDefault="00825253" w:rsidP="003A3083">
            <w:pPr>
              <w:spacing w:before="120" w:after="120"/>
              <w:rPr>
                <w:i/>
                <w:iCs/>
                <w:sz w:val="20"/>
                <w:szCs w:val="20"/>
              </w:rPr>
            </w:pPr>
            <w:r w:rsidRPr="00E867A0">
              <w:rPr>
                <w:i/>
                <w:iCs/>
                <w:sz w:val="20"/>
                <w:szCs w:val="20"/>
              </w:rPr>
              <w:t xml:space="preserve">Já houve uma melhora significativa, mas deverá ser </w:t>
            </w:r>
            <w:proofErr w:type="gramStart"/>
            <w:r w:rsidRPr="00E867A0">
              <w:rPr>
                <w:i/>
                <w:iCs/>
                <w:sz w:val="20"/>
                <w:szCs w:val="20"/>
              </w:rPr>
              <w:t>atribuído a um único responsável a elab</w:t>
            </w:r>
            <w:r>
              <w:rPr>
                <w:i/>
                <w:iCs/>
                <w:sz w:val="20"/>
                <w:szCs w:val="20"/>
              </w:rPr>
              <w:t xml:space="preserve">oração destes informes, devendo, </w:t>
            </w:r>
            <w:r w:rsidRPr="00E867A0">
              <w:rPr>
                <w:i/>
                <w:iCs/>
                <w:sz w:val="20"/>
                <w:szCs w:val="20"/>
              </w:rPr>
              <w:t>entretanto, submetê-los a CAD antes da divulgação</w:t>
            </w:r>
            <w:proofErr w:type="gramEnd"/>
            <w:r w:rsidRPr="00E867A0">
              <w:rPr>
                <w:i/>
                <w:iCs/>
                <w:sz w:val="20"/>
                <w:szCs w:val="20"/>
              </w:rPr>
              <w:t xml:space="preserve"> para validação.</w:t>
            </w:r>
          </w:p>
        </w:tc>
      </w:tr>
      <w:tr w:rsidR="00825253" w:rsidRPr="00666242">
        <w:tc>
          <w:tcPr>
            <w:tcW w:w="6948" w:type="dxa"/>
          </w:tcPr>
          <w:p w:rsidR="00825253" w:rsidRPr="00666242" w:rsidRDefault="00825253" w:rsidP="003A3083">
            <w:pPr>
              <w:rPr>
                <w:sz w:val="20"/>
                <w:szCs w:val="20"/>
              </w:rPr>
            </w:pPr>
            <w:r w:rsidRPr="00666242">
              <w:rPr>
                <w:sz w:val="20"/>
                <w:szCs w:val="20"/>
              </w:rPr>
              <w:t>4. RELAÇÃO / CONCILIAÇÃO – Melhorar a relação / conciliação entre os sistemas SIAFI e SIGTEC.</w:t>
            </w:r>
          </w:p>
        </w:tc>
        <w:tc>
          <w:tcPr>
            <w:tcW w:w="6960" w:type="dxa"/>
          </w:tcPr>
          <w:p w:rsidR="00825253" w:rsidRPr="00666242" w:rsidRDefault="00825253" w:rsidP="003A3083">
            <w:pPr>
              <w:rPr>
                <w:sz w:val="20"/>
                <w:szCs w:val="20"/>
              </w:rPr>
            </w:pPr>
            <w:r w:rsidRPr="00666242">
              <w:rPr>
                <w:sz w:val="20"/>
                <w:szCs w:val="20"/>
              </w:rPr>
              <w:t>Diferença dos saldos de 5% (cinco porcento)</w:t>
            </w:r>
          </w:p>
        </w:tc>
        <w:tc>
          <w:tcPr>
            <w:tcW w:w="1744" w:type="dxa"/>
          </w:tcPr>
          <w:p w:rsidR="00825253" w:rsidRPr="00666242" w:rsidRDefault="00825253" w:rsidP="003A3083">
            <w:pPr>
              <w:rPr>
                <w:sz w:val="20"/>
                <w:szCs w:val="20"/>
              </w:rPr>
            </w:pPr>
            <w:proofErr w:type="gramStart"/>
            <w:r w:rsidRPr="00666242">
              <w:rPr>
                <w:sz w:val="20"/>
                <w:szCs w:val="20"/>
              </w:rPr>
              <w:t>dezembro</w:t>
            </w:r>
            <w:proofErr w:type="gramEnd"/>
            <w:r w:rsidRPr="00666242">
              <w:rPr>
                <w:sz w:val="20"/>
                <w:szCs w:val="20"/>
              </w:rPr>
              <w:t xml:space="preserve"> de 2010</w:t>
            </w:r>
          </w:p>
        </w:tc>
      </w:tr>
      <w:tr w:rsidR="00825253" w:rsidRPr="00666242">
        <w:tc>
          <w:tcPr>
            <w:tcW w:w="15652" w:type="dxa"/>
            <w:gridSpan w:val="3"/>
          </w:tcPr>
          <w:p w:rsidR="00825253" w:rsidRPr="006B1AF7" w:rsidRDefault="00825253" w:rsidP="003A3083">
            <w:pPr>
              <w:spacing w:before="120"/>
              <w:jc w:val="both"/>
              <w:rPr>
                <w:i/>
                <w:iCs/>
                <w:sz w:val="20"/>
                <w:szCs w:val="20"/>
              </w:rPr>
            </w:pPr>
            <w:r w:rsidRPr="006B1AF7">
              <w:rPr>
                <w:i/>
                <w:iCs/>
                <w:sz w:val="20"/>
                <w:szCs w:val="20"/>
              </w:rPr>
              <w:t>O SIGTEC melhorou consideravelmente em 2010 em relação ao ano anterior quando foi implantado no LNCC. Com algumas exceções, todas as requisições referentes aos processos iniciados no ano estão sendo inseridas no Sistema, além dos contratos continuados iniciados em anos anteriores. Por meio do SIAFI, o Serviço Financeiro tem acompanhado a movimentação dos empenhos liquidados e a liquidar no SIGTEC, e assim orientar na correção das divergências apuradas entre ambos os Sistemas. No fechamento do primeiro semestre de 2010, a diferença dos saldos ficou em torno de 10%, mas há de levar em consideração que o atingimento da meta só será possível no encerramento do exercício, quando os processos são finalizados no SIGTEC.</w:t>
            </w:r>
          </w:p>
          <w:p w:rsidR="00825253" w:rsidRPr="006B1AF7" w:rsidRDefault="00825253" w:rsidP="003A3083">
            <w:pPr>
              <w:spacing w:after="120"/>
              <w:jc w:val="both"/>
              <w:rPr>
                <w:i/>
                <w:iCs/>
                <w:sz w:val="20"/>
                <w:szCs w:val="20"/>
              </w:rPr>
            </w:pPr>
            <w:r w:rsidRPr="006B1AF7">
              <w:rPr>
                <w:i/>
                <w:iCs/>
                <w:sz w:val="20"/>
                <w:szCs w:val="20"/>
              </w:rPr>
              <w:t xml:space="preserve">Apesar da evolução do SIGTEC em 2010, os registros no Sistema precisam continuar melhorando de forma a atingir a meta de 5%, como as despesas de diárias, passagens aéreas e suprimentos de fundos, que precisam ser inseridas no SIGTEC de uma forma integrada, onde todos envolvidos também precisam alimentar o Sistema de uma forma seqüencial. O SIGTEC precisa ainda melhorar em relação às requisições não concluídas, que necessitam ser </w:t>
            </w:r>
            <w:proofErr w:type="gramStart"/>
            <w:r w:rsidRPr="006B1AF7">
              <w:rPr>
                <w:i/>
                <w:iCs/>
                <w:sz w:val="20"/>
                <w:szCs w:val="20"/>
              </w:rPr>
              <w:t>canceladas</w:t>
            </w:r>
            <w:proofErr w:type="gramEnd"/>
            <w:r w:rsidRPr="006B1AF7">
              <w:rPr>
                <w:i/>
                <w:iCs/>
                <w:sz w:val="20"/>
                <w:szCs w:val="20"/>
              </w:rPr>
              <w:t xml:space="preserve"> tempestivamente de forma a não impactar os recursos disponíveis e consequentemente a inclusão de novas requisições. Para tanto, deve ocorrer de forma sistemática, </w:t>
            </w:r>
            <w:proofErr w:type="gramStart"/>
            <w:r w:rsidRPr="006B1AF7">
              <w:rPr>
                <w:i/>
                <w:iCs/>
                <w:sz w:val="20"/>
                <w:szCs w:val="20"/>
              </w:rPr>
              <w:t>a</w:t>
            </w:r>
            <w:proofErr w:type="gramEnd"/>
            <w:r w:rsidRPr="006B1AF7">
              <w:rPr>
                <w:i/>
                <w:iCs/>
                <w:sz w:val="20"/>
                <w:szCs w:val="20"/>
              </w:rPr>
              <w:t xml:space="preserve"> comunicação de quem tem essa informação para o responsável que pode fazer a anulação desse saldo no Sistema.</w:t>
            </w:r>
          </w:p>
        </w:tc>
      </w:tr>
      <w:tr w:rsidR="00825253" w:rsidRPr="00666242">
        <w:tc>
          <w:tcPr>
            <w:tcW w:w="6948" w:type="dxa"/>
          </w:tcPr>
          <w:p w:rsidR="00825253" w:rsidRPr="00666242" w:rsidRDefault="00825253" w:rsidP="003A3083">
            <w:pPr>
              <w:rPr>
                <w:sz w:val="20"/>
                <w:szCs w:val="20"/>
              </w:rPr>
            </w:pPr>
            <w:r w:rsidRPr="00666242">
              <w:rPr>
                <w:sz w:val="20"/>
                <w:szCs w:val="20"/>
              </w:rPr>
              <w:t>5. INCENTIVO – Incentivar a coleta seletiva com as cooperativas existentes na cidade de Petrópolis.</w:t>
            </w:r>
          </w:p>
        </w:tc>
        <w:tc>
          <w:tcPr>
            <w:tcW w:w="6960" w:type="dxa"/>
          </w:tcPr>
          <w:p w:rsidR="00825253" w:rsidRPr="00666242" w:rsidRDefault="00825253" w:rsidP="003A3083">
            <w:pPr>
              <w:rPr>
                <w:sz w:val="20"/>
                <w:szCs w:val="20"/>
              </w:rPr>
            </w:pPr>
            <w:r w:rsidRPr="00666242">
              <w:rPr>
                <w:sz w:val="20"/>
                <w:szCs w:val="20"/>
              </w:rPr>
              <w:t>Termo de cooperação entre o LNCC e uma cooperativa</w:t>
            </w:r>
          </w:p>
        </w:tc>
        <w:tc>
          <w:tcPr>
            <w:tcW w:w="1744" w:type="dxa"/>
          </w:tcPr>
          <w:p w:rsidR="00825253" w:rsidRPr="00666242" w:rsidRDefault="00825253" w:rsidP="003A3083">
            <w:pPr>
              <w:rPr>
                <w:sz w:val="20"/>
                <w:szCs w:val="20"/>
              </w:rPr>
            </w:pPr>
            <w:proofErr w:type="gramStart"/>
            <w:r w:rsidRPr="00666242">
              <w:rPr>
                <w:sz w:val="20"/>
                <w:szCs w:val="20"/>
              </w:rPr>
              <w:t>dezembro</w:t>
            </w:r>
            <w:proofErr w:type="gramEnd"/>
            <w:r w:rsidRPr="00666242">
              <w:rPr>
                <w:sz w:val="20"/>
                <w:szCs w:val="20"/>
              </w:rPr>
              <w:t xml:space="preserve"> de 2010</w:t>
            </w:r>
          </w:p>
        </w:tc>
      </w:tr>
      <w:tr w:rsidR="00825253" w:rsidRPr="00666242">
        <w:tc>
          <w:tcPr>
            <w:tcW w:w="15652" w:type="dxa"/>
            <w:gridSpan w:val="3"/>
          </w:tcPr>
          <w:p w:rsidR="00825253" w:rsidRPr="008E7BC7" w:rsidRDefault="00825253" w:rsidP="008E7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i/>
                <w:iCs/>
                <w:sz w:val="20"/>
                <w:szCs w:val="20"/>
              </w:rPr>
            </w:pPr>
            <w:r w:rsidRPr="008E7BC7">
              <w:rPr>
                <w:i/>
                <w:iCs/>
                <w:sz w:val="20"/>
                <w:szCs w:val="20"/>
              </w:rPr>
              <w:t>Foi nomeado um novo Presidente para a Comissão através da Portaria nº 077/2010, de 30/08/2010, que já começou o trabalho de conscientização. No final do ano, em dezembro, foi feita uma palestra, com distribuição de canecas, lixeiras e caixas para que já nas salas seja iniciado o processo de separação. Apesar desse avanço, até hoje o Termo de Cooperação ainda não foi assinado. Estão sendo analisados e estudados meios para atender as exigências legais, mas há entraves significativos como a não existência de uma cooperativa ou associação formalizada de catadores no município de Petrópolis. Só existem grupos informais realizando essas atividades.</w:t>
            </w:r>
          </w:p>
        </w:tc>
      </w:tr>
      <w:tr w:rsidR="00825253" w:rsidRPr="009B2FFA">
        <w:tc>
          <w:tcPr>
            <w:tcW w:w="15652" w:type="dxa"/>
            <w:gridSpan w:val="3"/>
          </w:tcPr>
          <w:p w:rsidR="00825253" w:rsidRPr="00666242" w:rsidRDefault="00825253" w:rsidP="003A3083">
            <w:pPr>
              <w:jc w:val="center"/>
              <w:rPr>
                <w:b/>
                <w:bCs/>
                <w:color w:val="0000FF"/>
                <w:sz w:val="40"/>
                <w:szCs w:val="40"/>
              </w:rPr>
            </w:pPr>
            <w:r w:rsidRPr="00DA583A">
              <w:rPr>
                <w:b/>
                <w:bCs/>
                <w:color w:val="0000FF"/>
                <w:sz w:val="40"/>
                <w:szCs w:val="40"/>
              </w:rPr>
              <w:t>Coordenação de Ciência da Computação</w:t>
            </w:r>
          </w:p>
        </w:tc>
      </w:tr>
      <w:tr w:rsidR="00825253" w:rsidRPr="00666242">
        <w:tc>
          <w:tcPr>
            <w:tcW w:w="6948" w:type="dxa"/>
          </w:tcPr>
          <w:p w:rsidR="00825253" w:rsidRPr="00666242" w:rsidRDefault="00825253" w:rsidP="003A3083">
            <w:pPr>
              <w:jc w:val="center"/>
              <w:rPr>
                <w:b/>
                <w:bCs/>
                <w:color w:val="0000FF"/>
              </w:rPr>
            </w:pPr>
            <w:r w:rsidRPr="00666242">
              <w:rPr>
                <w:b/>
                <w:bCs/>
                <w:color w:val="0000FF"/>
              </w:rPr>
              <w:t>Meta</w:t>
            </w:r>
          </w:p>
        </w:tc>
        <w:tc>
          <w:tcPr>
            <w:tcW w:w="6960" w:type="dxa"/>
          </w:tcPr>
          <w:p w:rsidR="00825253" w:rsidRPr="00666242" w:rsidRDefault="00825253" w:rsidP="003A3083">
            <w:pPr>
              <w:jc w:val="center"/>
              <w:rPr>
                <w:b/>
                <w:bCs/>
                <w:color w:val="0000FF"/>
              </w:rPr>
            </w:pPr>
            <w:r w:rsidRPr="00666242">
              <w:rPr>
                <w:b/>
                <w:bCs/>
                <w:color w:val="0000FF"/>
              </w:rPr>
              <w:t>Produto</w:t>
            </w:r>
          </w:p>
        </w:tc>
        <w:tc>
          <w:tcPr>
            <w:tcW w:w="1744" w:type="dxa"/>
          </w:tcPr>
          <w:p w:rsidR="00825253" w:rsidRPr="00666242" w:rsidRDefault="00825253" w:rsidP="003A3083">
            <w:pPr>
              <w:jc w:val="center"/>
              <w:rPr>
                <w:b/>
                <w:bCs/>
                <w:color w:val="0000FF"/>
              </w:rPr>
            </w:pPr>
            <w:r w:rsidRPr="00666242">
              <w:rPr>
                <w:b/>
                <w:bCs/>
                <w:color w:val="0000FF"/>
              </w:rPr>
              <w:t>Prazo</w:t>
            </w:r>
          </w:p>
        </w:tc>
      </w:tr>
      <w:tr w:rsidR="00825253" w:rsidRPr="00666242">
        <w:tc>
          <w:tcPr>
            <w:tcW w:w="6948" w:type="dxa"/>
          </w:tcPr>
          <w:p w:rsidR="00825253" w:rsidRPr="00666242" w:rsidRDefault="00825253" w:rsidP="003A3083">
            <w:pPr>
              <w:rPr>
                <w:sz w:val="20"/>
                <w:szCs w:val="20"/>
              </w:rPr>
            </w:pPr>
            <w:r w:rsidRPr="00666242">
              <w:rPr>
                <w:sz w:val="20"/>
                <w:szCs w:val="20"/>
              </w:rPr>
              <w:t>1. Consolidar as atividades de desenvolvimento de Computação Científica Distribuída em Ciberambientes em Grids, Clouds e Extreme-Scale; iniciar implantação de ambientes baseados em GP / GPUs.</w:t>
            </w:r>
          </w:p>
        </w:tc>
        <w:tc>
          <w:tcPr>
            <w:tcW w:w="6960" w:type="dxa"/>
          </w:tcPr>
          <w:p w:rsidR="00825253" w:rsidRPr="00666242" w:rsidRDefault="00825253" w:rsidP="003A3083">
            <w:pPr>
              <w:rPr>
                <w:sz w:val="20"/>
                <w:szCs w:val="20"/>
              </w:rPr>
            </w:pPr>
            <w:r w:rsidRPr="00666242">
              <w:rPr>
                <w:sz w:val="20"/>
                <w:szCs w:val="20"/>
              </w:rPr>
              <w:t>Formação de RH (</w:t>
            </w:r>
            <w:proofErr w:type="gramStart"/>
            <w:r w:rsidRPr="00666242">
              <w:rPr>
                <w:sz w:val="20"/>
                <w:szCs w:val="20"/>
              </w:rPr>
              <w:t>1</w:t>
            </w:r>
            <w:proofErr w:type="gramEnd"/>
            <w:r w:rsidRPr="00666242">
              <w:rPr>
                <w:sz w:val="20"/>
                <w:szCs w:val="20"/>
              </w:rPr>
              <w:t xml:space="preserve"> mestre e 1 doutor (2011-2012)); aquisição de equipamentos</w:t>
            </w:r>
          </w:p>
        </w:tc>
        <w:tc>
          <w:tcPr>
            <w:tcW w:w="1744" w:type="dxa"/>
          </w:tcPr>
          <w:p w:rsidR="00825253" w:rsidRPr="00666242" w:rsidRDefault="00825253" w:rsidP="003A3083">
            <w:pPr>
              <w:rPr>
                <w:sz w:val="20"/>
                <w:szCs w:val="20"/>
              </w:rPr>
            </w:pPr>
            <w:proofErr w:type="gramStart"/>
            <w:r w:rsidRPr="00666242">
              <w:rPr>
                <w:sz w:val="20"/>
                <w:szCs w:val="20"/>
              </w:rPr>
              <w:t>dezembro</w:t>
            </w:r>
            <w:proofErr w:type="gramEnd"/>
            <w:r w:rsidRPr="00666242">
              <w:rPr>
                <w:sz w:val="20"/>
                <w:szCs w:val="20"/>
              </w:rPr>
              <w:t xml:space="preserve"> de 2010</w:t>
            </w:r>
          </w:p>
        </w:tc>
      </w:tr>
      <w:tr w:rsidR="00825253" w:rsidRPr="00666242">
        <w:tc>
          <w:tcPr>
            <w:tcW w:w="15652" w:type="dxa"/>
            <w:gridSpan w:val="3"/>
          </w:tcPr>
          <w:p w:rsidR="00825253" w:rsidRPr="00666242" w:rsidRDefault="00825253" w:rsidP="003418D6">
            <w:pPr>
              <w:spacing w:before="120" w:after="120"/>
              <w:rPr>
                <w:i/>
                <w:iCs/>
                <w:sz w:val="20"/>
                <w:szCs w:val="20"/>
              </w:rPr>
            </w:pPr>
            <w:r w:rsidRPr="00666242">
              <w:rPr>
                <w:i/>
                <w:iCs/>
                <w:sz w:val="20"/>
                <w:szCs w:val="20"/>
              </w:rPr>
              <w:t xml:space="preserve">Atividade </w:t>
            </w:r>
            <w:r>
              <w:rPr>
                <w:i/>
                <w:iCs/>
                <w:sz w:val="20"/>
                <w:szCs w:val="20"/>
              </w:rPr>
              <w:t>executada</w:t>
            </w:r>
            <w:r w:rsidRPr="00666242">
              <w:rPr>
                <w:i/>
                <w:iCs/>
                <w:sz w:val="20"/>
                <w:szCs w:val="20"/>
              </w:rPr>
              <w:t xml:space="preserve"> dentro do planejado, </w:t>
            </w:r>
            <w:r>
              <w:rPr>
                <w:i/>
                <w:iCs/>
                <w:sz w:val="20"/>
                <w:szCs w:val="20"/>
              </w:rPr>
              <w:t>um dos equipamentos com aproximadamente 1.800 núcleos de processamento já está no LNCC e está sendo instalado; foram</w:t>
            </w:r>
            <w:r w:rsidRPr="00666242">
              <w:rPr>
                <w:i/>
                <w:iCs/>
                <w:sz w:val="20"/>
                <w:szCs w:val="20"/>
              </w:rPr>
              <w:t xml:space="preserve"> encaminhadas as compras dos equipamentos</w:t>
            </w:r>
            <w:r>
              <w:rPr>
                <w:i/>
                <w:iCs/>
                <w:sz w:val="20"/>
                <w:szCs w:val="20"/>
              </w:rPr>
              <w:t xml:space="preserve"> relacionados com alto desempenho (da ordem de 1.000 núcleos de processamento)</w:t>
            </w:r>
            <w:r w:rsidRPr="00666242">
              <w:rPr>
                <w:i/>
                <w:iCs/>
                <w:sz w:val="20"/>
                <w:szCs w:val="20"/>
              </w:rPr>
              <w:t>; um mestrando e um doutorando estão trabalhando nas atividades relacionadas.</w:t>
            </w:r>
          </w:p>
        </w:tc>
      </w:tr>
      <w:tr w:rsidR="00825253" w:rsidRPr="00666242">
        <w:tc>
          <w:tcPr>
            <w:tcW w:w="6948" w:type="dxa"/>
          </w:tcPr>
          <w:p w:rsidR="00825253" w:rsidRPr="00666242" w:rsidRDefault="00825253" w:rsidP="003A3083">
            <w:pPr>
              <w:rPr>
                <w:sz w:val="20"/>
                <w:szCs w:val="20"/>
              </w:rPr>
            </w:pPr>
            <w:r w:rsidRPr="00666242">
              <w:rPr>
                <w:sz w:val="20"/>
                <w:szCs w:val="20"/>
              </w:rPr>
              <w:t>2. Estabelecer um projeto em cooperação científica entre o LNCC e a EPFL.</w:t>
            </w:r>
          </w:p>
        </w:tc>
        <w:tc>
          <w:tcPr>
            <w:tcW w:w="6960" w:type="dxa"/>
          </w:tcPr>
          <w:p w:rsidR="00825253" w:rsidRPr="00666242" w:rsidRDefault="00825253" w:rsidP="003A3083">
            <w:pPr>
              <w:rPr>
                <w:sz w:val="20"/>
                <w:szCs w:val="20"/>
              </w:rPr>
            </w:pPr>
            <w:r w:rsidRPr="00666242">
              <w:rPr>
                <w:sz w:val="20"/>
                <w:szCs w:val="20"/>
              </w:rPr>
              <w:t>Participação em congressso, visitas técnicas</w:t>
            </w:r>
          </w:p>
        </w:tc>
        <w:tc>
          <w:tcPr>
            <w:tcW w:w="1744" w:type="dxa"/>
          </w:tcPr>
          <w:p w:rsidR="00825253" w:rsidRPr="00666242" w:rsidRDefault="00825253" w:rsidP="003A3083">
            <w:pPr>
              <w:rPr>
                <w:sz w:val="20"/>
                <w:szCs w:val="20"/>
              </w:rPr>
            </w:pPr>
            <w:proofErr w:type="gramStart"/>
            <w:r w:rsidRPr="00666242">
              <w:rPr>
                <w:sz w:val="20"/>
                <w:szCs w:val="20"/>
              </w:rPr>
              <w:t>dezembro</w:t>
            </w:r>
            <w:proofErr w:type="gramEnd"/>
            <w:r w:rsidRPr="00666242">
              <w:rPr>
                <w:sz w:val="20"/>
                <w:szCs w:val="20"/>
              </w:rPr>
              <w:t xml:space="preserve"> de 2010</w:t>
            </w:r>
          </w:p>
        </w:tc>
      </w:tr>
      <w:tr w:rsidR="00825253" w:rsidRPr="00666242">
        <w:tc>
          <w:tcPr>
            <w:tcW w:w="15652" w:type="dxa"/>
            <w:gridSpan w:val="3"/>
          </w:tcPr>
          <w:p w:rsidR="00825253" w:rsidRPr="00AC5390" w:rsidRDefault="00825253" w:rsidP="00AC5390">
            <w:pPr>
              <w:spacing w:before="120" w:after="120"/>
              <w:rPr>
                <w:i/>
                <w:iCs/>
                <w:sz w:val="20"/>
                <w:szCs w:val="20"/>
              </w:rPr>
            </w:pPr>
            <w:r w:rsidRPr="00AC5390">
              <w:rPr>
                <w:i/>
                <w:iCs/>
                <w:sz w:val="20"/>
                <w:szCs w:val="20"/>
              </w:rPr>
              <w:t>O projeto de cooperação científica entre a EPFL (École Polytechnique Fédérale de Lausanne)</w:t>
            </w:r>
            <w:r>
              <w:rPr>
                <w:i/>
                <w:iCs/>
                <w:sz w:val="20"/>
                <w:szCs w:val="20"/>
              </w:rPr>
              <w:t xml:space="preserve"> </w:t>
            </w:r>
            <w:r w:rsidRPr="00AC5390">
              <w:rPr>
                <w:i/>
                <w:iCs/>
                <w:sz w:val="20"/>
                <w:szCs w:val="20"/>
              </w:rPr>
              <w:t>e o LNCC foi aprovado pelo CNPq em agosto de 2010 e as atividades de P&amp;D estão sendo executadas dentro do planejado, foram realizadas reuniões de trabalho com a equipe do projeto e um pesquisador do LNCC visitou a EPFL para realizar atividades previstas no projeto.</w:t>
            </w:r>
          </w:p>
        </w:tc>
      </w:tr>
      <w:tr w:rsidR="00825253" w:rsidRPr="00666242">
        <w:tc>
          <w:tcPr>
            <w:tcW w:w="6948" w:type="dxa"/>
          </w:tcPr>
          <w:p w:rsidR="00825253" w:rsidRPr="00666242" w:rsidRDefault="00825253" w:rsidP="003A3083">
            <w:pPr>
              <w:rPr>
                <w:sz w:val="20"/>
                <w:szCs w:val="20"/>
                <w:lang w:val="en-US"/>
              </w:rPr>
            </w:pPr>
            <w:r w:rsidRPr="00666242">
              <w:rPr>
                <w:sz w:val="20"/>
                <w:szCs w:val="20"/>
                <w:lang w:val="en-US"/>
              </w:rPr>
              <w:t>3. Organizar e realizar o 22nd International Symposium on Computer Architecture and High Performance Computing (SBAC – PAD 2010); e o evento 1st Workshop on Scientific Computing in Health Applications como parte das atividades dos 30 anos do LNCC.</w:t>
            </w:r>
          </w:p>
        </w:tc>
        <w:tc>
          <w:tcPr>
            <w:tcW w:w="6960" w:type="dxa"/>
          </w:tcPr>
          <w:p w:rsidR="00825253" w:rsidRPr="00666242" w:rsidRDefault="00825253" w:rsidP="003A3083">
            <w:pPr>
              <w:rPr>
                <w:sz w:val="20"/>
                <w:szCs w:val="20"/>
              </w:rPr>
            </w:pPr>
            <w:r w:rsidRPr="00666242">
              <w:rPr>
                <w:sz w:val="20"/>
                <w:szCs w:val="20"/>
              </w:rPr>
              <w:t>Eventos organizados e realizados; anais</w:t>
            </w:r>
          </w:p>
        </w:tc>
        <w:tc>
          <w:tcPr>
            <w:tcW w:w="1744" w:type="dxa"/>
          </w:tcPr>
          <w:p w:rsidR="00825253" w:rsidRPr="00666242" w:rsidRDefault="00825253" w:rsidP="003A3083">
            <w:pPr>
              <w:rPr>
                <w:sz w:val="20"/>
                <w:szCs w:val="20"/>
              </w:rPr>
            </w:pPr>
            <w:proofErr w:type="gramStart"/>
            <w:r w:rsidRPr="00666242">
              <w:rPr>
                <w:sz w:val="20"/>
                <w:szCs w:val="20"/>
              </w:rPr>
              <w:t>dezembro</w:t>
            </w:r>
            <w:proofErr w:type="gramEnd"/>
            <w:r w:rsidRPr="00666242">
              <w:rPr>
                <w:sz w:val="20"/>
                <w:szCs w:val="20"/>
              </w:rPr>
              <w:t xml:space="preserve"> de 2010</w:t>
            </w:r>
          </w:p>
        </w:tc>
      </w:tr>
      <w:tr w:rsidR="00825253" w:rsidRPr="00666242">
        <w:tc>
          <w:tcPr>
            <w:tcW w:w="15652" w:type="dxa"/>
            <w:gridSpan w:val="3"/>
          </w:tcPr>
          <w:p w:rsidR="00825253" w:rsidRDefault="00825253" w:rsidP="00B21924">
            <w:pPr>
              <w:spacing w:before="120"/>
              <w:rPr>
                <w:i/>
                <w:iCs/>
                <w:sz w:val="20"/>
                <w:szCs w:val="20"/>
              </w:rPr>
            </w:pPr>
            <w:r w:rsidRPr="00552447">
              <w:rPr>
                <w:i/>
                <w:iCs/>
                <w:sz w:val="20"/>
                <w:szCs w:val="20"/>
                <w:lang w:val="en-US"/>
              </w:rPr>
              <w:t>Foi organizado e realizado o 22nd International Symposium on Computer Architecture and High Performance Computing (SBAC – PAD 2010).</w:t>
            </w:r>
            <w:r>
              <w:rPr>
                <w:i/>
                <w:iCs/>
                <w:sz w:val="20"/>
                <w:szCs w:val="20"/>
                <w:lang w:val="en-US"/>
              </w:rPr>
              <w:t xml:space="preserve"> </w:t>
            </w:r>
            <w:r w:rsidRPr="00552447">
              <w:rPr>
                <w:i/>
                <w:iCs/>
                <w:sz w:val="20"/>
                <w:szCs w:val="20"/>
              </w:rPr>
              <w:t>Para informaç</w:t>
            </w:r>
            <w:r>
              <w:rPr>
                <w:i/>
                <w:iCs/>
                <w:sz w:val="20"/>
                <w:szCs w:val="20"/>
              </w:rPr>
              <w:t xml:space="preserve">ões adicionais mais detalhadas sobre este evento, consultar a sua página WEB: </w:t>
            </w:r>
            <w:r w:rsidRPr="00A94B91">
              <w:rPr>
                <w:i/>
                <w:iCs/>
                <w:sz w:val="20"/>
                <w:szCs w:val="20"/>
              </w:rPr>
              <w:t>http://sbac-pad-2010.lncc.br</w:t>
            </w:r>
          </w:p>
          <w:p w:rsidR="00825253" w:rsidRPr="00666242" w:rsidRDefault="00825253" w:rsidP="00B21924">
            <w:pPr>
              <w:spacing w:after="120"/>
              <w:rPr>
                <w:i/>
                <w:iCs/>
                <w:sz w:val="20"/>
                <w:szCs w:val="20"/>
              </w:rPr>
            </w:pPr>
            <w:r w:rsidRPr="00B21924">
              <w:rPr>
                <w:i/>
                <w:iCs/>
                <w:sz w:val="20"/>
                <w:szCs w:val="20"/>
                <w:lang w:val="en-US"/>
              </w:rPr>
              <w:t>Foi organizado e realizado o evento 1st Workshop on Scientific Computing in Health Applications.</w:t>
            </w:r>
            <w:r>
              <w:rPr>
                <w:i/>
                <w:iCs/>
                <w:sz w:val="20"/>
                <w:szCs w:val="20"/>
                <w:lang w:val="en-US"/>
              </w:rPr>
              <w:t xml:space="preserve"> </w:t>
            </w:r>
            <w:r w:rsidRPr="00B21924">
              <w:rPr>
                <w:i/>
                <w:iCs/>
                <w:sz w:val="20"/>
                <w:szCs w:val="20"/>
              </w:rPr>
              <w:t>Para informaç</w:t>
            </w:r>
            <w:r>
              <w:rPr>
                <w:i/>
                <w:iCs/>
                <w:sz w:val="20"/>
                <w:szCs w:val="20"/>
              </w:rPr>
              <w:t>ões adicionais mais detalhadas</w:t>
            </w:r>
            <w:r w:rsidRPr="00B21924">
              <w:rPr>
                <w:i/>
                <w:iCs/>
                <w:sz w:val="20"/>
                <w:szCs w:val="20"/>
              </w:rPr>
              <w:t xml:space="preserve"> </w:t>
            </w:r>
            <w:r>
              <w:rPr>
                <w:i/>
                <w:iCs/>
                <w:sz w:val="20"/>
                <w:szCs w:val="20"/>
              </w:rPr>
              <w:t xml:space="preserve">sobre este evento, consultar a sua pagina WEB: </w:t>
            </w:r>
            <w:proofErr w:type="gramStart"/>
            <w:r w:rsidRPr="00B21924">
              <w:rPr>
                <w:i/>
                <w:iCs/>
                <w:sz w:val="20"/>
                <w:szCs w:val="20"/>
              </w:rPr>
              <w:t>http://macc.lncc.br/eventos.</w:t>
            </w:r>
            <w:proofErr w:type="gramEnd"/>
            <w:r w:rsidRPr="00B21924">
              <w:rPr>
                <w:i/>
                <w:iCs/>
                <w:sz w:val="20"/>
                <w:szCs w:val="20"/>
              </w:rPr>
              <w:t>php</w:t>
            </w:r>
          </w:p>
        </w:tc>
      </w:tr>
      <w:tr w:rsidR="00825253" w:rsidRPr="00666242">
        <w:tc>
          <w:tcPr>
            <w:tcW w:w="15652" w:type="dxa"/>
            <w:gridSpan w:val="3"/>
          </w:tcPr>
          <w:p w:rsidR="00825253" w:rsidRPr="00666242" w:rsidRDefault="00825253" w:rsidP="003A3083">
            <w:pPr>
              <w:jc w:val="center"/>
              <w:rPr>
                <w:b/>
                <w:bCs/>
                <w:color w:val="0000FF"/>
                <w:sz w:val="40"/>
                <w:szCs w:val="40"/>
              </w:rPr>
            </w:pPr>
            <w:r w:rsidRPr="009D312A">
              <w:rPr>
                <w:b/>
                <w:bCs/>
                <w:color w:val="0000FF"/>
                <w:sz w:val="40"/>
                <w:szCs w:val="40"/>
              </w:rPr>
              <w:t>Coordenação de Matemática Aplicada</w:t>
            </w:r>
          </w:p>
        </w:tc>
      </w:tr>
      <w:tr w:rsidR="00825253" w:rsidRPr="00666242">
        <w:tc>
          <w:tcPr>
            <w:tcW w:w="6948" w:type="dxa"/>
          </w:tcPr>
          <w:p w:rsidR="00825253" w:rsidRPr="00666242" w:rsidRDefault="00825253" w:rsidP="003A3083">
            <w:pPr>
              <w:jc w:val="center"/>
              <w:rPr>
                <w:b/>
                <w:bCs/>
                <w:color w:val="0000FF"/>
              </w:rPr>
            </w:pPr>
            <w:r w:rsidRPr="00666242">
              <w:rPr>
                <w:b/>
                <w:bCs/>
                <w:color w:val="0000FF"/>
              </w:rPr>
              <w:t>Meta</w:t>
            </w:r>
          </w:p>
        </w:tc>
        <w:tc>
          <w:tcPr>
            <w:tcW w:w="6960" w:type="dxa"/>
          </w:tcPr>
          <w:p w:rsidR="00825253" w:rsidRPr="00666242" w:rsidRDefault="00825253" w:rsidP="003A3083">
            <w:pPr>
              <w:jc w:val="center"/>
              <w:rPr>
                <w:b/>
                <w:bCs/>
                <w:color w:val="0000FF"/>
              </w:rPr>
            </w:pPr>
            <w:r w:rsidRPr="00666242">
              <w:rPr>
                <w:b/>
                <w:bCs/>
                <w:color w:val="0000FF"/>
              </w:rPr>
              <w:t>Produto</w:t>
            </w:r>
          </w:p>
        </w:tc>
        <w:tc>
          <w:tcPr>
            <w:tcW w:w="1744" w:type="dxa"/>
          </w:tcPr>
          <w:p w:rsidR="00825253" w:rsidRPr="00666242" w:rsidRDefault="00825253" w:rsidP="003A3083">
            <w:pPr>
              <w:jc w:val="center"/>
              <w:rPr>
                <w:b/>
                <w:bCs/>
                <w:color w:val="0000FF"/>
              </w:rPr>
            </w:pPr>
            <w:r w:rsidRPr="00666242">
              <w:rPr>
                <w:b/>
                <w:bCs/>
                <w:color w:val="0000FF"/>
              </w:rPr>
              <w:t>Prazo</w:t>
            </w:r>
          </w:p>
        </w:tc>
      </w:tr>
      <w:tr w:rsidR="00825253" w:rsidRPr="00666242">
        <w:tc>
          <w:tcPr>
            <w:tcW w:w="6948" w:type="dxa"/>
          </w:tcPr>
          <w:p w:rsidR="00825253" w:rsidRPr="00666242" w:rsidRDefault="00825253" w:rsidP="003A3083">
            <w:pPr>
              <w:rPr>
                <w:sz w:val="20"/>
                <w:szCs w:val="20"/>
              </w:rPr>
            </w:pPr>
            <w:r w:rsidRPr="00666242">
              <w:rPr>
                <w:sz w:val="20"/>
                <w:szCs w:val="20"/>
              </w:rPr>
              <w:t>1. Realizar colóquio bimestral.</w:t>
            </w:r>
          </w:p>
        </w:tc>
        <w:tc>
          <w:tcPr>
            <w:tcW w:w="6960" w:type="dxa"/>
          </w:tcPr>
          <w:p w:rsidR="00825253" w:rsidRPr="00666242" w:rsidRDefault="00825253" w:rsidP="003A3083">
            <w:pPr>
              <w:rPr>
                <w:sz w:val="20"/>
                <w:szCs w:val="20"/>
              </w:rPr>
            </w:pPr>
            <w:r w:rsidRPr="00666242">
              <w:rPr>
                <w:sz w:val="20"/>
                <w:szCs w:val="20"/>
              </w:rPr>
              <w:t>Colóquio realizado</w:t>
            </w:r>
          </w:p>
        </w:tc>
        <w:tc>
          <w:tcPr>
            <w:tcW w:w="1744" w:type="dxa"/>
          </w:tcPr>
          <w:p w:rsidR="00825253" w:rsidRPr="00666242" w:rsidRDefault="00825253" w:rsidP="003A3083">
            <w:pPr>
              <w:rPr>
                <w:sz w:val="20"/>
                <w:szCs w:val="20"/>
              </w:rPr>
            </w:pPr>
            <w:proofErr w:type="gramStart"/>
            <w:r w:rsidRPr="00666242">
              <w:rPr>
                <w:sz w:val="20"/>
                <w:szCs w:val="20"/>
              </w:rPr>
              <w:t>dezembro</w:t>
            </w:r>
            <w:proofErr w:type="gramEnd"/>
            <w:r w:rsidRPr="00666242">
              <w:rPr>
                <w:sz w:val="20"/>
                <w:szCs w:val="20"/>
              </w:rPr>
              <w:t xml:space="preserve"> de 2010</w:t>
            </w:r>
          </w:p>
        </w:tc>
      </w:tr>
      <w:tr w:rsidR="00825253" w:rsidRPr="00015F56">
        <w:tc>
          <w:tcPr>
            <w:tcW w:w="15652" w:type="dxa"/>
            <w:gridSpan w:val="3"/>
          </w:tcPr>
          <w:p w:rsidR="00825253" w:rsidRPr="00574E6D" w:rsidRDefault="00825253" w:rsidP="00297510">
            <w:pPr>
              <w:pStyle w:val="NormalWeb"/>
              <w:spacing w:before="120" w:beforeAutospacing="0" w:after="0" w:afterAutospacing="0"/>
              <w:rPr>
                <w:i/>
                <w:iCs/>
                <w:sz w:val="20"/>
                <w:szCs w:val="20"/>
              </w:rPr>
            </w:pPr>
            <w:r w:rsidRPr="00574E6D">
              <w:rPr>
                <w:i/>
                <w:iCs/>
                <w:sz w:val="20"/>
                <w:szCs w:val="20"/>
              </w:rPr>
              <w:t xml:space="preserve">Quatro colóquios foram realizados: </w:t>
            </w:r>
          </w:p>
          <w:p w:rsidR="00825253" w:rsidRPr="00574E6D" w:rsidRDefault="00825253" w:rsidP="00297510">
            <w:pPr>
              <w:pStyle w:val="NormalWeb"/>
              <w:numPr>
                <w:ilvl w:val="0"/>
                <w:numId w:val="27"/>
              </w:numPr>
              <w:spacing w:before="0" w:beforeAutospacing="0" w:after="0" w:afterAutospacing="0"/>
              <w:ind w:left="714" w:hanging="357"/>
              <w:rPr>
                <w:i/>
                <w:iCs/>
                <w:sz w:val="20"/>
                <w:szCs w:val="20"/>
              </w:rPr>
            </w:pPr>
            <w:r w:rsidRPr="00574E6D">
              <w:rPr>
                <w:i/>
                <w:iCs/>
                <w:sz w:val="20"/>
                <w:szCs w:val="20"/>
              </w:rPr>
              <w:t>Bernadete Miara da École Supérieur d'Ingénieurs (França) no dia 11 de março;</w:t>
            </w:r>
          </w:p>
          <w:p w:rsidR="00825253" w:rsidRPr="00574E6D" w:rsidRDefault="00825253" w:rsidP="00574E6D">
            <w:pPr>
              <w:pStyle w:val="NormalWeb"/>
              <w:numPr>
                <w:ilvl w:val="0"/>
                <w:numId w:val="27"/>
              </w:numPr>
              <w:spacing w:before="0" w:beforeAutospacing="0" w:after="0" w:afterAutospacing="0"/>
              <w:rPr>
                <w:i/>
                <w:iCs/>
                <w:sz w:val="20"/>
                <w:szCs w:val="20"/>
              </w:rPr>
            </w:pPr>
            <w:r w:rsidRPr="00574E6D">
              <w:rPr>
                <w:i/>
                <w:iCs/>
                <w:sz w:val="20"/>
                <w:szCs w:val="20"/>
              </w:rPr>
              <w:t>Gustavo Carlos Buscaglia da Universidade de São Paulo no dia 12 de agosto;</w:t>
            </w:r>
          </w:p>
          <w:p w:rsidR="00825253" w:rsidRPr="00574E6D" w:rsidRDefault="00825253" w:rsidP="00297510">
            <w:pPr>
              <w:pStyle w:val="NormalWeb"/>
              <w:numPr>
                <w:ilvl w:val="0"/>
                <w:numId w:val="27"/>
              </w:numPr>
              <w:spacing w:before="0" w:beforeAutospacing="0" w:after="0" w:afterAutospacing="0"/>
              <w:rPr>
                <w:i/>
                <w:iCs/>
                <w:sz w:val="20"/>
                <w:szCs w:val="20"/>
              </w:rPr>
            </w:pPr>
            <w:r w:rsidRPr="00574E6D">
              <w:rPr>
                <w:i/>
                <w:iCs/>
                <w:sz w:val="20"/>
                <w:szCs w:val="20"/>
              </w:rPr>
              <w:t>Rolci Cipolatti da Universidade Federal do Rio de Janeiro no dia 6 de outubro;</w:t>
            </w:r>
          </w:p>
          <w:p w:rsidR="00825253" w:rsidRPr="00015F56" w:rsidRDefault="00825253" w:rsidP="00574E6D">
            <w:pPr>
              <w:pStyle w:val="NormalWeb"/>
              <w:numPr>
                <w:ilvl w:val="0"/>
                <w:numId w:val="27"/>
              </w:numPr>
              <w:spacing w:before="0" w:beforeAutospacing="0" w:after="120" w:afterAutospacing="0"/>
              <w:ind w:left="714" w:hanging="357"/>
            </w:pPr>
            <w:r w:rsidRPr="00574E6D">
              <w:rPr>
                <w:i/>
                <w:iCs/>
                <w:sz w:val="20"/>
                <w:szCs w:val="20"/>
              </w:rPr>
              <w:t>Gabriel Barrenechea da University of Strathckyde (Escócia) no dia 7 de dezembro.</w:t>
            </w:r>
          </w:p>
        </w:tc>
      </w:tr>
      <w:tr w:rsidR="00825253" w:rsidRPr="00666242">
        <w:tc>
          <w:tcPr>
            <w:tcW w:w="6948" w:type="dxa"/>
          </w:tcPr>
          <w:p w:rsidR="00825253" w:rsidRPr="00666242" w:rsidRDefault="00825253" w:rsidP="003A3083">
            <w:pPr>
              <w:rPr>
                <w:sz w:val="20"/>
                <w:szCs w:val="20"/>
              </w:rPr>
            </w:pPr>
            <w:r w:rsidRPr="00666242">
              <w:rPr>
                <w:sz w:val="20"/>
                <w:szCs w:val="20"/>
              </w:rPr>
              <w:t>2. Elaborar proposta de cursos avançados de curta duração para o Programa de Pós-Graduação que valessem 01 crédito cada curso (“Programa de Inverno 2011”).</w:t>
            </w:r>
          </w:p>
        </w:tc>
        <w:tc>
          <w:tcPr>
            <w:tcW w:w="6960" w:type="dxa"/>
          </w:tcPr>
          <w:p w:rsidR="00825253" w:rsidRPr="00666242" w:rsidRDefault="00825253" w:rsidP="003A3083">
            <w:pPr>
              <w:rPr>
                <w:sz w:val="20"/>
                <w:szCs w:val="20"/>
              </w:rPr>
            </w:pPr>
            <w:r w:rsidRPr="00666242">
              <w:rPr>
                <w:sz w:val="20"/>
                <w:szCs w:val="20"/>
              </w:rPr>
              <w:t>Documento com a proposta</w:t>
            </w:r>
          </w:p>
        </w:tc>
        <w:tc>
          <w:tcPr>
            <w:tcW w:w="1744" w:type="dxa"/>
          </w:tcPr>
          <w:p w:rsidR="00825253" w:rsidRPr="00666242" w:rsidRDefault="00825253" w:rsidP="003A3083">
            <w:pPr>
              <w:rPr>
                <w:sz w:val="20"/>
                <w:szCs w:val="20"/>
              </w:rPr>
            </w:pPr>
            <w:proofErr w:type="gramStart"/>
            <w:r w:rsidRPr="00666242">
              <w:rPr>
                <w:sz w:val="20"/>
                <w:szCs w:val="20"/>
              </w:rPr>
              <w:t>dezembro</w:t>
            </w:r>
            <w:proofErr w:type="gramEnd"/>
            <w:r w:rsidRPr="00666242">
              <w:rPr>
                <w:sz w:val="20"/>
                <w:szCs w:val="20"/>
              </w:rPr>
              <w:t xml:space="preserve"> de 2010</w:t>
            </w:r>
          </w:p>
        </w:tc>
      </w:tr>
      <w:tr w:rsidR="00825253" w:rsidRPr="00666242">
        <w:tc>
          <w:tcPr>
            <w:tcW w:w="15652" w:type="dxa"/>
            <w:gridSpan w:val="3"/>
          </w:tcPr>
          <w:p w:rsidR="00825253" w:rsidRPr="000B0D23" w:rsidRDefault="00825253" w:rsidP="00E716C2">
            <w:pPr>
              <w:pStyle w:val="NormalWeb"/>
              <w:spacing w:before="120" w:beforeAutospacing="0" w:after="120" w:afterAutospacing="0"/>
              <w:rPr>
                <w:i/>
                <w:iCs/>
                <w:sz w:val="20"/>
                <w:szCs w:val="20"/>
              </w:rPr>
            </w:pPr>
            <w:r w:rsidRPr="000B0D23">
              <w:rPr>
                <w:i/>
                <w:iCs/>
                <w:sz w:val="20"/>
                <w:szCs w:val="20"/>
              </w:rPr>
              <w:t>Foi feita uma consulta preliminar ao Serviço de Pós-graduação para se ter certeza de que não há impedimentos na CAPES para cursos valendo menos créditos. Após esta fase, foi submetido à Comissão de Pós-Graduação (CPG) um pleito</w:t>
            </w:r>
            <w:r>
              <w:rPr>
                <w:i/>
                <w:iCs/>
                <w:sz w:val="20"/>
                <w:szCs w:val="20"/>
              </w:rPr>
              <w:t xml:space="preserve"> de que cursos valendo </w:t>
            </w:r>
            <w:proofErr w:type="gramStart"/>
            <w:r>
              <w:rPr>
                <w:i/>
                <w:iCs/>
                <w:sz w:val="20"/>
                <w:szCs w:val="20"/>
              </w:rPr>
              <w:t xml:space="preserve">01 e 02 </w:t>
            </w:r>
            <w:r w:rsidRPr="000B0D23">
              <w:rPr>
                <w:i/>
                <w:iCs/>
                <w:sz w:val="20"/>
                <w:szCs w:val="20"/>
              </w:rPr>
              <w:t>créditos</w:t>
            </w:r>
            <w:proofErr w:type="gramEnd"/>
            <w:r w:rsidRPr="000B0D23">
              <w:rPr>
                <w:i/>
                <w:iCs/>
                <w:sz w:val="20"/>
                <w:szCs w:val="20"/>
              </w:rPr>
              <w:t xml:space="preserve"> fossem oferecidos. Este pleito está sob avaliação da CPG. Caso seja aprovado a tempo, o primeiro curso deste tipo deverá ser lecionado pelo professor Uri Ascher</w:t>
            </w:r>
            <w:r>
              <w:rPr>
                <w:i/>
                <w:iCs/>
                <w:sz w:val="20"/>
                <w:szCs w:val="20"/>
              </w:rPr>
              <w:t xml:space="preserve"> da University of British Columbia (Canadá)</w:t>
            </w:r>
            <w:r w:rsidRPr="000B0D23">
              <w:rPr>
                <w:i/>
                <w:iCs/>
                <w:sz w:val="20"/>
                <w:szCs w:val="20"/>
              </w:rPr>
              <w:t>.</w:t>
            </w:r>
          </w:p>
        </w:tc>
      </w:tr>
      <w:tr w:rsidR="00825253" w:rsidRPr="00666242">
        <w:tc>
          <w:tcPr>
            <w:tcW w:w="15652" w:type="dxa"/>
            <w:gridSpan w:val="3"/>
          </w:tcPr>
          <w:p w:rsidR="00825253" w:rsidRPr="00666242" w:rsidRDefault="00825253" w:rsidP="003A3083">
            <w:pPr>
              <w:jc w:val="center"/>
              <w:rPr>
                <w:b/>
                <w:bCs/>
                <w:color w:val="0000FF"/>
                <w:sz w:val="40"/>
                <w:szCs w:val="40"/>
              </w:rPr>
            </w:pPr>
            <w:r w:rsidRPr="000F30B3">
              <w:rPr>
                <w:b/>
                <w:bCs/>
                <w:color w:val="0000FF"/>
                <w:sz w:val="40"/>
                <w:szCs w:val="40"/>
              </w:rPr>
              <w:t>Coordenação de Mecânica Computacional</w:t>
            </w:r>
          </w:p>
        </w:tc>
      </w:tr>
      <w:tr w:rsidR="00825253" w:rsidRPr="00666242">
        <w:tc>
          <w:tcPr>
            <w:tcW w:w="6948" w:type="dxa"/>
          </w:tcPr>
          <w:p w:rsidR="00825253" w:rsidRPr="00666242" w:rsidRDefault="00825253" w:rsidP="003A3083">
            <w:pPr>
              <w:jc w:val="center"/>
              <w:rPr>
                <w:b/>
                <w:bCs/>
                <w:color w:val="0000FF"/>
              </w:rPr>
            </w:pPr>
            <w:r w:rsidRPr="00666242">
              <w:rPr>
                <w:b/>
                <w:bCs/>
                <w:color w:val="0000FF"/>
              </w:rPr>
              <w:t>Meta</w:t>
            </w:r>
          </w:p>
        </w:tc>
        <w:tc>
          <w:tcPr>
            <w:tcW w:w="6960" w:type="dxa"/>
          </w:tcPr>
          <w:p w:rsidR="00825253" w:rsidRPr="00666242" w:rsidRDefault="00825253" w:rsidP="003A3083">
            <w:pPr>
              <w:jc w:val="center"/>
              <w:rPr>
                <w:b/>
                <w:bCs/>
                <w:color w:val="0000FF"/>
              </w:rPr>
            </w:pPr>
            <w:r w:rsidRPr="00666242">
              <w:rPr>
                <w:b/>
                <w:bCs/>
                <w:color w:val="0000FF"/>
              </w:rPr>
              <w:t>Produto</w:t>
            </w:r>
          </w:p>
        </w:tc>
        <w:tc>
          <w:tcPr>
            <w:tcW w:w="1744" w:type="dxa"/>
          </w:tcPr>
          <w:p w:rsidR="00825253" w:rsidRPr="00666242" w:rsidRDefault="00825253" w:rsidP="003A3083">
            <w:pPr>
              <w:jc w:val="center"/>
              <w:rPr>
                <w:b/>
                <w:bCs/>
                <w:color w:val="0000FF"/>
              </w:rPr>
            </w:pPr>
            <w:r w:rsidRPr="00666242">
              <w:rPr>
                <w:b/>
                <w:bCs/>
                <w:color w:val="0000FF"/>
              </w:rPr>
              <w:t>Prazo</w:t>
            </w:r>
          </w:p>
        </w:tc>
      </w:tr>
      <w:tr w:rsidR="00825253" w:rsidRPr="00666242">
        <w:tc>
          <w:tcPr>
            <w:tcW w:w="6948" w:type="dxa"/>
          </w:tcPr>
          <w:p w:rsidR="00825253" w:rsidRPr="00666242" w:rsidRDefault="00825253" w:rsidP="003A3083">
            <w:pPr>
              <w:rPr>
                <w:sz w:val="20"/>
                <w:szCs w:val="20"/>
              </w:rPr>
            </w:pPr>
            <w:r w:rsidRPr="00666242">
              <w:rPr>
                <w:sz w:val="20"/>
                <w:szCs w:val="20"/>
              </w:rPr>
              <w:t>1. Aumentar o valor do indicador IPUB da CMC.</w:t>
            </w:r>
          </w:p>
        </w:tc>
        <w:tc>
          <w:tcPr>
            <w:tcW w:w="6960" w:type="dxa"/>
          </w:tcPr>
          <w:p w:rsidR="00825253" w:rsidRPr="00666242" w:rsidRDefault="00825253" w:rsidP="003A3083">
            <w:pPr>
              <w:rPr>
                <w:sz w:val="20"/>
                <w:szCs w:val="20"/>
              </w:rPr>
            </w:pPr>
            <w:r w:rsidRPr="00666242">
              <w:rPr>
                <w:sz w:val="20"/>
                <w:szCs w:val="20"/>
              </w:rPr>
              <w:t>Indicador igual a 1,0</w:t>
            </w:r>
          </w:p>
        </w:tc>
        <w:tc>
          <w:tcPr>
            <w:tcW w:w="1744" w:type="dxa"/>
          </w:tcPr>
          <w:p w:rsidR="00825253" w:rsidRPr="00666242" w:rsidRDefault="00825253" w:rsidP="003A3083">
            <w:pPr>
              <w:rPr>
                <w:sz w:val="20"/>
                <w:szCs w:val="20"/>
              </w:rPr>
            </w:pPr>
            <w:proofErr w:type="gramStart"/>
            <w:r w:rsidRPr="00666242">
              <w:rPr>
                <w:sz w:val="20"/>
                <w:szCs w:val="20"/>
              </w:rPr>
              <w:t>dezembro</w:t>
            </w:r>
            <w:proofErr w:type="gramEnd"/>
            <w:r w:rsidRPr="00666242">
              <w:rPr>
                <w:sz w:val="20"/>
                <w:szCs w:val="20"/>
              </w:rPr>
              <w:t xml:space="preserve"> de 2010</w:t>
            </w:r>
          </w:p>
        </w:tc>
      </w:tr>
      <w:tr w:rsidR="00825253" w:rsidRPr="00C62439">
        <w:tc>
          <w:tcPr>
            <w:tcW w:w="15652" w:type="dxa"/>
            <w:gridSpan w:val="3"/>
          </w:tcPr>
          <w:p w:rsidR="00825253" w:rsidRPr="00C62439" w:rsidRDefault="00825253" w:rsidP="003A3083">
            <w:pPr>
              <w:spacing w:before="120" w:after="120"/>
              <w:rPr>
                <w:i/>
                <w:iCs/>
                <w:sz w:val="20"/>
                <w:szCs w:val="20"/>
              </w:rPr>
            </w:pPr>
            <w:r w:rsidRPr="00C62439">
              <w:rPr>
                <w:i/>
                <w:iCs/>
                <w:sz w:val="20"/>
                <w:szCs w:val="20"/>
              </w:rPr>
              <w:t>Foi atingido em 2010 um IPUB = 1,3.</w:t>
            </w:r>
          </w:p>
        </w:tc>
      </w:tr>
      <w:tr w:rsidR="00825253" w:rsidRPr="00666242">
        <w:tc>
          <w:tcPr>
            <w:tcW w:w="6948" w:type="dxa"/>
          </w:tcPr>
          <w:p w:rsidR="00825253" w:rsidRPr="00666242" w:rsidRDefault="00825253" w:rsidP="003A3083">
            <w:pPr>
              <w:rPr>
                <w:sz w:val="20"/>
                <w:szCs w:val="20"/>
              </w:rPr>
            </w:pPr>
            <w:r w:rsidRPr="00666242">
              <w:rPr>
                <w:sz w:val="20"/>
                <w:szCs w:val="20"/>
              </w:rPr>
              <w:t>2. Nucleação do Grupo Multidisciplinar de Simulação de Reservatório e Captura de CO</w:t>
            </w:r>
            <w:r w:rsidRPr="00666242">
              <w:rPr>
                <w:sz w:val="20"/>
                <w:szCs w:val="20"/>
                <w:vertAlign w:val="superscript"/>
              </w:rPr>
              <w:t>2</w:t>
            </w:r>
          </w:p>
        </w:tc>
        <w:tc>
          <w:tcPr>
            <w:tcW w:w="6960" w:type="dxa"/>
          </w:tcPr>
          <w:p w:rsidR="00825253" w:rsidRPr="00666242" w:rsidRDefault="00825253" w:rsidP="003A3083">
            <w:pPr>
              <w:rPr>
                <w:sz w:val="20"/>
                <w:szCs w:val="20"/>
              </w:rPr>
            </w:pPr>
          </w:p>
        </w:tc>
        <w:tc>
          <w:tcPr>
            <w:tcW w:w="1744" w:type="dxa"/>
          </w:tcPr>
          <w:p w:rsidR="00825253" w:rsidRPr="00666242" w:rsidRDefault="00825253" w:rsidP="003A3083">
            <w:pPr>
              <w:rPr>
                <w:sz w:val="20"/>
                <w:szCs w:val="20"/>
              </w:rPr>
            </w:pPr>
          </w:p>
        </w:tc>
      </w:tr>
      <w:tr w:rsidR="00825253" w:rsidRPr="004A61D6">
        <w:tc>
          <w:tcPr>
            <w:tcW w:w="15652" w:type="dxa"/>
            <w:gridSpan w:val="3"/>
          </w:tcPr>
          <w:p w:rsidR="00825253" w:rsidRPr="004A61D6" w:rsidRDefault="00825253" w:rsidP="004A61D6">
            <w:pPr>
              <w:autoSpaceDE w:val="0"/>
              <w:autoSpaceDN w:val="0"/>
              <w:adjustRightInd w:val="0"/>
              <w:spacing w:before="120" w:after="120"/>
              <w:rPr>
                <w:i/>
                <w:iCs/>
                <w:sz w:val="20"/>
                <w:szCs w:val="20"/>
              </w:rPr>
            </w:pPr>
            <w:r w:rsidRPr="004A61D6">
              <w:rPr>
                <w:i/>
                <w:iCs/>
                <w:sz w:val="20"/>
                <w:szCs w:val="20"/>
              </w:rPr>
              <w:t>Grupo multidisciplinar em fase de desenvolvimento. Gradualmente o grupo formado por pesquisadores, visitantes nacionais e estrangeiros, pós</w:t>
            </w:r>
            <w:r>
              <w:rPr>
                <w:i/>
                <w:iCs/>
                <w:sz w:val="20"/>
                <w:szCs w:val="20"/>
              </w:rPr>
              <w:t>-</w:t>
            </w:r>
            <w:r w:rsidRPr="004A61D6">
              <w:rPr>
                <w:i/>
                <w:iCs/>
                <w:sz w:val="20"/>
                <w:szCs w:val="20"/>
              </w:rPr>
              <w:t>doutorandos e alunos de pós-graduaçõ começa a se consolidar a nível nacional e passa a ter suas atividades reconhecidas formalmente na rede SIGER (Simulação e Gerenciamento de Reservatórios). Pode-se considerar que a fase de nucleação foi concluída com sucesso.</w:t>
            </w:r>
          </w:p>
        </w:tc>
      </w:tr>
      <w:tr w:rsidR="00825253" w:rsidRPr="00666242">
        <w:tc>
          <w:tcPr>
            <w:tcW w:w="6948" w:type="dxa"/>
          </w:tcPr>
          <w:p w:rsidR="00825253" w:rsidRPr="00666242" w:rsidRDefault="00825253" w:rsidP="003A3083">
            <w:pPr>
              <w:rPr>
                <w:sz w:val="20"/>
                <w:szCs w:val="20"/>
              </w:rPr>
            </w:pPr>
            <w:r w:rsidRPr="00666242">
              <w:rPr>
                <w:sz w:val="20"/>
                <w:szCs w:val="20"/>
              </w:rPr>
              <w:t>2.a. Articular o projeto institucional sobre captura de CO</w:t>
            </w:r>
            <w:r w:rsidRPr="00666242">
              <w:rPr>
                <w:sz w:val="20"/>
                <w:szCs w:val="20"/>
                <w:vertAlign w:val="superscript"/>
              </w:rPr>
              <w:t>2</w:t>
            </w:r>
            <w:r w:rsidRPr="00666242">
              <w:rPr>
                <w:sz w:val="20"/>
                <w:szCs w:val="20"/>
              </w:rPr>
              <w:t xml:space="preserve"> em reservatórios no âmbito do projeto estruturante Modelaem e Simulação Computacional em Engenharia do Petróleo.</w:t>
            </w:r>
          </w:p>
        </w:tc>
        <w:tc>
          <w:tcPr>
            <w:tcW w:w="6960" w:type="dxa"/>
          </w:tcPr>
          <w:p w:rsidR="00825253" w:rsidRPr="00666242" w:rsidRDefault="00825253" w:rsidP="003A3083">
            <w:pPr>
              <w:rPr>
                <w:sz w:val="20"/>
                <w:szCs w:val="20"/>
              </w:rPr>
            </w:pPr>
            <w:r w:rsidRPr="00666242">
              <w:rPr>
                <w:sz w:val="20"/>
                <w:szCs w:val="20"/>
              </w:rPr>
              <w:t>Projeto elaborado</w:t>
            </w:r>
          </w:p>
        </w:tc>
        <w:tc>
          <w:tcPr>
            <w:tcW w:w="1744" w:type="dxa"/>
          </w:tcPr>
          <w:p w:rsidR="00825253" w:rsidRPr="00666242" w:rsidRDefault="00825253" w:rsidP="003A3083">
            <w:pPr>
              <w:rPr>
                <w:sz w:val="20"/>
                <w:szCs w:val="20"/>
              </w:rPr>
            </w:pPr>
            <w:proofErr w:type="gramStart"/>
            <w:r w:rsidRPr="00666242">
              <w:rPr>
                <w:sz w:val="20"/>
                <w:szCs w:val="20"/>
              </w:rPr>
              <w:t>dezembro</w:t>
            </w:r>
            <w:proofErr w:type="gramEnd"/>
            <w:r w:rsidRPr="00666242">
              <w:rPr>
                <w:sz w:val="20"/>
                <w:szCs w:val="20"/>
              </w:rPr>
              <w:t xml:space="preserve"> de 2010</w:t>
            </w:r>
          </w:p>
        </w:tc>
      </w:tr>
      <w:tr w:rsidR="00825253" w:rsidRPr="006103E1">
        <w:tc>
          <w:tcPr>
            <w:tcW w:w="15652" w:type="dxa"/>
            <w:gridSpan w:val="3"/>
          </w:tcPr>
          <w:p w:rsidR="00825253" w:rsidRPr="006103E1" w:rsidRDefault="00825253" w:rsidP="006103E1">
            <w:pPr>
              <w:autoSpaceDE w:val="0"/>
              <w:autoSpaceDN w:val="0"/>
              <w:adjustRightInd w:val="0"/>
              <w:spacing w:before="120" w:after="120"/>
              <w:rPr>
                <w:i/>
                <w:iCs/>
                <w:sz w:val="20"/>
                <w:szCs w:val="20"/>
              </w:rPr>
            </w:pPr>
            <w:r w:rsidRPr="006103E1">
              <w:rPr>
                <w:i/>
                <w:iCs/>
                <w:sz w:val="20"/>
                <w:szCs w:val="20"/>
              </w:rPr>
              <w:t>Parceria estabelecida formalmente com o grupo de Dinâmica dos Fluidos do IMPA (Instituto de Matemática Pura e Aplicada) e a University of Wyomming no âmbito de projeto FAPERJ em curso contemplado no edital Pensa Rio. Parceria oficializada com a UFPE</w:t>
            </w:r>
            <w:r>
              <w:rPr>
                <w:i/>
                <w:iCs/>
                <w:sz w:val="20"/>
                <w:szCs w:val="20"/>
              </w:rPr>
              <w:t xml:space="preserve"> (Universidade Federal de Pernambuco)</w:t>
            </w:r>
            <w:r w:rsidRPr="006103E1">
              <w:rPr>
                <w:i/>
                <w:iCs/>
                <w:sz w:val="20"/>
                <w:szCs w:val="20"/>
              </w:rPr>
              <w:t xml:space="preserve"> no âmbito da rede SIGER.</w:t>
            </w:r>
          </w:p>
        </w:tc>
      </w:tr>
      <w:tr w:rsidR="00825253" w:rsidRPr="00666242">
        <w:tc>
          <w:tcPr>
            <w:tcW w:w="6948" w:type="dxa"/>
          </w:tcPr>
          <w:p w:rsidR="00825253" w:rsidRPr="00666242" w:rsidRDefault="00825253" w:rsidP="003A3083">
            <w:pPr>
              <w:rPr>
                <w:sz w:val="20"/>
                <w:szCs w:val="20"/>
              </w:rPr>
            </w:pPr>
            <w:r w:rsidRPr="00666242">
              <w:rPr>
                <w:sz w:val="20"/>
                <w:szCs w:val="20"/>
              </w:rPr>
              <w:t>2.b. Implantar o laboratório relacionado com pesquisas em engenharia do petróleo.</w:t>
            </w:r>
          </w:p>
        </w:tc>
        <w:tc>
          <w:tcPr>
            <w:tcW w:w="6960" w:type="dxa"/>
          </w:tcPr>
          <w:p w:rsidR="00825253" w:rsidRPr="00666242" w:rsidRDefault="00825253" w:rsidP="003A3083">
            <w:pPr>
              <w:rPr>
                <w:sz w:val="20"/>
                <w:szCs w:val="20"/>
              </w:rPr>
            </w:pPr>
            <w:r w:rsidRPr="00666242">
              <w:rPr>
                <w:sz w:val="20"/>
                <w:szCs w:val="20"/>
              </w:rPr>
              <w:t>Laboratório implantado</w:t>
            </w:r>
          </w:p>
        </w:tc>
        <w:tc>
          <w:tcPr>
            <w:tcW w:w="1744" w:type="dxa"/>
          </w:tcPr>
          <w:p w:rsidR="00825253" w:rsidRPr="00666242" w:rsidRDefault="00825253" w:rsidP="003A3083">
            <w:pPr>
              <w:rPr>
                <w:sz w:val="20"/>
                <w:szCs w:val="20"/>
              </w:rPr>
            </w:pPr>
            <w:proofErr w:type="gramStart"/>
            <w:r w:rsidRPr="00666242">
              <w:rPr>
                <w:sz w:val="20"/>
                <w:szCs w:val="20"/>
              </w:rPr>
              <w:t>dezembro</w:t>
            </w:r>
            <w:proofErr w:type="gramEnd"/>
            <w:r w:rsidRPr="00666242">
              <w:rPr>
                <w:sz w:val="20"/>
                <w:szCs w:val="20"/>
              </w:rPr>
              <w:t xml:space="preserve"> de 2010</w:t>
            </w:r>
          </w:p>
        </w:tc>
      </w:tr>
      <w:tr w:rsidR="00825253" w:rsidRPr="00666242">
        <w:tc>
          <w:tcPr>
            <w:tcW w:w="15652" w:type="dxa"/>
            <w:gridSpan w:val="3"/>
          </w:tcPr>
          <w:p w:rsidR="00825253" w:rsidRPr="00440A06" w:rsidRDefault="00825253" w:rsidP="003E49D4">
            <w:pPr>
              <w:spacing w:before="120" w:after="120"/>
              <w:rPr>
                <w:i/>
                <w:iCs/>
                <w:sz w:val="20"/>
                <w:szCs w:val="20"/>
              </w:rPr>
            </w:pPr>
            <w:r w:rsidRPr="00440A06">
              <w:rPr>
                <w:i/>
                <w:iCs/>
                <w:sz w:val="20"/>
                <w:szCs w:val="20"/>
              </w:rPr>
              <w:t xml:space="preserve">Foi obtida a licença ambiental para a instalação do novo laboratório, após uma série de negociações com os órgãos municipais e estaduais. </w:t>
            </w:r>
            <w:r>
              <w:rPr>
                <w:i/>
                <w:iCs/>
                <w:sz w:val="20"/>
                <w:szCs w:val="20"/>
              </w:rPr>
              <w:t>Os processos de drenagem e sondagem do terreno estão em andamento de maneira a preparar o espaço para a construção</w:t>
            </w:r>
            <w:r w:rsidRPr="00440A06">
              <w:rPr>
                <w:i/>
                <w:iCs/>
                <w:sz w:val="20"/>
                <w:szCs w:val="20"/>
              </w:rPr>
              <w:t>.</w:t>
            </w:r>
          </w:p>
        </w:tc>
      </w:tr>
      <w:tr w:rsidR="00825253" w:rsidRPr="00666242">
        <w:tc>
          <w:tcPr>
            <w:tcW w:w="6948" w:type="dxa"/>
          </w:tcPr>
          <w:p w:rsidR="00825253" w:rsidRPr="00666242" w:rsidRDefault="00825253" w:rsidP="003A3083">
            <w:pPr>
              <w:rPr>
                <w:sz w:val="20"/>
                <w:szCs w:val="20"/>
              </w:rPr>
            </w:pPr>
            <w:r w:rsidRPr="00666242">
              <w:rPr>
                <w:sz w:val="20"/>
                <w:szCs w:val="20"/>
              </w:rPr>
              <w:t>2.c. Intensificar parcerias com CMA/LNCC, UFRJ, UFPE, UFPR, IMPA, University of Wyinnubg (EUA), ENTP (França), INCT – Mudanças Climáticas em simulação de reservatório e captura de CO</w:t>
            </w:r>
            <w:r w:rsidRPr="00666242">
              <w:rPr>
                <w:sz w:val="20"/>
                <w:szCs w:val="20"/>
                <w:vertAlign w:val="superscript"/>
              </w:rPr>
              <w:t>2</w:t>
            </w:r>
            <w:r w:rsidRPr="00666242">
              <w:rPr>
                <w:sz w:val="20"/>
                <w:szCs w:val="20"/>
              </w:rPr>
              <w:t>.</w:t>
            </w:r>
          </w:p>
        </w:tc>
        <w:tc>
          <w:tcPr>
            <w:tcW w:w="6960" w:type="dxa"/>
          </w:tcPr>
          <w:p w:rsidR="00825253" w:rsidRPr="00666242" w:rsidRDefault="00825253" w:rsidP="003A3083">
            <w:pPr>
              <w:rPr>
                <w:sz w:val="20"/>
                <w:szCs w:val="20"/>
              </w:rPr>
            </w:pPr>
            <w:r w:rsidRPr="00666242">
              <w:rPr>
                <w:sz w:val="20"/>
                <w:szCs w:val="20"/>
              </w:rPr>
              <w:t>Projetos ou publicações ou seminários ou intercâmbios entre as partes realizados</w:t>
            </w:r>
          </w:p>
        </w:tc>
        <w:tc>
          <w:tcPr>
            <w:tcW w:w="1744" w:type="dxa"/>
          </w:tcPr>
          <w:p w:rsidR="00825253" w:rsidRPr="00666242" w:rsidRDefault="00825253" w:rsidP="003A3083">
            <w:pPr>
              <w:rPr>
                <w:sz w:val="20"/>
                <w:szCs w:val="20"/>
              </w:rPr>
            </w:pPr>
            <w:proofErr w:type="gramStart"/>
            <w:r w:rsidRPr="00666242">
              <w:rPr>
                <w:sz w:val="20"/>
                <w:szCs w:val="20"/>
              </w:rPr>
              <w:t>dezembro</w:t>
            </w:r>
            <w:proofErr w:type="gramEnd"/>
            <w:r w:rsidRPr="00666242">
              <w:rPr>
                <w:sz w:val="20"/>
                <w:szCs w:val="20"/>
              </w:rPr>
              <w:t xml:space="preserve"> de 2010</w:t>
            </w:r>
          </w:p>
        </w:tc>
      </w:tr>
      <w:tr w:rsidR="00825253" w:rsidRPr="00666242">
        <w:tc>
          <w:tcPr>
            <w:tcW w:w="15652" w:type="dxa"/>
            <w:gridSpan w:val="3"/>
          </w:tcPr>
          <w:p w:rsidR="00825253" w:rsidRPr="00E85A64" w:rsidRDefault="00825253" w:rsidP="00E85A64">
            <w:pPr>
              <w:autoSpaceDE w:val="0"/>
              <w:autoSpaceDN w:val="0"/>
              <w:adjustRightInd w:val="0"/>
              <w:spacing w:before="120"/>
              <w:rPr>
                <w:i/>
                <w:iCs/>
                <w:sz w:val="20"/>
                <w:szCs w:val="20"/>
              </w:rPr>
            </w:pPr>
            <w:r w:rsidRPr="00E85A64">
              <w:rPr>
                <w:i/>
                <w:iCs/>
                <w:sz w:val="20"/>
                <w:szCs w:val="20"/>
              </w:rPr>
              <w:t>Parcerias estão sendo gradualmente intensificadas através de colaborações informais em curso com pesquisadores das instituições mencionadas abaixo:</w:t>
            </w:r>
          </w:p>
          <w:p w:rsidR="00825253" w:rsidRPr="00E85A64" w:rsidRDefault="00825253" w:rsidP="003A3083">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r w:rsidRPr="00E85A64">
              <w:rPr>
                <w:i/>
                <w:iCs/>
                <w:sz w:val="20"/>
                <w:szCs w:val="20"/>
              </w:rPr>
              <w:t>UFPE – Universidade Federal de Pernambuco - Colaboração com o grupo do prof Leonardo Guimarães em andamento no tema de Geomecânica de Reservatórios;</w:t>
            </w:r>
          </w:p>
          <w:p w:rsidR="00825253" w:rsidRPr="00E85A64" w:rsidRDefault="00825253" w:rsidP="003A3083">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r w:rsidRPr="00E85A64">
              <w:rPr>
                <w:i/>
                <w:iCs/>
                <w:sz w:val="20"/>
                <w:szCs w:val="20"/>
              </w:rPr>
              <w:t>UFPR – Universidade Federal do Paraná - Colaboração com o grupo do prof Saulo Pomponet em Modelagem Estocastica de Reesrvatórios de Petróleo;</w:t>
            </w:r>
          </w:p>
          <w:p w:rsidR="00825253" w:rsidRPr="00E85A64" w:rsidRDefault="00825253" w:rsidP="003A3083">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r w:rsidRPr="00E85A64">
              <w:rPr>
                <w:i/>
                <w:iCs/>
                <w:sz w:val="20"/>
                <w:szCs w:val="20"/>
              </w:rPr>
              <w:t>IMPA -- Colaboração com o grupo do prof Dan Marchesin em andamento no tema de sequestro geológico de dióxido de carbono;</w:t>
            </w:r>
          </w:p>
          <w:p w:rsidR="00825253" w:rsidRPr="00E85A64" w:rsidRDefault="00825253" w:rsidP="003A3083">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r w:rsidRPr="00E85A64">
              <w:rPr>
                <w:i/>
                <w:iCs/>
                <w:sz w:val="20"/>
                <w:szCs w:val="20"/>
              </w:rPr>
              <w:t>University of Wyomming (EUA) -- Pesquisador Marcio Borges da CMC/LNCC com proposta para visitar o prof Felipe Pereira na University of Wyomming (EUA) para desenvolvimento de pesquisa em quantificação de incertezas em reservatórios altamente heterogêneos. Artigo em fase se submissão envolvendo os pesquisadores Marcio Murad (LNCC) e Felipe Pereira;</w:t>
            </w:r>
          </w:p>
          <w:p w:rsidR="00825253" w:rsidRPr="00E85A64" w:rsidRDefault="00825253" w:rsidP="003A3083">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r w:rsidRPr="00E85A64">
              <w:rPr>
                <w:i/>
                <w:iCs/>
                <w:sz w:val="20"/>
                <w:szCs w:val="20"/>
              </w:rPr>
              <w:t xml:space="preserve">ENTP (École Nationale des Travaux Publics de </w:t>
            </w:r>
            <w:proofErr w:type="gramStart"/>
            <w:r w:rsidRPr="00E85A64">
              <w:rPr>
                <w:i/>
                <w:iCs/>
                <w:sz w:val="20"/>
                <w:szCs w:val="20"/>
              </w:rPr>
              <w:t>l'Etat</w:t>
            </w:r>
            <w:proofErr w:type="gramEnd"/>
            <w:r w:rsidRPr="00E85A64">
              <w:rPr>
                <w:i/>
                <w:iCs/>
                <w:sz w:val="20"/>
                <w:szCs w:val="20"/>
              </w:rPr>
              <w:t xml:space="preserve"> - França) -- Colaboração com o pesquisador Claude Boutin em pleno curso no tema de Dissolução de Rservatórios Carbonáticos;</w:t>
            </w:r>
          </w:p>
          <w:p w:rsidR="00825253" w:rsidRPr="00E85A64" w:rsidRDefault="00825253" w:rsidP="003A3083">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4" w:hanging="357"/>
              <w:rPr>
                <w:i/>
                <w:iCs/>
                <w:sz w:val="20"/>
                <w:szCs w:val="20"/>
              </w:rPr>
            </w:pPr>
            <w:r w:rsidRPr="00E85A64">
              <w:rPr>
                <w:i/>
                <w:iCs/>
                <w:sz w:val="20"/>
                <w:szCs w:val="20"/>
              </w:rPr>
              <w:t>UFRJ – Universidade Federal do Rio de Janeiro - Parceria com a COPPE (Instituto Alberto Luiz Coimbra de Pós-graduação e Pesquisa de Engenharia) em andamento no âmbito da rede SIGER (Rede Temática de Pesquisa em Simulação e Gerenciamento de Reservatórios).</w:t>
            </w:r>
          </w:p>
        </w:tc>
      </w:tr>
      <w:tr w:rsidR="00825253" w:rsidRPr="00666242">
        <w:tc>
          <w:tcPr>
            <w:tcW w:w="6948" w:type="dxa"/>
          </w:tcPr>
          <w:p w:rsidR="00825253" w:rsidRPr="00666242" w:rsidRDefault="00825253" w:rsidP="003A3083">
            <w:pPr>
              <w:rPr>
                <w:sz w:val="20"/>
                <w:szCs w:val="20"/>
              </w:rPr>
            </w:pPr>
            <w:r w:rsidRPr="00666242">
              <w:rPr>
                <w:sz w:val="20"/>
                <w:szCs w:val="20"/>
              </w:rPr>
              <w:t xml:space="preserve">2.d. Organizar e realizar dois mini simpósios no LNCC </w:t>
            </w:r>
            <w:proofErr w:type="gramStart"/>
            <w:r w:rsidRPr="00666242">
              <w:rPr>
                <w:sz w:val="20"/>
                <w:szCs w:val="20"/>
              </w:rPr>
              <w:t>Meeting</w:t>
            </w:r>
            <w:proofErr w:type="gramEnd"/>
            <w:r w:rsidRPr="00666242">
              <w:rPr>
                <w:sz w:val="20"/>
                <w:szCs w:val="20"/>
              </w:rPr>
              <w:t>.</w:t>
            </w:r>
          </w:p>
        </w:tc>
        <w:tc>
          <w:tcPr>
            <w:tcW w:w="6960" w:type="dxa"/>
          </w:tcPr>
          <w:p w:rsidR="00825253" w:rsidRPr="00666242" w:rsidRDefault="00825253" w:rsidP="003A3083">
            <w:pPr>
              <w:rPr>
                <w:sz w:val="20"/>
                <w:szCs w:val="20"/>
              </w:rPr>
            </w:pPr>
            <w:r w:rsidRPr="00666242">
              <w:rPr>
                <w:sz w:val="20"/>
                <w:szCs w:val="20"/>
              </w:rPr>
              <w:t>Simpósios realizados</w:t>
            </w:r>
          </w:p>
        </w:tc>
        <w:tc>
          <w:tcPr>
            <w:tcW w:w="1744" w:type="dxa"/>
          </w:tcPr>
          <w:p w:rsidR="00825253" w:rsidRPr="00666242" w:rsidRDefault="00825253" w:rsidP="003A3083">
            <w:pPr>
              <w:rPr>
                <w:sz w:val="20"/>
                <w:szCs w:val="20"/>
              </w:rPr>
            </w:pPr>
            <w:proofErr w:type="gramStart"/>
            <w:r w:rsidRPr="00666242">
              <w:rPr>
                <w:sz w:val="20"/>
                <w:szCs w:val="20"/>
              </w:rPr>
              <w:t>agosto</w:t>
            </w:r>
            <w:proofErr w:type="gramEnd"/>
            <w:r w:rsidRPr="00666242">
              <w:rPr>
                <w:sz w:val="20"/>
                <w:szCs w:val="20"/>
              </w:rPr>
              <w:t xml:space="preserve"> de 2010</w:t>
            </w:r>
          </w:p>
        </w:tc>
      </w:tr>
      <w:tr w:rsidR="00825253" w:rsidRPr="00666242">
        <w:tc>
          <w:tcPr>
            <w:tcW w:w="15652" w:type="dxa"/>
            <w:gridSpan w:val="3"/>
          </w:tcPr>
          <w:p w:rsidR="00825253" w:rsidRPr="005F112E" w:rsidRDefault="00825253" w:rsidP="00AD3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i/>
                <w:iCs/>
                <w:sz w:val="20"/>
                <w:szCs w:val="20"/>
              </w:rPr>
            </w:pPr>
            <w:r w:rsidRPr="005F112E">
              <w:rPr>
                <w:i/>
                <w:iCs/>
                <w:sz w:val="20"/>
                <w:szCs w:val="20"/>
              </w:rPr>
              <w:t xml:space="preserve">Como parte das atividades do LNCC </w:t>
            </w:r>
            <w:proofErr w:type="gramStart"/>
            <w:r w:rsidRPr="005F112E">
              <w:rPr>
                <w:i/>
                <w:iCs/>
                <w:sz w:val="20"/>
                <w:szCs w:val="20"/>
              </w:rPr>
              <w:t>Meeting</w:t>
            </w:r>
            <w:proofErr w:type="gramEnd"/>
            <w:r w:rsidRPr="005F112E">
              <w:rPr>
                <w:i/>
                <w:iCs/>
                <w:sz w:val="20"/>
                <w:szCs w:val="20"/>
              </w:rPr>
              <w:t xml:space="preserve"> 2010 foi organizada a:</w:t>
            </w:r>
          </w:p>
          <w:p w:rsidR="00825253" w:rsidRPr="005F112E" w:rsidRDefault="00825253" w:rsidP="005F112E">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r w:rsidRPr="005F112E">
              <w:rPr>
                <w:i/>
                <w:iCs/>
                <w:sz w:val="20"/>
                <w:szCs w:val="20"/>
              </w:rPr>
              <w:t>V</w:t>
            </w:r>
            <w:r>
              <w:rPr>
                <w:i/>
                <w:iCs/>
                <w:sz w:val="20"/>
                <w:szCs w:val="20"/>
              </w:rPr>
              <w:t xml:space="preserve"> </w:t>
            </w:r>
            <w:r w:rsidRPr="005F112E">
              <w:rPr>
                <w:i/>
                <w:iCs/>
                <w:sz w:val="20"/>
                <w:szCs w:val="20"/>
              </w:rPr>
              <w:t>EMMSB (V Escola de Modelagem Molecular em Sistemas Biológicos), de 23 a 27 de agosto de 2010, no LNCC.</w:t>
            </w:r>
          </w:p>
          <w:p w:rsidR="00825253" w:rsidRPr="005F112E" w:rsidRDefault="00825253" w:rsidP="005F1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r w:rsidRPr="005F112E">
              <w:rPr>
                <w:i/>
                <w:iCs/>
                <w:sz w:val="20"/>
                <w:szCs w:val="20"/>
              </w:rPr>
              <w:t>Também foram organizados, por membros da CMC, os seguintes eventos:</w:t>
            </w:r>
          </w:p>
          <w:p w:rsidR="00825253" w:rsidRPr="005F112E" w:rsidRDefault="00825253" w:rsidP="005F112E">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r w:rsidRPr="005F112E">
              <w:rPr>
                <w:i/>
                <w:iCs/>
                <w:sz w:val="20"/>
                <w:szCs w:val="20"/>
              </w:rPr>
              <w:t>Primeiro Encontro de Trabalho LNCC-IMPA sobre o CO2 no Pré-sal;</w:t>
            </w:r>
          </w:p>
          <w:p w:rsidR="00825253" w:rsidRPr="005F112E" w:rsidRDefault="00825253" w:rsidP="005F112E">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r w:rsidRPr="005F112E">
              <w:rPr>
                <w:i/>
                <w:iCs/>
                <w:sz w:val="20"/>
                <w:szCs w:val="20"/>
              </w:rPr>
              <w:t xml:space="preserve">V Brazilian Conference on Rheology, de </w:t>
            </w:r>
            <w:proofErr w:type="gramStart"/>
            <w:r w:rsidRPr="005F112E">
              <w:rPr>
                <w:i/>
                <w:iCs/>
                <w:sz w:val="20"/>
                <w:szCs w:val="20"/>
              </w:rPr>
              <w:t>14 a 16 de julho de 2010, no Hotel Marina Palace, Rio</w:t>
            </w:r>
            <w:proofErr w:type="gramEnd"/>
            <w:r w:rsidRPr="005F112E">
              <w:rPr>
                <w:i/>
                <w:iCs/>
                <w:sz w:val="20"/>
                <w:szCs w:val="20"/>
              </w:rPr>
              <w:t xml:space="preserve"> de Janeiro;</w:t>
            </w:r>
          </w:p>
          <w:p w:rsidR="00825253" w:rsidRPr="005F112E" w:rsidRDefault="00825253" w:rsidP="00AD354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4" w:hanging="357"/>
              <w:rPr>
                <w:i/>
                <w:iCs/>
                <w:sz w:val="20"/>
                <w:szCs w:val="20"/>
              </w:rPr>
            </w:pPr>
            <w:r w:rsidRPr="005F112E">
              <w:rPr>
                <w:i/>
                <w:iCs/>
                <w:sz w:val="20"/>
                <w:szCs w:val="20"/>
              </w:rPr>
              <w:t xml:space="preserve">IV Workshop em Modelagem Computacional da Difusão do Conhecimento, de 1 a </w:t>
            </w:r>
            <w:proofErr w:type="gramStart"/>
            <w:r w:rsidRPr="005F112E">
              <w:rPr>
                <w:i/>
                <w:iCs/>
                <w:sz w:val="20"/>
                <w:szCs w:val="20"/>
              </w:rPr>
              <w:t>4</w:t>
            </w:r>
            <w:proofErr w:type="gramEnd"/>
            <w:r w:rsidRPr="005F112E">
              <w:rPr>
                <w:i/>
                <w:iCs/>
                <w:sz w:val="20"/>
                <w:szCs w:val="20"/>
              </w:rPr>
              <w:t xml:space="preserve"> de dezembro de 2010, Itacaré, BA.</w:t>
            </w:r>
          </w:p>
        </w:tc>
      </w:tr>
      <w:tr w:rsidR="00825253" w:rsidRPr="00666242">
        <w:tc>
          <w:tcPr>
            <w:tcW w:w="15652" w:type="dxa"/>
            <w:gridSpan w:val="3"/>
          </w:tcPr>
          <w:p w:rsidR="00825253" w:rsidRPr="00666242" w:rsidRDefault="00825253" w:rsidP="003A3083">
            <w:pPr>
              <w:jc w:val="center"/>
              <w:rPr>
                <w:b/>
                <w:bCs/>
                <w:color w:val="0000FF"/>
                <w:sz w:val="40"/>
                <w:szCs w:val="40"/>
              </w:rPr>
            </w:pPr>
            <w:r w:rsidRPr="00D10D34">
              <w:rPr>
                <w:b/>
                <w:bCs/>
                <w:color w:val="0000FF"/>
                <w:sz w:val="40"/>
                <w:szCs w:val="40"/>
              </w:rPr>
              <w:t>Coordenação de Sistemas e Controle</w:t>
            </w:r>
          </w:p>
        </w:tc>
      </w:tr>
      <w:tr w:rsidR="00825253" w:rsidRPr="00666242">
        <w:tc>
          <w:tcPr>
            <w:tcW w:w="6948" w:type="dxa"/>
          </w:tcPr>
          <w:p w:rsidR="00825253" w:rsidRPr="00666242" w:rsidRDefault="00825253" w:rsidP="003A3083">
            <w:pPr>
              <w:jc w:val="center"/>
              <w:rPr>
                <w:b/>
                <w:bCs/>
                <w:color w:val="0000FF"/>
              </w:rPr>
            </w:pPr>
            <w:r w:rsidRPr="00666242">
              <w:rPr>
                <w:b/>
                <w:bCs/>
                <w:color w:val="0000FF"/>
              </w:rPr>
              <w:t>Meta</w:t>
            </w:r>
          </w:p>
        </w:tc>
        <w:tc>
          <w:tcPr>
            <w:tcW w:w="6960" w:type="dxa"/>
          </w:tcPr>
          <w:p w:rsidR="00825253" w:rsidRPr="00666242" w:rsidRDefault="00825253" w:rsidP="003A3083">
            <w:pPr>
              <w:jc w:val="center"/>
              <w:rPr>
                <w:b/>
                <w:bCs/>
                <w:color w:val="0000FF"/>
              </w:rPr>
            </w:pPr>
            <w:r w:rsidRPr="00666242">
              <w:rPr>
                <w:b/>
                <w:bCs/>
                <w:color w:val="0000FF"/>
              </w:rPr>
              <w:t>Produto</w:t>
            </w:r>
          </w:p>
        </w:tc>
        <w:tc>
          <w:tcPr>
            <w:tcW w:w="1744" w:type="dxa"/>
          </w:tcPr>
          <w:p w:rsidR="00825253" w:rsidRPr="00666242" w:rsidRDefault="00825253" w:rsidP="003A3083">
            <w:pPr>
              <w:jc w:val="center"/>
              <w:rPr>
                <w:b/>
                <w:bCs/>
                <w:color w:val="0000FF"/>
              </w:rPr>
            </w:pPr>
            <w:r w:rsidRPr="00666242">
              <w:rPr>
                <w:b/>
                <w:bCs/>
                <w:color w:val="0000FF"/>
              </w:rPr>
              <w:t>Prazo</w:t>
            </w:r>
          </w:p>
        </w:tc>
      </w:tr>
      <w:tr w:rsidR="00825253" w:rsidRPr="00666242">
        <w:tc>
          <w:tcPr>
            <w:tcW w:w="6948" w:type="dxa"/>
          </w:tcPr>
          <w:p w:rsidR="00825253" w:rsidRPr="00666242" w:rsidRDefault="00825253" w:rsidP="003A3083">
            <w:pPr>
              <w:rPr>
                <w:sz w:val="20"/>
                <w:szCs w:val="20"/>
              </w:rPr>
            </w:pPr>
            <w:r w:rsidRPr="00666242">
              <w:rPr>
                <w:sz w:val="20"/>
                <w:szCs w:val="20"/>
              </w:rPr>
              <w:t>1. Consolidar o Laboratório de Processamento de Sinais.</w:t>
            </w:r>
          </w:p>
        </w:tc>
        <w:tc>
          <w:tcPr>
            <w:tcW w:w="6960" w:type="dxa"/>
          </w:tcPr>
          <w:p w:rsidR="00825253" w:rsidRPr="00666242" w:rsidRDefault="00825253" w:rsidP="003A3083">
            <w:pPr>
              <w:rPr>
                <w:sz w:val="20"/>
                <w:szCs w:val="20"/>
              </w:rPr>
            </w:pPr>
            <w:r w:rsidRPr="00666242">
              <w:rPr>
                <w:sz w:val="20"/>
                <w:szCs w:val="20"/>
              </w:rPr>
              <w:t>Implantação de dois projetos transversais no LNCC (com unidades distintas da CSC)</w:t>
            </w:r>
          </w:p>
        </w:tc>
        <w:tc>
          <w:tcPr>
            <w:tcW w:w="1744" w:type="dxa"/>
          </w:tcPr>
          <w:p w:rsidR="00825253" w:rsidRPr="00666242" w:rsidRDefault="00825253" w:rsidP="003A3083">
            <w:pPr>
              <w:rPr>
                <w:sz w:val="20"/>
                <w:szCs w:val="20"/>
              </w:rPr>
            </w:pPr>
            <w:proofErr w:type="gramStart"/>
            <w:r w:rsidRPr="00666242">
              <w:rPr>
                <w:sz w:val="20"/>
                <w:szCs w:val="20"/>
              </w:rPr>
              <w:t>dezembro</w:t>
            </w:r>
            <w:proofErr w:type="gramEnd"/>
            <w:r w:rsidRPr="00666242">
              <w:rPr>
                <w:sz w:val="20"/>
                <w:szCs w:val="20"/>
              </w:rPr>
              <w:t xml:space="preserve"> de 2010</w:t>
            </w:r>
          </w:p>
        </w:tc>
      </w:tr>
      <w:tr w:rsidR="00825253" w:rsidRPr="00666242">
        <w:tc>
          <w:tcPr>
            <w:tcW w:w="15652" w:type="dxa"/>
            <w:gridSpan w:val="3"/>
          </w:tcPr>
          <w:p w:rsidR="00825253" w:rsidRPr="007E7279" w:rsidRDefault="00825253" w:rsidP="003A3083">
            <w:pPr>
              <w:spacing w:before="120"/>
              <w:rPr>
                <w:i/>
                <w:iCs/>
                <w:sz w:val="20"/>
                <w:szCs w:val="20"/>
              </w:rPr>
            </w:pPr>
            <w:r w:rsidRPr="007E7279">
              <w:rPr>
                <w:i/>
                <w:iCs/>
                <w:sz w:val="20"/>
                <w:szCs w:val="20"/>
              </w:rPr>
              <w:t xml:space="preserve">Como parte da consolidação do Laboratório de Processamento de Sinais, um conjunto básico de equipamentos foram adquiridos e estruturados com o intuito de prover a infraestrutura básica necessária à formulação e </w:t>
            </w:r>
            <w:proofErr w:type="gramStart"/>
            <w:r w:rsidRPr="007E7279">
              <w:rPr>
                <w:i/>
                <w:iCs/>
                <w:sz w:val="20"/>
                <w:szCs w:val="20"/>
              </w:rPr>
              <w:t>implementação</w:t>
            </w:r>
            <w:proofErr w:type="gramEnd"/>
            <w:r w:rsidRPr="007E7279">
              <w:rPr>
                <w:i/>
                <w:iCs/>
                <w:sz w:val="20"/>
                <w:szCs w:val="20"/>
              </w:rPr>
              <w:t xml:space="preserve"> de projetos transversais. A infraestrutura físico-computacional do Laboratório, implantada na sala 1A17, já está disponível e em condição operacional, dispondo de dois computadores conectados à rede do LNCC, além de equipamentos de áudio e vídeo.</w:t>
            </w:r>
          </w:p>
          <w:p w:rsidR="00825253" w:rsidRPr="007E7279" w:rsidRDefault="00825253" w:rsidP="007E7279">
            <w:pPr>
              <w:rPr>
                <w:i/>
                <w:iCs/>
                <w:sz w:val="20"/>
                <w:szCs w:val="20"/>
              </w:rPr>
            </w:pPr>
            <w:r w:rsidRPr="007E7279">
              <w:rPr>
                <w:i/>
                <w:iCs/>
                <w:sz w:val="20"/>
                <w:szCs w:val="20"/>
              </w:rPr>
              <w:t xml:space="preserve">Por fim, para estimular o uso do Laboratório pela comunidade do LNCC com o intuito de promover a utilização do Laboratório, já foram tomadas iniciativas como: o uso do espaço laboratorial em atividades da disciplina </w:t>
            </w:r>
            <w:r w:rsidRPr="007E7279">
              <w:rPr>
                <w:i/>
                <w:iCs/>
                <w:sz w:val="20"/>
                <w:szCs w:val="20"/>
                <w:u w:val="single"/>
              </w:rPr>
              <w:t>GA-038 Processamento Digital de Sinais</w:t>
            </w:r>
            <w:r w:rsidRPr="007E7279">
              <w:rPr>
                <w:i/>
                <w:iCs/>
                <w:sz w:val="20"/>
                <w:szCs w:val="20"/>
              </w:rPr>
              <w:t xml:space="preserve"> no primeiro semestre. Quanto à </w:t>
            </w:r>
            <w:proofErr w:type="gramStart"/>
            <w:r w:rsidRPr="007E7279">
              <w:rPr>
                <w:i/>
                <w:iCs/>
                <w:sz w:val="20"/>
                <w:szCs w:val="20"/>
              </w:rPr>
              <w:t>implementação</w:t>
            </w:r>
            <w:proofErr w:type="gramEnd"/>
            <w:r w:rsidRPr="007E7279">
              <w:rPr>
                <w:i/>
                <w:iCs/>
                <w:sz w:val="20"/>
                <w:szCs w:val="20"/>
              </w:rPr>
              <w:t xml:space="preserve"> de dois projetos transversais duas iniciativas foram tomadas:</w:t>
            </w:r>
          </w:p>
          <w:p w:rsidR="00825253" w:rsidRPr="007E7279" w:rsidRDefault="00825253" w:rsidP="007E7279">
            <w:pPr>
              <w:rPr>
                <w:i/>
                <w:iCs/>
                <w:sz w:val="20"/>
                <w:szCs w:val="20"/>
              </w:rPr>
            </w:pPr>
            <w:r w:rsidRPr="007E7279">
              <w:rPr>
                <w:i/>
                <w:iCs/>
                <w:sz w:val="20"/>
                <w:szCs w:val="20"/>
              </w:rPr>
              <w:t xml:space="preserve">a) </w:t>
            </w:r>
            <w:proofErr w:type="gramStart"/>
            <w:r w:rsidRPr="007E7279">
              <w:rPr>
                <w:i/>
                <w:iCs/>
                <w:sz w:val="20"/>
                <w:szCs w:val="20"/>
              </w:rPr>
              <w:t>Implementação</w:t>
            </w:r>
            <w:proofErr w:type="gramEnd"/>
            <w:r w:rsidRPr="007E7279">
              <w:rPr>
                <w:i/>
                <w:iCs/>
                <w:sz w:val="20"/>
                <w:szCs w:val="20"/>
              </w:rPr>
              <w:t>, no âmbito do PIBIC/LNCC, em 05 de agosto de 2010, e execução desde então, do projeto intitulado “Equação de onda: métodos matemáticos e simulações computacionais”, em parceria com a Dra. Sandra Mara C. Malta (Coordenação de Matemática Aplicada do LNCC). Orientado: Paulo Vitor Mota da Silva.</w:t>
            </w:r>
          </w:p>
          <w:p w:rsidR="00825253" w:rsidRPr="007E7279" w:rsidRDefault="00825253" w:rsidP="007E7279">
            <w:pPr>
              <w:spacing w:after="120"/>
              <w:rPr>
                <w:i/>
                <w:iCs/>
                <w:sz w:val="20"/>
                <w:szCs w:val="20"/>
              </w:rPr>
            </w:pPr>
            <w:r w:rsidRPr="007E7279">
              <w:rPr>
                <w:i/>
                <w:iCs/>
                <w:sz w:val="20"/>
                <w:szCs w:val="20"/>
              </w:rPr>
              <w:t xml:space="preserve">b) </w:t>
            </w:r>
            <w:proofErr w:type="gramStart"/>
            <w:r w:rsidRPr="007E7279">
              <w:rPr>
                <w:i/>
                <w:iCs/>
                <w:sz w:val="20"/>
                <w:szCs w:val="20"/>
              </w:rPr>
              <w:t>Implementação</w:t>
            </w:r>
            <w:proofErr w:type="gramEnd"/>
            <w:r w:rsidRPr="007E7279">
              <w:rPr>
                <w:i/>
                <w:iCs/>
                <w:sz w:val="20"/>
                <w:szCs w:val="20"/>
              </w:rPr>
              <w:t xml:space="preserve">, no âmbito do PCI/LNCC (2010-2012), em 01 de novembro de 2010 do projeto intitulado “Estudo da Transformada de Hilbert-Huang em sinais geofísicos: Aplicações em diferentes escalas meteorológicas”, do bolsista de pós-doutorado Guilherme S. Welter, sob a supervisão de Dr. Paulo Esquef e do Dr. Pedro Dias (Diretor). </w:t>
            </w:r>
          </w:p>
        </w:tc>
      </w:tr>
      <w:tr w:rsidR="00825253" w:rsidRPr="00666242">
        <w:tc>
          <w:tcPr>
            <w:tcW w:w="15652" w:type="dxa"/>
            <w:gridSpan w:val="3"/>
          </w:tcPr>
          <w:p w:rsidR="00825253" w:rsidRPr="00666242" w:rsidRDefault="00825253" w:rsidP="003A3083">
            <w:pPr>
              <w:jc w:val="center"/>
              <w:rPr>
                <w:b/>
                <w:bCs/>
                <w:color w:val="0000FF"/>
                <w:sz w:val="40"/>
                <w:szCs w:val="40"/>
              </w:rPr>
            </w:pPr>
            <w:r w:rsidRPr="00666242">
              <w:rPr>
                <w:b/>
                <w:bCs/>
                <w:color w:val="0000FF"/>
                <w:sz w:val="40"/>
                <w:szCs w:val="40"/>
              </w:rPr>
              <w:t>Coordenação de Sistemas e Redes</w:t>
            </w:r>
          </w:p>
        </w:tc>
      </w:tr>
      <w:tr w:rsidR="00825253" w:rsidRPr="00666242">
        <w:tc>
          <w:tcPr>
            <w:tcW w:w="6948" w:type="dxa"/>
          </w:tcPr>
          <w:p w:rsidR="00825253" w:rsidRPr="00666242" w:rsidRDefault="00825253" w:rsidP="003A3083">
            <w:pPr>
              <w:jc w:val="center"/>
              <w:rPr>
                <w:b/>
                <w:bCs/>
                <w:color w:val="0000FF"/>
              </w:rPr>
            </w:pPr>
            <w:r w:rsidRPr="00666242">
              <w:rPr>
                <w:b/>
                <w:bCs/>
                <w:color w:val="0000FF"/>
              </w:rPr>
              <w:t>Meta</w:t>
            </w:r>
          </w:p>
        </w:tc>
        <w:tc>
          <w:tcPr>
            <w:tcW w:w="6960" w:type="dxa"/>
          </w:tcPr>
          <w:p w:rsidR="00825253" w:rsidRPr="00666242" w:rsidRDefault="00825253" w:rsidP="003A3083">
            <w:pPr>
              <w:jc w:val="center"/>
              <w:rPr>
                <w:b/>
                <w:bCs/>
                <w:color w:val="0000FF"/>
              </w:rPr>
            </w:pPr>
            <w:r w:rsidRPr="00666242">
              <w:rPr>
                <w:b/>
                <w:bCs/>
                <w:color w:val="0000FF"/>
              </w:rPr>
              <w:t>Produto</w:t>
            </w:r>
          </w:p>
        </w:tc>
        <w:tc>
          <w:tcPr>
            <w:tcW w:w="1744" w:type="dxa"/>
          </w:tcPr>
          <w:p w:rsidR="00825253" w:rsidRPr="00666242" w:rsidRDefault="00825253" w:rsidP="003A3083">
            <w:pPr>
              <w:jc w:val="center"/>
              <w:rPr>
                <w:b/>
                <w:bCs/>
                <w:color w:val="0000FF"/>
              </w:rPr>
            </w:pPr>
            <w:r w:rsidRPr="00666242">
              <w:rPr>
                <w:b/>
                <w:bCs/>
                <w:color w:val="0000FF"/>
              </w:rPr>
              <w:t>Prazo</w:t>
            </w:r>
          </w:p>
        </w:tc>
      </w:tr>
      <w:tr w:rsidR="00825253" w:rsidRPr="00666242">
        <w:tc>
          <w:tcPr>
            <w:tcW w:w="6948" w:type="dxa"/>
          </w:tcPr>
          <w:p w:rsidR="00825253" w:rsidRPr="00666242" w:rsidRDefault="00825253" w:rsidP="003A3083">
            <w:pPr>
              <w:rPr>
                <w:sz w:val="20"/>
                <w:szCs w:val="20"/>
              </w:rPr>
            </w:pPr>
            <w:r w:rsidRPr="00666242">
              <w:rPr>
                <w:sz w:val="20"/>
                <w:szCs w:val="20"/>
              </w:rPr>
              <w:t>1. PDTI – Elaborar o PDTI 2011-2015.</w:t>
            </w:r>
          </w:p>
        </w:tc>
        <w:tc>
          <w:tcPr>
            <w:tcW w:w="6960" w:type="dxa"/>
          </w:tcPr>
          <w:p w:rsidR="00825253" w:rsidRPr="00666242" w:rsidRDefault="00825253" w:rsidP="003A3083">
            <w:pPr>
              <w:rPr>
                <w:sz w:val="20"/>
                <w:szCs w:val="20"/>
              </w:rPr>
            </w:pPr>
            <w:r w:rsidRPr="00666242">
              <w:rPr>
                <w:sz w:val="20"/>
                <w:szCs w:val="20"/>
              </w:rPr>
              <w:t>Documento com plano</w:t>
            </w:r>
          </w:p>
        </w:tc>
        <w:tc>
          <w:tcPr>
            <w:tcW w:w="1744" w:type="dxa"/>
          </w:tcPr>
          <w:p w:rsidR="00825253" w:rsidRPr="00666242" w:rsidRDefault="00825253" w:rsidP="003A3083">
            <w:pPr>
              <w:rPr>
                <w:sz w:val="20"/>
                <w:szCs w:val="20"/>
              </w:rPr>
            </w:pPr>
            <w:proofErr w:type="gramStart"/>
            <w:r w:rsidRPr="00666242">
              <w:rPr>
                <w:sz w:val="20"/>
                <w:szCs w:val="20"/>
              </w:rPr>
              <w:t>dezembro</w:t>
            </w:r>
            <w:proofErr w:type="gramEnd"/>
            <w:r w:rsidRPr="00666242">
              <w:rPr>
                <w:sz w:val="20"/>
                <w:szCs w:val="20"/>
              </w:rPr>
              <w:t xml:space="preserve"> de 2010</w:t>
            </w:r>
          </w:p>
        </w:tc>
      </w:tr>
      <w:tr w:rsidR="00825253" w:rsidRPr="00666242">
        <w:tc>
          <w:tcPr>
            <w:tcW w:w="15652" w:type="dxa"/>
            <w:gridSpan w:val="3"/>
          </w:tcPr>
          <w:p w:rsidR="00825253" w:rsidRPr="00180721" w:rsidRDefault="00825253" w:rsidP="00180721">
            <w:pPr>
              <w:spacing w:before="120" w:after="120"/>
              <w:rPr>
                <w:i/>
                <w:iCs/>
                <w:sz w:val="20"/>
                <w:szCs w:val="20"/>
              </w:rPr>
            </w:pPr>
            <w:r w:rsidRPr="00180721">
              <w:rPr>
                <w:i/>
                <w:iCs/>
                <w:sz w:val="20"/>
                <w:szCs w:val="20"/>
              </w:rPr>
              <w:t>O PDTI foi elaborado e publicado. Houve somente uma mudança. Como o PDU do LNCC não estava disponível para que pudesse ser elaborado o PDTI para 2011 a 2015, a solução foi preparar o PDTI somente para 2011 e, ao longo do próximo ano, elaborar o plano para o período 2012-2015.</w:t>
            </w:r>
          </w:p>
        </w:tc>
      </w:tr>
      <w:tr w:rsidR="00825253" w:rsidRPr="00666242">
        <w:tc>
          <w:tcPr>
            <w:tcW w:w="6948" w:type="dxa"/>
          </w:tcPr>
          <w:p w:rsidR="00825253" w:rsidRPr="00666242" w:rsidRDefault="00825253" w:rsidP="003A3083">
            <w:pPr>
              <w:rPr>
                <w:sz w:val="20"/>
                <w:szCs w:val="20"/>
              </w:rPr>
            </w:pPr>
            <w:r w:rsidRPr="00666242">
              <w:rPr>
                <w:sz w:val="20"/>
                <w:szCs w:val="20"/>
              </w:rPr>
              <w:t>2. REDE ELÉTRICA – Executar o projeto FINEP da rede elétrica do LNCC.</w:t>
            </w:r>
          </w:p>
        </w:tc>
        <w:tc>
          <w:tcPr>
            <w:tcW w:w="6960" w:type="dxa"/>
          </w:tcPr>
          <w:p w:rsidR="00825253" w:rsidRPr="00666242" w:rsidRDefault="00825253" w:rsidP="003A3083">
            <w:pPr>
              <w:rPr>
                <w:sz w:val="20"/>
                <w:szCs w:val="20"/>
              </w:rPr>
            </w:pPr>
            <w:r w:rsidRPr="00666242">
              <w:rPr>
                <w:sz w:val="20"/>
                <w:szCs w:val="20"/>
              </w:rPr>
              <w:t>Cronograma da obra executado</w:t>
            </w:r>
          </w:p>
        </w:tc>
        <w:tc>
          <w:tcPr>
            <w:tcW w:w="1744" w:type="dxa"/>
          </w:tcPr>
          <w:p w:rsidR="00825253" w:rsidRPr="00666242" w:rsidRDefault="00825253" w:rsidP="003A3083">
            <w:pPr>
              <w:rPr>
                <w:sz w:val="20"/>
                <w:szCs w:val="20"/>
              </w:rPr>
            </w:pPr>
            <w:proofErr w:type="gramStart"/>
            <w:r w:rsidRPr="00666242">
              <w:rPr>
                <w:sz w:val="20"/>
                <w:szCs w:val="20"/>
              </w:rPr>
              <w:t>dezembro</w:t>
            </w:r>
            <w:proofErr w:type="gramEnd"/>
            <w:r w:rsidRPr="00666242">
              <w:rPr>
                <w:sz w:val="20"/>
                <w:szCs w:val="20"/>
              </w:rPr>
              <w:t xml:space="preserve"> de 2010</w:t>
            </w:r>
          </w:p>
        </w:tc>
      </w:tr>
      <w:tr w:rsidR="00825253" w:rsidRPr="00666242">
        <w:tc>
          <w:tcPr>
            <w:tcW w:w="15652" w:type="dxa"/>
            <w:gridSpan w:val="3"/>
          </w:tcPr>
          <w:p w:rsidR="00825253" w:rsidRPr="002236B6" w:rsidRDefault="00825253" w:rsidP="003A3083">
            <w:pPr>
              <w:spacing w:before="120" w:after="120"/>
              <w:rPr>
                <w:i/>
                <w:iCs/>
                <w:sz w:val="20"/>
                <w:szCs w:val="20"/>
              </w:rPr>
            </w:pPr>
            <w:r w:rsidRPr="002236B6">
              <w:rPr>
                <w:i/>
                <w:iCs/>
                <w:sz w:val="20"/>
                <w:szCs w:val="20"/>
              </w:rPr>
              <w:t>Já foi realizada a primeira fase da reestruturação elétrica do LNCC, que compreende o CPD e o Bloco E. A segunda fase não foi realizada, pois a FINEP somente liberou os recursos em Dezembro de 2010. Nesta fase, os demais blocos do conjunto de prédios do LNCC serão adequados às novas necessidades.</w:t>
            </w:r>
          </w:p>
        </w:tc>
      </w:tr>
      <w:tr w:rsidR="00825253" w:rsidRPr="00666242">
        <w:tc>
          <w:tcPr>
            <w:tcW w:w="6948" w:type="dxa"/>
          </w:tcPr>
          <w:p w:rsidR="00825253" w:rsidRPr="00666242" w:rsidRDefault="00825253" w:rsidP="003A3083">
            <w:pPr>
              <w:rPr>
                <w:sz w:val="20"/>
                <w:szCs w:val="20"/>
              </w:rPr>
            </w:pPr>
            <w:r w:rsidRPr="00666242">
              <w:rPr>
                <w:sz w:val="20"/>
                <w:szCs w:val="20"/>
              </w:rPr>
              <w:t>3. CERT-RIO – Implantar o convênio CERT-RIO e dos laboratórios associados.</w:t>
            </w:r>
          </w:p>
        </w:tc>
        <w:tc>
          <w:tcPr>
            <w:tcW w:w="6960" w:type="dxa"/>
          </w:tcPr>
          <w:p w:rsidR="00825253" w:rsidRPr="00666242" w:rsidRDefault="00825253" w:rsidP="003A3083">
            <w:pPr>
              <w:rPr>
                <w:sz w:val="20"/>
                <w:szCs w:val="20"/>
              </w:rPr>
            </w:pPr>
            <w:r w:rsidRPr="00666242">
              <w:rPr>
                <w:sz w:val="20"/>
                <w:szCs w:val="20"/>
              </w:rPr>
              <w:t>Execução do plano de trabalho</w:t>
            </w:r>
          </w:p>
        </w:tc>
        <w:tc>
          <w:tcPr>
            <w:tcW w:w="1744" w:type="dxa"/>
          </w:tcPr>
          <w:p w:rsidR="00825253" w:rsidRPr="00666242" w:rsidRDefault="00825253" w:rsidP="003A3083">
            <w:pPr>
              <w:rPr>
                <w:sz w:val="20"/>
                <w:szCs w:val="20"/>
              </w:rPr>
            </w:pPr>
            <w:proofErr w:type="gramStart"/>
            <w:r w:rsidRPr="00666242">
              <w:rPr>
                <w:sz w:val="20"/>
                <w:szCs w:val="20"/>
              </w:rPr>
              <w:t>dezembro</w:t>
            </w:r>
            <w:proofErr w:type="gramEnd"/>
            <w:r w:rsidRPr="00666242">
              <w:rPr>
                <w:sz w:val="20"/>
                <w:szCs w:val="20"/>
              </w:rPr>
              <w:t xml:space="preserve"> de 2010</w:t>
            </w:r>
          </w:p>
        </w:tc>
      </w:tr>
      <w:tr w:rsidR="00825253" w:rsidRPr="00666242">
        <w:tc>
          <w:tcPr>
            <w:tcW w:w="15652" w:type="dxa"/>
            <w:gridSpan w:val="3"/>
          </w:tcPr>
          <w:p w:rsidR="00825253" w:rsidRPr="00E42CB8" w:rsidRDefault="00825253" w:rsidP="00E42CB8">
            <w:pPr>
              <w:spacing w:before="120" w:after="120"/>
              <w:rPr>
                <w:i/>
                <w:iCs/>
                <w:sz w:val="20"/>
                <w:szCs w:val="20"/>
              </w:rPr>
            </w:pPr>
            <w:r w:rsidRPr="00E42CB8">
              <w:rPr>
                <w:i/>
                <w:iCs/>
                <w:sz w:val="20"/>
                <w:szCs w:val="20"/>
              </w:rPr>
              <w:t xml:space="preserve">O projeto está em fase de </w:t>
            </w:r>
            <w:proofErr w:type="gramStart"/>
            <w:r w:rsidRPr="00E42CB8">
              <w:rPr>
                <w:i/>
                <w:iCs/>
                <w:sz w:val="20"/>
                <w:szCs w:val="20"/>
              </w:rPr>
              <w:t>implementação</w:t>
            </w:r>
            <w:proofErr w:type="gramEnd"/>
            <w:r w:rsidRPr="00E42CB8">
              <w:rPr>
                <w:i/>
                <w:iCs/>
                <w:sz w:val="20"/>
                <w:szCs w:val="20"/>
              </w:rPr>
              <w:t>, aguardando a assinatura do Termo de Cooperação das quatro organizações participantes. Numa primeira fase, serão elaboradas as normas técnicas, visando o início das atividades do grupo para 2011. O CERT-RIO atuará no tratamento de incidentes de segurança para as organizações participantes e posteriormente será aberto na forma de adesão de serviços para as organizações federais no estado do Rio de Janeiro, na área de segurança. Entretanto, até o final de 2010m o Termo de Cooperação não tinha sido assinado, impedindo a implantação do CERT-RIO.</w:t>
            </w:r>
          </w:p>
        </w:tc>
      </w:tr>
      <w:tr w:rsidR="00825253" w:rsidRPr="00666242">
        <w:tc>
          <w:tcPr>
            <w:tcW w:w="15652" w:type="dxa"/>
            <w:gridSpan w:val="3"/>
          </w:tcPr>
          <w:p w:rsidR="00825253" w:rsidRPr="00666242" w:rsidRDefault="00825253" w:rsidP="003A3083">
            <w:pPr>
              <w:jc w:val="center"/>
              <w:rPr>
                <w:b/>
                <w:bCs/>
                <w:color w:val="0000FF"/>
                <w:sz w:val="40"/>
                <w:szCs w:val="40"/>
              </w:rPr>
            </w:pPr>
            <w:r w:rsidRPr="00D10D34">
              <w:rPr>
                <w:b/>
                <w:bCs/>
                <w:color w:val="0000FF"/>
                <w:sz w:val="40"/>
                <w:szCs w:val="40"/>
              </w:rPr>
              <w:t>Biblioteca</w:t>
            </w:r>
          </w:p>
        </w:tc>
      </w:tr>
      <w:tr w:rsidR="00825253" w:rsidRPr="00666242">
        <w:tc>
          <w:tcPr>
            <w:tcW w:w="6948" w:type="dxa"/>
          </w:tcPr>
          <w:p w:rsidR="00825253" w:rsidRPr="00666242" w:rsidRDefault="00825253" w:rsidP="003A3083">
            <w:pPr>
              <w:jc w:val="center"/>
              <w:rPr>
                <w:b/>
                <w:bCs/>
                <w:color w:val="0000FF"/>
              </w:rPr>
            </w:pPr>
            <w:r w:rsidRPr="00666242">
              <w:rPr>
                <w:b/>
                <w:bCs/>
                <w:color w:val="0000FF"/>
              </w:rPr>
              <w:t>Meta</w:t>
            </w:r>
          </w:p>
        </w:tc>
        <w:tc>
          <w:tcPr>
            <w:tcW w:w="6960" w:type="dxa"/>
          </w:tcPr>
          <w:p w:rsidR="00825253" w:rsidRPr="00666242" w:rsidRDefault="00825253" w:rsidP="003A3083">
            <w:pPr>
              <w:jc w:val="center"/>
              <w:rPr>
                <w:b/>
                <w:bCs/>
                <w:color w:val="0000FF"/>
              </w:rPr>
            </w:pPr>
            <w:r w:rsidRPr="00666242">
              <w:rPr>
                <w:b/>
                <w:bCs/>
                <w:color w:val="0000FF"/>
              </w:rPr>
              <w:t>Produto</w:t>
            </w:r>
          </w:p>
        </w:tc>
        <w:tc>
          <w:tcPr>
            <w:tcW w:w="1744" w:type="dxa"/>
          </w:tcPr>
          <w:p w:rsidR="00825253" w:rsidRPr="00666242" w:rsidRDefault="00825253" w:rsidP="003A3083">
            <w:pPr>
              <w:jc w:val="center"/>
              <w:rPr>
                <w:b/>
                <w:bCs/>
                <w:color w:val="0000FF"/>
              </w:rPr>
            </w:pPr>
            <w:r w:rsidRPr="00666242">
              <w:rPr>
                <w:b/>
                <w:bCs/>
                <w:color w:val="0000FF"/>
              </w:rPr>
              <w:t>Prazo</w:t>
            </w:r>
          </w:p>
        </w:tc>
      </w:tr>
      <w:tr w:rsidR="00825253" w:rsidRPr="00666242">
        <w:tc>
          <w:tcPr>
            <w:tcW w:w="6948" w:type="dxa"/>
          </w:tcPr>
          <w:p w:rsidR="00825253" w:rsidRPr="00666242" w:rsidRDefault="00825253" w:rsidP="003A3083">
            <w:pPr>
              <w:rPr>
                <w:sz w:val="20"/>
                <w:szCs w:val="20"/>
              </w:rPr>
            </w:pPr>
            <w:r w:rsidRPr="00666242">
              <w:rPr>
                <w:sz w:val="20"/>
                <w:szCs w:val="20"/>
              </w:rPr>
              <w:t>1. Elaborar proposta de sistema de gerenciamento do banco de dados de livros e periódicos eletrônicos.</w:t>
            </w:r>
          </w:p>
        </w:tc>
        <w:tc>
          <w:tcPr>
            <w:tcW w:w="6960" w:type="dxa"/>
          </w:tcPr>
          <w:p w:rsidR="00825253" w:rsidRPr="00666242" w:rsidRDefault="00825253" w:rsidP="003A3083">
            <w:pPr>
              <w:rPr>
                <w:sz w:val="20"/>
                <w:szCs w:val="20"/>
              </w:rPr>
            </w:pPr>
            <w:r w:rsidRPr="00666242">
              <w:rPr>
                <w:sz w:val="20"/>
                <w:szCs w:val="20"/>
              </w:rPr>
              <w:t>Documento com a proposta</w:t>
            </w:r>
          </w:p>
        </w:tc>
        <w:tc>
          <w:tcPr>
            <w:tcW w:w="1744" w:type="dxa"/>
          </w:tcPr>
          <w:p w:rsidR="00825253" w:rsidRPr="00666242" w:rsidRDefault="00825253" w:rsidP="003A3083">
            <w:pPr>
              <w:rPr>
                <w:sz w:val="20"/>
                <w:szCs w:val="20"/>
              </w:rPr>
            </w:pPr>
            <w:proofErr w:type="gramStart"/>
            <w:r w:rsidRPr="00666242">
              <w:rPr>
                <w:sz w:val="20"/>
                <w:szCs w:val="20"/>
              </w:rPr>
              <w:t>dezembro</w:t>
            </w:r>
            <w:proofErr w:type="gramEnd"/>
            <w:r w:rsidRPr="00666242">
              <w:rPr>
                <w:sz w:val="20"/>
                <w:szCs w:val="20"/>
              </w:rPr>
              <w:t xml:space="preserve"> de 2010</w:t>
            </w:r>
          </w:p>
        </w:tc>
      </w:tr>
      <w:tr w:rsidR="00825253" w:rsidRPr="00666242">
        <w:tc>
          <w:tcPr>
            <w:tcW w:w="15652" w:type="dxa"/>
            <w:gridSpan w:val="3"/>
          </w:tcPr>
          <w:p w:rsidR="00825253" w:rsidRPr="00D97513" w:rsidRDefault="00825253" w:rsidP="00D97513">
            <w:pPr>
              <w:spacing w:before="120" w:after="120"/>
              <w:rPr>
                <w:i/>
                <w:iCs/>
                <w:sz w:val="20"/>
                <w:szCs w:val="20"/>
              </w:rPr>
            </w:pPr>
            <w:r w:rsidRPr="00D97513">
              <w:rPr>
                <w:i/>
                <w:iCs/>
                <w:sz w:val="20"/>
                <w:szCs w:val="20"/>
              </w:rPr>
              <w:t>A ação não foi realizada, pois ainda depende da formação de equipe multidisciplinar para elaboração da proposta do sistema</w:t>
            </w:r>
            <w:r>
              <w:rPr>
                <w:i/>
                <w:iCs/>
                <w:sz w:val="20"/>
                <w:szCs w:val="20"/>
              </w:rPr>
              <w:t>.</w:t>
            </w:r>
          </w:p>
        </w:tc>
      </w:tr>
      <w:tr w:rsidR="00825253" w:rsidRPr="00666242">
        <w:tc>
          <w:tcPr>
            <w:tcW w:w="6948" w:type="dxa"/>
          </w:tcPr>
          <w:p w:rsidR="00825253" w:rsidRPr="00666242" w:rsidRDefault="00825253" w:rsidP="003A3083">
            <w:pPr>
              <w:rPr>
                <w:sz w:val="20"/>
                <w:szCs w:val="20"/>
              </w:rPr>
            </w:pPr>
            <w:r w:rsidRPr="00666242">
              <w:rPr>
                <w:sz w:val="20"/>
                <w:szCs w:val="20"/>
              </w:rPr>
              <w:t>2. Elaborar proposta de política de acesso livre da produção científica do LNCC.</w:t>
            </w:r>
          </w:p>
        </w:tc>
        <w:tc>
          <w:tcPr>
            <w:tcW w:w="6960" w:type="dxa"/>
          </w:tcPr>
          <w:p w:rsidR="00825253" w:rsidRPr="00666242" w:rsidRDefault="00825253" w:rsidP="003A3083">
            <w:pPr>
              <w:rPr>
                <w:sz w:val="20"/>
                <w:szCs w:val="20"/>
              </w:rPr>
            </w:pPr>
            <w:r w:rsidRPr="00666242">
              <w:rPr>
                <w:sz w:val="20"/>
                <w:szCs w:val="20"/>
              </w:rPr>
              <w:t>Documento com a proposta</w:t>
            </w:r>
          </w:p>
        </w:tc>
        <w:tc>
          <w:tcPr>
            <w:tcW w:w="1744" w:type="dxa"/>
          </w:tcPr>
          <w:p w:rsidR="00825253" w:rsidRPr="00666242" w:rsidRDefault="00825253" w:rsidP="003A3083">
            <w:pPr>
              <w:rPr>
                <w:sz w:val="20"/>
                <w:szCs w:val="20"/>
              </w:rPr>
            </w:pPr>
            <w:proofErr w:type="gramStart"/>
            <w:r w:rsidRPr="00666242">
              <w:rPr>
                <w:sz w:val="20"/>
                <w:szCs w:val="20"/>
              </w:rPr>
              <w:t>dezembro</w:t>
            </w:r>
            <w:proofErr w:type="gramEnd"/>
            <w:r w:rsidRPr="00666242">
              <w:rPr>
                <w:sz w:val="20"/>
                <w:szCs w:val="20"/>
              </w:rPr>
              <w:t xml:space="preserve"> de 2010</w:t>
            </w:r>
          </w:p>
        </w:tc>
      </w:tr>
      <w:tr w:rsidR="00825253" w:rsidRPr="00666242">
        <w:tc>
          <w:tcPr>
            <w:tcW w:w="15652" w:type="dxa"/>
            <w:gridSpan w:val="3"/>
          </w:tcPr>
          <w:p w:rsidR="00825253" w:rsidRPr="00D97513" w:rsidRDefault="00825253" w:rsidP="00D97513">
            <w:pPr>
              <w:spacing w:before="120"/>
              <w:rPr>
                <w:i/>
                <w:iCs/>
                <w:sz w:val="20"/>
                <w:szCs w:val="20"/>
              </w:rPr>
            </w:pPr>
            <w:r w:rsidRPr="00D97513">
              <w:rPr>
                <w:i/>
                <w:iCs/>
                <w:sz w:val="20"/>
                <w:szCs w:val="20"/>
              </w:rPr>
              <w:t xml:space="preserve">Um primeiro passo para o cumprimento desta meta foi dado com a publicação da Portaria nº 61 de 23 de julho de 2010 que estabelece a “Política de preservação da Produção Intelectual do LNCC” que, no item </w:t>
            </w:r>
            <w:proofErr w:type="gramStart"/>
            <w:r w:rsidRPr="00D97513">
              <w:rPr>
                <w:i/>
                <w:iCs/>
                <w:sz w:val="20"/>
                <w:szCs w:val="20"/>
              </w:rPr>
              <w:t>3</w:t>
            </w:r>
            <w:proofErr w:type="gramEnd"/>
            <w:r w:rsidRPr="00D97513">
              <w:rPr>
                <w:i/>
                <w:iCs/>
                <w:sz w:val="20"/>
                <w:szCs w:val="20"/>
              </w:rPr>
              <w:t xml:space="preserve"> do art. 2º, estabelece que o autor fica responsável por autorizar a publicação de sua produção para o público externo ao LNCC.</w:t>
            </w:r>
          </w:p>
          <w:p w:rsidR="00825253" w:rsidRPr="00D97513" w:rsidRDefault="00825253" w:rsidP="00D97513">
            <w:pPr>
              <w:spacing w:after="120"/>
              <w:rPr>
                <w:i/>
                <w:iCs/>
                <w:sz w:val="20"/>
                <w:szCs w:val="20"/>
              </w:rPr>
            </w:pPr>
            <w:r w:rsidRPr="00D97513">
              <w:rPr>
                <w:i/>
                <w:iCs/>
                <w:sz w:val="20"/>
                <w:szCs w:val="20"/>
              </w:rPr>
              <w:t>Entretanto uma política para acesso livre da produção científica do LNCC ainda depende da formação de uma Comissão que discuta as formas de implantação e escolha de um sistema que permita o acesso livre a produção científica do LNCC.</w:t>
            </w:r>
          </w:p>
        </w:tc>
      </w:tr>
      <w:tr w:rsidR="00825253" w:rsidRPr="00666242">
        <w:tc>
          <w:tcPr>
            <w:tcW w:w="15652" w:type="dxa"/>
            <w:gridSpan w:val="3"/>
          </w:tcPr>
          <w:p w:rsidR="00825253" w:rsidRPr="00666242" w:rsidRDefault="00825253" w:rsidP="003A3083">
            <w:pPr>
              <w:jc w:val="center"/>
              <w:rPr>
                <w:b/>
                <w:bCs/>
                <w:color w:val="0000FF"/>
                <w:sz w:val="40"/>
                <w:szCs w:val="40"/>
              </w:rPr>
            </w:pPr>
            <w:r w:rsidRPr="002F0164">
              <w:rPr>
                <w:b/>
                <w:bCs/>
                <w:color w:val="0000FF"/>
                <w:sz w:val="40"/>
                <w:szCs w:val="40"/>
              </w:rPr>
              <w:t>Eventos / Comunicação Social</w:t>
            </w:r>
          </w:p>
        </w:tc>
      </w:tr>
      <w:tr w:rsidR="00825253" w:rsidRPr="00666242">
        <w:tc>
          <w:tcPr>
            <w:tcW w:w="6948" w:type="dxa"/>
          </w:tcPr>
          <w:p w:rsidR="00825253" w:rsidRPr="00666242" w:rsidRDefault="00825253" w:rsidP="003A3083">
            <w:pPr>
              <w:jc w:val="center"/>
              <w:rPr>
                <w:b/>
                <w:bCs/>
                <w:color w:val="0000FF"/>
              </w:rPr>
            </w:pPr>
            <w:r w:rsidRPr="00666242">
              <w:rPr>
                <w:b/>
                <w:bCs/>
                <w:color w:val="0000FF"/>
              </w:rPr>
              <w:t>Meta</w:t>
            </w:r>
          </w:p>
        </w:tc>
        <w:tc>
          <w:tcPr>
            <w:tcW w:w="6960" w:type="dxa"/>
          </w:tcPr>
          <w:p w:rsidR="00825253" w:rsidRPr="00666242" w:rsidRDefault="00825253" w:rsidP="003A3083">
            <w:pPr>
              <w:jc w:val="center"/>
              <w:rPr>
                <w:b/>
                <w:bCs/>
                <w:color w:val="0000FF"/>
              </w:rPr>
            </w:pPr>
            <w:r w:rsidRPr="00666242">
              <w:rPr>
                <w:b/>
                <w:bCs/>
                <w:color w:val="0000FF"/>
              </w:rPr>
              <w:t>Produto</w:t>
            </w:r>
          </w:p>
        </w:tc>
        <w:tc>
          <w:tcPr>
            <w:tcW w:w="1744" w:type="dxa"/>
          </w:tcPr>
          <w:p w:rsidR="00825253" w:rsidRPr="00666242" w:rsidRDefault="00825253" w:rsidP="003A3083">
            <w:pPr>
              <w:jc w:val="center"/>
              <w:rPr>
                <w:b/>
                <w:bCs/>
                <w:color w:val="0000FF"/>
              </w:rPr>
            </w:pPr>
            <w:r w:rsidRPr="00666242">
              <w:rPr>
                <w:b/>
                <w:bCs/>
                <w:color w:val="0000FF"/>
              </w:rPr>
              <w:t>Prazo</w:t>
            </w:r>
          </w:p>
        </w:tc>
      </w:tr>
      <w:tr w:rsidR="00825253" w:rsidRPr="00666242">
        <w:tc>
          <w:tcPr>
            <w:tcW w:w="6948" w:type="dxa"/>
          </w:tcPr>
          <w:p w:rsidR="00825253" w:rsidRPr="00666242" w:rsidRDefault="00825253" w:rsidP="003A3083">
            <w:pPr>
              <w:rPr>
                <w:sz w:val="20"/>
                <w:szCs w:val="20"/>
              </w:rPr>
            </w:pPr>
            <w:r w:rsidRPr="00666242">
              <w:rPr>
                <w:sz w:val="20"/>
                <w:szCs w:val="20"/>
              </w:rPr>
              <w:t>1. 30 ANOS – Assessorar a Comissão dos 30 Anos do LNCC na execução / gestão das atividades</w:t>
            </w:r>
          </w:p>
        </w:tc>
        <w:tc>
          <w:tcPr>
            <w:tcW w:w="6960" w:type="dxa"/>
          </w:tcPr>
          <w:p w:rsidR="00825253" w:rsidRPr="00666242" w:rsidRDefault="00825253" w:rsidP="003A3083">
            <w:pPr>
              <w:rPr>
                <w:sz w:val="20"/>
                <w:szCs w:val="20"/>
              </w:rPr>
            </w:pPr>
            <w:r w:rsidRPr="00666242">
              <w:rPr>
                <w:sz w:val="20"/>
                <w:szCs w:val="20"/>
              </w:rPr>
              <w:t>Relatório final das realizações com todas as atividades inseridas na comemoração</w:t>
            </w:r>
          </w:p>
        </w:tc>
        <w:tc>
          <w:tcPr>
            <w:tcW w:w="1744" w:type="dxa"/>
          </w:tcPr>
          <w:p w:rsidR="00825253" w:rsidRPr="00666242" w:rsidRDefault="00825253" w:rsidP="003A3083">
            <w:pPr>
              <w:rPr>
                <w:sz w:val="20"/>
                <w:szCs w:val="20"/>
              </w:rPr>
            </w:pPr>
            <w:proofErr w:type="gramStart"/>
            <w:r w:rsidRPr="00666242">
              <w:rPr>
                <w:sz w:val="20"/>
                <w:szCs w:val="20"/>
              </w:rPr>
              <w:t>dezembro</w:t>
            </w:r>
            <w:proofErr w:type="gramEnd"/>
            <w:r w:rsidRPr="00666242">
              <w:rPr>
                <w:sz w:val="20"/>
                <w:szCs w:val="20"/>
              </w:rPr>
              <w:t xml:space="preserve"> de 2010</w:t>
            </w:r>
          </w:p>
        </w:tc>
      </w:tr>
      <w:tr w:rsidR="00825253" w:rsidRPr="00666242">
        <w:tc>
          <w:tcPr>
            <w:tcW w:w="15652" w:type="dxa"/>
            <w:gridSpan w:val="3"/>
          </w:tcPr>
          <w:p w:rsidR="00825253" w:rsidRPr="00666242" w:rsidRDefault="00825253" w:rsidP="006B0377">
            <w:pPr>
              <w:spacing w:before="120" w:after="120"/>
              <w:rPr>
                <w:i/>
                <w:iCs/>
                <w:sz w:val="20"/>
                <w:szCs w:val="20"/>
              </w:rPr>
            </w:pPr>
            <w:r w:rsidRPr="00666242">
              <w:rPr>
                <w:i/>
                <w:iCs/>
                <w:sz w:val="20"/>
                <w:szCs w:val="20"/>
              </w:rPr>
              <w:t>A Comissão dos 30 Anos resolveu fazer a comemoração oficial em solenidade no dia 15 de maio de 2010, com a presença de 210 pessoas. Foi produzido um vídeo comemorativo dos 30 anos, preparado um kit de brinde com caneca, bloco e caneta. A Comissão realizou uma única reunião em dez/2009 e depois todos os procedimentos foram realizados pela Área de Eventos e Comunicação Social do Laboratório</w:t>
            </w:r>
            <w:r>
              <w:rPr>
                <w:i/>
                <w:iCs/>
                <w:sz w:val="20"/>
                <w:szCs w:val="20"/>
              </w:rPr>
              <w:t>.</w:t>
            </w:r>
            <w:r w:rsidRPr="00666242">
              <w:rPr>
                <w:i/>
                <w:iCs/>
                <w:sz w:val="20"/>
                <w:szCs w:val="20"/>
              </w:rPr>
              <w:t xml:space="preserve"> Também em comemoração, </w:t>
            </w:r>
            <w:r w:rsidRPr="006B0377">
              <w:rPr>
                <w:i/>
                <w:iCs/>
                <w:sz w:val="20"/>
                <w:szCs w:val="20"/>
              </w:rPr>
              <w:t xml:space="preserve">o evento LNCC </w:t>
            </w:r>
            <w:proofErr w:type="gramStart"/>
            <w:r w:rsidRPr="006B0377">
              <w:rPr>
                <w:i/>
                <w:iCs/>
                <w:sz w:val="20"/>
                <w:szCs w:val="20"/>
              </w:rPr>
              <w:t>Meeting</w:t>
            </w:r>
            <w:proofErr w:type="gramEnd"/>
            <w:r w:rsidRPr="006B0377">
              <w:rPr>
                <w:i/>
                <w:iCs/>
                <w:sz w:val="20"/>
                <w:szCs w:val="20"/>
              </w:rPr>
              <w:t xml:space="preserve"> foi realizado durante todo o ano. Em formato guardachuva, abraçando todos os eventos científicos do LNCC que passaram a ser comemorativos dos 30 anos</w:t>
            </w:r>
            <w:r>
              <w:rPr>
                <w:i/>
                <w:iCs/>
                <w:sz w:val="20"/>
                <w:szCs w:val="20"/>
              </w:rPr>
              <w:t xml:space="preserve"> e</w:t>
            </w:r>
            <w:r w:rsidRPr="00666242">
              <w:rPr>
                <w:i/>
                <w:iCs/>
                <w:sz w:val="20"/>
                <w:szCs w:val="20"/>
              </w:rPr>
              <w:t xml:space="preserve"> organizados por esta Área. </w:t>
            </w:r>
          </w:p>
        </w:tc>
      </w:tr>
      <w:tr w:rsidR="00825253" w:rsidRPr="00666242">
        <w:tc>
          <w:tcPr>
            <w:tcW w:w="6948" w:type="dxa"/>
          </w:tcPr>
          <w:p w:rsidR="00825253" w:rsidRPr="00666242" w:rsidRDefault="00825253" w:rsidP="003A3083">
            <w:pPr>
              <w:rPr>
                <w:sz w:val="20"/>
                <w:szCs w:val="20"/>
              </w:rPr>
            </w:pPr>
            <w:r w:rsidRPr="00666242">
              <w:rPr>
                <w:sz w:val="20"/>
                <w:szCs w:val="20"/>
              </w:rPr>
              <w:t>2. ALFABETIZAÇÃO DIGITAL – Submeter projeto de alfabetização digital móvel para fontes de financiamento.</w:t>
            </w:r>
          </w:p>
        </w:tc>
        <w:tc>
          <w:tcPr>
            <w:tcW w:w="6960" w:type="dxa"/>
          </w:tcPr>
          <w:p w:rsidR="00825253" w:rsidRPr="00666242" w:rsidRDefault="00825253" w:rsidP="003A3083">
            <w:pPr>
              <w:rPr>
                <w:sz w:val="20"/>
                <w:szCs w:val="20"/>
              </w:rPr>
            </w:pPr>
            <w:r w:rsidRPr="00666242">
              <w:rPr>
                <w:sz w:val="20"/>
                <w:szCs w:val="20"/>
              </w:rPr>
              <w:t>Projeto submetido</w:t>
            </w:r>
          </w:p>
        </w:tc>
        <w:tc>
          <w:tcPr>
            <w:tcW w:w="1744" w:type="dxa"/>
          </w:tcPr>
          <w:p w:rsidR="00825253" w:rsidRPr="00666242" w:rsidRDefault="00825253" w:rsidP="003A3083">
            <w:pPr>
              <w:rPr>
                <w:sz w:val="20"/>
                <w:szCs w:val="20"/>
              </w:rPr>
            </w:pPr>
            <w:proofErr w:type="gramStart"/>
            <w:r w:rsidRPr="00666242">
              <w:rPr>
                <w:sz w:val="20"/>
                <w:szCs w:val="20"/>
              </w:rPr>
              <w:t>dezembro</w:t>
            </w:r>
            <w:proofErr w:type="gramEnd"/>
            <w:r w:rsidRPr="00666242">
              <w:rPr>
                <w:sz w:val="20"/>
                <w:szCs w:val="20"/>
              </w:rPr>
              <w:t xml:space="preserve"> de 2010</w:t>
            </w:r>
          </w:p>
        </w:tc>
      </w:tr>
      <w:tr w:rsidR="00825253" w:rsidRPr="00666242">
        <w:tc>
          <w:tcPr>
            <w:tcW w:w="15652" w:type="dxa"/>
            <w:gridSpan w:val="3"/>
          </w:tcPr>
          <w:p w:rsidR="00825253" w:rsidRPr="00666242" w:rsidRDefault="00825253" w:rsidP="003A3083">
            <w:pPr>
              <w:spacing w:before="120"/>
              <w:rPr>
                <w:i/>
                <w:iCs/>
                <w:sz w:val="20"/>
                <w:szCs w:val="20"/>
              </w:rPr>
            </w:pPr>
            <w:r w:rsidRPr="00666242">
              <w:rPr>
                <w:i/>
                <w:iCs/>
                <w:sz w:val="20"/>
                <w:szCs w:val="20"/>
              </w:rPr>
              <w:t>Foi elaborado o projeto para criação de uma Unidade Móvel no LNCC, chamada LNCC Itinerante, o qual foi submetido:</w:t>
            </w:r>
          </w:p>
          <w:p w:rsidR="00825253" w:rsidRPr="00666242" w:rsidRDefault="00825253" w:rsidP="003A3083">
            <w:pPr>
              <w:numPr>
                <w:ilvl w:val="0"/>
                <w:numId w:val="11"/>
              </w:numPr>
              <w:rPr>
                <w:i/>
                <w:iCs/>
                <w:sz w:val="20"/>
                <w:szCs w:val="20"/>
              </w:rPr>
            </w:pPr>
            <w:r w:rsidRPr="00666242">
              <w:rPr>
                <w:i/>
                <w:iCs/>
                <w:sz w:val="20"/>
                <w:szCs w:val="20"/>
              </w:rPr>
              <w:t>Chamada do CNPq: o pedido negado;</w:t>
            </w:r>
          </w:p>
          <w:p w:rsidR="00825253" w:rsidRDefault="00825253" w:rsidP="003A3083">
            <w:pPr>
              <w:numPr>
                <w:ilvl w:val="0"/>
                <w:numId w:val="11"/>
              </w:numPr>
              <w:rPr>
                <w:i/>
                <w:iCs/>
                <w:sz w:val="20"/>
                <w:szCs w:val="20"/>
              </w:rPr>
            </w:pPr>
            <w:r w:rsidRPr="00666242">
              <w:rPr>
                <w:i/>
                <w:iCs/>
                <w:sz w:val="20"/>
                <w:szCs w:val="20"/>
              </w:rPr>
              <w:t xml:space="preserve">Subsecretaria de Coordenação das Unidades de </w:t>
            </w:r>
            <w:r>
              <w:rPr>
                <w:i/>
                <w:iCs/>
                <w:sz w:val="20"/>
                <w:szCs w:val="20"/>
              </w:rPr>
              <w:t>Pesquisa do MCT: o pedido negado;</w:t>
            </w:r>
          </w:p>
          <w:p w:rsidR="00825253" w:rsidRPr="00C54312" w:rsidRDefault="00825253" w:rsidP="00C54312">
            <w:pPr>
              <w:numPr>
                <w:ilvl w:val="0"/>
                <w:numId w:val="11"/>
              </w:numPr>
              <w:rPr>
                <w:i/>
                <w:iCs/>
                <w:sz w:val="20"/>
                <w:szCs w:val="20"/>
              </w:rPr>
            </w:pPr>
            <w:r w:rsidRPr="00666242">
              <w:rPr>
                <w:i/>
                <w:iCs/>
                <w:sz w:val="20"/>
                <w:szCs w:val="20"/>
              </w:rPr>
              <w:t>Secretaria de In</w:t>
            </w:r>
            <w:r>
              <w:rPr>
                <w:i/>
                <w:iCs/>
                <w:sz w:val="20"/>
                <w:szCs w:val="20"/>
              </w:rPr>
              <w:t xml:space="preserve">clusão Social do MCT: o pedido foi aprovado, </w:t>
            </w:r>
            <w:r w:rsidRPr="00F40B39">
              <w:rPr>
                <w:i/>
                <w:iCs/>
                <w:sz w:val="20"/>
                <w:szCs w:val="20"/>
              </w:rPr>
              <w:t>mas os recursos não foram liberados ainda em 2010 para aquisição do ônibus e adaptação</w:t>
            </w:r>
            <w:r>
              <w:rPr>
                <w:i/>
                <w:iCs/>
                <w:sz w:val="20"/>
                <w:szCs w:val="20"/>
              </w:rPr>
              <w:t>.</w:t>
            </w:r>
          </w:p>
          <w:p w:rsidR="00825253" w:rsidRPr="00666242" w:rsidRDefault="00825253" w:rsidP="00405B41">
            <w:pPr>
              <w:spacing w:after="120"/>
              <w:rPr>
                <w:i/>
                <w:iCs/>
                <w:sz w:val="20"/>
                <w:szCs w:val="20"/>
              </w:rPr>
            </w:pPr>
            <w:r w:rsidRPr="00666242">
              <w:rPr>
                <w:i/>
                <w:iCs/>
                <w:sz w:val="20"/>
                <w:szCs w:val="20"/>
              </w:rPr>
              <w:t xml:space="preserve">A criação de Unidades Móveis para popularização do conhecimento tem despertado o interesse de inúmeras esferas. Com isto, o número de submissões em todo o País </w:t>
            </w:r>
            <w:r>
              <w:rPr>
                <w:i/>
                <w:iCs/>
                <w:sz w:val="20"/>
                <w:szCs w:val="20"/>
              </w:rPr>
              <w:t>foi</w:t>
            </w:r>
            <w:r w:rsidRPr="00666242">
              <w:rPr>
                <w:i/>
                <w:iCs/>
                <w:sz w:val="20"/>
                <w:szCs w:val="20"/>
              </w:rPr>
              <w:t xml:space="preserve"> enorme, o que dificult</w:t>
            </w:r>
            <w:r>
              <w:rPr>
                <w:i/>
                <w:iCs/>
                <w:sz w:val="20"/>
                <w:szCs w:val="20"/>
              </w:rPr>
              <w:t xml:space="preserve">ou </w:t>
            </w:r>
            <w:r w:rsidRPr="00666242">
              <w:rPr>
                <w:i/>
                <w:iCs/>
                <w:sz w:val="20"/>
                <w:szCs w:val="20"/>
              </w:rPr>
              <w:t>a a</w:t>
            </w:r>
            <w:r>
              <w:rPr>
                <w:i/>
                <w:iCs/>
                <w:sz w:val="20"/>
                <w:szCs w:val="20"/>
              </w:rPr>
              <w:t>provação</w:t>
            </w:r>
            <w:r w:rsidRPr="00405B41">
              <w:rPr>
                <w:i/>
                <w:iCs/>
                <w:sz w:val="20"/>
                <w:szCs w:val="20"/>
              </w:rPr>
              <w:t>. Dando continuidade ao projeto, foi alinhavada uma parceria com o SENAI (Serviço Nacional de Aprendizagem Industrial) para implantação da Unidade Móvel em 2011.</w:t>
            </w:r>
          </w:p>
        </w:tc>
      </w:tr>
      <w:tr w:rsidR="00825253" w:rsidRPr="00666242">
        <w:tc>
          <w:tcPr>
            <w:tcW w:w="6948" w:type="dxa"/>
          </w:tcPr>
          <w:p w:rsidR="00825253" w:rsidRPr="00666242" w:rsidRDefault="00825253" w:rsidP="003A3083">
            <w:pPr>
              <w:rPr>
                <w:sz w:val="20"/>
                <w:szCs w:val="20"/>
              </w:rPr>
            </w:pPr>
            <w:r w:rsidRPr="00666242">
              <w:rPr>
                <w:sz w:val="20"/>
                <w:szCs w:val="20"/>
              </w:rPr>
              <w:t>3. CENTRO DE CONVENÇÕES – Planejar o Centro de Convenções do LNCC.</w:t>
            </w:r>
          </w:p>
        </w:tc>
        <w:tc>
          <w:tcPr>
            <w:tcW w:w="6960" w:type="dxa"/>
          </w:tcPr>
          <w:p w:rsidR="00825253" w:rsidRPr="00666242" w:rsidRDefault="00825253" w:rsidP="003A3083">
            <w:pPr>
              <w:rPr>
                <w:sz w:val="20"/>
                <w:szCs w:val="20"/>
              </w:rPr>
            </w:pPr>
            <w:r w:rsidRPr="00666242">
              <w:rPr>
                <w:sz w:val="20"/>
                <w:szCs w:val="20"/>
              </w:rPr>
              <w:t>Documento com proposta</w:t>
            </w:r>
          </w:p>
        </w:tc>
        <w:tc>
          <w:tcPr>
            <w:tcW w:w="1744" w:type="dxa"/>
          </w:tcPr>
          <w:p w:rsidR="00825253" w:rsidRPr="00666242" w:rsidRDefault="00825253" w:rsidP="003A3083">
            <w:pPr>
              <w:rPr>
                <w:sz w:val="20"/>
                <w:szCs w:val="20"/>
              </w:rPr>
            </w:pPr>
            <w:proofErr w:type="gramStart"/>
            <w:r w:rsidRPr="00666242">
              <w:rPr>
                <w:sz w:val="20"/>
                <w:szCs w:val="20"/>
              </w:rPr>
              <w:t>dezembro</w:t>
            </w:r>
            <w:proofErr w:type="gramEnd"/>
            <w:r w:rsidRPr="00666242">
              <w:rPr>
                <w:sz w:val="20"/>
                <w:szCs w:val="20"/>
              </w:rPr>
              <w:t xml:space="preserve"> de 2010</w:t>
            </w:r>
          </w:p>
        </w:tc>
      </w:tr>
      <w:tr w:rsidR="00825253" w:rsidRPr="00666242">
        <w:tc>
          <w:tcPr>
            <w:tcW w:w="15652" w:type="dxa"/>
            <w:gridSpan w:val="3"/>
          </w:tcPr>
          <w:p w:rsidR="00825253" w:rsidRPr="00666242" w:rsidRDefault="00825253" w:rsidP="003A3083">
            <w:pPr>
              <w:spacing w:before="120" w:after="120"/>
              <w:rPr>
                <w:i/>
                <w:iCs/>
                <w:sz w:val="20"/>
                <w:szCs w:val="20"/>
              </w:rPr>
            </w:pPr>
            <w:r w:rsidRPr="00666242">
              <w:rPr>
                <w:i/>
                <w:iCs/>
                <w:sz w:val="20"/>
                <w:szCs w:val="20"/>
              </w:rPr>
              <w:t xml:space="preserve">Foi elaborado um projeto com as necessidades consideradas fundamentais para o Centro de Convenções do LNCC, com salas modulares que poderão atender </w:t>
            </w:r>
            <w:r>
              <w:rPr>
                <w:i/>
                <w:iCs/>
                <w:sz w:val="20"/>
                <w:szCs w:val="20"/>
              </w:rPr>
              <w:t xml:space="preserve">a </w:t>
            </w:r>
            <w:r w:rsidRPr="00666242">
              <w:rPr>
                <w:i/>
                <w:iCs/>
                <w:sz w:val="20"/>
                <w:szCs w:val="20"/>
              </w:rPr>
              <w:t>eventos de diversos formatos e demandas. O projeto foi entregue ao Coordenador de Administração que, por sua vez, informou que o assunto está paralisado, no aguardo de uma definição sobre a posse do terreno onde se localiza o campus do LNCC.</w:t>
            </w:r>
          </w:p>
        </w:tc>
      </w:tr>
      <w:tr w:rsidR="00825253" w:rsidRPr="00666242">
        <w:tc>
          <w:tcPr>
            <w:tcW w:w="6948" w:type="dxa"/>
          </w:tcPr>
          <w:p w:rsidR="00825253" w:rsidRPr="00666242" w:rsidRDefault="00825253" w:rsidP="003A3083">
            <w:pPr>
              <w:rPr>
                <w:sz w:val="20"/>
                <w:szCs w:val="20"/>
              </w:rPr>
            </w:pPr>
            <w:r w:rsidRPr="00666242">
              <w:rPr>
                <w:sz w:val="20"/>
                <w:szCs w:val="20"/>
              </w:rPr>
              <w:t>4. INFORMATIVO – Elaborar informativo mensal</w:t>
            </w:r>
          </w:p>
        </w:tc>
        <w:tc>
          <w:tcPr>
            <w:tcW w:w="6960" w:type="dxa"/>
          </w:tcPr>
          <w:p w:rsidR="00825253" w:rsidRPr="00666242" w:rsidRDefault="00825253" w:rsidP="003A3083">
            <w:pPr>
              <w:rPr>
                <w:sz w:val="20"/>
                <w:szCs w:val="20"/>
              </w:rPr>
            </w:pPr>
            <w:r w:rsidRPr="00666242">
              <w:rPr>
                <w:sz w:val="20"/>
                <w:szCs w:val="20"/>
              </w:rPr>
              <w:t>Informativo implantado</w:t>
            </w:r>
          </w:p>
        </w:tc>
        <w:tc>
          <w:tcPr>
            <w:tcW w:w="1744" w:type="dxa"/>
          </w:tcPr>
          <w:p w:rsidR="00825253" w:rsidRPr="00666242" w:rsidRDefault="00825253" w:rsidP="003A3083">
            <w:pPr>
              <w:rPr>
                <w:sz w:val="20"/>
                <w:szCs w:val="20"/>
              </w:rPr>
            </w:pPr>
            <w:proofErr w:type="gramStart"/>
            <w:r w:rsidRPr="00666242">
              <w:rPr>
                <w:sz w:val="20"/>
                <w:szCs w:val="20"/>
              </w:rPr>
              <w:t>dezembro</w:t>
            </w:r>
            <w:proofErr w:type="gramEnd"/>
            <w:r w:rsidRPr="00666242">
              <w:rPr>
                <w:sz w:val="20"/>
                <w:szCs w:val="20"/>
              </w:rPr>
              <w:t xml:space="preserve"> de 2010</w:t>
            </w:r>
          </w:p>
        </w:tc>
      </w:tr>
      <w:tr w:rsidR="00825253" w:rsidRPr="00666242">
        <w:tc>
          <w:tcPr>
            <w:tcW w:w="15652" w:type="dxa"/>
            <w:gridSpan w:val="3"/>
          </w:tcPr>
          <w:p w:rsidR="00825253" w:rsidRPr="00666242" w:rsidRDefault="00825253" w:rsidP="00C65A9E">
            <w:pPr>
              <w:spacing w:before="120" w:after="120"/>
              <w:rPr>
                <w:i/>
                <w:iCs/>
                <w:sz w:val="20"/>
                <w:szCs w:val="20"/>
              </w:rPr>
            </w:pPr>
            <w:r>
              <w:rPr>
                <w:i/>
                <w:iCs/>
                <w:sz w:val="20"/>
                <w:szCs w:val="20"/>
              </w:rPr>
              <w:t>O comunicado interno, de periodicidade semanal, chamado COMUNICA, está em pleno funcionamento, com</w:t>
            </w:r>
            <w:r w:rsidRPr="00666242">
              <w:rPr>
                <w:i/>
                <w:iCs/>
                <w:sz w:val="20"/>
                <w:szCs w:val="20"/>
              </w:rPr>
              <w:t xml:space="preserve"> um novo formato</w:t>
            </w:r>
            <w:r>
              <w:rPr>
                <w:i/>
                <w:iCs/>
                <w:sz w:val="20"/>
                <w:szCs w:val="20"/>
              </w:rPr>
              <w:t>,</w:t>
            </w:r>
            <w:r w:rsidRPr="00666242">
              <w:rPr>
                <w:i/>
                <w:iCs/>
                <w:sz w:val="20"/>
                <w:szCs w:val="20"/>
              </w:rPr>
              <w:t xml:space="preserve"> </w:t>
            </w:r>
            <w:r>
              <w:rPr>
                <w:i/>
                <w:iCs/>
                <w:sz w:val="20"/>
                <w:szCs w:val="20"/>
              </w:rPr>
              <w:t>e</w:t>
            </w:r>
            <w:r w:rsidRPr="00666242">
              <w:rPr>
                <w:i/>
                <w:iCs/>
                <w:sz w:val="20"/>
                <w:szCs w:val="20"/>
              </w:rPr>
              <w:t>dições numeradas, expediente, logomarca especial e direcionado ao público interno. O veículo de comunicação externa</w:t>
            </w:r>
            <w:r>
              <w:rPr>
                <w:i/>
                <w:iCs/>
                <w:sz w:val="20"/>
                <w:szCs w:val="20"/>
              </w:rPr>
              <w:t xml:space="preserve">, de periodicidade mensal, chamado LNCC NOTÍCIAS, </w:t>
            </w:r>
            <w:r w:rsidRPr="00666242">
              <w:rPr>
                <w:i/>
                <w:iCs/>
                <w:sz w:val="20"/>
                <w:szCs w:val="20"/>
              </w:rPr>
              <w:t xml:space="preserve">está </w:t>
            </w:r>
            <w:r>
              <w:rPr>
                <w:i/>
                <w:iCs/>
                <w:sz w:val="20"/>
                <w:szCs w:val="20"/>
              </w:rPr>
              <w:t>pronto</w:t>
            </w:r>
            <w:r w:rsidRPr="00666242">
              <w:rPr>
                <w:i/>
                <w:iCs/>
                <w:sz w:val="20"/>
                <w:szCs w:val="20"/>
              </w:rPr>
              <w:t xml:space="preserve"> com melhor diagramação, formato eletrônico, lista de divulgação e outras </w:t>
            </w:r>
            <w:r>
              <w:rPr>
                <w:i/>
                <w:iCs/>
                <w:sz w:val="20"/>
                <w:szCs w:val="20"/>
              </w:rPr>
              <w:t xml:space="preserve">novidades. Entretanto, detalhes da </w:t>
            </w:r>
            <w:proofErr w:type="gramStart"/>
            <w:r>
              <w:rPr>
                <w:i/>
                <w:iCs/>
                <w:sz w:val="20"/>
                <w:szCs w:val="20"/>
              </w:rPr>
              <w:t>implementação</w:t>
            </w:r>
            <w:proofErr w:type="gramEnd"/>
            <w:r>
              <w:rPr>
                <w:i/>
                <w:iCs/>
                <w:sz w:val="20"/>
                <w:szCs w:val="20"/>
              </w:rPr>
              <w:t xml:space="preserve"> ainda não foram completamente resolvidos, levando a uma perspectiva de circulação até fevereiro de 2011.</w:t>
            </w:r>
          </w:p>
        </w:tc>
      </w:tr>
      <w:tr w:rsidR="00825253" w:rsidRPr="00666242">
        <w:tc>
          <w:tcPr>
            <w:tcW w:w="15652" w:type="dxa"/>
            <w:gridSpan w:val="3"/>
          </w:tcPr>
          <w:p w:rsidR="00825253" w:rsidRPr="00666242" w:rsidRDefault="00825253" w:rsidP="003A3083">
            <w:pPr>
              <w:jc w:val="center"/>
              <w:rPr>
                <w:b/>
                <w:bCs/>
                <w:color w:val="0000FF"/>
                <w:sz w:val="40"/>
                <w:szCs w:val="40"/>
              </w:rPr>
            </w:pPr>
            <w:r w:rsidRPr="00666242">
              <w:rPr>
                <w:b/>
                <w:bCs/>
                <w:color w:val="0000FF"/>
                <w:sz w:val="40"/>
                <w:szCs w:val="40"/>
              </w:rPr>
              <w:t>Gestão</w:t>
            </w:r>
          </w:p>
        </w:tc>
      </w:tr>
      <w:tr w:rsidR="00825253" w:rsidRPr="00666242">
        <w:tc>
          <w:tcPr>
            <w:tcW w:w="6948" w:type="dxa"/>
          </w:tcPr>
          <w:p w:rsidR="00825253" w:rsidRPr="00666242" w:rsidRDefault="00825253" w:rsidP="003A3083">
            <w:pPr>
              <w:jc w:val="center"/>
              <w:rPr>
                <w:b/>
                <w:bCs/>
                <w:color w:val="0000FF"/>
              </w:rPr>
            </w:pPr>
            <w:r w:rsidRPr="00666242">
              <w:rPr>
                <w:b/>
                <w:bCs/>
                <w:color w:val="0000FF"/>
              </w:rPr>
              <w:t>Meta</w:t>
            </w:r>
          </w:p>
        </w:tc>
        <w:tc>
          <w:tcPr>
            <w:tcW w:w="6960" w:type="dxa"/>
          </w:tcPr>
          <w:p w:rsidR="00825253" w:rsidRPr="00666242" w:rsidRDefault="00825253" w:rsidP="003A3083">
            <w:pPr>
              <w:jc w:val="center"/>
              <w:rPr>
                <w:b/>
                <w:bCs/>
                <w:color w:val="0000FF"/>
              </w:rPr>
            </w:pPr>
            <w:r w:rsidRPr="00666242">
              <w:rPr>
                <w:b/>
                <w:bCs/>
                <w:color w:val="0000FF"/>
              </w:rPr>
              <w:t>Produto</w:t>
            </w:r>
          </w:p>
        </w:tc>
        <w:tc>
          <w:tcPr>
            <w:tcW w:w="1744" w:type="dxa"/>
          </w:tcPr>
          <w:p w:rsidR="00825253" w:rsidRPr="00666242" w:rsidRDefault="00825253" w:rsidP="003A3083">
            <w:pPr>
              <w:jc w:val="center"/>
              <w:rPr>
                <w:b/>
                <w:bCs/>
                <w:color w:val="0000FF"/>
              </w:rPr>
            </w:pPr>
            <w:r w:rsidRPr="00666242">
              <w:rPr>
                <w:b/>
                <w:bCs/>
                <w:color w:val="0000FF"/>
              </w:rPr>
              <w:t>Prazo</w:t>
            </w:r>
          </w:p>
        </w:tc>
      </w:tr>
      <w:tr w:rsidR="00825253" w:rsidRPr="00666242">
        <w:tc>
          <w:tcPr>
            <w:tcW w:w="6948" w:type="dxa"/>
          </w:tcPr>
          <w:p w:rsidR="00825253" w:rsidRPr="00666242" w:rsidRDefault="00825253" w:rsidP="003A3083">
            <w:pPr>
              <w:rPr>
                <w:sz w:val="20"/>
                <w:szCs w:val="20"/>
              </w:rPr>
            </w:pPr>
            <w:r w:rsidRPr="00666242">
              <w:rPr>
                <w:sz w:val="20"/>
                <w:szCs w:val="20"/>
              </w:rPr>
              <w:t>1. Elaborar o Plano Diretor do LNCC 2011-2015.</w:t>
            </w:r>
          </w:p>
        </w:tc>
        <w:tc>
          <w:tcPr>
            <w:tcW w:w="6960" w:type="dxa"/>
          </w:tcPr>
          <w:p w:rsidR="00825253" w:rsidRPr="00666242" w:rsidRDefault="00825253" w:rsidP="003A3083">
            <w:pPr>
              <w:rPr>
                <w:sz w:val="20"/>
                <w:szCs w:val="20"/>
              </w:rPr>
            </w:pPr>
            <w:r w:rsidRPr="00666242">
              <w:rPr>
                <w:sz w:val="20"/>
                <w:szCs w:val="20"/>
              </w:rPr>
              <w:t>Documento final do PDU 2011-2015</w:t>
            </w:r>
          </w:p>
        </w:tc>
        <w:tc>
          <w:tcPr>
            <w:tcW w:w="1744" w:type="dxa"/>
          </w:tcPr>
          <w:p w:rsidR="00825253" w:rsidRPr="00666242" w:rsidRDefault="00825253" w:rsidP="003A3083">
            <w:pPr>
              <w:rPr>
                <w:sz w:val="20"/>
                <w:szCs w:val="20"/>
              </w:rPr>
            </w:pPr>
            <w:proofErr w:type="gramStart"/>
            <w:r w:rsidRPr="00666242">
              <w:rPr>
                <w:sz w:val="20"/>
                <w:szCs w:val="20"/>
              </w:rPr>
              <w:t>novembro</w:t>
            </w:r>
            <w:proofErr w:type="gramEnd"/>
            <w:r w:rsidRPr="00666242">
              <w:rPr>
                <w:sz w:val="20"/>
                <w:szCs w:val="20"/>
              </w:rPr>
              <w:t xml:space="preserve"> de 2010</w:t>
            </w:r>
          </w:p>
        </w:tc>
      </w:tr>
      <w:tr w:rsidR="00825253" w:rsidRPr="00666242">
        <w:tc>
          <w:tcPr>
            <w:tcW w:w="15652" w:type="dxa"/>
            <w:gridSpan w:val="3"/>
          </w:tcPr>
          <w:p w:rsidR="00825253" w:rsidRPr="00666242" w:rsidRDefault="00825253" w:rsidP="003A3083">
            <w:pPr>
              <w:spacing w:before="120" w:after="120"/>
              <w:rPr>
                <w:i/>
                <w:iCs/>
                <w:sz w:val="20"/>
                <w:szCs w:val="20"/>
              </w:rPr>
            </w:pPr>
            <w:r>
              <w:rPr>
                <w:i/>
                <w:iCs/>
                <w:sz w:val="20"/>
                <w:szCs w:val="20"/>
              </w:rPr>
              <w:t>O documento final foi elaborado e entregue no prazo estipulado.</w:t>
            </w:r>
          </w:p>
        </w:tc>
      </w:tr>
      <w:tr w:rsidR="00825253" w:rsidRPr="00666242">
        <w:tc>
          <w:tcPr>
            <w:tcW w:w="15652" w:type="dxa"/>
            <w:gridSpan w:val="3"/>
          </w:tcPr>
          <w:p w:rsidR="00825253" w:rsidRPr="00666242" w:rsidRDefault="00825253" w:rsidP="003A3083">
            <w:pPr>
              <w:jc w:val="center"/>
              <w:rPr>
                <w:b/>
                <w:bCs/>
                <w:color w:val="0000FF"/>
                <w:sz w:val="40"/>
                <w:szCs w:val="40"/>
              </w:rPr>
            </w:pPr>
            <w:r w:rsidRPr="002F0164">
              <w:rPr>
                <w:b/>
                <w:bCs/>
                <w:color w:val="0000FF"/>
                <w:sz w:val="40"/>
                <w:szCs w:val="40"/>
              </w:rPr>
              <w:t>LABINFO</w:t>
            </w:r>
          </w:p>
        </w:tc>
      </w:tr>
      <w:tr w:rsidR="00825253" w:rsidRPr="00666242">
        <w:tc>
          <w:tcPr>
            <w:tcW w:w="6948" w:type="dxa"/>
          </w:tcPr>
          <w:p w:rsidR="00825253" w:rsidRPr="00666242" w:rsidRDefault="00825253" w:rsidP="003A3083">
            <w:pPr>
              <w:jc w:val="center"/>
              <w:rPr>
                <w:b/>
                <w:bCs/>
                <w:color w:val="0000FF"/>
              </w:rPr>
            </w:pPr>
            <w:r w:rsidRPr="00666242">
              <w:rPr>
                <w:b/>
                <w:bCs/>
                <w:color w:val="0000FF"/>
              </w:rPr>
              <w:t>Meta</w:t>
            </w:r>
          </w:p>
        </w:tc>
        <w:tc>
          <w:tcPr>
            <w:tcW w:w="6960" w:type="dxa"/>
          </w:tcPr>
          <w:p w:rsidR="00825253" w:rsidRPr="00666242" w:rsidRDefault="00825253" w:rsidP="003A3083">
            <w:pPr>
              <w:jc w:val="center"/>
              <w:rPr>
                <w:b/>
                <w:bCs/>
                <w:color w:val="0000FF"/>
              </w:rPr>
            </w:pPr>
            <w:r w:rsidRPr="00666242">
              <w:rPr>
                <w:b/>
                <w:bCs/>
                <w:color w:val="0000FF"/>
              </w:rPr>
              <w:t>Produto</w:t>
            </w:r>
          </w:p>
        </w:tc>
        <w:tc>
          <w:tcPr>
            <w:tcW w:w="1744" w:type="dxa"/>
          </w:tcPr>
          <w:p w:rsidR="00825253" w:rsidRPr="00666242" w:rsidRDefault="00825253" w:rsidP="003A3083">
            <w:pPr>
              <w:jc w:val="center"/>
              <w:rPr>
                <w:b/>
                <w:bCs/>
                <w:color w:val="0000FF"/>
              </w:rPr>
            </w:pPr>
            <w:r w:rsidRPr="00666242">
              <w:rPr>
                <w:b/>
                <w:bCs/>
                <w:color w:val="0000FF"/>
              </w:rPr>
              <w:t>Prazo</w:t>
            </w:r>
          </w:p>
        </w:tc>
      </w:tr>
      <w:tr w:rsidR="00825253" w:rsidRPr="00666242">
        <w:tc>
          <w:tcPr>
            <w:tcW w:w="6948" w:type="dxa"/>
          </w:tcPr>
          <w:p w:rsidR="00825253" w:rsidRPr="00666242" w:rsidRDefault="00825253" w:rsidP="003A3083">
            <w:pPr>
              <w:rPr>
                <w:sz w:val="20"/>
                <w:szCs w:val="20"/>
              </w:rPr>
            </w:pPr>
            <w:r w:rsidRPr="00666242">
              <w:rPr>
                <w:sz w:val="20"/>
                <w:szCs w:val="20"/>
              </w:rPr>
              <w:t>1. Adquirir hardware (memória e disco) para processamento de genomas.</w:t>
            </w:r>
          </w:p>
        </w:tc>
        <w:tc>
          <w:tcPr>
            <w:tcW w:w="6960" w:type="dxa"/>
          </w:tcPr>
          <w:p w:rsidR="00825253" w:rsidRPr="00666242" w:rsidRDefault="00825253" w:rsidP="003A3083">
            <w:pPr>
              <w:rPr>
                <w:sz w:val="20"/>
                <w:szCs w:val="20"/>
              </w:rPr>
            </w:pPr>
            <w:r w:rsidRPr="00666242">
              <w:rPr>
                <w:sz w:val="20"/>
                <w:szCs w:val="20"/>
              </w:rPr>
              <w:t>Hardware comprado</w:t>
            </w:r>
          </w:p>
        </w:tc>
        <w:tc>
          <w:tcPr>
            <w:tcW w:w="1744" w:type="dxa"/>
          </w:tcPr>
          <w:p w:rsidR="00825253" w:rsidRPr="00666242" w:rsidRDefault="00825253" w:rsidP="003A3083">
            <w:pPr>
              <w:rPr>
                <w:sz w:val="20"/>
                <w:szCs w:val="20"/>
              </w:rPr>
            </w:pPr>
            <w:proofErr w:type="gramStart"/>
            <w:r w:rsidRPr="00666242">
              <w:rPr>
                <w:sz w:val="20"/>
                <w:szCs w:val="20"/>
              </w:rPr>
              <w:t>dezembro</w:t>
            </w:r>
            <w:proofErr w:type="gramEnd"/>
            <w:r w:rsidRPr="00666242">
              <w:rPr>
                <w:sz w:val="20"/>
                <w:szCs w:val="20"/>
              </w:rPr>
              <w:t xml:space="preserve"> de 2010</w:t>
            </w:r>
          </w:p>
        </w:tc>
      </w:tr>
      <w:tr w:rsidR="00825253" w:rsidRPr="00666242">
        <w:tc>
          <w:tcPr>
            <w:tcW w:w="15652" w:type="dxa"/>
            <w:gridSpan w:val="3"/>
          </w:tcPr>
          <w:p w:rsidR="00825253" w:rsidRPr="00666242" w:rsidRDefault="00825253" w:rsidP="00B034AA">
            <w:pPr>
              <w:spacing w:before="120" w:after="120"/>
              <w:rPr>
                <w:i/>
                <w:iCs/>
                <w:sz w:val="20"/>
                <w:szCs w:val="20"/>
              </w:rPr>
            </w:pPr>
            <w:r w:rsidRPr="00666242">
              <w:rPr>
                <w:i/>
                <w:iCs/>
                <w:sz w:val="20"/>
                <w:szCs w:val="20"/>
              </w:rPr>
              <w:t xml:space="preserve">Pedido de realocação de recursos para </w:t>
            </w:r>
            <w:proofErr w:type="gramStart"/>
            <w:r w:rsidRPr="00666242">
              <w:rPr>
                <w:i/>
                <w:iCs/>
                <w:sz w:val="20"/>
                <w:szCs w:val="20"/>
              </w:rPr>
              <w:t>aquisição de equipamentos encaminhado à FINEP</w:t>
            </w:r>
            <w:r>
              <w:rPr>
                <w:i/>
                <w:iCs/>
                <w:sz w:val="20"/>
                <w:szCs w:val="20"/>
              </w:rPr>
              <w:t xml:space="preserve"> no primeiro semestre</w:t>
            </w:r>
            <w:proofErr w:type="gramEnd"/>
            <w:r>
              <w:rPr>
                <w:i/>
                <w:iCs/>
                <w:sz w:val="20"/>
                <w:szCs w:val="20"/>
              </w:rPr>
              <w:t>. Em seguida, ocorreu a aquisição do hardware para processamento de genomas.</w:t>
            </w:r>
          </w:p>
        </w:tc>
      </w:tr>
      <w:tr w:rsidR="00825253" w:rsidRPr="00666242">
        <w:tc>
          <w:tcPr>
            <w:tcW w:w="6948" w:type="dxa"/>
          </w:tcPr>
          <w:p w:rsidR="00825253" w:rsidRPr="00666242" w:rsidRDefault="00825253" w:rsidP="003A3083">
            <w:pPr>
              <w:rPr>
                <w:sz w:val="20"/>
                <w:szCs w:val="20"/>
              </w:rPr>
            </w:pPr>
            <w:r w:rsidRPr="00666242">
              <w:rPr>
                <w:sz w:val="20"/>
                <w:szCs w:val="20"/>
              </w:rPr>
              <w:t>2. Organizar e executar a celebração dos 10 anos do LABINFO e 80 anos do Prof. Darcy</w:t>
            </w:r>
          </w:p>
        </w:tc>
        <w:tc>
          <w:tcPr>
            <w:tcW w:w="6960" w:type="dxa"/>
          </w:tcPr>
          <w:p w:rsidR="00825253" w:rsidRPr="00666242" w:rsidRDefault="00825253" w:rsidP="003A3083">
            <w:pPr>
              <w:rPr>
                <w:sz w:val="20"/>
                <w:szCs w:val="20"/>
              </w:rPr>
            </w:pPr>
            <w:r w:rsidRPr="00666242">
              <w:rPr>
                <w:sz w:val="20"/>
                <w:szCs w:val="20"/>
              </w:rPr>
              <w:t>Evento realizado</w:t>
            </w:r>
          </w:p>
        </w:tc>
        <w:tc>
          <w:tcPr>
            <w:tcW w:w="1744" w:type="dxa"/>
          </w:tcPr>
          <w:p w:rsidR="00825253" w:rsidRPr="00666242" w:rsidRDefault="00825253" w:rsidP="003A3083">
            <w:pPr>
              <w:rPr>
                <w:sz w:val="20"/>
                <w:szCs w:val="20"/>
              </w:rPr>
            </w:pPr>
            <w:proofErr w:type="gramStart"/>
            <w:r w:rsidRPr="00666242">
              <w:rPr>
                <w:sz w:val="20"/>
                <w:szCs w:val="20"/>
              </w:rPr>
              <w:t>julho</w:t>
            </w:r>
            <w:proofErr w:type="gramEnd"/>
            <w:r w:rsidRPr="00666242">
              <w:rPr>
                <w:sz w:val="20"/>
                <w:szCs w:val="20"/>
              </w:rPr>
              <w:t xml:space="preserve"> de 2010</w:t>
            </w:r>
          </w:p>
        </w:tc>
      </w:tr>
      <w:tr w:rsidR="00825253" w:rsidRPr="00666242">
        <w:tc>
          <w:tcPr>
            <w:tcW w:w="15652" w:type="dxa"/>
            <w:gridSpan w:val="3"/>
          </w:tcPr>
          <w:p w:rsidR="00825253" w:rsidRPr="00666242" w:rsidRDefault="00825253" w:rsidP="00B034AA">
            <w:pPr>
              <w:spacing w:before="120" w:after="120"/>
              <w:rPr>
                <w:i/>
                <w:iCs/>
                <w:sz w:val="20"/>
                <w:szCs w:val="20"/>
              </w:rPr>
            </w:pPr>
            <w:r w:rsidRPr="00666242">
              <w:rPr>
                <w:i/>
                <w:iCs/>
                <w:sz w:val="20"/>
                <w:szCs w:val="20"/>
              </w:rPr>
              <w:t xml:space="preserve">Evento </w:t>
            </w:r>
            <w:r>
              <w:rPr>
                <w:i/>
                <w:iCs/>
                <w:sz w:val="20"/>
                <w:szCs w:val="20"/>
              </w:rPr>
              <w:t>foi</w:t>
            </w:r>
            <w:r w:rsidRPr="00666242">
              <w:rPr>
                <w:i/>
                <w:iCs/>
                <w:sz w:val="20"/>
                <w:szCs w:val="20"/>
              </w:rPr>
              <w:t xml:space="preserve"> realizado em </w:t>
            </w:r>
            <w:proofErr w:type="gramStart"/>
            <w:r w:rsidRPr="00666242">
              <w:rPr>
                <w:i/>
                <w:iCs/>
                <w:sz w:val="20"/>
                <w:szCs w:val="20"/>
              </w:rPr>
              <w:t>1</w:t>
            </w:r>
            <w:proofErr w:type="gramEnd"/>
            <w:r w:rsidRPr="00666242">
              <w:rPr>
                <w:i/>
                <w:iCs/>
                <w:sz w:val="20"/>
                <w:szCs w:val="20"/>
              </w:rPr>
              <w:t xml:space="preserve"> e 2 de julho</w:t>
            </w:r>
            <w:r>
              <w:rPr>
                <w:i/>
                <w:iCs/>
                <w:sz w:val="20"/>
                <w:szCs w:val="20"/>
              </w:rPr>
              <w:t xml:space="preserve"> com a participação de 130 pessoas.</w:t>
            </w:r>
          </w:p>
        </w:tc>
      </w:tr>
      <w:tr w:rsidR="00825253" w:rsidRPr="00666242">
        <w:tc>
          <w:tcPr>
            <w:tcW w:w="6948" w:type="dxa"/>
          </w:tcPr>
          <w:p w:rsidR="00825253" w:rsidRPr="00666242" w:rsidRDefault="00825253" w:rsidP="003A3083">
            <w:pPr>
              <w:rPr>
                <w:sz w:val="20"/>
                <w:szCs w:val="20"/>
              </w:rPr>
            </w:pPr>
            <w:r w:rsidRPr="00666242">
              <w:rPr>
                <w:sz w:val="20"/>
                <w:szCs w:val="20"/>
              </w:rPr>
              <w:t>3. Contratar a prestação de serviços para continuidade das atividades da UGC.</w:t>
            </w:r>
          </w:p>
        </w:tc>
        <w:tc>
          <w:tcPr>
            <w:tcW w:w="6960" w:type="dxa"/>
          </w:tcPr>
          <w:p w:rsidR="00825253" w:rsidRPr="00666242" w:rsidRDefault="00825253" w:rsidP="003A3083">
            <w:pPr>
              <w:rPr>
                <w:sz w:val="20"/>
                <w:szCs w:val="20"/>
              </w:rPr>
            </w:pPr>
            <w:r w:rsidRPr="00666242">
              <w:rPr>
                <w:sz w:val="20"/>
                <w:szCs w:val="20"/>
              </w:rPr>
              <w:t>Serviço contratado</w:t>
            </w:r>
          </w:p>
        </w:tc>
        <w:tc>
          <w:tcPr>
            <w:tcW w:w="1744" w:type="dxa"/>
          </w:tcPr>
          <w:p w:rsidR="00825253" w:rsidRPr="00666242" w:rsidRDefault="00825253" w:rsidP="003A3083">
            <w:pPr>
              <w:rPr>
                <w:sz w:val="20"/>
                <w:szCs w:val="20"/>
              </w:rPr>
            </w:pPr>
            <w:proofErr w:type="gramStart"/>
            <w:r w:rsidRPr="00666242">
              <w:rPr>
                <w:sz w:val="20"/>
                <w:szCs w:val="20"/>
              </w:rPr>
              <w:t>dezembro</w:t>
            </w:r>
            <w:proofErr w:type="gramEnd"/>
            <w:r w:rsidRPr="00666242">
              <w:rPr>
                <w:sz w:val="20"/>
                <w:szCs w:val="20"/>
              </w:rPr>
              <w:t xml:space="preserve"> de 2010</w:t>
            </w:r>
          </w:p>
        </w:tc>
      </w:tr>
      <w:tr w:rsidR="00825253" w:rsidRPr="00666242">
        <w:tc>
          <w:tcPr>
            <w:tcW w:w="15652" w:type="dxa"/>
            <w:gridSpan w:val="3"/>
          </w:tcPr>
          <w:p w:rsidR="00825253" w:rsidRPr="00666242" w:rsidRDefault="00825253" w:rsidP="004B1184">
            <w:pPr>
              <w:spacing w:before="120" w:after="120"/>
              <w:rPr>
                <w:i/>
                <w:iCs/>
                <w:sz w:val="20"/>
                <w:szCs w:val="20"/>
              </w:rPr>
            </w:pPr>
            <w:r w:rsidRPr="00666242">
              <w:rPr>
                <w:i/>
                <w:iCs/>
                <w:sz w:val="20"/>
                <w:szCs w:val="20"/>
              </w:rPr>
              <w:t xml:space="preserve">Edital para a contratação dos serviços </w:t>
            </w:r>
            <w:r>
              <w:rPr>
                <w:i/>
                <w:iCs/>
                <w:sz w:val="20"/>
                <w:szCs w:val="20"/>
              </w:rPr>
              <w:t xml:space="preserve">foi </w:t>
            </w:r>
            <w:r w:rsidRPr="00666242">
              <w:rPr>
                <w:i/>
                <w:iCs/>
                <w:sz w:val="20"/>
                <w:szCs w:val="20"/>
              </w:rPr>
              <w:t>prepara</w:t>
            </w:r>
            <w:r>
              <w:rPr>
                <w:i/>
                <w:iCs/>
                <w:sz w:val="20"/>
                <w:szCs w:val="20"/>
              </w:rPr>
              <w:t>do e está sob análise dos aspectos jurídicos envolvidos. Consequentemente, a contratação ainda não ocorreu.</w:t>
            </w:r>
          </w:p>
        </w:tc>
      </w:tr>
      <w:tr w:rsidR="00825253" w:rsidRPr="00666242">
        <w:tc>
          <w:tcPr>
            <w:tcW w:w="6948" w:type="dxa"/>
          </w:tcPr>
          <w:p w:rsidR="00825253" w:rsidRPr="00666242" w:rsidRDefault="00825253" w:rsidP="003A3083">
            <w:pPr>
              <w:rPr>
                <w:sz w:val="20"/>
                <w:szCs w:val="20"/>
              </w:rPr>
            </w:pPr>
            <w:r w:rsidRPr="00666242">
              <w:rPr>
                <w:sz w:val="20"/>
                <w:szCs w:val="20"/>
              </w:rPr>
              <w:t>4. Contratar técnicos de alto nível (bolsistas pós-doc) para a UGC.</w:t>
            </w:r>
          </w:p>
        </w:tc>
        <w:tc>
          <w:tcPr>
            <w:tcW w:w="6960" w:type="dxa"/>
          </w:tcPr>
          <w:p w:rsidR="00825253" w:rsidRPr="00666242" w:rsidRDefault="00825253" w:rsidP="003A3083">
            <w:pPr>
              <w:rPr>
                <w:sz w:val="20"/>
                <w:szCs w:val="20"/>
              </w:rPr>
            </w:pPr>
            <w:r w:rsidRPr="00666242">
              <w:rPr>
                <w:sz w:val="20"/>
                <w:szCs w:val="20"/>
              </w:rPr>
              <w:t>Técnicos contratados</w:t>
            </w:r>
          </w:p>
        </w:tc>
        <w:tc>
          <w:tcPr>
            <w:tcW w:w="1744" w:type="dxa"/>
          </w:tcPr>
          <w:p w:rsidR="00825253" w:rsidRPr="00666242" w:rsidRDefault="00825253" w:rsidP="003A3083">
            <w:pPr>
              <w:rPr>
                <w:sz w:val="20"/>
                <w:szCs w:val="20"/>
              </w:rPr>
            </w:pPr>
            <w:proofErr w:type="gramStart"/>
            <w:r w:rsidRPr="00666242">
              <w:rPr>
                <w:sz w:val="20"/>
                <w:szCs w:val="20"/>
              </w:rPr>
              <w:t>dezembro</w:t>
            </w:r>
            <w:proofErr w:type="gramEnd"/>
            <w:r w:rsidRPr="00666242">
              <w:rPr>
                <w:sz w:val="20"/>
                <w:szCs w:val="20"/>
              </w:rPr>
              <w:t xml:space="preserve"> de 2010</w:t>
            </w:r>
          </w:p>
        </w:tc>
      </w:tr>
      <w:tr w:rsidR="00825253" w:rsidRPr="00666242">
        <w:tc>
          <w:tcPr>
            <w:tcW w:w="15652" w:type="dxa"/>
            <w:gridSpan w:val="3"/>
          </w:tcPr>
          <w:p w:rsidR="00825253" w:rsidRPr="00382F98" w:rsidRDefault="00825253" w:rsidP="003A3083">
            <w:pPr>
              <w:spacing w:before="120" w:after="120"/>
              <w:rPr>
                <w:i/>
                <w:iCs/>
                <w:sz w:val="20"/>
                <w:szCs w:val="20"/>
              </w:rPr>
            </w:pPr>
            <w:r w:rsidRPr="00382F98">
              <w:rPr>
                <w:i/>
                <w:iCs/>
                <w:sz w:val="20"/>
                <w:szCs w:val="20"/>
              </w:rPr>
              <w:t>Não foram selecionados bolsistas pós-doc no primeiro edital de contratação. Foram contratados via bolsa PCI duas técnicas com mestrado.</w:t>
            </w:r>
          </w:p>
        </w:tc>
      </w:tr>
      <w:tr w:rsidR="00825253" w:rsidRPr="00666242">
        <w:tc>
          <w:tcPr>
            <w:tcW w:w="6948" w:type="dxa"/>
          </w:tcPr>
          <w:p w:rsidR="00825253" w:rsidRPr="00666242" w:rsidRDefault="00825253" w:rsidP="003A3083">
            <w:pPr>
              <w:rPr>
                <w:sz w:val="20"/>
                <w:szCs w:val="20"/>
              </w:rPr>
            </w:pPr>
            <w:r w:rsidRPr="00666242">
              <w:rPr>
                <w:sz w:val="20"/>
                <w:szCs w:val="20"/>
              </w:rPr>
              <w:t>5. Formalizar o Laboratório Nacional de Bioinformática</w:t>
            </w:r>
          </w:p>
        </w:tc>
        <w:tc>
          <w:tcPr>
            <w:tcW w:w="6960" w:type="dxa"/>
          </w:tcPr>
          <w:p w:rsidR="00825253" w:rsidRPr="00666242" w:rsidRDefault="00825253" w:rsidP="003A3083">
            <w:pPr>
              <w:rPr>
                <w:sz w:val="20"/>
                <w:szCs w:val="20"/>
              </w:rPr>
            </w:pPr>
            <w:r w:rsidRPr="00666242">
              <w:rPr>
                <w:sz w:val="20"/>
                <w:szCs w:val="20"/>
              </w:rPr>
              <w:t>Portaria de criação / formalização publicada</w:t>
            </w:r>
          </w:p>
        </w:tc>
        <w:tc>
          <w:tcPr>
            <w:tcW w:w="1744" w:type="dxa"/>
          </w:tcPr>
          <w:p w:rsidR="00825253" w:rsidRPr="00666242" w:rsidRDefault="00825253" w:rsidP="003A3083">
            <w:pPr>
              <w:rPr>
                <w:sz w:val="20"/>
                <w:szCs w:val="20"/>
              </w:rPr>
            </w:pPr>
            <w:proofErr w:type="gramStart"/>
            <w:r w:rsidRPr="00666242">
              <w:rPr>
                <w:sz w:val="20"/>
                <w:szCs w:val="20"/>
              </w:rPr>
              <w:t>dezembro</w:t>
            </w:r>
            <w:proofErr w:type="gramEnd"/>
            <w:r w:rsidRPr="00666242">
              <w:rPr>
                <w:sz w:val="20"/>
                <w:szCs w:val="20"/>
              </w:rPr>
              <w:t xml:space="preserve"> de 2010</w:t>
            </w:r>
          </w:p>
        </w:tc>
      </w:tr>
      <w:tr w:rsidR="00825253" w:rsidRPr="00666242">
        <w:tc>
          <w:tcPr>
            <w:tcW w:w="15652" w:type="dxa"/>
            <w:gridSpan w:val="3"/>
          </w:tcPr>
          <w:p w:rsidR="00825253" w:rsidRPr="00666242" w:rsidRDefault="00825253" w:rsidP="00CC3806">
            <w:pPr>
              <w:spacing w:before="120" w:after="120"/>
              <w:rPr>
                <w:i/>
                <w:iCs/>
                <w:sz w:val="20"/>
                <w:szCs w:val="20"/>
              </w:rPr>
            </w:pPr>
            <w:r w:rsidRPr="00666242">
              <w:rPr>
                <w:i/>
                <w:iCs/>
                <w:sz w:val="20"/>
                <w:szCs w:val="20"/>
              </w:rPr>
              <w:t>Encaminhado para o MCT uma proposta de novo organograma do LNCC, prevendo a formalização do Laboratório Nacional de Bioinformática.</w:t>
            </w:r>
            <w:r>
              <w:rPr>
                <w:i/>
                <w:iCs/>
                <w:sz w:val="20"/>
                <w:szCs w:val="20"/>
              </w:rPr>
              <w:t xml:space="preserve"> Entretanto, julgou-se mais adequado que tal demanda fosse </w:t>
            </w:r>
            <w:proofErr w:type="gramStart"/>
            <w:r>
              <w:rPr>
                <w:i/>
                <w:iCs/>
                <w:sz w:val="20"/>
                <w:szCs w:val="20"/>
              </w:rPr>
              <w:t>incorporada ao novo Plano</w:t>
            </w:r>
            <w:proofErr w:type="gramEnd"/>
            <w:r>
              <w:rPr>
                <w:i/>
                <w:iCs/>
                <w:sz w:val="20"/>
                <w:szCs w:val="20"/>
              </w:rPr>
              <w:t xml:space="preserve"> Diretor da Unidade 2011-2015 e, a meta acabou por não ser cumprida.</w:t>
            </w:r>
          </w:p>
        </w:tc>
      </w:tr>
      <w:tr w:rsidR="00825253" w:rsidRPr="00666242">
        <w:tc>
          <w:tcPr>
            <w:tcW w:w="6948" w:type="dxa"/>
          </w:tcPr>
          <w:p w:rsidR="00825253" w:rsidRPr="00666242" w:rsidRDefault="00825253" w:rsidP="003A3083">
            <w:pPr>
              <w:rPr>
                <w:sz w:val="20"/>
                <w:szCs w:val="20"/>
              </w:rPr>
            </w:pPr>
            <w:r w:rsidRPr="00666242">
              <w:rPr>
                <w:sz w:val="20"/>
                <w:szCs w:val="20"/>
              </w:rPr>
              <w:t>6. Adquirir microcomputadores para o laboratório de aula de bioinformática e para a equipe do LABINFO.</w:t>
            </w:r>
          </w:p>
        </w:tc>
        <w:tc>
          <w:tcPr>
            <w:tcW w:w="6960" w:type="dxa"/>
          </w:tcPr>
          <w:p w:rsidR="00825253" w:rsidRPr="00666242" w:rsidRDefault="00825253" w:rsidP="003A3083">
            <w:pPr>
              <w:rPr>
                <w:sz w:val="20"/>
                <w:szCs w:val="20"/>
              </w:rPr>
            </w:pPr>
            <w:r w:rsidRPr="00666242">
              <w:rPr>
                <w:sz w:val="20"/>
                <w:szCs w:val="20"/>
              </w:rPr>
              <w:t>31 microcomputadores comprados</w:t>
            </w:r>
          </w:p>
        </w:tc>
        <w:tc>
          <w:tcPr>
            <w:tcW w:w="1744" w:type="dxa"/>
          </w:tcPr>
          <w:p w:rsidR="00825253" w:rsidRPr="00666242" w:rsidRDefault="00825253" w:rsidP="003A3083">
            <w:pPr>
              <w:rPr>
                <w:sz w:val="20"/>
                <w:szCs w:val="20"/>
              </w:rPr>
            </w:pPr>
            <w:proofErr w:type="gramStart"/>
            <w:r w:rsidRPr="00666242">
              <w:rPr>
                <w:sz w:val="20"/>
                <w:szCs w:val="20"/>
              </w:rPr>
              <w:t>dezembro</w:t>
            </w:r>
            <w:proofErr w:type="gramEnd"/>
            <w:r w:rsidRPr="00666242">
              <w:rPr>
                <w:sz w:val="20"/>
                <w:szCs w:val="20"/>
              </w:rPr>
              <w:t xml:space="preserve"> de 2010</w:t>
            </w:r>
          </w:p>
        </w:tc>
      </w:tr>
      <w:tr w:rsidR="00825253" w:rsidRPr="00666242">
        <w:tc>
          <w:tcPr>
            <w:tcW w:w="15652" w:type="dxa"/>
            <w:gridSpan w:val="3"/>
          </w:tcPr>
          <w:p w:rsidR="00825253" w:rsidRPr="00A54DEC" w:rsidRDefault="00825253" w:rsidP="00A54DEC">
            <w:pPr>
              <w:spacing w:before="120" w:after="120"/>
              <w:rPr>
                <w:i/>
                <w:iCs/>
                <w:sz w:val="20"/>
                <w:szCs w:val="20"/>
              </w:rPr>
            </w:pPr>
            <w:r w:rsidRPr="00A54DEC">
              <w:rPr>
                <w:i/>
                <w:iCs/>
                <w:sz w:val="20"/>
                <w:szCs w:val="20"/>
              </w:rPr>
              <w:t xml:space="preserve">Dos 31 microcomputadores adquiridos, apenas </w:t>
            </w:r>
            <w:proofErr w:type="gramStart"/>
            <w:r w:rsidRPr="00A54DEC">
              <w:rPr>
                <w:i/>
                <w:iCs/>
                <w:sz w:val="20"/>
                <w:szCs w:val="20"/>
              </w:rPr>
              <w:t>6</w:t>
            </w:r>
            <w:proofErr w:type="gramEnd"/>
            <w:r w:rsidRPr="00A54DEC">
              <w:rPr>
                <w:i/>
                <w:iCs/>
                <w:sz w:val="20"/>
                <w:szCs w:val="20"/>
              </w:rPr>
              <w:t xml:space="preserve"> foram entregues até o final do ano. Os demais têm previsão de entrega para fevereiro de 2011. Do conjunto completo, 10 serão destinados para o LABINFO e os outros 21 irão para o Laboratório </w:t>
            </w:r>
            <w:proofErr w:type="gramStart"/>
            <w:r w:rsidRPr="00A54DEC">
              <w:rPr>
                <w:i/>
                <w:iCs/>
                <w:sz w:val="20"/>
                <w:szCs w:val="20"/>
              </w:rPr>
              <w:t>6</w:t>
            </w:r>
            <w:proofErr w:type="gramEnd"/>
            <w:r w:rsidRPr="00A54DEC">
              <w:rPr>
                <w:i/>
                <w:iCs/>
                <w:sz w:val="20"/>
                <w:szCs w:val="20"/>
              </w:rPr>
              <w:t>, laboratório de aula de bioinformática.</w:t>
            </w:r>
          </w:p>
        </w:tc>
      </w:tr>
      <w:tr w:rsidR="00825253" w:rsidRPr="00666242">
        <w:tc>
          <w:tcPr>
            <w:tcW w:w="15652" w:type="dxa"/>
            <w:gridSpan w:val="3"/>
          </w:tcPr>
          <w:p w:rsidR="00825253" w:rsidRPr="00666242" w:rsidRDefault="00825253" w:rsidP="003A3083">
            <w:pPr>
              <w:jc w:val="center"/>
              <w:rPr>
                <w:b/>
                <w:bCs/>
                <w:color w:val="0000FF"/>
                <w:sz w:val="40"/>
                <w:szCs w:val="40"/>
              </w:rPr>
            </w:pPr>
            <w:r w:rsidRPr="002F0164">
              <w:rPr>
                <w:b/>
                <w:bCs/>
                <w:color w:val="0000FF"/>
                <w:sz w:val="40"/>
                <w:szCs w:val="40"/>
              </w:rPr>
              <w:t>NIT / INCUBADORA</w:t>
            </w:r>
          </w:p>
        </w:tc>
      </w:tr>
      <w:tr w:rsidR="00825253" w:rsidRPr="00666242">
        <w:tc>
          <w:tcPr>
            <w:tcW w:w="6948" w:type="dxa"/>
          </w:tcPr>
          <w:p w:rsidR="00825253" w:rsidRPr="00666242" w:rsidRDefault="00825253" w:rsidP="003A3083">
            <w:pPr>
              <w:jc w:val="center"/>
              <w:rPr>
                <w:b/>
                <w:bCs/>
                <w:color w:val="0000FF"/>
              </w:rPr>
            </w:pPr>
            <w:r w:rsidRPr="00666242">
              <w:rPr>
                <w:b/>
                <w:bCs/>
                <w:color w:val="0000FF"/>
              </w:rPr>
              <w:t>Meta</w:t>
            </w:r>
          </w:p>
        </w:tc>
        <w:tc>
          <w:tcPr>
            <w:tcW w:w="6960" w:type="dxa"/>
          </w:tcPr>
          <w:p w:rsidR="00825253" w:rsidRPr="00666242" w:rsidRDefault="00825253" w:rsidP="003A3083">
            <w:pPr>
              <w:jc w:val="center"/>
              <w:rPr>
                <w:b/>
                <w:bCs/>
                <w:color w:val="0000FF"/>
              </w:rPr>
            </w:pPr>
            <w:r w:rsidRPr="00666242">
              <w:rPr>
                <w:b/>
                <w:bCs/>
                <w:color w:val="0000FF"/>
              </w:rPr>
              <w:t>Produto</w:t>
            </w:r>
          </w:p>
        </w:tc>
        <w:tc>
          <w:tcPr>
            <w:tcW w:w="1744" w:type="dxa"/>
          </w:tcPr>
          <w:p w:rsidR="00825253" w:rsidRPr="00666242" w:rsidRDefault="00825253" w:rsidP="003A3083">
            <w:pPr>
              <w:jc w:val="center"/>
              <w:rPr>
                <w:b/>
                <w:bCs/>
                <w:color w:val="0000FF"/>
              </w:rPr>
            </w:pPr>
            <w:r w:rsidRPr="00666242">
              <w:rPr>
                <w:b/>
                <w:bCs/>
                <w:color w:val="0000FF"/>
              </w:rPr>
              <w:t>Prazo</w:t>
            </w:r>
          </w:p>
        </w:tc>
      </w:tr>
      <w:tr w:rsidR="00825253" w:rsidRPr="00666242">
        <w:tc>
          <w:tcPr>
            <w:tcW w:w="6948" w:type="dxa"/>
          </w:tcPr>
          <w:p w:rsidR="00825253" w:rsidRPr="00666242" w:rsidRDefault="00825253" w:rsidP="003A3083">
            <w:pPr>
              <w:rPr>
                <w:sz w:val="20"/>
                <w:szCs w:val="20"/>
              </w:rPr>
            </w:pPr>
            <w:r w:rsidRPr="00666242">
              <w:rPr>
                <w:sz w:val="20"/>
                <w:szCs w:val="20"/>
              </w:rPr>
              <w:t>1. Implantar o CERNE (Centro de Referência para Apoio a Novos Empreendimentos).</w:t>
            </w:r>
          </w:p>
        </w:tc>
        <w:tc>
          <w:tcPr>
            <w:tcW w:w="6960" w:type="dxa"/>
          </w:tcPr>
          <w:p w:rsidR="00825253" w:rsidRPr="00666242" w:rsidRDefault="00825253" w:rsidP="003A3083">
            <w:pPr>
              <w:rPr>
                <w:sz w:val="20"/>
                <w:szCs w:val="20"/>
              </w:rPr>
            </w:pPr>
            <w:r w:rsidRPr="00666242">
              <w:rPr>
                <w:sz w:val="20"/>
                <w:szCs w:val="20"/>
              </w:rPr>
              <w:t>Conclusão de certificação da INCUBADORA</w:t>
            </w:r>
          </w:p>
        </w:tc>
        <w:tc>
          <w:tcPr>
            <w:tcW w:w="1744" w:type="dxa"/>
          </w:tcPr>
          <w:p w:rsidR="00825253" w:rsidRPr="00666242" w:rsidRDefault="00825253" w:rsidP="003A3083">
            <w:pPr>
              <w:rPr>
                <w:sz w:val="20"/>
                <w:szCs w:val="20"/>
              </w:rPr>
            </w:pPr>
            <w:proofErr w:type="gramStart"/>
            <w:r w:rsidRPr="00666242">
              <w:rPr>
                <w:sz w:val="20"/>
                <w:szCs w:val="20"/>
              </w:rPr>
              <w:t>dezembro</w:t>
            </w:r>
            <w:proofErr w:type="gramEnd"/>
            <w:r w:rsidRPr="00666242">
              <w:rPr>
                <w:sz w:val="20"/>
                <w:szCs w:val="20"/>
              </w:rPr>
              <w:t xml:space="preserve"> de 2010</w:t>
            </w:r>
          </w:p>
        </w:tc>
      </w:tr>
      <w:tr w:rsidR="00825253" w:rsidRPr="00666242">
        <w:tc>
          <w:tcPr>
            <w:tcW w:w="15652" w:type="dxa"/>
            <w:gridSpan w:val="3"/>
          </w:tcPr>
          <w:p w:rsidR="00825253" w:rsidRPr="008123E3" w:rsidRDefault="00825253" w:rsidP="003A3083">
            <w:pPr>
              <w:spacing w:before="120"/>
              <w:rPr>
                <w:i/>
                <w:iCs/>
                <w:sz w:val="20"/>
                <w:szCs w:val="20"/>
              </w:rPr>
            </w:pPr>
            <w:r w:rsidRPr="008123E3">
              <w:rPr>
                <w:i/>
                <w:iCs/>
                <w:sz w:val="20"/>
                <w:szCs w:val="20"/>
              </w:rPr>
              <w:t>A equipe do NIT / INCUBADORA participou do Workshop de Nivelamento do CERNE 2010 que aconteceu no dia 28/06/2010 no Rio de Janeiro. O evento representou a primeira fase definida pela ANPROTEC (</w:t>
            </w:r>
            <w:r w:rsidRPr="008123E3">
              <w:rPr>
                <w:i/>
                <w:iCs/>
                <w:color w:val="000000"/>
                <w:sz w:val="20"/>
                <w:szCs w:val="20"/>
              </w:rPr>
              <w:t xml:space="preserve">Associação Nacional de Entidades Promotoras de Empreendimentos Inovadores) </w:t>
            </w:r>
            <w:r w:rsidRPr="008123E3">
              <w:rPr>
                <w:i/>
                <w:iCs/>
                <w:sz w:val="20"/>
                <w:szCs w:val="20"/>
              </w:rPr>
              <w:t>para realizar a etapa de formação necessária para o credenciamento da Incubadora do LNCC no Modelo CERNE.</w:t>
            </w:r>
          </w:p>
          <w:p w:rsidR="00825253" w:rsidRPr="008123E3" w:rsidRDefault="00825253" w:rsidP="003A3083">
            <w:pPr>
              <w:rPr>
                <w:i/>
                <w:iCs/>
                <w:sz w:val="20"/>
                <w:szCs w:val="20"/>
              </w:rPr>
            </w:pPr>
            <w:r w:rsidRPr="008123E3">
              <w:rPr>
                <w:i/>
                <w:iCs/>
                <w:sz w:val="20"/>
                <w:szCs w:val="20"/>
              </w:rPr>
              <w:t xml:space="preserve">De acordo com a ANPROTEC, as próximas fases da Etapa de Formação são a participação nos cursos de introdução ao CERNE </w:t>
            </w:r>
            <w:proofErr w:type="gramStart"/>
            <w:r w:rsidRPr="008123E3">
              <w:rPr>
                <w:i/>
                <w:iCs/>
                <w:sz w:val="20"/>
                <w:szCs w:val="20"/>
              </w:rPr>
              <w:t>1</w:t>
            </w:r>
            <w:proofErr w:type="gramEnd"/>
            <w:r w:rsidRPr="008123E3">
              <w:rPr>
                <w:i/>
                <w:iCs/>
                <w:color w:val="000000"/>
                <w:sz w:val="20"/>
                <w:szCs w:val="20"/>
              </w:rPr>
              <w:t xml:space="preserve"> (16h)</w:t>
            </w:r>
            <w:r w:rsidRPr="008123E3">
              <w:rPr>
                <w:i/>
                <w:iCs/>
                <w:color w:val="666666"/>
                <w:sz w:val="20"/>
                <w:szCs w:val="20"/>
              </w:rPr>
              <w:t xml:space="preserve">, </w:t>
            </w:r>
            <w:r w:rsidRPr="008123E3">
              <w:rPr>
                <w:i/>
                <w:iCs/>
                <w:color w:val="000000"/>
                <w:sz w:val="20"/>
                <w:szCs w:val="20"/>
              </w:rPr>
              <w:t>ao CERNE 2 (8h),</w:t>
            </w:r>
            <w:r w:rsidRPr="008123E3">
              <w:rPr>
                <w:i/>
                <w:iCs/>
                <w:color w:val="666666"/>
                <w:sz w:val="20"/>
                <w:szCs w:val="20"/>
              </w:rPr>
              <w:t xml:space="preserve"> </w:t>
            </w:r>
            <w:r w:rsidRPr="008123E3">
              <w:rPr>
                <w:i/>
                <w:iCs/>
                <w:color w:val="000000"/>
                <w:sz w:val="20"/>
                <w:szCs w:val="20"/>
              </w:rPr>
              <w:t xml:space="preserve">ao CERNE 3 (8h) e ao CERNE 4 (8h). Esses cursos ainda não têm data definida. Sendo assim, a meta ainda não foi executada por conta da ausência de um cronograma definido para 2010. A ANPROTEC </w:t>
            </w:r>
            <w:r w:rsidRPr="006A155D">
              <w:rPr>
                <w:i/>
                <w:iCs/>
                <w:sz w:val="20"/>
                <w:szCs w:val="20"/>
              </w:rPr>
              <w:t>em novo cronograma prevê para o primeiro semestre de 2011, a formação dos consultores que serão os responsáveis pelo credenciamento das instituições.</w:t>
            </w:r>
          </w:p>
          <w:p w:rsidR="00825253" w:rsidRPr="008123E3" w:rsidRDefault="00825253" w:rsidP="008123E3">
            <w:pPr>
              <w:autoSpaceDE w:val="0"/>
              <w:autoSpaceDN w:val="0"/>
              <w:adjustRightInd w:val="0"/>
              <w:rPr>
                <w:i/>
                <w:iCs/>
                <w:sz w:val="20"/>
                <w:szCs w:val="20"/>
              </w:rPr>
            </w:pPr>
            <w:r w:rsidRPr="008123E3">
              <w:rPr>
                <w:i/>
                <w:iCs/>
                <w:sz w:val="20"/>
                <w:szCs w:val="20"/>
              </w:rPr>
              <w:t xml:space="preserve">Conforme definido pela ANPROTEC, após a Etapa de Formação, que tem como critérios e requisitos possuir pelo menos </w:t>
            </w:r>
            <w:proofErr w:type="gramStart"/>
            <w:r w:rsidRPr="008123E3">
              <w:rPr>
                <w:i/>
                <w:iCs/>
                <w:sz w:val="20"/>
                <w:szCs w:val="20"/>
              </w:rPr>
              <w:t>2</w:t>
            </w:r>
            <w:proofErr w:type="gramEnd"/>
            <w:r w:rsidRPr="008123E3">
              <w:rPr>
                <w:i/>
                <w:iCs/>
                <w:sz w:val="20"/>
                <w:szCs w:val="20"/>
              </w:rPr>
              <w:t xml:space="preserve"> (dois) colaboradores efetivos do quadro permanente de pessoal, com a seguinte qualificação: certificado de participação no Workshop de Nivelamento; certificado de aprovação no(s) Curso(s) de Introdução à Implantação CERNE; conforme o nível de maturidade pretendido, é necessário ainda as Etapas de Diagnóstico, Planejamento, Implantação e Avaliação, no qual serão desenvolvidos o plano e o processo de implantação a ser executados e/ou acompanhados por consultor credenciado CERNE; e por fim, é preciso cumprir a Etapa de Credenciamento, no qual será necessário submeter–se à auditoria por instituição credenciada como avaliadora CERNE e ser aprovado.</w:t>
            </w:r>
          </w:p>
          <w:p w:rsidR="00825253" w:rsidRPr="008123E3" w:rsidRDefault="00825253" w:rsidP="008123E3">
            <w:pPr>
              <w:spacing w:after="120"/>
              <w:rPr>
                <w:i/>
                <w:iCs/>
                <w:sz w:val="20"/>
                <w:szCs w:val="20"/>
              </w:rPr>
            </w:pPr>
            <w:r w:rsidRPr="006A155D">
              <w:rPr>
                <w:i/>
                <w:iCs/>
                <w:sz w:val="20"/>
                <w:szCs w:val="20"/>
              </w:rPr>
              <w:t xml:space="preserve">Paralelamente, a Incubadora LNCC, em parceria com a </w:t>
            </w:r>
            <w:proofErr w:type="gramStart"/>
            <w:r w:rsidRPr="006A155D">
              <w:rPr>
                <w:i/>
                <w:iCs/>
                <w:sz w:val="20"/>
                <w:szCs w:val="20"/>
              </w:rPr>
              <w:t>ReINC</w:t>
            </w:r>
            <w:proofErr w:type="gramEnd"/>
            <w:r w:rsidRPr="006A155D">
              <w:rPr>
                <w:i/>
                <w:iCs/>
                <w:sz w:val="20"/>
                <w:szCs w:val="20"/>
              </w:rPr>
              <w:t xml:space="preserve"> (</w:t>
            </w:r>
            <w:r w:rsidRPr="008123E3">
              <w:rPr>
                <w:i/>
                <w:iCs/>
                <w:color w:val="000000"/>
                <w:sz w:val="20"/>
                <w:szCs w:val="20"/>
              </w:rPr>
              <w:t>Rede de Incubadoras, Parques Tecnológicos e Pólos do Rio de Janeiro</w:t>
            </w:r>
            <w:r w:rsidRPr="006A155D">
              <w:rPr>
                <w:i/>
                <w:iCs/>
                <w:sz w:val="20"/>
                <w:szCs w:val="20"/>
              </w:rPr>
              <w:t>) aprovou em 2010 projeto junto ao SEBRAE/RJ para prestação de consultorias referente ao eixo "Assessoria e Consultoria" do CERNE 1.</w:t>
            </w:r>
            <w:r w:rsidRPr="008123E3">
              <w:rPr>
                <w:i/>
                <w:iCs/>
                <w:sz w:val="20"/>
                <w:szCs w:val="20"/>
              </w:rPr>
              <w:t xml:space="preserve"> </w:t>
            </w:r>
            <w:r w:rsidRPr="006A155D">
              <w:rPr>
                <w:i/>
                <w:iCs/>
                <w:sz w:val="20"/>
                <w:szCs w:val="20"/>
              </w:rPr>
              <w:t xml:space="preserve">Também em parceria com a </w:t>
            </w:r>
            <w:proofErr w:type="gramStart"/>
            <w:r w:rsidRPr="006A155D">
              <w:rPr>
                <w:i/>
                <w:iCs/>
                <w:sz w:val="20"/>
                <w:szCs w:val="20"/>
              </w:rPr>
              <w:t>ReINC</w:t>
            </w:r>
            <w:proofErr w:type="gramEnd"/>
            <w:r w:rsidRPr="006A155D">
              <w:rPr>
                <w:i/>
                <w:iCs/>
                <w:sz w:val="20"/>
                <w:szCs w:val="20"/>
              </w:rPr>
              <w:t>, submeteu o projeto "Rede</w:t>
            </w:r>
            <w:r w:rsidRPr="008123E3">
              <w:rPr>
                <w:i/>
                <w:iCs/>
                <w:sz w:val="20"/>
                <w:szCs w:val="20"/>
              </w:rPr>
              <w:t xml:space="preserve"> das redes" no Edital de Apoio à</w:t>
            </w:r>
            <w:r w:rsidRPr="006A155D">
              <w:rPr>
                <w:i/>
                <w:iCs/>
                <w:sz w:val="20"/>
                <w:szCs w:val="20"/>
              </w:rPr>
              <w:t>s Incubadoras no âmbito do Programa Nacional de Apoio às Incubadoras de Empresas e Parques Tecnológicos – PNI da FINEP, que prevê diversas ações para implementação do CERNE 1.</w:t>
            </w:r>
          </w:p>
        </w:tc>
      </w:tr>
      <w:tr w:rsidR="00825253" w:rsidRPr="00666242">
        <w:tc>
          <w:tcPr>
            <w:tcW w:w="15652" w:type="dxa"/>
            <w:gridSpan w:val="3"/>
          </w:tcPr>
          <w:p w:rsidR="00825253" w:rsidRPr="00666242" w:rsidRDefault="00825253" w:rsidP="003A3083">
            <w:pPr>
              <w:jc w:val="center"/>
              <w:rPr>
                <w:b/>
                <w:bCs/>
                <w:color w:val="0000FF"/>
                <w:sz w:val="40"/>
                <w:szCs w:val="40"/>
              </w:rPr>
            </w:pPr>
            <w:r w:rsidRPr="00666242">
              <w:rPr>
                <w:b/>
                <w:bCs/>
                <w:color w:val="0000FF"/>
                <w:sz w:val="40"/>
                <w:szCs w:val="40"/>
              </w:rPr>
              <w:t>PÓS-GRADUAÇÃO</w:t>
            </w:r>
          </w:p>
        </w:tc>
      </w:tr>
      <w:tr w:rsidR="00825253" w:rsidRPr="00666242">
        <w:tc>
          <w:tcPr>
            <w:tcW w:w="6948" w:type="dxa"/>
          </w:tcPr>
          <w:p w:rsidR="00825253" w:rsidRPr="00666242" w:rsidRDefault="00825253" w:rsidP="003A3083">
            <w:pPr>
              <w:jc w:val="center"/>
              <w:rPr>
                <w:b/>
                <w:bCs/>
                <w:color w:val="0000FF"/>
              </w:rPr>
            </w:pPr>
            <w:r w:rsidRPr="00666242">
              <w:rPr>
                <w:b/>
                <w:bCs/>
                <w:color w:val="0000FF"/>
              </w:rPr>
              <w:t>Meta</w:t>
            </w:r>
          </w:p>
        </w:tc>
        <w:tc>
          <w:tcPr>
            <w:tcW w:w="6960" w:type="dxa"/>
          </w:tcPr>
          <w:p w:rsidR="00825253" w:rsidRPr="00666242" w:rsidRDefault="00825253" w:rsidP="003A3083">
            <w:pPr>
              <w:jc w:val="center"/>
              <w:rPr>
                <w:b/>
                <w:bCs/>
                <w:color w:val="0000FF"/>
              </w:rPr>
            </w:pPr>
            <w:r w:rsidRPr="00666242">
              <w:rPr>
                <w:b/>
                <w:bCs/>
                <w:color w:val="0000FF"/>
              </w:rPr>
              <w:t>Produto</w:t>
            </w:r>
          </w:p>
        </w:tc>
        <w:tc>
          <w:tcPr>
            <w:tcW w:w="1744" w:type="dxa"/>
          </w:tcPr>
          <w:p w:rsidR="00825253" w:rsidRPr="00666242" w:rsidRDefault="00825253" w:rsidP="003A3083">
            <w:pPr>
              <w:jc w:val="center"/>
              <w:rPr>
                <w:b/>
                <w:bCs/>
                <w:color w:val="0000FF"/>
              </w:rPr>
            </w:pPr>
            <w:r w:rsidRPr="00666242">
              <w:rPr>
                <w:b/>
                <w:bCs/>
                <w:color w:val="0000FF"/>
              </w:rPr>
              <w:t>Prazo</w:t>
            </w:r>
          </w:p>
        </w:tc>
      </w:tr>
      <w:tr w:rsidR="00825253" w:rsidRPr="00666242">
        <w:tc>
          <w:tcPr>
            <w:tcW w:w="6948" w:type="dxa"/>
          </w:tcPr>
          <w:p w:rsidR="00825253" w:rsidRPr="00666242" w:rsidRDefault="00825253" w:rsidP="003A3083">
            <w:pPr>
              <w:rPr>
                <w:sz w:val="20"/>
                <w:szCs w:val="20"/>
              </w:rPr>
            </w:pPr>
            <w:r w:rsidRPr="00666242">
              <w:rPr>
                <w:sz w:val="20"/>
                <w:szCs w:val="20"/>
              </w:rPr>
              <w:t>1. Reavaliar a Pós-Graduação e perspectivas para o futuro no âmbito do PDU.</w:t>
            </w:r>
          </w:p>
        </w:tc>
        <w:tc>
          <w:tcPr>
            <w:tcW w:w="6960" w:type="dxa"/>
          </w:tcPr>
          <w:p w:rsidR="00825253" w:rsidRPr="00666242" w:rsidRDefault="00825253" w:rsidP="003A3083">
            <w:pPr>
              <w:rPr>
                <w:sz w:val="20"/>
                <w:szCs w:val="20"/>
              </w:rPr>
            </w:pPr>
            <w:r w:rsidRPr="00666242">
              <w:rPr>
                <w:sz w:val="20"/>
                <w:szCs w:val="20"/>
              </w:rPr>
              <w:t>Documento</w:t>
            </w:r>
          </w:p>
        </w:tc>
        <w:tc>
          <w:tcPr>
            <w:tcW w:w="1744" w:type="dxa"/>
          </w:tcPr>
          <w:p w:rsidR="00825253" w:rsidRPr="00666242" w:rsidRDefault="00825253" w:rsidP="003A3083">
            <w:pPr>
              <w:rPr>
                <w:sz w:val="20"/>
                <w:szCs w:val="20"/>
              </w:rPr>
            </w:pPr>
            <w:proofErr w:type="gramStart"/>
            <w:r w:rsidRPr="00666242">
              <w:rPr>
                <w:sz w:val="20"/>
                <w:szCs w:val="20"/>
              </w:rPr>
              <w:t>dezembro</w:t>
            </w:r>
            <w:proofErr w:type="gramEnd"/>
            <w:r w:rsidRPr="00666242">
              <w:rPr>
                <w:sz w:val="20"/>
                <w:szCs w:val="20"/>
              </w:rPr>
              <w:t xml:space="preserve"> de 2010</w:t>
            </w:r>
          </w:p>
        </w:tc>
      </w:tr>
      <w:tr w:rsidR="00825253" w:rsidRPr="00666242">
        <w:tc>
          <w:tcPr>
            <w:tcW w:w="15652" w:type="dxa"/>
            <w:gridSpan w:val="3"/>
          </w:tcPr>
          <w:p w:rsidR="00825253" w:rsidRPr="00666242" w:rsidRDefault="00825253" w:rsidP="007C3165">
            <w:pPr>
              <w:spacing w:before="120" w:after="120"/>
              <w:rPr>
                <w:i/>
                <w:iCs/>
                <w:sz w:val="20"/>
                <w:szCs w:val="20"/>
              </w:rPr>
            </w:pPr>
            <w:r w:rsidRPr="00666242">
              <w:rPr>
                <w:i/>
                <w:iCs/>
                <w:sz w:val="20"/>
                <w:szCs w:val="20"/>
              </w:rPr>
              <w:t>Foram realizadas diversas mudanças na Pós-Graduação do LNCC nestes últimos dois anos. O objetivo destas mudanças é ratificar a posição do LNCC como um centro de referência em modelagem computacional. Alguns ajustes, no entanto, ainda se fazem necessários.</w:t>
            </w:r>
          </w:p>
        </w:tc>
      </w:tr>
      <w:tr w:rsidR="00825253" w:rsidRPr="00666242">
        <w:tc>
          <w:tcPr>
            <w:tcW w:w="6948" w:type="dxa"/>
          </w:tcPr>
          <w:p w:rsidR="00825253" w:rsidRPr="00666242" w:rsidRDefault="00825253" w:rsidP="003A3083">
            <w:pPr>
              <w:rPr>
                <w:sz w:val="20"/>
                <w:szCs w:val="20"/>
              </w:rPr>
            </w:pPr>
            <w:r w:rsidRPr="00666242">
              <w:rPr>
                <w:sz w:val="20"/>
                <w:szCs w:val="20"/>
              </w:rPr>
              <w:t>2. Realizar uma execução mínima 25% maior do que a de 2009.</w:t>
            </w:r>
          </w:p>
        </w:tc>
        <w:tc>
          <w:tcPr>
            <w:tcW w:w="6960" w:type="dxa"/>
          </w:tcPr>
          <w:p w:rsidR="00825253" w:rsidRPr="00666242" w:rsidRDefault="00825253" w:rsidP="003A3083">
            <w:pPr>
              <w:rPr>
                <w:sz w:val="20"/>
                <w:szCs w:val="20"/>
              </w:rPr>
            </w:pPr>
            <w:r w:rsidRPr="00666242">
              <w:rPr>
                <w:sz w:val="20"/>
                <w:szCs w:val="20"/>
              </w:rPr>
              <w:t>Relatório financeiro de execução</w:t>
            </w:r>
          </w:p>
        </w:tc>
        <w:tc>
          <w:tcPr>
            <w:tcW w:w="1744" w:type="dxa"/>
          </w:tcPr>
          <w:p w:rsidR="00825253" w:rsidRPr="00666242" w:rsidRDefault="00825253" w:rsidP="003A3083">
            <w:pPr>
              <w:rPr>
                <w:sz w:val="20"/>
                <w:szCs w:val="20"/>
              </w:rPr>
            </w:pPr>
            <w:proofErr w:type="gramStart"/>
            <w:r w:rsidRPr="00666242">
              <w:rPr>
                <w:sz w:val="20"/>
                <w:szCs w:val="20"/>
              </w:rPr>
              <w:t>dezembro</w:t>
            </w:r>
            <w:proofErr w:type="gramEnd"/>
            <w:r w:rsidRPr="00666242">
              <w:rPr>
                <w:sz w:val="20"/>
                <w:szCs w:val="20"/>
              </w:rPr>
              <w:t xml:space="preserve"> de 2010</w:t>
            </w:r>
          </w:p>
        </w:tc>
      </w:tr>
      <w:tr w:rsidR="00825253" w:rsidRPr="00666242">
        <w:tc>
          <w:tcPr>
            <w:tcW w:w="15652" w:type="dxa"/>
            <w:gridSpan w:val="3"/>
          </w:tcPr>
          <w:p w:rsidR="00825253" w:rsidRPr="00666242" w:rsidRDefault="00825253" w:rsidP="008D45E2">
            <w:pPr>
              <w:spacing w:before="120" w:after="120"/>
              <w:rPr>
                <w:i/>
                <w:iCs/>
                <w:sz w:val="20"/>
                <w:szCs w:val="20"/>
              </w:rPr>
            </w:pPr>
            <w:r w:rsidRPr="00666242">
              <w:rPr>
                <w:i/>
                <w:iCs/>
                <w:sz w:val="20"/>
                <w:szCs w:val="20"/>
              </w:rPr>
              <w:t>A Pós-Graduação do LNCC recebeu a verba PROAP</w:t>
            </w:r>
            <w:r>
              <w:rPr>
                <w:i/>
                <w:iCs/>
                <w:sz w:val="20"/>
                <w:szCs w:val="20"/>
              </w:rPr>
              <w:t>,</w:t>
            </w:r>
            <w:r w:rsidRPr="00666242">
              <w:rPr>
                <w:i/>
                <w:iCs/>
                <w:sz w:val="20"/>
                <w:szCs w:val="20"/>
              </w:rPr>
              <w:t xml:space="preserve"> totalizando R$85.</w:t>
            </w:r>
            <w:r>
              <w:rPr>
                <w:i/>
                <w:iCs/>
                <w:sz w:val="20"/>
                <w:szCs w:val="20"/>
              </w:rPr>
              <w:t>8</w:t>
            </w:r>
            <w:r w:rsidRPr="00666242">
              <w:rPr>
                <w:i/>
                <w:iCs/>
                <w:sz w:val="20"/>
                <w:szCs w:val="20"/>
              </w:rPr>
              <w:t xml:space="preserve">00,00. O planejamento </w:t>
            </w:r>
            <w:r>
              <w:rPr>
                <w:i/>
                <w:iCs/>
                <w:sz w:val="20"/>
                <w:szCs w:val="20"/>
              </w:rPr>
              <w:t>foi</w:t>
            </w:r>
            <w:r w:rsidRPr="00666242">
              <w:rPr>
                <w:i/>
                <w:iCs/>
                <w:sz w:val="20"/>
                <w:szCs w:val="20"/>
              </w:rPr>
              <w:t xml:space="preserve"> de execução de quase 100% dos recursos até o final deste exercício.</w:t>
            </w:r>
            <w:r>
              <w:rPr>
                <w:i/>
                <w:iCs/>
                <w:sz w:val="20"/>
                <w:szCs w:val="20"/>
              </w:rPr>
              <w:t xml:space="preserve"> Em 31 de dezembro de 2010, </w:t>
            </w:r>
            <w:proofErr w:type="gramStart"/>
            <w:r>
              <w:rPr>
                <w:i/>
                <w:iCs/>
                <w:sz w:val="20"/>
                <w:szCs w:val="20"/>
              </w:rPr>
              <w:t>haviam</w:t>
            </w:r>
            <w:proofErr w:type="gramEnd"/>
            <w:r>
              <w:rPr>
                <w:i/>
                <w:iCs/>
                <w:sz w:val="20"/>
                <w:szCs w:val="20"/>
              </w:rPr>
              <w:t xml:space="preserve"> disponíveis R$19.537,66, ou seja, a execução foi de 77%. Em 2009, o índice de execução foi de 57%. Portanto, a melhora na execução da Pós-Graduação foi de </w:t>
            </w:r>
            <w:proofErr w:type="gramStart"/>
            <w:r>
              <w:rPr>
                <w:i/>
                <w:iCs/>
                <w:sz w:val="20"/>
                <w:szCs w:val="20"/>
              </w:rPr>
              <w:t>cerca de 25</w:t>
            </w:r>
            <w:proofErr w:type="gramEnd"/>
            <w:r>
              <w:rPr>
                <w:i/>
                <w:iCs/>
                <w:sz w:val="20"/>
                <w:szCs w:val="20"/>
              </w:rPr>
              <w:t>%, atingindo a meta pactuada.</w:t>
            </w:r>
          </w:p>
        </w:tc>
      </w:tr>
      <w:tr w:rsidR="00825253" w:rsidRPr="00666242">
        <w:tc>
          <w:tcPr>
            <w:tcW w:w="15652" w:type="dxa"/>
            <w:gridSpan w:val="3"/>
          </w:tcPr>
          <w:p w:rsidR="00825253" w:rsidRPr="00666242" w:rsidRDefault="00825253" w:rsidP="003A3083">
            <w:pPr>
              <w:jc w:val="center"/>
              <w:rPr>
                <w:b/>
                <w:bCs/>
                <w:color w:val="0000FF"/>
                <w:sz w:val="40"/>
                <w:szCs w:val="40"/>
              </w:rPr>
            </w:pPr>
            <w:r w:rsidRPr="002F0164">
              <w:rPr>
                <w:b/>
                <w:bCs/>
                <w:color w:val="0000FF"/>
                <w:sz w:val="40"/>
                <w:szCs w:val="40"/>
              </w:rPr>
              <w:t>SINAPAD</w:t>
            </w:r>
          </w:p>
        </w:tc>
      </w:tr>
      <w:tr w:rsidR="00825253" w:rsidRPr="00666242">
        <w:tc>
          <w:tcPr>
            <w:tcW w:w="6948" w:type="dxa"/>
          </w:tcPr>
          <w:p w:rsidR="00825253" w:rsidRPr="00666242" w:rsidRDefault="00825253" w:rsidP="003A3083">
            <w:pPr>
              <w:jc w:val="center"/>
              <w:rPr>
                <w:b/>
                <w:bCs/>
                <w:color w:val="0000FF"/>
              </w:rPr>
            </w:pPr>
            <w:r w:rsidRPr="00666242">
              <w:rPr>
                <w:b/>
                <w:bCs/>
                <w:color w:val="0000FF"/>
              </w:rPr>
              <w:t>Meta</w:t>
            </w:r>
          </w:p>
        </w:tc>
        <w:tc>
          <w:tcPr>
            <w:tcW w:w="6960" w:type="dxa"/>
          </w:tcPr>
          <w:p w:rsidR="00825253" w:rsidRPr="00666242" w:rsidRDefault="00825253" w:rsidP="003A3083">
            <w:pPr>
              <w:jc w:val="center"/>
              <w:rPr>
                <w:b/>
                <w:bCs/>
                <w:color w:val="0000FF"/>
              </w:rPr>
            </w:pPr>
            <w:r w:rsidRPr="00666242">
              <w:rPr>
                <w:b/>
                <w:bCs/>
                <w:color w:val="0000FF"/>
              </w:rPr>
              <w:t>Produto</w:t>
            </w:r>
          </w:p>
        </w:tc>
        <w:tc>
          <w:tcPr>
            <w:tcW w:w="1744" w:type="dxa"/>
          </w:tcPr>
          <w:p w:rsidR="00825253" w:rsidRPr="00666242" w:rsidRDefault="00825253" w:rsidP="003A3083">
            <w:pPr>
              <w:jc w:val="center"/>
              <w:rPr>
                <w:b/>
                <w:bCs/>
                <w:color w:val="0000FF"/>
              </w:rPr>
            </w:pPr>
            <w:r w:rsidRPr="00666242">
              <w:rPr>
                <w:b/>
                <w:bCs/>
                <w:color w:val="0000FF"/>
              </w:rPr>
              <w:t>Prazo</w:t>
            </w:r>
          </w:p>
        </w:tc>
      </w:tr>
      <w:tr w:rsidR="00825253" w:rsidRPr="00666242">
        <w:tc>
          <w:tcPr>
            <w:tcW w:w="6948" w:type="dxa"/>
          </w:tcPr>
          <w:p w:rsidR="00825253" w:rsidRPr="00666242" w:rsidRDefault="00825253" w:rsidP="003A3083">
            <w:pPr>
              <w:rPr>
                <w:sz w:val="20"/>
                <w:szCs w:val="20"/>
              </w:rPr>
            </w:pPr>
            <w:r w:rsidRPr="00666242">
              <w:rPr>
                <w:sz w:val="20"/>
                <w:szCs w:val="20"/>
              </w:rPr>
              <w:t>1. Apoiar os portais temáticos.</w:t>
            </w:r>
          </w:p>
        </w:tc>
        <w:tc>
          <w:tcPr>
            <w:tcW w:w="6960" w:type="dxa"/>
          </w:tcPr>
          <w:p w:rsidR="00825253" w:rsidRPr="00666242" w:rsidRDefault="00825253" w:rsidP="003A3083">
            <w:pPr>
              <w:rPr>
                <w:sz w:val="20"/>
                <w:szCs w:val="20"/>
                <w:highlight w:val="yellow"/>
              </w:rPr>
            </w:pPr>
            <w:r w:rsidRPr="00666242">
              <w:rPr>
                <w:sz w:val="20"/>
                <w:szCs w:val="20"/>
              </w:rPr>
              <w:t>Número de portais implantados</w:t>
            </w:r>
          </w:p>
        </w:tc>
        <w:tc>
          <w:tcPr>
            <w:tcW w:w="1744" w:type="dxa"/>
          </w:tcPr>
          <w:p w:rsidR="00825253" w:rsidRPr="00666242" w:rsidRDefault="00825253" w:rsidP="003A3083">
            <w:pPr>
              <w:rPr>
                <w:sz w:val="20"/>
                <w:szCs w:val="20"/>
              </w:rPr>
            </w:pPr>
            <w:proofErr w:type="gramStart"/>
            <w:r w:rsidRPr="00666242">
              <w:rPr>
                <w:sz w:val="20"/>
                <w:szCs w:val="20"/>
              </w:rPr>
              <w:t>dezembro</w:t>
            </w:r>
            <w:proofErr w:type="gramEnd"/>
            <w:r w:rsidRPr="00666242">
              <w:rPr>
                <w:sz w:val="20"/>
                <w:szCs w:val="20"/>
              </w:rPr>
              <w:t xml:space="preserve"> de 2010</w:t>
            </w:r>
          </w:p>
        </w:tc>
      </w:tr>
      <w:tr w:rsidR="00825253" w:rsidRPr="00666242">
        <w:tc>
          <w:tcPr>
            <w:tcW w:w="15652" w:type="dxa"/>
            <w:gridSpan w:val="3"/>
          </w:tcPr>
          <w:p w:rsidR="00825253" w:rsidRPr="00E123A5" w:rsidRDefault="00825253" w:rsidP="00E123A5">
            <w:pPr>
              <w:spacing w:before="120" w:after="120"/>
              <w:rPr>
                <w:i/>
                <w:iCs/>
                <w:sz w:val="20"/>
                <w:szCs w:val="20"/>
              </w:rPr>
            </w:pPr>
            <w:r w:rsidRPr="00E123A5">
              <w:rPr>
                <w:i/>
                <w:iCs/>
                <w:sz w:val="20"/>
                <w:szCs w:val="20"/>
              </w:rPr>
              <w:t>Nenhum portal temático ainda foi implantado, pois o sistema de gerenciamento de dados e aplicações sobre o qual esses portais funcionarão ainda não foi terminado.</w:t>
            </w:r>
          </w:p>
        </w:tc>
      </w:tr>
      <w:tr w:rsidR="00825253" w:rsidRPr="00666242">
        <w:tc>
          <w:tcPr>
            <w:tcW w:w="6948" w:type="dxa"/>
          </w:tcPr>
          <w:p w:rsidR="00825253" w:rsidRPr="00666242" w:rsidRDefault="00825253" w:rsidP="003A3083">
            <w:pPr>
              <w:rPr>
                <w:sz w:val="20"/>
                <w:szCs w:val="20"/>
              </w:rPr>
            </w:pPr>
            <w:r w:rsidRPr="00666242">
              <w:rPr>
                <w:sz w:val="20"/>
                <w:szCs w:val="20"/>
              </w:rPr>
              <w:t>2. Implantar o CENAPAD NORTE</w:t>
            </w:r>
          </w:p>
        </w:tc>
        <w:tc>
          <w:tcPr>
            <w:tcW w:w="6960" w:type="dxa"/>
          </w:tcPr>
          <w:p w:rsidR="00825253" w:rsidRPr="00666242" w:rsidRDefault="00825253" w:rsidP="003A3083">
            <w:pPr>
              <w:rPr>
                <w:sz w:val="20"/>
                <w:szCs w:val="20"/>
              </w:rPr>
            </w:pPr>
            <w:r w:rsidRPr="00666242">
              <w:rPr>
                <w:sz w:val="20"/>
                <w:szCs w:val="20"/>
              </w:rPr>
              <w:t>CENAPAD implantado</w:t>
            </w:r>
          </w:p>
        </w:tc>
        <w:tc>
          <w:tcPr>
            <w:tcW w:w="1744" w:type="dxa"/>
          </w:tcPr>
          <w:p w:rsidR="00825253" w:rsidRPr="00666242" w:rsidRDefault="00825253" w:rsidP="003A3083">
            <w:pPr>
              <w:rPr>
                <w:sz w:val="20"/>
                <w:szCs w:val="20"/>
              </w:rPr>
            </w:pPr>
            <w:proofErr w:type="gramStart"/>
            <w:r w:rsidRPr="00666242">
              <w:rPr>
                <w:sz w:val="20"/>
                <w:szCs w:val="20"/>
              </w:rPr>
              <w:t>dezembro</w:t>
            </w:r>
            <w:proofErr w:type="gramEnd"/>
            <w:r w:rsidRPr="00666242">
              <w:rPr>
                <w:sz w:val="20"/>
                <w:szCs w:val="20"/>
              </w:rPr>
              <w:t xml:space="preserve"> de 2010</w:t>
            </w:r>
          </w:p>
        </w:tc>
      </w:tr>
      <w:tr w:rsidR="00825253" w:rsidRPr="00666242">
        <w:tc>
          <w:tcPr>
            <w:tcW w:w="15652" w:type="dxa"/>
            <w:gridSpan w:val="3"/>
          </w:tcPr>
          <w:p w:rsidR="00825253" w:rsidRPr="006C2376" w:rsidRDefault="00825253" w:rsidP="006C2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i/>
                <w:iCs/>
                <w:sz w:val="20"/>
                <w:szCs w:val="20"/>
              </w:rPr>
            </w:pPr>
            <w:r w:rsidRPr="006C2376">
              <w:rPr>
                <w:i/>
                <w:iCs/>
                <w:sz w:val="20"/>
                <w:szCs w:val="20"/>
              </w:rPr>
              <w:t>Os equipamentos de armazenamento para os dois CENAPADs do Norte (um em Manaus e</w:t>
            </w:r>
            <w:r>
              <w:rPr>
                <w:i/>
                <w:iCs/>
              </w:rPr>
              <w:t xml:space="preserve"> </w:t>
            </w:r>
            <w:r w:rsidRPr="006C2376">
              <w:rPr>
                <w:i/>
                <w:iCs/>
                <w:sz w:val="20"/>
                <w:szCs w:val="20"/>
              </w:rPr>
              <w:t>outro em Belém) já foram adquiridos e instalados em seus locais definitivos (INPA e</w:t>
            </w:r>
            <w:r>
              <w:rPr>
                <w:i/>
                <w:iCs/>
              </w:rPr>
              <w:t xml:space="preserve"> </w:t>
            </w:r>
            <w:r w:rsidRPr="006C2376">
              <w:rPr>
                <w:i/>
                <w:iCs/>
                <w:sz w:val="20"/>
                <w:szCs w:val="20"/>
              </w:rPr>
              <w:t>UFPA, respectivamente). A máquina de processamento do CENAPAD de Manaus já foi</w:t>
            </w:r>
            <w:r>
              <w:rPr>
                <w:i/>
                <w:iCs/>
              </w:rPr>
              <w:t xml:space="preserve"> </w:t>
            </w:r>
            <w:r w:rsidRPr="006C2376">
              <w:rPr>
                <w:i/>
                <w:iCs/>
                <w:sz w:val="20"/>
                <w:szCs w:val="20"/>
              </w:rPr>
              <w:t>adquirida e entregue, estando no aguardo pela instalação em seu local definitivo</w:t>
            </w:r>
            <w:r>
              <w:rPr>
                <w:i/>
                <w:iCs/>
              </w:rPr>
              <w:t xml:space="preserve"> </w:t>
            </w:r>
            <w:r w:rsidRPr="006C2376">
              <w:rPr>
                <w:i/>
                <w:iCs/>
                <w:sz w:val="20"/>
                <w:szCs w:val="20"/>
              </w:rPr>
              <w:t>(INPA).</w:t>
            </w:r>
          </w:p>
        </w:tc>
      </w:tr>
      <w:tr w:rsidR="00825253" w:rsidRPr="00666242">
        <w:tc>
          <w:tcPr>
            <w:tcW w:w="6948" w:type="dxa"/>
          </w:tcPr>
          <w:p w:rsidR="00825253" w:rsidRPr="00666242" w:rsidRDefault="00825253" w:rsidP="003A3083">
            <w:pPr>
              <w:rPr>
                <w:sz w:val="20"/>
                <w:szCs w:val="20"/>
              </w:rPr>
            </w:pPr>
            <w:r w:rsidRPr="00666242">
              <w:rPr>
                <w:sz w:val="20"/>
                <w:szCs w:val="20"/>
              </w:rPr>
              <w:t>3. Expandir em 10% o processamento e o armazenamento de cada CENAPAD em relação a 2009 (exceto CPTEC e CENAPAD NORTE).</w:t>
            </w:r>
          </w:p>
        </w:tc>
        <w:tc>
          <w:tcPr>
            <w:tcW w:w="6960" w:type="dxa"/>
          </w:tcPr>
          <w:p w:rsidR="00825253" w:rsidRPr="00666242" w:rsidRDefault="00825253" w:rsidP="003A3083">
            <w:pPr>
              <w:rPr>
                <w:sz w:val="20"/>
                <w:szCs w:val="20"/>
              </w:rPr>
            </w:pPr>
            <w:r w:rsidRPr="00666242">
              <w:rPr>
                <w:sz w:val="20"/>
                <w:szCs w:val="20"/>
              </w:rPr>
              <w:t>Expansão realizada</w:t>
            </w:r>
          </w:p>
        </w:tc>
        <w:tc>
          <w:tcPr>
            <w:tcW w:w="1744" w:type="dxa"/>
          </w:tcPr>
          <w:p w:rsidR="00825253" w:rsidRPr="00666242" w:rsidRDefault="00825253" w:rsidP="003A3083">
            <w:pPr>
              <w:rPr>
                <w:sz w:val="20"/>
                <w:szCs w:val="20"/>
              </w:rPr>
            </w:pPr>
            <w:proofErr w:type="gramStart"/>
            <w:r w:rsidRPr="00666242">
              <w:rPr>
                <w:sz w:val="20"/>
                <w:szCs w:val="20"/>
              </w:rPr>
              <w:t>dezembro</w:t>
            </w:r>
            <w:proofErr w:type="gramEnd"/>
            <w:r w:rsidRPr="00666242">
              <w:rPr>
                <w:sz w:val="20"/>
                <w:szCs w:val="20"/>
              </w:rPr>
              <w:t xml:space="preserve"> de 2010</w:t>
            </w:r>
          </w:p>
        </w:tc>
      </w:tr>
      <w:tr w:rsidR="00825253" w:rsidRPr="00666242">
        <w:tc>
          <w:tcPr>
            <w:tcW w:w="15652" w:type="dxa"/>
            <w:gridSpan w:val="3"/>
          </w:tcPr>
          <w:p w:rsidR="00825253" w:rsidRPr="002721FB" w:rsidRDefault="00825253" w:rsidP="002721FB">
            <w:pPr>
              <w:spacing w:before="120" w:after="120"/>
              <w:rPr>
                <w:i/>
                <w:iCs/>
                <w:sz w:val="20"/>
                <w:szCs w:val="20"/>
              </w:rPr>
            </w:pPr>
            <w:r w:rsidRPr="002721FB">
              <w:rPr>
                <w:i/>
                <w:iCs/>
                <w:sz w:val="20"/>
                <w:szCs w:val="20"/>
              </w:rPr>
              <w:t xml:space="preserve">A expansão ainda não foi feita para todos os centros. Com relação à capacidade de armazenamento, todos os centros tiveram expansões bem acima dos 10% inicialmente </w:t>
            </w:r>
            <w:proofErr w:type="gramStart"/>
            <w:r w:rsidRPr="002721FB">
              <w:rPr>
                <w:i/>
                <w:iCs/>
                <w:sz w:val="20"/>
                <w:szCs w:val="20"/>
              </w:rPr>
              <w:t>estipulados, por meio de um projeto FINEP coordenado pelo LNCC</w:t>
            </w:r>
            <w:proofErr w:type="gramEnd"/>
            <w:r w:rsidRPr="002721FB">
              <w:rPr>
                <w:i/>
                <w:iCs/>
                <w:sz w:val="20"/>
                <w:szCs w:val="20"/>
              </w:rPr>
              <w:t xml:space="preserve">. Com relação à capacidade de processamento, o LNCC já expandiu em 37% sua capacidade, com recursos do orçamento do LNCC. A Unicamp expandiu em 25 vezes sua capacidade, com </w:t>
            </w:r>
            <w:proofErr w:type="gramStart"/>
            <w:r w:rsidRPr="002721FB">
              <w:rPr>
                <w:i/>
                <w:iCs/>
                <w:sz w:val="20"/>
                <w:szCs w:val="20"/>
              </w:rPr>
              <w:t>recursos de um projeto FAPESP coordenado pela Unicamp</w:t>
            </w:r>
            <w:proofErr w:type="gramEnd"/>
            <w:r w:rsidRPr="002721FB">
              <w:rPr>
                <w:i/>
                <w:iCs/>
                <w:sz w:val="20"/>
                <w:szCs w:val="20"/>
              </w:rPr>
              <w:t xml:space="preserve">. A UFGRS e a UFRJ estão negociando com os fornecedores a compra de componentes para </w:t>
            </w:r>
            <w:proofErr w:type="gramStart"/>
            <w:r w:rsidRPr="002721FB">
              <w:rPr>
                <w:i/>
                <w:iCs/>
                <w:sz w:val="20"/>
                <w:szCs w:val="20"/>
              </w:rPr>
              <w:t>expansão de suas máquinas, usando recursos de um projeto FINEP coordenado pelo LNCC</w:t>
            </w:r>
            <w:proofErr w:type="gramEnd"/>
            <w:r w:rsidRPr="002721FB">
              <w:rPr>
                <w:i/>
                <w:iCs/>
                <w:sz w:val="20"/>
                <w:szCs w:val="20"/>
              </w:rPr>
              <w:t xml:space="preserve">. Os demais centros </w:t>
            </w:r>
            <w:r>
              <w:rPr>
                <w:i/>
                <w:iCs/>
                <w:sz w:val="20"/>
                <w:szCs w:val="20"/>
              </w:rPr>
              <w:t>não foram expandidos porque não apresentaram demanda que justificasse o aumento da capacidade de processamento e armazenamento</w:t>
            </w:r>
            <w:r w:rsidRPr="002721FB">
              <w:rPr>
                <w:i/>
                <w:iCs/>
                <w:sz w:val="20"/>
                <w:szCs w:val="20"/>
              </w:rPr>
              <w:t>.</w:t>
            </w:r>
          </w:p>
        </w:tc>
      </w:tr>
    </w:tbl>
    <w:p w:rsidR="00825253" w:rsidRPr="008E67B5" w:rsidRDefault="00825253" w:rsidP="002F0164"/>
    <w:sectPr w:rsidR="00825253" w:rsidRPr="008E67B5" w:rsidSect="002F0164">
      <w:pgSz w:w="16839" w:h="11907" w:orient="landscape" w:code="9"/>
      <w:pgMar w:top="1225" w:right="726" w:bottom="1440" w:left="6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253" w:rsidRDefault="00825253">
      <w:r>
        <w:separator/>
      </w:r>
    </w:p>
  </w:endnote>
  <w:endnote w:type="continuationSeparator" w:id="0">
    <w:p w:rsidR="00825253" w:rsidRDefault="00825253">
      <w:r>
        <w:continuationSeparator/>
      </w:r>
    </w:p>
  </w:endnote>
</w:endnotes>
</file>

<file path=word/fontTable.xml><?xml version="1.0" encoding="utf-8"?>
<w:fonts xmlns:r="http://schemas.openxmlformats.org/officeDocument/2006/relationships" xmlns:w="http://schemas.openxmlformats.org/wordprocessingml/2006/main">
  <w:font w:name="StarSymbol">
    <w:altName w:val="Times New Roman"/>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utura Lt B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 Pro W3">
    <w:altName w:val="Times New Roman"/>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253" w:rsidRDefault="0010229D">
    <w:pPr>
      <w:pStyle w:val="Rodap"/>
      <w:framePr w:wrap="auto" w:vAnchor="text" w:hAnchor="margin" w:xAlign="right" w:y="1"/>
      <w:rPr>
        <w:rStyle w:val="Nmerodepgina"/>
      </w:rPr>
    </w:pPr>
    <w:r>
      <w:rPr>
        <w:rStyle w:val="Nmerodepgina"/>
      </w:rPr>
      <w:fldChar w:fldCharType="begin"/>
    </w:r>
    <w:r w:rsidR="00825253">
      <w:rPr>
        <w:rStyle w:val="Nmerodepgina"/>
      </w:rPr>
      <w:instrText xml:space="preserve">PAGE  </w:instrText>
    </w:r>
    <w:r>
      <w:rPr>
        <w:rStyle w:val="Nmerodepgina"/>
      </w:rPr>
      <w:fldChar w:fldCharType="separate"/>
    </w:r>
    <w:r w:rsidR="002B251A">
      <w:rPr>
        <w:rStyle w:val="Nmerodepgina"/>
        <w:noProof/>
      </w:rPr>
      <w:t>6</w:t>
    </w:r>
    <w:r>
      <w:rPr>
        <w:rStyle w:val="Nmerodepgina"/>
      </w:rPr>
      <w:fldChar w:fldCharType="end"/>
    </w:r>
  </w:p>
  <w:p w:rsidR="00825253" w:rsidRDefault="00825253">
    <w:pPr>
      <w:pStyle w:val="Rodap"/>
      <w:ind w:right="360"/>
      <w:jc w:val="right"/>
      <w:rPr>
        <w:rFonts w:ascii="Arial" w:hAnsi="Arial" w:cs="Arial"/>
        <w:b/>
        <w:bCs/>
      </w:rPr>
    </w:pPr>
    <w:r>
      <w:rPr>
        <w:rFonts w:ascii="Arial" w:hAnsi="Arial" w:cs="Arial"/>
        <w:b/>
        <w:bCs/>
      </w:rPr>
      <w:t>LNCC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253" w:rsidRDefault="0010229D">
    <w:pPr>
      <w:pStyle w:val="Rodap"/>
      <w:framePr w:wrap="auto" w:vAnchor="text" w:hAnchor="margin" w:xAlign="right" w:y="1"/>
      <w:rPr>
        <w:rStyle w:val="Nmerodepgina"/>
      </w:rPr>
    </w:pPr>
    <w:r>
      <w:rPr>
        <w:rStyle w:val="Nmerodepgina"/>
      </w:rPr>
      <w:fldChar w:fldCharType="begin"/>
    </w:r>
    <w:r w:rsidR="00825253">
      <w:rPr>
        <w:rStyle w:val="Nmerodepgina"/>
      </w:rPr>
      <w:instrText xml:space="preserve">PAGE  </w:instrText>
    </w:r>
    <w:r>
      <w:rPr>
        <w:rStyle w:val="Nmerodepgina"/>
      </w:rPr>
      <w:fldChar w:fldCharType="separate"/>
    </w:r>
    <w:r w:rsidR="002B251A">
      <w:rPr>
        <w:rStyle w:val="Nmerodepgina"/>
        <w:noProof/>
      </w:rPr>
      <w:t>52</w:t>
    </w:r>
    <w:r>
      <w:rPr>
        <w:rStyle w:val="Nmerodepgina"/>
      </w:rPr>
      <w:fldChar w:fldCharType="end"/>
    </w:r>
  </w:p>
  <w:p w:rsidR="00825253" w:rsidRDefault="00825253">
    <w:pPr>
      <w:pStyle w:val="Rodap"/>
      <w:ind w:right="360"/>
      <w:jc w:val="right"/>
      <w:rPr>
        <w:rFonts w:ascii="Arial" w:hAnsi="Arial" w:cs="Arial"/>
        <w:b/>
        <w:bCs/>
      </w:rPr>
    </w:pPr>
    <w:r>
      <w:rPr>
        <w:rFonts w:ascii="Arial" w:hAnsi="Arial" w:cs="Arial"/>
        <w:b/>
        <w:bCs/>
      </w:rPr>
      <w:t>LNCC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253" w:rsidRDefault="0010229D">
    <w:pPr>
      <w:pStyle w:val="Rodap"/>
      <w:framePr w:wrap="auto" w:vAnchor="text" w:hAnchor="margin" w:xAlign="right" w:y="1"/>
      <w:rPr>
        <w:rStyle w:val="Nmerodepgina"/>
      </w:rPr>
    </w:pPr>
    <w:r>
      <w:rPr>
        <w:rStyle w:val="Nmerodepgina"/>
      </w:rPr>
      <w:fldChar w:fldCharType="begin"/>
    </w:r>
    <w:r w:rsidR="00825253">
      <w:rPr>
        <w:rStyle w:val="Nmerodepgina"/>
      </w:rPr>
      <w:instrText xml:space="preserve">PAGE  </w:instrText>
    </w:r>
    <w:r>
      <w:rPr>
        <w:rStyle w:val="Nmerodepgina"/>
      </w:rPr>
      <w:fldChar w:fldCharType="separate"/>
    </w:r>
    <w:r w:rsidR="002B251A">
      <w:rPr>
        <w:rStyle w:val="Nmerodepgina"/>
        <w:noProof/>
      </w:rPr>
      <w:t>157</w:t>
    </w:r>
    <w:r>
      <w:rPr>
        <w:rStyle w:val="Nmerodepgina"/>
      </w:rPr>
      <w:fldChar w:fldCharType="end"/>
    </w:r>
  </w:p>
  <w:p w:rsidR="00825253" w:rsidRDefault="00825253">
    <w:pPr>
      <w:pStyle w:val="Rodap"/>
      <w:ind w:right="360"/>
      <w:jc w:val="right"/>
      <w:rPr>
        <w:rFonts w:ascii="Arial" w:hAnsi="Arial" w:cs="Arial"/>
        <w:b/>
        <w:bCs/>
      </w:rPr>
    </w:pPr>
    <w:r>
      <w:rPr>
        <w:rFonts w:ascii="Arial" w:hAnsi="Arial" w:cs="Arial"/>
        <w:b/>
        <w:bCs/>
      </w:rPr>
      <w:t>LNCC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253" w:rsidRDefault="00825253">
      <w:r>
        <w:separator/>
      </w:r>
    </w:p>
  </w:footnote>
  <w:footnote w:type="continuationSeparator" w:id="0">
    <w:p w:rsidR="00825253" w:rsidRDefault="008252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253" w:rsidRDefault="00825253">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253" w:rsidRDefault="0082525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2C08CE6"/>
    <w:lvl w:ilvl="0">
      <w:numFmt w:val="bullet"/>
      <w:lvlText w:val="*"/>
      <w:lvlJc w:val="left"/>
    </w:lvl>
  </w:abstractNum>
  <w:abstractNum w:abstractNumId="1">
    <w:nsid w:val="00000001"/>
    <w:multiLevelType w:val="multilevel"/>
    <w:tmpl w:val="00000001"/>
    <w:name w:val="Outline"/>
    <w:lvl w:ilvl="0">
      <w:start w:val="1"/>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nsid w:val="00000002"/>
    <w:multiLevelType w:val="multilevel"/>
    <w:tmpl w:val="00000002"/>
    <w:name w:val="WW8Num1"/>
    <w:lvl w:ilvl="0">
      <w:start w:val="1"/>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3">
    <w:nsid w:val="00000003"/>
    <w:multiLevelType w:val="singleLevel"/>
    <w:tmpl w:val="00000003"/>
    <w:name w:val="WW8Num2"/>
    <w:lvl w:ilvl="0">
      <w:start w:val="1"/>
      <w:numFmt w:val="decimal"/>
      <w:lvlText w:val="%1."/>
      <w:lvlJc w:val="left"/>
      <w:pPr>
        <w:tabs>
          <w:tab w:val="num" w:pos="0"/>
        </w:tabs>
      </w:pPr>
    </w:lvl>
  </w:abstractNum>
  <w:abstractNum w:abstractNumId="4">
    <w:nsid w:val="00000004"/>
    <w:multiLevelType w:val="multilevel"/>
    <w:tmpl w:val="00000004"/>
    <w:name w:val="WW8Num3"/>
    <w:lvl w:ilvl="0">
      <w:start w:val="1"/>
      <w:numFmt w:val="decimal"/>
      <w:lvlText w:val="%1."/>
      <w:lvlJc w:val="left"/>
      <w:pPr>
        <w:tabs>
          <w:tab w:val="num" w:pos="0"/>
        </w:tabs>
      </w:pPr>
    </w:lvl>
    <w:lvl w:ilvl="1">
      <w:start w:val="1"/>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5"/>
    <w:multiLevelType w:val="singleLevel"/>
    <w:tmpl w:val="00000005"/>
    <w:name w:val="WW8Num4"/>
    <w:lvl w:ilvl="0">
      <w:start w:val="2"/>
      <w:numFmt w:val="decimal"/>
      <w:lvlText w:val="%1."/>
      <w:lvlJc w:val="left"/>
      <w:pPr>
        <w:tabs>
          <w:tab w:val="num" w:pos="75"/>
        </w:tabs>
        <w:ind w:left="75"/>
      </w:pPr>
    </w:lvl>
  </w:abstractNum>
  <w:abstractNum w:abstractNumId="6">
    <w:nsid w:val="00000006"/>
    <w:multiLevelType w:val="singleLevel"/>
    <w:tmpl w:val="00000006"/>
    <w:name w:val="WW8Num5"/>
    <w:lvl w:ilvl="0">
      <w:start w:val="1"/>
      <w:numFmt w:val="lowerLetter"/>
      <w:lvlText w:val="%1)"/>
      <w:lvlJc w:val="left"/>
      <w:pPr>
        <w:tabs>
          <w:tab w:val="num" w:pos="0"/>
        </w:tabs>
      </w:pPr>
    </w:lvl>
  </w:abstractNum>
  <w:abstractNum w:abstractNumId="7">
    <w:nsid w:val="00000007"/>
    <w:multiLevelType w:val="multilevel"/>
    <w:tmpl w:val="00000007"/>
    <w:name w:val="WW8Num6"/>
    <w:lvl w:ilvl="0">
      <w:start w:val="1"/>
      <w:numFmt w:val="decimal"/>
      <w:lvlText w:val="%1."/>
      <w:lvlJc w:val="left"/>
      <w:pPr>
        <w:tabs>
          <w:tab w:val="num" w:pos="0"/>
        </w:tabs>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8"/>
    <w:multiLevelType w:val="singleLevel"/>
    <w:tmpl w:val="00000008"/>
    <w:name w:val="WW8Num7"/>
    <w:lvl w:ilvl="0">
      <w:start w:val="1"/>
      <w:numFmt w:val="lowerLetter"/>
      <w:lvlText w:val="%1)"/>
      <w:lvlJc w:val="left"/>
      <w:pPr>
        <w:tabs>
          <w:tab w:val="num" w:pos="0"/>
        </w:tabs>
      </w:pPr>
    </w:lvl>
  </w:abstractNum>
  <w:abstractNum w:abstractNumId="9">
    <w:nsid w:val="00000009"/>
    <w:multiLevelType w:val="singleLevel"/>
    <w:tmpl w:val="00000009"/>
    <w:name w:val="WW8Num8"/>
    <w:lvl w:ilvl="0">
      <w:start w:val="1"/>
      <w:numFmt w:val="lowerLetter"/>
      <w:lvlText w:val="%1)"/>
      <w:lvlJc w:val="left"/>
      <w:pPr>
        <w:tabs>
          <w:tab w:val="num" w:pos="0"/>
        </w:tabs>
      </w:pPr>
    </w:lvl>
  </w:abstractNum>
  <w:abstractNum w:abstractNumId="10">
    <w:nsid w:val="0000000A"/>
    <w:multiLevelType w:val="singleLevel"/>
    <w:tmpl w:val="0000000A"/>
    <w:name w:val="WW8Num9"/>
    <w:lvl w:ilvl="0">
      <w:start w:val="1"/>
      <w:numFmt w:val="decimal"/>
      <w:lvlText w:val="%1."/>
      <w:lvlJc w:val="left"/>
      <w:pPr>
        <w:tabs>
          <w:tab w:val="num" w:pos="0"/>
        </w:tabs>
      </w:pPr>
    </w:lvl>
  </w:abstractNum>
  <w:abstractNum w:abstractNumId="11">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2">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3">
    <w:nsid w:val="0000000D"/>
    <w:multiLevelType w:val="singleLevel"/>
    <w:tmpl w:val="0000000D"/>
    <w:name w:val="WW8Num13"/>
    <w:lvl w:ilvl="0">
      <w:numFmt w:val="bullet"/>
      <w:lvlText w:val="-"/>
      <w:lvlJc w:val="left"/>
      <w:pPr>
        <w:tabs>
          <w:tab w:val="num" w:pos="360"/>
        </w:tabs>
        <w:ind w:left="360" w:hanging="360"/>
      </w:pPr>
      <w:rPr>
        <w:rFonts w:ascii="StarSymbol" w:eastAsia="Times New Roman"/>
      </w:rPr>
    </w:lvl>
  </w:abstractNum>
  <w:abstractNum w:abstractNumId="14">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5">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6">
    <w:nsid w:val="00000010"/>
    <w:multiLevelType w:val="multilevel"/>
    <w:tmpl w:val="00000010"/>
    <w:name w:val="WW8Num16"/>
    <w:lvl w:ilvl="0">
      <w:start w:val="2"/>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00000011"/>
    <w:multiLevelType w:val="singleLevel"/>
    <w:tmpl w:val="00000011"/>
    <w:name w:val="WW8Num17"/>
    <w:lvl w:ilvl="0">
      <w:numFmt w:val="bullet"/>
      <w:lvlText w:val="-"/>
      <w:lvlJc w:val="left"/>
      <w:pPr>
        <w:tabs>
          <w:tab w:val="num" w:pos="360"/>
        </w:tabs>
        <w:ind w:left="360" w:hanging="360"/>
      </w:pPr>
      <w:rPr>
        <w:rFonts w:ascii="StarSymbol" w:eastAsia="Times New Roman"/>
      </w:rPr>
    </w:lvl>
  </w:abstractNum>
  <w:abstractNum w:abstractNumId="18">
    <w:nsid w:val="00000012"/>
    <w:multiLevelType w:val="singleLevel"/>
    <w:tmpl w:val="00000012"/>
    <w:name w:val="WW8Num18"/>
    <w:lvl w:ilvl="0">
      <w:numFmt w:val="bullet"/>
      <w:lvlText w:val="-"/>
      <w:lvlJc w:val="left"/>
      <w:pPr>
        <w:tabs>
          <w:tab w:val="num" w:pos="360"/>
        </w:tabs>
        <w:ind w:left="360" w:hanging="360"/>
      </w:pPr>
      <w:rPr>
        <w:rFonts w:ascii="StarSymbol" w:eastAsia="Times New Roman"/>
      </w:rPr>
    </w:lvl>
  </w:abstractNum>
  <w:abstractNum w:abstractNumId="19">
    <w:nsid w:val="00000013"/>
    <w:multiLevelType w:val="multilevel"/>
    <w:tmpl w:val="FB768550"/>
    <w:name w:val="WW8Num239"/>
    <w:lvl w:ilvl="0">
      <w:start w:val="1"/>
      <w:numFmt w:val="decimal"/>
      <w:lvlText w:val="%1."/>
      <w:lvlJc w:val="left"/>
      <w:pPr>
        <w:tabs>
          <w:tab w:val="num" w:pos="360"/>
        </w:tabs>
      </w:pPr>
    </w:lvl>
    <w:lvl w:ilvl="1">
      <w:start w:val="3"/>
      <w:numFmt w:val="decimal"/>
      <w:isLgl/>
      <w:lvlText w:val="%1.%2."/>
      <w:lvlJc w:val="left"/>
      <w:pPr>
        <w:tabs>
          <w:tab w:val="num" w:pos="420"/>
        </w:tabs>
        <w:ind w:left="420" w:hanging="420"/>
      </w:pPr>
      <w:rPr>
        <w:rFonts w:hint="default"/>
        <w:b/>
        <w:bCs/>
      </w:rPr>
    </w:lvl>
    <w:lvl w:ilvl="2">
      <w:start w:val="1"/>
      <w:numFmt w:val="decimal"/>
      <w:isLgl/>
      <w:lvlText w:val="%1.%2.%3."/>
      <w:lvlJc w:val="left"/>
      <w:pPr>
        <w:tabs>
          <w:tab w:val="num" w:pos="720"/>
        </w:tabs>
        <w:ind w:left="720" w:hanging="720"/>
      </w:pPr>
      <w:rPr>
        <w:rFonts w:hint="default"/>
        <w:b/>
        <w:bCs/>
      </w:rPr>
    </w:lvl>
    <w:lvl w:ilvl="3">
      <w:start w:val="1"/>
      <w:numFmt w:val="decimal"/>
      <w:isLgl/>
      <w:lvlText w:val="%1.%2.%3.%4."/>
      <w:lvlJc w:val="left"/>
      <w:pPr>
        <w:tabs>
          <w:tab w:val="num" w:pos="720"/>
        </w:tabs>
        <w:ind w:left="720" w:hanging="720"/>
      </w:pPr>
      <w:rPr>
        <w:rFonts w:hint="default"/>
        <w:b/>
        <w:bCs/>
      </w:rPr>
    </w:lvl>
    <w:lvl w:ilvl="4">
      <w:start w:val="1"/>
      <w:numFmt w:val="decimal"/>
      <w:isLgl/>
      <w:lvlText w:val="%1.%2.%3.%4.%5."/>
      <w:lvlJc w:val="left"/>
      <w:pPr>
        <w:tabs>
          <w:tab w:val="num" w:pos="1080"/>
        </w:tabs>
        <w:ind w:left="1080" w:hanging="1080"/>
      </w:pPr>
      <w:rPr>
        <w:rFonts w:hint="default"/>
        <w:b/>
        <w:bCs/>
      </w:rPr>
    </w:lvl>
    <w:lvl w:ilvl="5">
      <w:start w:val="1"/>
      <w:numFmt w:val="decimal"/>
      <w:isLgl/>
      <w:lvlText w:val="%1.%2.%3.%4.%5.%6."/>
      <w:lvlJc w:val="left"/>
      <w:pPr>
        <w:tabs>
          <w:tab w:val="num" w:pos="1080"/>
        </w:tabs>
        <w:ind w:left="1080" w:hanging="1080"/>
      </w:pPr>
      <w:rPr>
        <w:rFonts w:hint="default"/>
        <w:b/>
        <w:bCs/>
      </w:rPr>
    </w:lvl>
    <w:lvl w:ilvl="6">
      <w:start w:val="1"/>
      <w:numFmt w:val="decimal"/>
      <w:isLgl/>
      <w:lvlText w:val="%1.%2.%3.%4.%5.%6.%7."/>
      <w:lvlJc w:val="left"/>
      <w:pPr>
        <w:tabs>
          <w:tab w:val="num" w:pos="1440"/>
        </w:tabs>
        <w:ind w:left="1440" w:hanging="1440"/>
      </w:pPr>
      <w:rPr>
        <w:rFonts w:hint="default"/>
        <w:b/>
        <w:bCs/>
      </w:rPr>
    </w:lvl>
    <w:lvl w:ilvl="7">
      <w:start w:val="1"/>
      <w:numFmt w:val="decimal"/>
      <w:isLgl/>
      <w:lvlText w:val="%1.%2.%3.%4.%5.%6.%7.%8."/>
      <w:lvlJc w:val="left"/>
      <w:pPr>
        <w:tabs>
          <w:tab w:val="num" w:pos="1440"/>
        </w:tabs>
        <w:ind w:left="1440" w:hanging="1440"/>
      </w:pPr>
      <w:rPr>
        <w:rFonts w:hint="default"/>
        <w:b/>
        <w:bCs/>
      </w:rPr>
    </w:lvl>
    <w:lvl w:ilvl="8">
      <w:start w:val="1"/>
      <w:numFmt w:val="decimal"/>
      <w:isLgl/>
      <w:lvlText w:val="%1.%2.%3.%4.%5.%6.%7.%8.%9."/>
      <w:lvlJc w:val="left"/>
      <w:pPr>
        <w:tabs>
          <w:tab w:val="num" w:pos="1800"/>
        </w:tabs>
        <w:ind w:left="1800" w:hanging="1800"/>
      </w:pPr>
      <w:rPr>
        <w:rFonts w:hint="default"/>
        <w:b/>
        <w:bCs/>
      </w:rPr>
    </w:lvl>
  </w:abstractNum>
  <w:abstractNum w:abstractNumId="20">
    <w:nsid w:val="00000014"/>
    <w:multiLevelType w:val="singleLevel"/>
    <w:tmpl w:val="00000014"/>
    <w:name w:val="WW8Num240"/>
    <w:lvl w:ilvl="0">
      <w:start w:val="1"/>
      <w:numFmt w:val="decimal"/>
      <w:lvlText w:val="%1."/>
      <w:lvlJc w:val="left"/>
      <w:pPr>
        <w:tabs>
          <w:tab w:val="num" w:pos="360"/>
        </w:tabs>
      </w:pPr>
    </w:lvl>
  </w:abstractNum>
  <w:abstractNum w:abstractNumId="21">
    <w:nsid w:val="06D30190"/>
    <w:multiLevelType w:val="hybridMultilevel"/>
    <w:tmpl w:val="38822A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09AE0963"/>
    <w:multiLevelType w:val="singleLevel"/>
    <w:tmpl w:val="546C40D8"/>
    <w:name w:val="WW8Num17922"/>
    <w:lvl w:ilvl="0">
      <w:start w:val="1"/>
      <w:numFmt w:val="decimal"/>
      <w:lvlText w:val="%1."/>
      <w:lvlJc w:val="left"/>
      <w:pPr>
        <w:tabs>
          <w:tab w:val="num" w:pos="360"/>
        </w:tabs>
        <w:ind w:left="360" w:hanging="360"/>
      </w:pPr>
      <w:rPr>
        <w:b/>
        <w:bCs/>
        <w:i w:val="0"/>
        <w:iCs w:val="0"/>
      </w:rPr>
    </w:lvl>
  </w:abstractNum>
  <w:abstractNum w:abstractNumId="23">
    <w:nsid w:val="0A157F71"/>
    <w:multiLevelType w:val="hybridMultilevel"/>
    <w:tmpl w:val="E6C23C08"/>
    <w:lvl w:ilvl="0" w:tplc="04090005">
      <w:start w:val="1"/>
      <w:numFmt w:val="bullet"/>
      <w:lvlText w:val=""/>
      <w:lvlJc w:val="left"/>
      <w:pPr>
        <w:tabs>
          <w:tab w:val="num" w:pos="405"/>
        </w:tabs>
        <w:ind w:left="405" w:hanging="360"/>
      </w:pPr>
      <w:rPr>
        <w:rFonts w:ascii="Wingdings" w:hAnsi="Wingdings" w:cs="Wingdings" w:hint="default"/>
      </w:rPr>
    </w:lvl>
    <w:lvl w:ilvl="1" w:tplc="04090003">
      <w:start w:val="1"/>
      <w:numFmt w:val="bullet"/>
      <w:lvlText w:val="o"/>
      <w:lvlJc w:val="left"/>
      <w:pPr>
        <w:tabs>
          <w:tab w:val="num" w:pos="1125"/>
        </w:tabs>
        <w:ind w:left="1125" w:hanging="360"/>
      </w:pPr>
      <w:rPr>
        <w:rFonts w:ascii="Courier New" w:hAnsi="Courier New" w:cs="Courier New" w:hint="default"/>
      </w:rPr>
    </w:lvl>
    <w:lvl w:ilvl="2" w:tplc="04090005">
      <w:start w:val="1"/>
      <w:numFmt w:val="bullet"/>
      <w:lvlText w:val=""/>
      <w:lvlJc w:val="left"/>
      <w:pPr>
        <w:tabs>
          <w:tab w:val="num" w:pos="1845"/>
        </w:tabs>
        <w:ind w:left="1845" w:hanging="360"/>
      </w:pPr>
      <w:rPr>
        <w:rFonts w:ascii="Wingdings" w:hAnsi="Wingdings" w:cs="Wingdings" w:hint="default"/>
      </w:rPr>
    </w:lvl>
    <w:lvl w:ilvl="3" w:tplc="04090001">
      <w:start w:val="1"/>
      <w:numFmt w:val="bullet"/>
      <w:lvlText w:val=""/>
      <w:lvlJc w:val="left"/>
      <w:pPr>
        <w:tabs>
          <w:tab w:val="num" w:pos="2565"/>
        </w:tabs>
        <w:ind w:left="2565" w:hanging="360"/>
      </w:pPr>
      <w:rPr>
        <w:rFonts w:ascii="Symbol" w:hAnsi="Symbol" w:cs="Symbol" w:hint="default"/>
      </w:rPr>
    </w:lvl>
    <w:lvl w:ilvl="4" w:tplc="04090003">
      <w:start w:val="1"/>
      <w:numFmt w:val="bullet"/>
      <w:lvlText w:val="o"/>
      <w:lvlJc w:val="left"/>
      <w:pPr>
        <w:tabs>
          <w:tab w:val="num" w:pos="3285"/>
        </w:tabs>
        <w:ind w:left="3285" w:hanging="360"/>
      </w:pPr>
      <w:rPr>
        <w:rFonts w:ascii="Courier New" w:hAnsi="Courier New" w:cs="Courier New" w:hint="default"/>
      </w:rPr>
    </w:lvl>
    <w:lvl w:ilvl="5" w:tplc="04090005">
      <w:start w:val="1"/>
      <w:numFmt w:val="bullet"/>
      <w:lvlText w:val=""/>
      <w:lvlJc w:val="left"/>
      <w:pPr>
        <w:tabs>
          <w:tab w:val="num" w:pos="4005"/>
        </w:tabs>
        <w:ind w:left="4005" w:hanging="360"/>
      </w:pPr>
      <w:rPr>
        <w:rFonts w:ascii="Wingdings" w:hAnsi="Wingdings" w:cs="Wingdings" w:hint="default"/>
      </w:rPr>
    </w:lvl>
    <w:lvl w:ilvl="6" w:tplc="04090001">
      <w:start w:val="1"/>
      <w:numFmt w:val="bullet"/>
      <w:lvlText w:val=""/>
      <w:lvlJc w:val="left"/>
      <w:pPr>
        <w:tabs>
          <w:tab w:val="num" w:pos="4725"/>
        </w:tabs>
        <w:ind w:left="4725" w:hanging="360"/>
      </w:pPr>
      <w:rPr>
        <w:rFonts w:ascii="Symbol" w:hAnsi="Symbol" w:cs="Symbol" w:hint="default"/>
      </w:rPr>
    </w:lvl>
    <w:lvl w:ilvl="7" w:tplc="04090003">
      <w:start w:val="1"/>
      <w:numFmt w:val="bullet"/>
      <w:lvlText w:val="o"/>
      <w:lvlJc w:val="left"/>
      <w:pPr>
        <w:tabs>
          <w:tab w:val="num" w:pos="5445"/>
        </w:tabs>
        <w:ind w:left="5445" w:hanging="360"/>
      </w:pPr>
      <w:rPr>
        <w:rFonts w:ascii="Courier New" w:hAnsi="Courier New" w:cs="Courier New" w:hint="default"/>
      </w:rPr>
    </w:lvl>
    <w:lvl w:ilvl="8" w:tplc="04090005">
      <w:start w:val="1"/>
      <w:numFmt w:val="bullet"/>
      <w:lvlText w:val=""/>
      <w:lvlJc w:val="left"/>
      <w:pPr>
        <w:tabs>
          <w:tab w:val="num" w:pos="6165"/>
        </w:tabs>
        <w:ind w:left="6165" w:hanging="360"/>
      </w:pPr>
      <w:rPr>
        <w:rFonts w:ascii="Wingdings" w:hAnsi="Wingdings" w:cs="Wingdings" w:hint="default"/>
      </w:rPr>
    </w:lvl>
  </w:abstractNum>
  <w:abstractNum w:abstractNumId="24">
    <w:nsid w:val="0A853D34"/>
    <w:multiLevelType w:val="hybridMultilevel"/>
    <w:tmpl w:val="9A8A0A8E"/>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25">
    <w:nsid w:val="0B1673AC"/>
    <w:multiLevelType w:val="hybridMultilevel"/>
    <w:tmpl w:val="7CA8AF82"/>
    <w:lvl w:ilvl="0" w:tplc="0416000B">
      <w:numFmt w:val="bullet"/>
      <w:lvlText w:val=""/>
      <w:lvlJc w:val="left"/>
      <w:pPr>
        <w:ind w:left="720" w:hanging="360"/>
      </w:pPr>
      <w:rPr>
        <w:rFonts w:ascii="Wingdings" w:eastAsia="Times New Roman"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6">
    <w:nsid w:val="17AB2DD1"/>
    <w:multiLevelType w:val="hybridMultilevel"/>
    <w:tmpl w:val="E6B075F8"/>
    <w:lvl w:ilvl="0" w:tplc="04160001">
      <w:start w:val="1"/>
      <w:numFmt w:val="bullet"/>
      <w:lvlText w:val=""/>
      <w:lvlJc w:val="left"/>
      <w:pPr>
        <w:tabs>
          <w:tab w:val="num" w:pos="1428"/>
        </w:tabs>
        <w:ind w:left="1428" w:hanging="360"/>
      </w:pPr>
      <w:rPr>
        <w:rFonts w:ascii="Symbol" w:hAnsi="Symbol" w:cs="Symbol" w:hint="default"/>
      </w:rPr>
    </w:lvl>
    <w:lvl w:ilvl="1" w:tplc="04160003">
      <w:start w:val="1"/>
      <w:numFmt w:val="bullet"/>
      <w:lvlText w:val="o"/>
      <w:lvlJc w:val="left"/>
      <w:pPr>
        <w:tabs>
          <w:tab w:val="num" w:pos="2148"/>
        </w:tabs>
        <w:ind w:left="2148" w:hanging="360"/>
      </w:pPr>
      <w:rPr>
        <w:rFonts w:ascii="Courier New" w:hAnsi="Courier New" w:cs="Courier New" w:hint="default"/>
      </w:rPr>
    </w:lvl>
    <w:lvl w:ilvl="2" w:tplc="04160005">
      <w:start w:val="1"/>
      <w:numFmt w:val="bullet"/>
      <w:lvlText w:val=""/>
      <w:lvlJc w:val="left"/>
      <w:pPr>
        <w:tabs>
          <w:tab w:val="num" w:pos="2868"/>
        </w:tabs>
        <w:ind w:left="2868" w:hanging="360"/>
      </w:pPr>
      <w:rPr>
        <w:rFonts w:ascii="Wingdings" w:hAnsi="Wingdings" w:cs="Wingdings" w:hint="default"/>
      </w:rPr>
    </w:lvl>
    <w:lvl w:ilvl="3" w:tplc="04160001">
      <w:start w:val="1"/>
      <w:numFmt w:val="bullet"/>
      <w:lvlText w:val=""/>
      <w:lvlJc w:val="left"/>
      <w:pPr>
        <w:tabs>
          <w:tab w:val="num" w:pos="3588"/>
        </w:tabs>
        <w:ind w:left="3588" w:hanging="360"/>
      </w:pPr>
      <w:rPr>
        <w:rFonts w:ascii="Symbol" w:hAnsi="Symbol" w:cs="Symbol" w:hint="default"/>
      </w:rPr>
    </w:lvl>
    <w:lvl w:ilvl="4" w:tplc="04160003">
      <w:start w:val="1"/>
      <w:numFmt w:val="bullet"/>
      <w:lvlText w:val="o"/>
      <w:lvlJc w:val="left"/>
      <w:pPr>
        <w:tabs>
          <w:tab w:val="num" w:pos="4308"/>
        </w:tabs>
        <w:ind w:left="4308" w:hanging="360"/>
      </w:pPr>
      <w:rPr>
        <w:rFonts w:ascii="Courier New" w:hAnsi="Courier New" w:cs="Courier New" w:hint="default"/>
      </w:rPr>
    </w:lvl>
    <w:lvl w:ilvl="5" w:tplc="04160005">
      <w:start w:val="1"/>
      <w:numFmt w:val="bullet"/>
      <w:lvlText w:val=""/>
      <w:lvlJc w:val="left"/>
      <w:pPr>
        <w:tabs>
          <w:tab w:val="num" w:pos="5028"/>
        </w:tabs>
        <w:ind w:left="5028" w:hanging="360"/>
      </w:pPr>
      <w:rPr>
        <w:rFonts w:ascii="Wingdings" w:hAnsi="Wingdings" w:cs="Wingdings" w:hint="default"/>
      </w:rPr>
    </w:lvl>
    <w:lvl w:ilvl="6" w:tplc="04160001">
      <w:start w:val="1"/>
      <w:numFmt w:val="bullet"/>
      <w:lvlText w:val=""/>
      <w:lvlJc w:val="left"/>
      <w:pPr>
        <w:tabs>
          <w:tab w:val="num" w:pos="5748"/>
        </w:tabs>
        <w:ind w:left="5748" w:hanging="360"/>
      </w:pPr>
      <w:rPr>
        <w:rFonts w:ascii="Symbol" w:hAnsi="Symbol" w:cs="Symbol" w:hint="default"/>
      </w:rPr>
    </w:lvl>
    <w:lvl w:ilvl="7" w:tplc="04160003">
      <w:start w:val="1"/>
      <w:numFmt w:val="bullet"/>
      <w:lvlText w:val="o"/>
      <w:lvlJc w:val="left"/>
      <w:pPr>
        <w:tabs>
          <w:tab w:val="num" w:pos="6468"/>
        </w:tabs>
        <w:ind w:left="6468" w:hanging="360"/>
      </w:pPr>
      <w:rPr>
        <w:rFonts w:ascii="Courier New" w:hAnsi="Courier New" w:cs="Courier New" w:hint="default"/>
      </w:rPr>
    </w:lvl>
    <w:lvl w:ilvl="8" w:tplc="04160005">
      <w:start w:val="1"/>
      <w:numFmt w:val="bullet"/>
      <w:lvlText w:val=""/>
      <w:lvlJc w:val="left"/>
      <w:pPr>
        <w:tabs>
          <w:tab w:val="num" w:pos="7188"/>
        </w:tabs>
        <w:ind w:left="7188" w:hanging="360"/>
      </w:pPr>
      <w:rPr>
        <w:rFonts w:ascii="Wingdings" w:hAnsi="Wingdings" w:cs="Wingdings" w:hint="default"/>
      </w:rPr>
    </w:lvl>
  </w:abstractNum>
  <w:abstractNum w:abstractNumId="27">
    <w:nsid w:val="17E56583"/>
    <w:multiLevelType w:val="hybridMultilevel"/>
    <w:tmpl w:val="5BD08C2E"/>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28">
    <w:nsid w:val="1CEA029D"/>
    <w:multiLevelType w:val="hybridMultilevel"/>
    <w:tmpl w:val="DC4CD2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1E5A0BE4"/>
    <w:multiLevelType w:val="hybridMultilevel"/>
    <w:tmpl w:val="DC46F9DC"/>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30">
    <w:nsid w:val="21D5260E"/>
    <w:multiLevelType w:val="hybridMultilevel"/>
    <w:tmpl w:val="58E008D2"/>
    <w:lvl w:ilvl="0" w:tplc="00000004">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23570368"/>
    <w:multiLevelType w:val="hybridMultilevel"/>
    <w:tmpl w:val="58E008D2"/>
    <w:lvl w:ilvl="0" w:tplc="00000004">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2ACC168D"/>
    <w:multiLevelType w:val="hybridMultilevel"/>
    <w:tmpl w:val="A378B510"/>
    <w:lvl w:ilvl="0" w:tplc="0EEE3306">
      <w:start w:val="1"/>
      <w:numFmt w:val="bullet"/>
      <w:lvlText w:val=""/>
      <w:lvlJc w:val="left"/>
      <w:pPr>
        <w:tabs>
          <w:tab w:val="num" w:pos="720"/>
        </w:tabs>
        <w:ind w:left="720" w:hanging="363"/>
      </w:pPr>
      <w:rPr>
        <w:rFonts w:ascii="Symbol" w:hAnsi="Symbol" w:cs="Symbol" w:hint="default"/>
        <w:color w:val="auto"/>
      </w:rPr>
    </w:lvl>
    <w:lvl w:ilvl="1" w:tplc="04160003">
      <w:start w:val="1"/>
      <w:numFmt w:val="bullet"/>
      <w:lvlText w:val="o"/>
      <w:lvlJc w:val="left"/>
      <w:pPr>
        <w:tabs>
          <w:tab w:val="num" w:pos="1797"/>
        </w:tabs>
        <w:ind w:left="1797" w:hanging="360"/>
      </w:pPr>
      <w:rPr>
        <w:rFonts w:ascii="Courier New" w:hAnsi="Courier New" w:cs="Courier New" w:hint="default"/>
      </w:rPr>
    </w:lvl>
    <w:lvl w:ilvl="2" w:tplc="04160005">
      <w:start w:val="1"/>
      <w:numFmt w:val="bullet"/>
      <w:lvlText w:val=""/>
      <w:lvlJc w:val="left"/>
      <w:pPr>
        <w:tabs>
          <w:tab w:val="num" w:pos="2517"/>
        </w:tabs>
        <w:ind w:left="2517" w:hanging="360"/>
      </w:pPr>
      <w:rPr>
        <w:rFonts w:ascii="Wingdings" w:hAnsi="Wingdings" w:cs="Wingdings" w:hint="default"/>
      </w:rPr>
    </w:lvl>
    <w:lvl w:ilvl="3" w:tplc="04160001">
      <w:start w:val="1"/>
      <w:numFmt w:val="bullet"/>
      <w:lvlText w:val=""/>
      <w:lvlJc w:val="left"/>
      <w:pPr>
        <w:tabs>
          <w:tab w:val="num" w:pos="3237"/>
        </w:tabs>
        <w:ind w:left="3237" w:hanging="360"/>
      </w:pPr>
      <w:rPr>
        <w:rFonts w:ascii="Symbol" w:hAnsi="Symbol" w:cs="Symbol" w:hint="default"/>
      </w:rPr>
    </w:lvl>
    <w:lvl w:ilvl="4" w:tplc="04160003">
      <w:start w:val="1"/>
      <w:numFmt w:val="bullet"/>
      <w:lvlText w:val="o"/>
      <w:lvlJc w:val="left"/>
      <w:pPr>
        <w:tabs>
          <w:tab w:val="num" w:pos="3957"/>
        </w:tabs>
        <w:ind w:left="3957" w:hanging="360"/>
      </w:pPr>
      <w:rPr>
        <w:rFonts w:ascii="Courier New" w:hAnsi="Courier New" w:cs="Courier New" w:hint="default"/>
      </w:rPr>
    </w:lvl>
    <w:lvl w:ilvl="5" w:tplc="04160005">
      <w:start w:val="1"/>
      <w:numFmt w:val="bullet"/>
      <w:lvlText w:val=""/>
      <w:lvlJc w:val="left"/>
      <w:pPr>
        <w:tabs>
          <w:tab w:val="num" w:pos="4677"/>
        </w:tabs>
        <w:ind w:left="4677" w:hanging="360"/>
      </w:pPr>
      <w:rPr>
        <w:rFonts w:ascii="Wingdings" w:hAnsi="Wingdings" w:cs="Wingdings" w:hint="default"/>
      </w:rPr>
    </w:lvl>
    <w:lvl w:ilvl="6" w:tplc="04160001">
      <w:start w:val="1"/>
      <w:numFmt w:val="bullet"/>
      <w:lvlText w:val=""/>
      <w:lvlJc w:val="left"/>
      <w:pPr>
        <w:tabs>
          <w:tab w:val="num" w:pos="5397"/>
        </w:tabs>
        <w:ind w:left="5397" w:hanging="360"/>
      </w:pPr>
      <w:rPr>
        <w:rFonts w:ascii="Symbol" w:hAnsi="Symbol" w:cs="Symbol" w:hint="default"/>
      </w:rPr>
    </w:lvl>
    <w:lvl w:ilvl="7" w:tplc="04160003">
      <w:start w:val="1"/>
      <w:numFmt w:val="bullet"/>
      <w:lvlText w:val="o"/>
      <w:lvlJc w:val="left"/>
      <w:pPr>
        <w:tabs>
          <w:tab w:val="num" w:pos="6117"/>
        </w:tabs>
        <w:ind w:left="6117" w:hanging="360"/>
      </w:pPr>
      <w:rPr>
        <w:rFonts w:ascii="Courier New" w:hAnsi="Courier New" w:cs="Courier New" w:hint="default"/>
      </w:rPr>
    </w:lvl>
    <w:lvl w:ilvl="8" w:tplc="04160005">
      <w:start w:val="1"/>
      <w:numFmt w:val="bullet"/>
      <w:lvlText w:val=""/>
      <w:lvlJc w:val="left"/>
      <w:pPr>
        <w:tabs>
          <w:tab w:val="num" w:pos="6837"/>
        </w:tabs>
        <w:ind w:left="6837" w:hanging="360"/>
      </w:pPr>
      <w:rPr>
        <w:rFonts w:ascii="Wingdings" w:hAnsi="Wingdings" w:cs="Wingdings" w:hint="default"/>
      </w:rPr>
    </w:lvl>
  </w:abstractNum>
  <w:abstractNum w:abstractNumId="33">
    <w:nsid w:val="2E6A483A"/>
    <w:multiLevelType w:val="hybridMultilevel"/>
    <w:tmpl w:val="1F880A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317757E4"/>
    <w:multiLevelType w:val="hybridMultilevel"/>
    <w:tmpl w:val="177EC5A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31D4603A"/>
    <w:multiLevelType w:val="hybridMultilevel"/>
    <w:tmpl w:val="A484FE52"/>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36">
    <w:nsid w:val="3B766F11"/>
    <w:multiLevelType w:val="hybridMultilevel"/>
    <w:tmpl w:val="627A665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37">
    <w:nsid w:val="3F35099E"/>
    <w:multiLevelType w:val="hybridMultilevel"/>
    <w:tmpl w:val="E9589128"/>
    <w:lvl w:ilvl="0" w:tplc="F16A177A">
      <w:start w:val="1"/>
      <w:numFmt w:val="decimal"/>
      <w:lvlText w:val="%1."/>
      <w:lvlJc w:val="left"/>
      <w:pPr>
        <w:ind w:left="786" w:hanging="360"/>
      </w:pPr>
      <w:rPr>
        <w:rFonts w:hint="default"/>
      </w:r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38">
    <w:nsid w:val="47B40D8B"/>
    <w:multiLevelType w:val="hybridMultilevel"/>
    <w:tmpl w:val="EF6EE036"/>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39">
    <w:nsid w:val="483F4F5B"/>
    <w:multiLevelType w:val="hybridMultilevel"/>
    <w:tmpl w:val="247024A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0">
    <w:nsid w:val="4870435E"/>
    <w:multiLevelType w:val="hybridMultilevel"/>
    <w:tmpl w:val="60B4384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41">
    <w:nsid w:val="557F2309"/>
    <w:multiLevelType w:val="hybridMultilevel"/>
    <w:tmpl w:val="BBA66530"/>
    <w:lvl w:ilvl="0" w:tplc="F81E453E">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2">
    <w:nsid w:val="58200A18"/>
    <w:multiLevelType w:val="hybridMultilevel"/>
    <w:tmpl w:val="ACA0F622"/>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43">
    <w:nsid w:val="5E42436C"/>
    <w:multiLevelType w:val="hybridMultilevel"/>
    <w:tmpl w:val="B0AC6C6C"/>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nsid w:val="5E56647B"/>
    <w:multiLevelType w:val="hybridMultilevel"/>
    <w:tmpl w:val="3788B74C"/>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45">
    <w:nsid w:val="61791D0C"/>
    <w:multiLevelType w:val="hybridMultilevel"/>
    <w:tmpl w:val="EAC4E600"/>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46">
    <w:nsid w:val="655528E4"/>
    <w:multiLevelType w:val="multilevel"/>
    <w:tmpl w:val="F64410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65B347F2"/>
    <w:multiLevelType w:val="hybridMultilevel"/>
    <w:tmpl w:val="620A949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8">
    <w:nsid w:val="665A4DC3"/>
    <w:multiLevelType w:val="hybridMultilevel"/>
    <w:tmpl w:val="D6E82406"/>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49">
    <w:nsid w:val="691A6036"/>
    <w:multiLevelType w:val="hybridMultilevel"/>
    <w:tmpl w:val="2A86A46A"/>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50">
    <w:nsid w:val="69B065B5"/>
    <w:multiLevelType w:val="multilevel"/>
    <w:tmpl w:val="5852A9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6C3E43A9"/>
    <w:multiLevelType w:val="hybridMultilevel"/>
    <w:tmpl w:val="E6C0076C"/>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52">
    <w:nsid w:val="6D7C7E51"/>
    <w:multiLevelType w:val="hybridMultilevel"/>
    <w:tmpl w:val="1E0C2B4A"/>
    <w:lvl w:ilvl="0" w:tplc="2EB42E38">
      <w:start w:val="1"/>
      <w:numFmt w:val="decimal"/>
      <w:lvlText w:val="(%1)"/>
      <w:lvlJc w:val="left"/>
      <w:pPr>
        <w:ind w:left="720" w:hanging="360"/>
      </w:pPr>
      <w:rPr>
        <w:rFonts w:hint="default"/>
        <w:b/>
        <w:bCs/>
        <w:vertAlign w:val="superscrip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3">
    <w:nsid w:val="6DD30C27"/>
    <w:multiLevelType w:val="hybridMultilevel"/>
    <w:tmpl w:val="BA6677F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4">
    <w:nsid w:val="751454A7"/>
    <w:multiLevelType w:val="hybridMultilevel"/>
    <w:tmpl w:val="5A840FA0"/>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55">
    <w:nsid w:val="76F15840"/>
    <w:multiLevelType w:val="hybridMultilevel"/>
    <w:tmpl w:val="789C7ADC"/>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56">
    <w:nsid w:val="7ACC375D"/>
    <w:multiLevelType w:val="hybridMultilevel"/>
    <w:tmpl w:val="D8F854C6"/>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6"/>
  </w:num>
  <w:num w:numId="2">
    <w:abstractNumId w:val="27"/>
  </w:num>
  <w:num w:numId="3">
    <w:abstractNumId w:val="35"/>
  </w:num>
  <w:num w:numId="4">
    <w:abstractNumId w:val="24"/>
  </w:num>
  <w:num w:numId="5">
    <w:abstractNumId w:val="36"/>
  </w:num>
  <w:num w:numId="6">
    <w:abstractNumId w:val="33"/>
  </w:num>
  <w:num w:numId="7">
    <w:abstractNumId w:val="39"/>
  </w:num>
  <w:num w:numId="8">
    <w:abstractNumId w:val="56"/>
  </w:num>
  <w:num w:numId="9">
    <w:abstractNumId w:val="47"/>
  </w:num>
  <w:num w:numId="10">
    <w:abstractNumId w:val="43"/>
  </w:num>
  <w:num w:numId="11">
    <w:abstractNumId w:val="25"/>
  </w:num>
  <w:num w:numId="12">
    <w:abstractNumId w:val="45"/>
  </w:num>
  <w:num w:numId="13">
    <w:abstractNumId w:val="42"/>
  </w:num>
  <w:num w:numId="14">
    <w:abstractNumId w:val="2"/>
  </w:num>
  <w:num w:numId="15">
    <w:abstractNumId w:val="31"/>
  </w:num>
  <w:num w:numId="16">
    <w:abstractNumId w:val="49"/>
  </w:num>
  <w:num w:numId="17">
    <w:abstractNumId w:val="29"/>
  </w:num>
  <w:num w:numId="18">
    <w:abstractNumId w:val="37"/>
  </w:num>
  <w:num w:numId="19">
    <w:abstractNumId w:val="38"/>
  </w:num>
  <w:num w:numId="20">
    <w:abstractNumId w:val="41"/>
  </w:num>
  <w:num w:numId="21">
    <w:abstractNumId w:val="44"/>
  </w:num>
  <w:num w:numId="22">
    <w:abstractNumId w:val="53"/>
  </w:num>
  <w:num w:numId="23">
    <w:abstractNumId w:val="21"/>
  </w:num>
  <w:num w:numId="24">
    <w:abstractNumId w:val="28"/>
  </w:num>
  <w:num w:numId="25">
    <w:abstractNumId w:val="34"/>
  </w:num>
  <w:num w:numId="26">
    <w:abstractNumId w:val="55"/>
  </w:num>
  <w:num w:numId="27">
    <w:abstractNumId w:val="48"/>
  </w:num>
  <w:num w:numId="28">
    <w:abstractNumId w:val="23"/>
  </w:num>
  <w:num w:numId="29">
    <w:abstractNumId w:val="30"/>
  </w:num>
  <w:num w:numId="30">
    <w:abstractNumId w:val="51"/>
  </w:num>
  <w:num w:numId="31">
    <w:abstractNumId w:val="54"/>
  </w:num>
  <w:num w:numId="32">
    <w:abstractNumId w:val="52"/>
  </w:num>
  <w:num w:numId="33">
    <w:abstractNumId w:val="50"/>
  </w:num>
  <w:num w:numId="34">
    <w:abstractNumId w:val="46"/>
  </w:num>
  <w:num w:numId="35">
    <w:abstractNumId w:val="40"/>
  </w:num>
  <w:num w:numId="36">
    <w:abstractNumId w:val="0"/>
    <w:lvlOverride w:ilvl="0">
      <w:lvl w:ilvl="0">
        <w:numFmt w:val="bullet"/>
        <w:lvlText w:val=""/>
        <w:legacy w:legacy="1" w:legacySpace="0" w:legacyIndent="0"/>
        <w:lvlJc w:val="left"/>
        <w:rPr>
          <w:rFonts w:ascii="Symbol" w:hAnsi="Symbol" w:cs="Symbol" w:hint="default"/>
        </w:rPr>
      </w:lvl>
    </w:lvlOverride>
  </w:num>
  <w:num w:numId="37">
    <w:abstractNumId w:val="32"/>
  </w:num>
  <w:num w:numId="38">
    <w:abstractNumId w:val="0"/>
    <w:lvlOverride w:ilvl="0">
      <w:lvl w:ilvl="0">
        <w:numFmt w:val="bullet"/>
        <w:lvlText w:val=""/>
        <w:legacy w:legacy="1" w:legacySpace="0" w:legacyIndent="0"/>
        <w:lvlJc w:val="left"/>
        <w:rPr>
          <w:rFonts w:ascii="Symbol" w:hAnsi="Symbol" w:cs="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efaultTabStop w:val="708"/>
  <w:hyphenationZone w:val="425"/>
  <w:doNotHyphenateCaps/>
  <w:drawingGridHorizontalSpacing w:val="120"/>
  <w:drawingGridVerticalSpacing w:val="102"/>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6CBB"/>
    <w:rsid w:val="0000031C"/>
    <w:rsid w:val="0000229D"/>
    <w:rsid w:val="00002587"/>
    <w:rsid w:val="00003236"/>
    <w:rsid w:val="00003CB7"/>
    <w:rsid w:val="00005FBF"/>
    <w:rsid w:val="0000779B"/>
    <w:rsid w:val="00010EA0"/>
    <w:rsid w:val="0001389D"/>
    <w:rsid w:val="00015CC8"/>
    <w:rsid w:val="00015F56"/>
    <w:rsid w:val="00017E44"/>
    <w:rsid w:val="000206E8"/>
    <w:rsid w:val="0002077D"/>
    <w:rsid w:val="00021077"/>
    <w:rsid w:val="00022F6F"/>
    <w:rsid w:val="000259A2"/>
    <w:rsid w:val="0002656F"/>
    <w:rsid w:val="0002700C"/>
    <w:rsid w:val="0002743F"/>
    <w:rsid w:val="00032A32"/>
    <w:rsid w:val="000331B6"/>
    <w:rsid w:val="0003351D"/>
    <w:rsid w:val="000336E7"/>
    <w:rsid w:val="00034F74"/>
    <w:rsid w:val="000423E8"/>
    <w:rsid w:val="00042A46"/>
    <w:rsid w:val="000449C3"/>
    <w:rsid w:val="00044ACC"/>
    <w:rsid w:val="00045A0C"/>
    <w:rsid w:val="00045A9A"/>
    <w:rsid w:val="000463DB"/>
    <w:rsid w:val="000525F3"/>
    <w:rsid w:val="0005304F"/>
    <w:rsid w:val="000539BB"/>
    <w:rsid w:val="000545F3"/>
    <w:rsid w:val="00056024"/>
    <w:rsid w:val="00057AC1"/>
    <w:rsid w:val="00060556"/>
    <w:rsid w:val="00063059"/>
    <w:rsid w:val="000636BE"/>
    <w:rsid w:val="000643F3"/>
    <w:rsid w:val="000644D0"/>
    <w:rsid w:val="00064E93"/>
    <w:rsid w:val="000652E7"/>
    <w:rsid w:val="000662F4"/>
    <w:rsid w:val="00072B46"/>
    <w:rsid w:val="0007301B"/>
    <w:rsid w:val="00075D93"/>
    <w:rsid w:val="00081193"/>
    <w:rsid w:val="000818A1"/>
    <w:rsid w:val="000828EA"/>
    <w:rsid w:val="00082E71"/>
    <w:rsid w:val="0008420D"/>
    <w:rsid w:val="000855F9"/>
    <w:rsid w:val="00086D8D"/>
    <w:rsid w:val="00087660"/>
    <w:rsid w:val="000878B8"/>
    <w:rsid w:val="00087A7B"/>
    <w:rsid w:val="00087AAE"/>
    <w:rsid w:val="000907F9"/>
    <w:rsid w:val="00091DFB"/>
    <w:rsid w:val="00092370"/>
    <w:rsid w:val="0009312B"/>
    <w:rsid w:val="000934B0"/>
    <w:rsid w:val="00094321"/>
    <w:rsid w:val="000945DF"/>
    <w:rsid w:val="000952CD"/>
    <w:rsid w:val="000976BE"/>
    <w:rsid w:val="000976E4"/>
    <w:rsid w:val="000A0779"/>
    <w:rsid w:val="000A33BC"/>
    <w:rsid w:val="000A5A01"/>
    <w:rsid w:val="000A5DB0"/>
    <w:rsid w:val="000A63A1"/>
    <w:rsid w:val="000A6F64"/>
    <w:rsid w:val="000B072D"/>
    <w:rsid w:val="000B0A48"/>
    <w:rsid w:val="000B0D23"/>
    <w:rsid w:val="000B25AA"/>
    <w:rsid w:val="000B29DD"/>
    <w:rsid w:val="000B6C90"/>
    <w:rsid w:val="000C061E"/>
    <w:rsid w:val="000C0E65"/>
    <w:rsid w:val="000C2948"/>
    <w:rsid w:val="000C4902"/>
    <w:rsid w:val="000C6B69"/>
    <w:rsid w:val="000C7754"/>
    <w:rsid w:val="000D2388"/>
    <w:rsid w:val="000D27B8"/>
    <w:rsid w:val="000D2BB4"/>
    <w:rsid w:val="000D2D1A"/>
    <w:rsid w:val="000D2D1B"/>
    <w:rsid w:val="000D3030"/>
    <w:rsid w:val="000D37EC"/>
    <w:rsid w:val="000D49F4"/>
    <w:rsid w:val="000D4EA5"/>
    <w:rsid w:val="000D5705"/>
    <w:rsid w:val="000D64B7"/>
    <w:rsid w:val="000D7443"/>
    <w:rsid w:val="000D78A7"/>
    <w:rsid w:val="000E00F3"/>
    <w:rsid w:val="000E0B80"/>
    <w:rsid w:val="000E19E5"/>
    <w:rsid w:val="000E1D3B"/>
    <w:rsid w:val="000E1F3C"/>
    <w:rsid w:val="000E21BA"/>
    <w:rsid w:val="000E34D9"/>
    <w:rsid w:val="000E3926"/>
    <w:rsid w:val="000E43A7"/>
    <w:rsid w:val="000E5ACF"/>
    <w:rsid w:val="000F1C1A"/>
    <w:rsid w:val="000F30B3"/>
    <w:rsid w:val="000F3527"/>
    <w:rsid w:val="000F4292"/>
    <w:rsid w:val="000F5AB5"/>
    <w:rsid w:val="000F5EC4"/>
    <w:rsid w:val="000F7DAF"/>
    <w:rsid w:val="000F7E54"/>
    <w:rsid w:val="0010229D"/>
    <w:rsid w:val="00102532"/>
    <w:rsid w:val="00105520"/>
    <w:rsid w:val="00106DCA"/>
    <w:rsid w:val="0010709E"/>
    <w:rsid w:val="00107A8E"/>
    <w:rsid w:val="001108E9"/>
    <w:rsid w:val="00110BCD"/>
    <w:rsid w:val="00112CE1"/>
    <w:rsid w:val="001135D1"/>
    <w:rsid w:val="0011428F"/>
    <w:rsid w:val="00120904"/>
    <w:rsid w:val="00124BF7"/>
    <w:rsid w:val="00126092"/>
    <w:rsid w:val="00126A20"/>
    <w:rsid w:val="00126AA0"/>
    <w:rsid w:val="0013094D"/>
    <w:rsid w:val="00131CDA"/>
    <w:rsid w:val="001342AB"/>
    <w:rsid w:val="001372A6"/>
    <w:rsid w:val="001408F4"/>
    <w:rsid w:val="00140C28"/>
    <w:rsid w:val="00141371"/>
    <w:rsid w:val="0014290A"/>
    <w:rsid w:val="00143133"/>
    <w:rsid w:val="00143EA3"/>
    <w:rsid w:val="00144FEF"/>
    <w:rsid w:val="00145D02"/>
    <w:rsid w:val="00146E85"/>
    <w:rsid w:val="00147417"/>
    <w:rsid w:val="00147616"/>
    <w:rsid w:val="001503D4"/>
    <w:rsid w:val="00153B21"/>
    <w:rsid w:val="00154CFA"/>
    <w:rsid w:val="0015752F"/>
    <w:rsid w:val="00160DDC"/>
    <w:rsid w:val="00161326"/>
    <w:rsid w:val="00161C9C"/>
    <w:rsid w:val="00163AAE"/>
    <w:rsid w:val="00166E7D"/>
    <w:rsid w:val="001672F3"/>
    <w:rsid w:val="0017009B"/>
    <w:rsid w:val="00171036"/>
    <w:rsid w:val="0017114A"/>
    <w:rsid w:val="00171B4A"/>
    <w:rsid w:val="001725FE"/>
    <w:rsid w:val="00172C95"/>
    <w:rsid w:val="0017326F"/>
    <w:rsid w:val="00174889"/>
    <w:rsid w:val="00175C12"/>
    <w:rsid w:val="00175CD3"/>
    <w:rsid w:val="00180721"/>
    <w:rsid w:val="001813EA"/>
    <w:rsid w:val="00181E81"/>
    <w:rsid w:val="00182E02"/>
    <w:rsid w:val="0018345C"/>
    <w:rsid w:val="00183DD9"/>
    <w:rsid w:val="00184515"/>
    <w:rsid w:val="00191723"/>
    <w:rsid w:val="0019334E"/>
    <w:rsid w:val="00193CC9"/>
    <w:rsid w:val="0019441D"/>
    <w:rsid w:val="00194A1B"/>
    <w:rsid w:val="00194EB9"/>
    <w:rsid w:val="00195EF6"/>
    <w:rsid w:val="001A2F26"/>
    <w:rsid w:val="001A3850"/>
    <w:rsid w:val="001A4A42"/>
    <w:rsid w:val="001A6353"/>
    <w:rsid w:val="001A7EBF"/>
    <w:rsid w:val="001B1ED2"/>
    <w:rsid w:val="001B23BD"/>
    <w:rsid w:val="001B2ABC"/>
    <w:rsid w:val="001B353C"/>
    <w:rsid w:val="001B4D26"/>
    <w:rsid w:val="001B5207"/>
    <w:rsid w:val="001B6E16"/>
    <w:rsid w:val="001B72FC"/>
    <w:rsid w:val="001C2475"/>
    <w:rsid w:val="001C2576"/>
    <w:rsid w:val="001C36C7"/>
    <w:rsid w:val="001C5A50"/>
    <w:rsid w:val="001C7026"/>
    <w:rsid w:val="001C79FD"/>
    <w:rsid w:val="001D1097"/>
    <w:rsid w:val="001D1A21"/>
    <w:rsid w:val="001D1ACE"/>
    <w:rsid w:val="001D5673"/>
    <w:rsid w:val="001D5BCD"/>
    <w:rsid w:val="001D6CC0"/>
    <w:rsid w:val="001E09A2"/>
    <w:rsid w:val="001E1D7D"/>
    <w:rsid w:val="001E1F0B"/>
    <w:rsid w:val="001E2506"/>
    <w:rsid w:val="001E309F"/>
    <w:rsid w:val="001E3EDB"/>
    <w:rsid w:val="001E4C29"/>
    <w:rsid w:val="001F0817"/>
    <w:rsid w:val="001F2D0F"/>
    <w:rsid w:val="001F4466"/>
    <w:rsid w:val="002007AD"/>
    <w:rsid w:val="00201BFF"/>
    <w:rsid w:val="00202DEE"/>
    <w:rsid w:val="00203D8A"/>
    <w:rsid w:val="00204649"/>
    <w:rsid w:val="002066C5"/>
    <w:rsid w:val="00210013"/>
    <w:rsid w:val="002103A3"/>
    <w:rsid w:val="00210D7A"/>
    <w:rsid w:val="002118F9"/>
    <w:rsid w:val="00213B16"/>
    <w:rsid w:val="00213EFB"/>
    <w:rsid w:val="0021472D"/>
    <w:rsid w:val="00214E42"/>
    <w:rsid w:val="002151E0"/>
    <w:rsid w:val="00217543"/>
    <w:rsid w:val="0022082C"/>
    <w:rsid w:val="0022086F"/>
    <w:rsid w:val="00220BD0"/>
    <w:rsid w:val="002236B6"/>
    <w:rsid w:val="002240F2"/>
    <w:rsid w:val="0022473A"/>
    <w:rsid w:val="00224F71"/>
    <w:rsid w:val="0023308B"/>
    <w:rsid w:val="002336EB"/>
    <w:rsid w:val="00235831"/>
    <w:rsid w:val="00236121"/>
    <w:rsid w:val="00236CEB"/>
    <w:rsid w:val="00237864"/>
    <w:rsid w:val="00240BCF"/>
    <w:rsid w:val="002423AF"/>
    <w:rsid w:val="002425AD"/>
    <w:rsid w:val="00242A17"/>
    <w:rsid w:val="00245671"/>
    <w:rsid w:val="00250E8E"/>
    <w:rsid w:val="00252C88"/>
    <w:rsid w:val="00252FDD"/>
    <w:rsid w:val="00255542"/>
    <w:rsid w:val="00255955"/>
    <w:rsid w:val="00256039"/>
    <w:rsid w:val="0025641A"/>
    <w:rsid w:val="00261038"/>
    <w:rsid w:val="002619A3"/>
    <w:rsid w:val="00263409"/>
    <w:rsid w:val="002639BD"/>
    <w:rsid w:val="00265F65"/>
    <w:rsid w:val="00270576"/>
    <w:rsid w:val="002720CA"/>
    <w:rsid w:val="00272148"/>
    <w:rsid w:val="002721FB"/>
    <w:rsid w:val="002734C7"/>
    <w:rsid w:val="00276E6E"/>
    <w:rsid w:val="00280B7B"/>
    <w:rsid w:val="00280CB8"/>
    <w:rsid w:val="00281FFA"/>
    <w:rsid w:val="00282140"/>
    <w:rsid w:val="00284BA5"/>
    <w:rsid w:val="002875DC"/>
    <w:rsid w:val="00291992"/>
    <w:rsid w:val="00293E04"/>
    <w:rsid w:val="00295430"/>
    <w:rsid w:val="00297510"/>
    <w:rsid w:val="002A038E"/>
    <w:rsid w:val="002A730D"/>
    <w:rsid w:val="002B1566"/>
    <w:rsid w:val="002B251A"/>
    <w:rsid w:val="002B3E50"/>
    <w:rsid w:val="002B4FF0"/>
    <w:rsid w:val="002B5A7C"/>
    <w:rsid w:val="002B5F65"/>
    <w:rsid w:val="002B6033"/>
    <w:rsid w:val="002B6635"/>
    <w:rsid w:val="002B7FBB"/>
    <w:rsid w:val="002C04F8"/>
    <w:rsid w:val="002C095E"/>
    <w:rsid w:val="002C1207"/>
    <w:rsid w:val="002C2842"/>
    <w:rsid w:val="002C484F"/>
    <w:rsid w:val="002C5513"/>
    <w:rsid w:val="002C5C38"/>
    <w:rsid w:val="002C6039"/>
    <w:rsid w:val="002C6177"/>
    <w:rsid w:val="002C64DD"/>
    <w:rsid w:val="002C6F6C"/>
    <w:rsid w:val="002C7A10"/>
    <w:rsid w:val="002C7DA0"/>
    <w:rsid w:val="002D1B9F"/>
    <w:rsid w:val="002D2EEA"/>
    <w:rsid w:val="002D5E7F"/>
    <w:rsid w:val="002D66B9"/>
    <w:rsid w:val="002D69B3"/>
    <w:rsid w:val="002E11E3"/>
    <w:rsid w:val="002E1642"/>
    <w:rsid w:val="002E3410"/>
    <w:rsid w:val="002E5E69"/>
    <w:rsid w:val="002E77D9"/>
    <w:rsid w:val="002F0164"/>
    <w:rsid w:val="002F13F3"/>
    <w:rsid w:val="002F2B4C"/>
    <w:rsid w:val="002F3B98"/>
    <w:rsid w:val="002F3C72"/>
    <w:rsid w:val="002F3E90"/>
    <w:rsid w:val="002F59CC"/>
    <w:rsid w:val="002F668C"/>
    <w:rsid w:val="002F78EF"/>
    <w:rsid w:val="002F7B77"/>
    <w:rsid w:val="00300111"/>
    <w:rsid w:val="00300BD7"/>
    <w:rsid w:val="00302F34"/>
    <w:rsid w:val="003033A0"/>
    <w:rsid w:val="00303A8F"/>
    <w:rsid w:val="0030461E"/>
    <w:rsid w:val="003061FF"/>
    <w:rsid w:val="00310FB7"/>
    <w:rsid w:val="00311E00"/>
    <w:rsid w:val="003137D9"/>
    <w:rsid w:val="00322E99"/>
    <w:rsid w:val="003252FC"/>
    <w:rsid w:val="00325C38"/>
    <w:rsid w:val="00325CB9"/>
    <w:rsid w:val="00325F79"/>
    <w:rsid w:val="00326302"/>
    <w:rsid w:val="0033085E"/>
    <w:rsid w:val="00331730"/>
    <w:rsid w:val="00331B21"/>
    <w:rsid w:val="0033577C"/>
    <w:rsid w:val="00335F0E"/>
    <w:rsid w:val="003365C9"/>
    <w:rsid w:val="00336A2B"/>
    <w:rsid w:val="00337936"/>
    <w:rsid w:val="00341670"/>
    <w:rsid w:val="003418D6"/>
    <w:rsid w:val="0034257E"/>
    <w:rsid w:val="00345440"/>
    <w:rsid w:val="00347132"/>
    <w:rsid w:val="0035219E"/>
    <w:rsid w:val="0035243B"/>
    <w:rsid w:val="003528EE"/>
    <w:rsid w:val="00353BB8"/>
    <w:rsid w:val="00354810"/>
    <w:rsid w:val="00354E67"/>
    <w:rsid w:val="00356561"/>
    <w:rsid w:val="00357A24"/>
    <w:rsid w:val="00357AD5"/>
    <w:rsid w:val="00357B5B"/>
    <w:rsid w:val="00361914"/>
    <w:rsid w:val="00362C37"/>
    <w:rsid w:val="00363B17"/>
    <w:rsid w:val="003656E3"/>
    <w:rsid w:val="003662D8"/>
    <w:rsid w:val="00366E96"/>
    <w:rsid w:val="003719E5"/>
    <w:rsid w:val="00371E91"/>
    <w:rsid w:val="003724B9"/>
    <w:rsid w:val="00374FCA"/>
    <w:rsid w:val="00376544"/>
    <w:rsid w:val="003767A0"/>
    <w:rsid w:val="0037687B"/>
    <w:rsid w:val="00377D78"/>
    <w:rsid w:val="00380412"/>
    <w:rsid w:val="003804D2"/>
    <w:rsid w:val="00381B1F"/>
    <w:rsid w:val="00382F98"/>
    <w:rsid w:val="00383195"/>
    <w:rsid w:val="0038328A"/>
    <w:rsid w:val="00384DEE"/>
    <w:rsid w:val="0039125C"/>
    <w:rsid w:val="00391C15"/>
    <w:rsid w:val="00392378"/>
    <w:rsid w:val="003947C9"/>
    <w:rsid w:val="003969E3"/>
    <w:rsid w:val="003A0002"/>
    <w:rsid w:val="003A0CB1"/>
    <w:rsid w:val="003A2969"/>
    <w:rsid w:val="003A3083"/>
    <w:rsid w:val="003A42C4"/>
    <w:rsid w:val="003A441F"/>
    <w:rsid w:val="003A50B0"/>
    <w:rsid w:val="003A56DA"/>
    <w:rsid w:val="003A625B"/>
    <w:rsid w:val="003A7D69"/>
    <w:rsid w:val="003B0F6C"/>
    <w:rsid w:val="003B1656"/>
    <w:rsid w:val="003B1CE3"/>
    <w:rsid w:val="003B2CEE"/>
    <w:rsid w:val="003B4DB6"/>
    <w:rsid w:val="003B7B96"/>
    <w:rsid w:val="003C1E6D"/>
    <w:rsid w:val="003C294F"/>
    <w:rsid w:val="003D0532"/>
    <w:rsid w:val="003D1D74"/>
    <w:rsid w:val="003D1DA2"/>
    <w:rsid w:val="003D261F"/>
    <w:rsid w:val="003D2CAA"/>
    <w:rsid w:val="003D6AC3"/>
    <w:rsid w:val="003D7562"/>
    <w:rsid w:val="003E0042"/>
    <w:rsid w:val="003E0AA7"/>
    <w:rsid w:val="003E276F"/>
    <w:rsid w:val="003E49D4"/>
    <w:rsid w:val="003E5F85"/>
    <w:rsid w:val="003E78C9"/>
    <w:rsid w:val="003E7E82"/>
    <w:rsid w:val="003F19CA"/>
    <w:rsid w:val="003F4C00"/>
    <w:rsid w:val="003F5FC2"/>
    <w:rsid w:val="00400075"/>
    <w:rsid w:val="00401F8E"/>
    <w:rsid w:val="00402463"/>
    <w:rsid w:val="00404206"/>
    <w:rsid w:val="00404A05"/>
    <w:rsid w:val="00405B41"/>
    <w:rsid w:val="004063AC"/>
    <w:rsid w:val="004124E9"/>
    <w:rsid w:val="0041305F"/>
    <w:rsid w:val="00413718"/>
    <w:rsid w:val="00414D40"/>
    <w:rsid w:val="00417C57"/>
    <w:rsid w:val="004211DF"/>
    <w:rsid w:val="00421712"/>
    <w:rsid w:val="0042203E"/>
    <w:rsid w:val="00423FB6"/>
    <w:rsid w:val="00424D52"/>
    <w:rsid w:val="004251F9"/>
    <w:rsid w:val="004264D2"/>
    <w:rsid w:val="00427894"/>
    <w:rsid w:val="0043053D"/>
    <w:rsid w:val="0043079A"/>
    <w:rsid w:val="00435764"/>
    <w:rsid w:val="00435A46"/>
    <w:rsid w:val="004362BA"/>
    <w:rsid w:val="00436D7B"/>
    <w:rsid w:val="00437609"/>
    <w:rsid w:val="00437806"/>
    <w:rsid w:val="00440A06"/>
    <w:rsid w:val="00440FEF"/>
    <w:rsid w:val="00441501"/>
    <w:rsid w:val="004431F6"/>
    <w:rsid w:val="00443469"/>
    <w:rsid w:val="004450B4"/>
    <w:rsid w:val="004455DE"/>
    <w:rsid w:val="004459C3"/>
    <w:rsid w:val="004469ED"/>
    <w:rsid w:val="00450EBC"/>
    <w:rsid w:val="0045115A"/>
    <w:rsid w:val="004516CF"/>
    <w:rsid w:val="004552B1"/>
    <w:rsid w:val="004564ED"/>
    <w:rsid w:val="004629BD"/>
    <w:rsid w:val="00463498"/>
    <w:rsid w:val="00463650"/>
    <w:rsid w:val="00463723"/>
    <w:rsid w:val="00464EB0"/>
    <w:rsid w:val="004709AB"/>
    <w:rsid w:val="004717EC"/>
    <w:rsid w:val="0047255E"/>
    <w:rsid w:val="00472676"/>
    <w:rsid w:val="00472DF9"/>
    <w:rsid w:val="00472FBF"/>
    <w:rsid w:val="00473462"/>
    <w:rsid w:val="00474CB5"/>
    <w:rsid w:val="004762EF"/>
    <w:rsid w:val="0047740B"/>
    <w:rsid w:val="00480940"/>
    <w:rsid w:val="00484D1E"/>
    <w:rsid w:val="00485285"/>
    <w:rsid w:val="00486486"/>
    <w:rsid w:val="004903E5"/>
    <w:rsid w:val="004923EA"/>
    <w:rsid w:val="00492757"/>
    <w:rsid w:val="0049475E"/>
    <w:rsid w:val="00495D40"/>
    <w:rsid w:val="0049715C"/>
    <w:rsid w:val="0049756C"/>
    <w:rsid w:val="004A04AF"/>
    <w:rsid w:val="004A0F76"/>
    <w:rsid w:val="004A1227"/>
    <w:rsid w:val="004A5444"/>
    <w:rsid w:val="004A61D6"/>
    <w:rsid w:val="004A63E6"/>
    <w:rsid w:val="004A697B"/>
    <w:rsid w:val="004A7DB6"/>
    <w:rsid w:val="004B1184"/>
    <w:rsid w:val="004B3DC4"/>
    <w:rsid w:val="004B4C90"/>
    <w:rsid w:val="004B64DF"/>
    <w:rsid w:val="004B66E4"/>
    <w:rsid w:val="004C0006"/>
    <w:rsid w:val="004C0135"/>
    <w:rsid w:val="004C03A1"/>
    <w:rsid w:val="004C13B7"/>
    <w:rsid w:val="004C5022"/>
    <w:rsid w:val="004C565C"/>
    <w:rsid w:val="004C6624"/>
    <w:rsid w:val="004C6668"/>
    <w:rsid w:val="004C75FB"/>
    <w:rsid w:val="004D22DD"/>
    <w:rsid w:val="004D29F9"/>
    <w:rsid w:val="004D44C8"/>
    <w:rsid w:val="004D536C"/>
    <w:rsid w:val="004D63E9"/>
    <w:rsid w:val="004D6F84"/>
    <w:rsid w:val="004D7154"/>
    <w:rsid w:val="004D7678"/>
    <w:rsid w:val="004E01DE"/>
    <w:rsid w:val="004E0996"/>
    <w:rsid w:val="004E193A"/>
    <w:rsid w:val="004E1E67"/>
    <w:rsid w:val="004E270D"/>
    <w:rsid w:val="004E4311"/>
    <w:rsid w:val="004E4AE8"/>
    <w:rsid w:val="004F28A1"/>
    <w:rsid w:val="004F469A"/>
    <w:rsid w:val="004F795C"/>
    <w:rsid w:val="00500CFC"/>
    <w:rsid w:val="005014E9"/>
    <w:rsid w:val="00501510"/>
    <w:rsid w:val="00501B75"/>
    <w:rsid w:val="00503B93"/>
    <w:rsid w:val="00503D00"/>
    <w:rsid w:val="00504AF7"/>
    <w:rsid w:val="00506342"/>
    <w:rsid w:val="005071B9"/>
    <w:rsid w:val="00511D70"/>
    <w:rsid w:val="005138FF"/>
    <w:rsid w:val="00513E12"/>
    <w:rsid w:val="00513EAA"/>
    <w:rsid w:val="00514B4E"/>
    <w:rsid w:val="0051596F"/>
    <w:rsid w:val="00515F2A"/>
    <w:rsid w:val="00516846"/>
    <w:rsid w:val="005177C1"/>
    <w:rsid w:val="00520A53"/>
    <w:rsid w:val="00520CC4"/>
    <w:rsid w:val="0052150F"/>
    <w:rsid w:val="00521BAF"/>
    <w:rsid w:val="00521CEA"/>
    <w:rsid w:val="00525C8F"/>
    <w:rsid w:val="00527057"/>
    <w:rsid w:val="00530747"/>
    <w:rsid w:val="0053160F"/>
    <w:rsid w:val="00531803"/>
    <w:rsid w:val="0053182E"/>
    <w:rsid w:val="00532B47"/>
    <w:rsid w:val="0053347F"/>
    <w:rsid w:val="00533A98"/>
    <w:rsid w:val="0053522B"/>
    <w:rsid w:val="00536E1F"/>
    <w:rsid w:val="00537518"/>
    <w:rsid w:val="00537F00"/>
    <w:rsid w:val="00540B0E"/>
    <w:rsid w:val="00540D73"/>
    <w:rsid w:val="00545DB2"/>
    <w:rsid w:val="00546293"/>
    <w:rsid w:val="00547EA9"/>
    <w:rsid w:val="00552447"/>
    <w:rsid w:val="00552D59"/>
    <w:rsid w:val="00552FD6"/>
    <w:rsid w:val="00554380"/>
    <w:rsid w:val="00554518"/>
    <w:rsid w:val="00557D69"/>
    <w:rsid w:val="005605EB"/>
    <w:rsid w:val="0056144A"/>
    <w:rsid w:val="00562607"/>
    <w:rsid w:val="00563461"/>
    <w:rsid w:val="00565977"/>
    <w:rsid w:val="00565DF5"/>
    <w:rsid w:val="00567442"/>
    <w:rsid w:val="00570472"/>
    <w:rsid w:val="0057093B"/>
    <w:rsid w:val="00571811"/>
    <w:rsid w:val="00571C94"/>
    <w:rsid w:val="00573854"/>
    <w:rsid w:val="00574261"/>
    <w:rsid w:val="00574E6D"/>
    <w:rsid w:val="00575566"/>
    <w:rsid w:val="005761F0"/>
    <w:rsid w:val="0058153B"/>
    <w:rsid w:val="0058295E"/>
    <w:rsid w:val="00583675"/>
    <w:rsid w:val="00584CCB"/>
    <w:rsid w:val="00587D26"/>
    <w:rsid w:val="00590699"/>
    <w:rsid w:val="005950C6"/>
    <w:rsid w:val="00595214"/>
    <w:rsid w:val="00596CEB"/>
    <w:rsid w:val="005A0459"/>
    <w:rsid w:val="005A0BD4"/>
    <w:rsid w:val="005A0D86"/>
    <w:rsid w:val="005A1BE2"/>
    <w:rsid w:val="005A1F05"/>
    <w:rsid w:val="005A22CD"/>
    <w:rsid w:val="005A76C2"/>
    <w:rsid w:val="005A79F3"/>
    <w:rsid w:val="005B01FA"/>
    <w:rsid w:val="005B045B"/>
    <w:rsid w:val="005B05DF"/>
    <w:rsid w:val="005B1A3B"/>
    <w:rsid w:val="005B23E8"/>
    <w:rsid w:val="005B2B11"/>
    <w:rsid w:val="005B34FE"/>
    <w:rsid w:val="005B354C"/>
    <w:rsid w:val="005B5434"/>
    <w:rsid w:val="005B6193"/>
    <w:rsid w:val="005B7DEF"/>
    <w:rsid w:val="005C03ED"/>
    <w:rsid w:val="005C19A2"/>
    <w:rsid w:val="005C401B"/>
    <w:rsid w:val="005C48FC"/>
    <w:rsid w:val="005C4C17"/>
    <w:rsid w:val="005C565E"/>
    <w:rsid w:val="005C69F9"/>
    <w:rsid w:val="005D2854"/>
    <w:rsid w:val="005D3EA1"/>
    <w:rsid w:val="005D75CC"/>
    <w:rsid w:val="005D7AA6"/>
    <w:rsid w:val="005E197A"/>
    <w:rsid w:val="005E24D2"/>
    <w:rsid w:val="005E5409"/>
    <w:rsid w:val="005E718B"/>
    <w:rsid w:val="005F094F"/>
    <w:rsid w:val="005F103D"/>
    <w:rsid w:val="005F1114"/>
    <w:rsid w:val="005F112E"/>
    <w:rsid w:val="005F1460"/>
    <w:rsid w:val="005F3EA2"/>
    <w:rsid w:val="005F4BA1"/>
    <w:rsid w:val="005F4D5E"/>
    <w:rsid w:val="005F554B"/>
    <w:rsid w:val="0060177B"/>
    <w:rsid w:val="006030AF"/>
    <w:rsid w:val="006049D8"/>
    <w:rsid w:val="00605438"/>
    <w:rsid w:val="00605446"/>
    <w:rsid w:val="00605748"/>
    <w:rsid w:val="00605A06"/>
    <w:rsid w:val="00607696"/>
    <w:rsid w:val="00610105"/>
    <w:rsid w:val="006103E1"/>
    <w:rsid w:val="00610A7A"/>
    <w:rsid w:val="006132D2"/>
    <w:rsid w:val="00617492"/>
    <w:rsid w:val="006219FD"/>
    <w:rsid w:val="00622530"/>
    <w:rsid w:val="0062289E"/>
    <w:rsid w:val="0062437B"/>
    <w:rsid w:val="00625471"/>
    <w:rsid w:val="00631055"/>
    <w:rsid w:val="00631220"/>
    <w:rsid w:val="00631812"/>
    <w:rsid w:val="00632E29"/>
    <w:rsid w:val="006357D5"/>
    <w:rsid w:val="00636212"/>
    <w:rsid w:val="00636CBB"/>
    <w:rsid w:val="00637855"/>
    <w:rsid w:val="006420F4"/>
    <w:rsid w:val="00642A6F"/>
    <w:rsid w:val="00643A7E"/>
    <w:rsid w:val="00644481"/>
    <w:rsid w:val="00645E9D"/>
    <w:rsid w:val="00650A81"/>
    <w:rsid w:val="00652943"/>
    <w:rsid w:val="0065369A"/>
    <w:rsid w:val="00654CC1"/>
    <w:rsid w:val="00655167"/>
    <w:rsid w:val="00655323"/>
    <w:rsid w:val="00657734"/>
    <w:rsid w:val="00660336"/>
    <w:rsid w:val="0066061F"/>
    <w:rsid w:val="006609A5"/>
    <w:rsid w:val="006619E2"/>
    <w:rsid w:val="00661F26"/>
    <w:rsid w:val="0066237F"/>
    <w:rsid w:val="0066249D"/>
    <w:rsid w:val="00662E57"/>
    <w:rsid w:val="00662FC7"/>
    <w:rsid w:val="00664C58"/>
    <w:rsid w:val="00666209"/>
    <w:rsid w:val="00666242"/>
    <w:rsid w:val="00667904"/>
    <w:rsid w:val="00671F12"/>
    <w:rsid w:val="00672522"/>
    <w:rsid w:val="00675D91"/>
    <w:rsid w:val="00676043"/>
    <w:rsid w:val="006765A1"/>
    <w:rsid w:val="00676BEB"/>
    <w:rsid w:val="0067718C"/>
    <w:rsid w:val="0068029E"/>
    <w:rsid w:val="006813CE"/>
    <w:rsid w:val="00683134"/>
    <w:rsid w:val="006842AB"/>
    <w:rsid w:val="00685393"/>
    <w:rsid w:val="00691934"/>
    <w:rsid w:val="0069200E"/>
    <w:rsid w:val="006932A7"/>
    <w:rsid w:val="00693962"/>
    <w:rsid w:val="00693A97"/>
    <w:rsid w:val="00693BEA"/>
    <w:rsid w:val="00695DC0"/>
    <w:rsid w:val="006A099D"/>
    <w:rsid w:val="006A155D"/>
    <w:rsid w:val="006A2CBF"/>
    <w:rsid w:val="006A59C0"/>
    <w:rsid w:val="006B012B"/>
    <w:rsid w:val="006B02B5"/>
    <w:rsid w:val="006B0377"/>
    <w:rsid w:val="006B1AF7"/>
    <w:rsid w:val="006B1D60"/>
    <w:rsid w:val="006B2BE6"/>
    <w:rsid w:val="006B2FA9"/>
    <w:rsid w:val="006B5BEB"/>
    <w:rsid w:val="006B6F98"/>
    <w:rsid w:val="006C0255"/>
    <w:rsid w:val="006C0448"/>
    <w:rsid w:val="006C2376"/>
    <w:rsid w:val="006C297C"/>
    <w:rsid w:val="006C48CD"/>
    <w:rsid w:val="006C50DE"/>
    <w:rsid w:val="006C60C6"/>
    <w:rsid w:val="006C6831"/>
    <w:rsid w:val="006C6EA2"/>
    <w:rsid w:val="006D3E2E"/>
    <w:rsid w:val="006D42D9"/>
    <w:rsid w:val="006D4775"/>
    <w:rsid w:val="006D6B2E"/>
    <w:rsid w:val="006E6BC0"/>
    <w:rsid w:val="006E6EBA"/>
    <w:rsid w:val="006F2F47"/>
    <w:rsid w:val="006F367B"/>
    <w:rsid w:val="006F4788"/>
    <w:rsid w:val="006F5BCD"/>
    <w:rsid w:val="006F5E3A"/>
    <w:rsid w:val="006F71D4"/>
    <w:rsid w:val="006F7510"/>
    <w:rsid w:val="007028F7"/>
    <w:rsid w:val="00702CF6"/>
    <w:rsid w:val="00702DD6"/>
    <w:rsid w:val="00706122"/>
    <w:rsid w:val="007073C1"/>
    <w:rsid w:val="007077FA"/>
    <w:rsid w:val="00707A6A"/>
    <w:rsid w:val="0071025F"/>
    <w:rsid w:val="007105DB"/>
    <w:rsid w:val="007161D4"/>
    <w:rsid w:val="007161DE"/>
    <w:rsid w:val="0071657D"/>
    <w:rsid w:val="00716E4D"/>
    <w:rsid w:val="00717D73"/>
    <w:rsid w:val="00717E8B"/>
    <w:rsid w:val="00722A34"/>
    <w:rsid w:val="00723E9E"/>
    <w:rsid w:val="007240E7"/>
    <w:rsid w:val="0072474E"/>
    <w:rsid w:val="00724AB4"/>
    <w:rsid w:val="00725128"/>
    <w:rsid w:val="00725DA5"/>
    <w:rsid w:val="0072666D"/>
    <w:rsid w:val="00731858"/>
    <w:rsid w:val="00732373"/>
    <w:rsid w:val="0073269C"/>
    <w:rsid w:val="00732D48"/>
    <w:rsid w:val="00734142"/>
    <w:rsid w:val="00735D03"/>
    <w:rsid w:val="00743027"/>
    <w:rsid w:val="00744CEA"/>
    <w:rsid w:val="00747504"/>
    <w:rsid w:val="00750616"/>
    <w:rsid w:val="00750E96"/>
    <w:rsid w:val="00751D1E"/>
    <w:rsid w:val="007525D7"/>
    <w:rsid w:val="00752E33"/>
    <w:rsid w:val="00753A7E"/>
    <w:rsid w:val="00755107"/>
    <w:rsid w:val="007552E5"/>
    <w:rsid w:val="007575E4"/>
    <w:rsid w:val="00757F1B"/>
    <w:rsid w:val="00760654"/>
    <w:rsid w:val="00760670"/>
    <w:rsid w:val="0076582A"/>
    <w:rsid w:val="007662C0"/>
    <w:rsid w:val="007663B4"/>
    <w:rsid w:val="0077034E"/>
    <w:rsid w:val="00770FD8"/>
    <w:rsid w:val="00771167"/>
    <w:rsid w:val="007715F4"/>
    <w:rsid w:val="007732C3"/>
    <w:rsid w:val="00773DBD"/>
    <w:rsid w:val="00774C93"/>
    <w:rsid w:val="00774DE5"/>
    <w:rsid w:val="00774EFE"/>
    <w:rsid w:val="0077628E"/>
    <w:rsid w:val="007771AA"/>
    <w:rsid w:val="00777864"/>
    <w:rsid w:val="00777EF1"/>
    <w:rsid w:val="0078010F"/>
    <w:rsid w:val="00780710"/>
    <w:rsid w:val="007811AF"/>
    <w:rsid w:val="007820D5"/>
    <w:rsid w:val="007853C1"/>
    <w:rsid w:val="007860A9"/>
    <w:rsid w:val="007864FC"/>
    <w:rsid w:val="0079025F"/>
    <w:rsid w:val="00792111"/>
    <w:rsid w:val="00793166"/>
    <w:rsid w:val="007937C1"/>
    <w:rsid w:val="00795040"/>
    <w:rsid w:val="00796E42"/>
    <w:rsid w:val="007A1406"/>
    <w:rsid w:val="007A2EB5"/>
    <w:rsid w:val="007A6508"/>
    <w:rsid w:val="007A76A6"/>
    <w:rsid w:val="007B020F"/>
    <w:rsid w:val="007B0B5C"/>
    <w:rsid w:val="007B0BD4"/>
    <w:rsid w:val="007B7249"/>
    <w:rsid w:val="007C298C"/>
    <w:rsid w:val="007C3165"/>
    <w:rsid w:val="007C35A7"/>
    <w:rsid w:val="007C5A6C"/>
    <w:rsid w:val="007C66C5"/>
    <w:rsid w:val="007C7790"/>
    <w:rsid w:val="007C79D8"/>
    <w:rsid w:val="007D0886"/>
    <w:rsid w:val="007D178C"/>
    <w:rsid w:val="007D2CF1"/>
    <w:rsid w:val="007D30F7"/>
    <w:rsid w:val="007D45C1"/>
    <w:rsid w:val="007D4AB9"/>
    <w:rsid w:val="007D5C4C"/>
    <w:rsid w:val="007D7752"/>
    <w:rsid w:val="007E0646"/>
    <w:rsid w:val="007E0EC6"/>
    <w:rsid w:val="007E0F6C"/>
    <w:rsid w:val="007E20D3"/>
    <w:rsid w:val="007E5F55"/>
    <w:rsid w:val="007E6748"/>
    <w:rsid w:val="007E7279"/>
    <w:rsid w:val="007F1592"/>
    <w:rsid w:val="007F22A7"/>
    <w:rsid w:val="007F55E9"/>
    <w:rsid w:val="007F5B1F"/>
    <w:rsid w:val="007F5D29"/>
    <w:rsid w:val="007F6F39"/>
    <w:rsid w:val="00801DA4"/>
    <w:rsid w:val="00802F2D"/>
    <w:rsid w:val="0080727B"/>
    <w:rsid w:val="008103C1"/>
    <w:rsid w:val="008123E3"/>
    <w:rsid w:val="0081381B"/>
    <w:rsid w:val="00814EDA"/>
    <w:rsid w:val="00817895"/>
    <w:rsid w:val="00820559"/>
    <w:rsid w:val="0082056E"/>
    <w:rsid w:val="00821A4A"/>
    <w:rsid w:val="00821F5B"/>
    <w:rsid w:val="00823560"/>
    <w:rsid w:val="0082384A"/>
    <w:rsid w:val="00825253"/>
    <w:rsid w:val="00826CBB"/>
    <w:rsid w:val="00832223"/>
    <w:rsid w:val="00832D20"/>
    <w:rsid w:val="00832EFB"/>
    <w:rsid w:val="00833312"/>
    <w:rsid w:val="00835164"/>
    <w:rsid w:val="008367EB"/>
    <w:rsid w:val="0084245F"/>
    <w:rsid w:val="00843565"/>
    <w:rsid w:val="00844107"/>
    <w:rsid w:val="0084433F"/>
    <w:rsid w:val="0084605B"/>
    <w:rsid w:val="00846375"/>
    <w:rsid w:val="00846443"/>
    <w:rsid w:val="008512C1"/>
    <w:rsid w:val="00852B97"/>
    <w:rsid w:val="00852CE5"/>
    <w:rsid w:val="00853861"/>
    <w:rsid w:val="00855375"/>
    <w:rsid w:val="00856A28"/>
    <w:rsid w:val="008578CF"/>
    <w:rsid w:val="008607C4"/>
    <w:rsid w:val="008609EA"/>
    <w:rsid w:val="00861080"/>
    <w:rsid w:val="0086115B"/>
    <w:rsid w:val="0086166E"/>
    <w:rsid w:val="00865748"/>
    <w:rsid w:val="00865FB3"/>
    <w:rsid w:val="0086640C"/>
    <w:rsid w:val="00870B20"/>
    <w:rsid w:val="00871A9A"/>
    <w:rsid w:val="00872E6B"/>
    <w:rsid w:val="008746BE"/>
    <w:rsid w:val="008754AE"/>
    <w:rsid w:val="00875821"/>
    <w:rsid w:val="008761D4"/>
    <w:rsid w:val="0087641F"/>
    <w:rsid w:val="0088059A"/>
    <w:rsid w:val="008828D4"/>
    <w:rsid w:val="00884AEA"/>
    <w:rsid w:val="00884EF2"/>
    <w:rsid w:val="00885775"/>
    <w:rsid w:val="008906BA"/>
    <w:rsid w:val="00891B4C"/>
    <w:rsid w:val="00893ADF"/>
    <w:rsid w:val="00895E7D"/>
    <w:rsid w:val="008A1432"/>
    <w:rsid w:val="008A2CEB"/>
    <w:rsid w:val="008A36D7"/>
    <w:rsid w:val="008A5207"/>
    <w:rsid w:val="008A537D"/>
    <w:rsid w:val="008A5EF6"/>
    <w:rsid w:val="008A61C7"/>
    <w:rsid w:val="008A633D"/>
    <w:rsid w:val="008A7BE7"/>
    <w:rsid w:val="008B09A1"/>
    <w:rsid w:val="008B0B73"/>
    <w:rsid w:val="008B2CD6"/>
    <w:rsid w:val="008B4870"/>
    <w:rsid w:val="008B4AEE"/>
    <w:rsid w:val="008C12E0"/>
    <w:rsid w:val="008C16DC"/>
    <w:rsid w:val="008C607A"/>
    <w:rsid w:val="008C6863"/>
    <w:rsid w:val="008C68A2"/>
    <w:rsid w:val="008D0CBC"/>
    <w:rsid w:val="008D0E7B"/>
    <w:rsid w:val="008D1C39"/>
    <w:rsid w:val="008D2E97"/>
    <w:rsid w:val="008D45E2"/>
    <w:rsid w:val="008D489C"/>
    <w:rsid w:val="008D54BF"/>
    <w:rsid w:val="008D5689"/>
    <w:rsid w:val="008D599B"/>
    <w:rsid w:val="008D74D5"/>
    <w:rsid w:val="008E29A9"/>
    <w:rsid w:val="008E402F"/>
    <w:rsid w:val="008E5391"/>
    <w:rsid w:val="008E5C8E"/>
    <w:rsid w:val="008E62DB"/>
    <w:rsid w:val="008E67B5"/>
    <w:rsid w:val="008E7AB0"/>
    <w:rsid w:val="008E7BC7"/>
    <w:rsid w:val="008F01F9"/>
    <w:rsid w:val="008F0845"/>
    <w:rsid w:val="008F27A4"/>
    <w:rsid w:val="008F30FE"/>
    <w:rsid w:val="008F3DB6"/>
    <w:rsid w:val="008F5EA4"/>
    <w:rsid w:val="008F5F32"/>
    <w:rsid w:val="008F601F"/>
    <w:rsid w:val="008F7A59"/>
    <w:rsid w:val="00900C44"/>
    <w:rsid w:val="009010AF"/>
    <w:rsid w:val="009014B2"/>
    <w:rsid w:val="009018E6"/>
    <w:rsid w:val="0090217C"/>
    <w:rsid w:val="00904339"/>
    <w:rsid w:val="00904581"/>
    <w:rsid w:val="0090458D"/>
    <w:rsid w:val="00905056"/>
    <w:rsid w:val="00907AF1"/>
    <w:rsid w:val="00910027"/>
    <w:rsid w:val="0091244F"/>
    <w:rsid w:val="009141AA"/>
    <w:rsid w:val="00914BAB"/>
    <w:rsid w:val="0091558E"/>
    <w:rsid w:val="00915C47"/>
    <w:rsid w:val="0092001F"/>
    <w:rsid w:val="00921057"/>
    <w:rsid w:val="00923E04"/>
    <w:rsid w:val="009244F2"/>
    <w:rsid w:val="00924B97"/>
    <w:rsid w:val="00927943"/>
    <w:rsid w:val="00927CB3"/>
    <w:rsid w:val="00931428"/>
    <w:rsid w:val="009335D7"/>
    <w:rsid w:val="00934082"/>
    <w:rsid w:val="00934364"/>
    <w:rsid w:val="009371EC"/>
    <w:rsid w:val="0094220D"/>
    <w:rsid w:val="0094235F"/>
    <w:rsid w:val="00942E9C"/>
    <w:rsid w:val="00943E22"/>
    <w:rsid w:val="009445D5"/>
    <w:rsid w:val="00946A21"/>
    <w:rsid w:val="0094752B"/>
    <w:rsid w:val="0095063A"/>
    <w:rsid w:val="0095314F"/>
    <w:rsid w:val="00953345"/>
    <w:rsid w:val="009534B7"/>
    <w:rsid w:val="0095575C"/>
    <w:rsid w:val="00957FA9"/>
    <w:rsid w:val="00960C9E"/>
    <w:rsid w:val="00971DB8"/>
    <w:rsid w:val="00972302"/>
    <w:rsid w:val="009728E4"/>
    <w:rsid w:val="009749D9"/>
    <w:rsid w:val="00975822"/>
    <w:rsid w:val="0097594B"/>
    <w:rsid w:val="00976479"/>
    <w:rsid w:val="00982A41"/>
    <w:rsid w:val="009832CC"/>
    <w:rsid w:val="00984806"/>
    <w:rsid w:val="00986552"/>
    <w:rsid w:val="00987B7C"/>
    <w:rsid w:val="0099100B"/>
    <w:rsid w:val="00991616"/>
    <w:rsid w:val="00992BB0"/>
    <w:rsid w:val="00995B69"/>
    <w:rsid w:val="00996127"/>
    <w:rsid w:val="00996823"/>
    <w:rsid w:val="009A1639"/>
    <w:rsid w:val="009A3F1E"/>
    <w:rsid w:val="009A5140"/>
    <w:rsid w:val="009A692D"/>
    <w:rsid w:val="009B2FFA"/>
    <w:rsid w:val="009B3D7A"/>
    <w:rsid w:val="009B3E0A"/>
    <w:rsid w:val="009B44DB"/>
    <w:rsid w:val="009B4823"/>
    <w:rsid w:val="009B596B"/>
    <w:rsid w:val="009B6046"/>
    <w:rsid w:val="009C1AAE"/>
    <w:rsid w:val="009C3E3D"/>
    <w:rsid w:val="009C59F0"/>
    <w:rsid w:val="009C6967"/>
    <w:rsid w:val="009D0A3A"/>
    <w:rsid w:val="009D1D19"/>
    <w:rsid w:val="009D312A"/>
    <w:rsid w:val="009D3768"/>
    <w:rsid w:val="009D3C0A"/>
    <w:rsid w:val="009D3D49"/>
    <w:rsid w:val="009D4491"/>
    <w:rsid w:val="009D4936"/>
    <w:rsid w:val="009D5122"/>
    <w:rsid w:val="009D7A79"/>
    <w:rsid w:val="009E06A8"/>
    <w:rsid w:val="009E3F5B"/>
    <w:rsid w:val="009E4725"/>
    <w:rsid w:val="009E4DCC"/>
    <w:rsid w:val="009E51BF"/>
    <w:rsid w:val="009E5433"/>
    <w:rsid w:val="009E6495"/>
    <w:rsid w:val="009F2090"/>
    <w:rsid w:val="009F29DB"/>
    <w:rsid w:val="009F7C83"/>
    <w:rsid w:val="00A019D9"/>
    <w:rsid w:val="00A01D5C"/>
    <w:rsid w:val="00A023F0"/>
    <w:rsid w:val="00A05E4C"/>
    <w:rsid w:val="00A1064C"/>
    <w:rsid w:val="00A1119A"/>
    <w:rsid w:val="00A11F44"/>
    <w:rsid w:val="00A12218"/>
    <w:rsid w:val="00A124D0"/>
    <w:rsid w:val="00A1391B"/>
    <w:rsid w:val="00A13A33"/>
    <w:rsid w:val="00A13EB0"/>
    <w:rsid w:val="00A21036"/>
    <w:rsid w:val="00A22C9F"/>
    <w:rsid w:val="00A236E8"/>
    <w:rsid w:val="00A23880"/>
    <w:rsid w:val="00A24C55"/>
    <w:rsid w:val="00A2632E"/>
    <w:rsid w:val="00A26424"/>
    <w:rsid w:val="00A267A2"/>
    <w:rsid w:val="00A2735A"/>
    <w:rsid w:val="00A30283"/>
    <w:rsid w:val="00A321DF"/>
    <w:rsid w:val="00A32ED6"/>
    <w:rsid w:val="00A343B6"/>
    <w:rsid w:val="00A354A0"/>
    <w:rsid w:val="00A36794"/>
    <w:rsid w:val="00A374D9"/>
    <w:rsid w:val="00A423C1"/>
    <w:rsid w:val="00A42DA4"/>
    <w:rsid w:val="00A43625"/>
    <w:rsid w:val="00A45821"/>
    <w:rsid w:val="00A47AAA"/>
    <w:rsid w:val="00A54DEC"/>
    <w:rsid w:val="00A557BE"/>
    <w:rsid w:val="00A60E10"/>
    <w:rsid w:val="00A62600"/>
    <w:rsid w:val="00A63BB1"/>
    <w:rsid w:val="00A650EF"/>
    <w:rsid w:val="00A6531C"/>
    <w:rsid w:val="00A6757D"/>
    <w:rsid w:val="00A67BD8"/>
    <w:rsid w:val="00A7126E"/>
    <w:rsid w:val="00A725D8"/>
    <w:rsid w:val="00A732A6"/>
    <w:rsid w:val="00A74FEF"/>
    <w:rsid w:val="00A8003A"/>
    <w:rsid w:val="00A8105D"/>
    <w:rsid w:val="00A8237E"/>
    <w:rsid w:val="00A82D44"/>
    <w:rsid w:val="00A82DA5"/>
    <w:rsid w:val="00A84CBA"/>
    <w:rsid w:val="00A86414"/>
    <w:rsid w:val="00A86605"/>
    <w:rsid w:val="00A8663D"/>
    <w:rsid w:val="00A87E21"/>
    <w:rsid w:val="00A90F44"/>
    <w:rsid w:val="00A90FF4"/>
    <w:rsid w:val="00A91E89"/>
    <w:rsid w:val="00A927C2"/>
    <w:rsid w:val="00A92E53"/>
    <w:rsid w:val="00A942BA"/>
    <w:rsid w:val="00A9475F"/>
    <w:rsid w:val="00A94B91"/>
    <w:rsid w:val="00A95AD9"/>
    <w:rsid w:val="00A96CBC"/>
    <w:rsid w:val="00A97719"/>
    <w:rsid w:val="00AA0D9E"/>
    <w:rsid w:val="00AA14EE"/>
    <w:rsid w:val="00AA2246"/>
    <w:rsid w:val="00AA2776"/>
    <w:rsid w:val="00AA2BD4"/>
    <w:rsid w:val="00AA2DEB"/>
    <w:rsid w:val="00AA34F1"/>
    <w:rsid w:val="00AA4594"/>
    <w:rsid w:val="00AA45AA"/>
    <w:rsid w:val="00AA6735"/>
    <w:rsid w:val="00AA6FFD"/>
    <w:rsid w:val="00AA7444"/>
    <w:rsid w:val="00AB00FD"/>
    <w:rsid w:val="00AB1AB8"/>
    <w:rsid w:val="00AB1DD1"/>
    <w:rsid w:val="00AB3A27"/>
    <w:rsid w:val="00AB4039"/>
    <w:rsid w:val="00AB451D"/>
    <w:rsid w:val="00AB4CEF"/>
    <w:rsid w:val="00AB5D18"/>
    <w:rsid w:val="00AB70F6"/>
    <w:rsid w:val="00AB72EF"/>
    <w:rsid w:val="00AC08D3"/>
    <w:rsid w:val="00AC13FA"/>
    <w:rsid w:val="00AC17F0"/>
    <w:rsid w:val="00AC1B1C"/>
    <w:rsid w:val="00AC2457"/>
    <w:rsid w:val="00AC2AAC"/>
    <w:rsid w:val="00AC307D"/>
    <w:rsid w:val="00AC5390"/>
    <w:rsid w:val="00AD0C8B"/>
    <w:rsid w:val="00AD0FB1"/>
    <w:rsid w:val="00AD15FE"/>
    <w:rsid w:val="00AD1D1E"/>
    <w:rsid w:val="00AD1DEC"/>
    <w:rsid w:val="00AD2C28"/>
    <w:rsid w:val="00AD3546"/>
    <w:rsid w:val="00AD3ECB"/>
    <w:rsid w:val="00AD5DA9"/>
    <w:rsid w:val="00AE0304"/>
    <w:rsid w:val="00AE0F51"/>
    <w:rsid w:val="00AE33E0"/>
    <w:rsid w:val="00AE46A6"/>
    <w:rsid w:val="00AE47D6"/>
    <w:rsid w:val="00AE62C4"/>
    <w:rsid w:val="00AE6D11"/>
    <w:rsid w:val="00AE6F07"/>
    <w:rsid w:val="00AF2AA2"/>
    <w:rsid w:val="00AF2F3B"/>
    <w:rsid w:val="00AF517E"/>
    <w:rsid w:val="00AF590E"/>
    <w:rsid w:val="00AF6CB9"/>
    <w:rsid w:val="00AF7570"/>
    <w:rsid w:val="00B01E1E"/>
    <w:rsid w:val="00B031F5"/>
    <w:rsid w:val="00B0341D"/>
    <w:rsid w:val="00B034AA"/>
    <w:rsid w:val="00B045F6"/>
    <w:rsid w:val="00B05390"/>
    <w:rsid w:val="00B05925"/>
    <w:rsid w:val="00B05ED5"/>
    <w:rsid w:val="00B06332"/>
    <w:rsid w:val="00B06A41"/>
    <w:rsid w:val="00B102AD"/>
    <w:rsid w:val="00B12F12"/>
    <w:rsid w:val="00B13F06"/>
    <w:rsid w:val="00B151BA"/>
    <w:rsid w:val="00B156E4"/>
    <w:rsid w:val="00B15E65"/>
    <w:rsid w:val="00B16425"/>
    <w:rsid w:val="00B165CF"/>
    <w:rsid w:val="00B17F72"/>
    <w:rsid w:val="00B204AC"/>
    <w:rsid w:val="00B20F5A"/>
    <w:rsid w:val="00B21924"/>
    <w:rsid w:val="00B23F14"/>
    <w:rsid w:val="00B24FAE"/>
    <w:rsid w:val="00B27A65"/>
    <w:rsid w:val="00B27CBA"/>
    <w:rsid w:val="00B318DF"/>
    <w:rsid w:val="00B31CF0"/>
    <w:rsid w:val="00B349C1"/>
    <w:rsid w:val="00B36F59"/>
    <w:rsid w:val="00B40BA8"/>
    <w:rsid w:val="00B41916"/>
    <w:rsid w:val="00B41BF0"/>
    <w:rsid w:val="00B43E8F"/>
    <w:rsid w:val="00B44778"/>
    <w:rsid w:val="00B46356"/>
    <w:rsid w:val="00B46DAD"/>
    <w:rsid w:val="00B477D2"/>
    <w:rsid w:val="00B47ED0"/>
    <w:rsid w:val="00B47F5B"/>
    <w:rsid w:val="00B50343"/>
    <w:rsid w:val="00B51A36"/>
    <w:rsid w:val="00B54552"/>
    <w:rsid w:val="00B54AC8"/>
    <w:rsid w:val="00B54EA8"/>
    <w:rsid w:val="00B55DB9"/>
    <w:rsid w:val="00B56506"/>
    <w:rsid w:val="00B60D43"/>
    <w:rsid w:val="00B63B42"/>
    <w:rsid w:val="00B63F20"/>
    <w:rsid w:val="00B64115"/>
    <w:rsid w:val="00B654F0"/>
    <w:rsid w:val="00B66C35"/>
    <w:rsid w:val="00B6769E"/>
    <w:rsid w:val="00B67CB1"/>
    <w:rsid w:val="00B71E99"/>
    <w:rsid w:val="00B71FD4"/>
    <w:rsid w:val="00B732E1"/>
    <w:rsid w:val="00B741F4"/>
    <w:rsid w:val="00B757C9"/>
    <w:rsid w:val="00B7586E"/>
    <w:rsid w:val="00B77AA4"/>
    <w:rsid w:val="00B77D96"/>
    <w:rsid w:val="00B82EED"/>
    <w:rsid w:val="00B8478F"/>
    <w:rsid w:val="00B84801"/>
    <w:rsid w:val="00B85A7D"/>
    <w:rsid w:val="00B903DC"/>
    <w:rsid w:val="00B9094A"/>
    <w:rsid w:val="00B90D86"/>
    <w:rsid w:val="00B91FBD"/>
    <w:rsid w:val="00B92F81"/>
    <w:rsid w:val="00B94AE1"/>
    <w:rsid w:val="00B95961"/>
    <w:rsid w:val="00B96D39"/>
    <w:rsid w:val="00B97875"/>
    <w:rsid w:val="00BA3AC8"/>
    <w:rsid w:val="00BA4B3E"/>
    <w:rsid w:val="00BA4BDB"/>
    <w:rsid w:val="00BA66CB"/>
    <w:rsid w:val="00BA7432"/>
    <w:rsid w:val="00BA784A"/>
    <w:rsid w:val="00BA7D6A"/>
    <w:rsid w:val="00BB139D"/>
    <w:rsid w:val="00BB1608"/>
    <w:rsid w:val="00BB2928"/>
    <w:rsid w:val="00BB31E0"/>
    <w:rsid w:val="00BB372C"/>
    <w:rsid w:val="00BB7CB3"/>
    <w:rsid w:val="00BC069C"/>
    <w:rsid w:val="00BC28B4"/>
    <w:rsid w:val="00BC3284"/>
    <w:rsid w:val="00BC39C6"/>
    <w:rsid w:val="00BC5699"/>
    <w:rsid w:val="00BC78BB"/>
    <w:rsid w:val="00BD2C54"/>
    <w:rsid w:val="00BD3A23"/>
    <w:rsid w:val="00BD4405"/>
    <w:rsid w:val="00BD53AE"/>
    <w:rsid w:val="00BD6BDE"/>
    <w:rsid w:val="00BD737D"/>
    <w:rsid w:val="00BD7F37"/>
    <w:rsid w:val="00BE2D02"/>
    <w:rsid w:val="00BE2F84"/>
    <w:rsid w:val="00BE4097"/>
    <w:rsid w:val="00BE6D6B"/>
    <w:rsid w:val="00BE6E8B"/>
    <w:rsid w:val="00BF1990"/>
    <w:rsid w:val="00BF5E91"/>
    <w:rsid w:val="00BF6548"/>
    <w:rsid w:val="00BF665E"/>
    <w:rsid w:val="00BF6DFB"/>
    <w:rsid w:val="00C0070B"/>
    <w:rsid w:val="00C0109D"/>
    <w:rsid w:val="00C020F7"/>
    <w:rsid w:val="00C02348"/>
    <w:rsid w:val="00C0340C"/>
    <w:rsid w:val="00C04F0D"/>
    <w:rsid w:val="00C070FC"/>
    <w:rsid w:val="00C07D5B"/>
    <w:rsid w:val="00C105B0"/>
    <w:rsid w:val="00C106A5"/>
    <w:rsid w:val="00C10AF4"/>
    <w:rsid w:val="00C10E7A"/>
    <w:rsid w:val="00C10F9E"/>
    <w:rsid w:val="00C12DB1"/>
    <w:rsid w:val="00C13089"/>
    <w:rsid w:val="00C139F5"/>
    <w:rsid w:val="00C15415"/>
    <w:rsid w:val="00C205E6"/>
    <w:rsid w:val="00C21A40"/>
    <w:rsid w:val="00C2512A"/>
    <w:rsid w:val="00C305DC"/>
    <w:rsid w:val="00C30F16"/>
    <w:rsid w:val="00C311DA"/>
    <w:rsid w:val="00C31EA0"/>
    <w:rsid w:val="00C34549"/>
    <w:rsid w:val="00C365D9"/>
    <w:rsid w:val="00C37DEE"/>
    <w:rsid w:val="00C41030"/>
    <w:rsid w:val="00C4254A"/>
    <w:rsid w:val="00C42F97"/>
    <w:rsid w:val="00C4443E"/>
    <w:rsid w:val="00C44BD4"/>
    <w:rsid w:val="00C454BB"/>
    <w:rsid w:val="00C46D76"/>
    <w:rsid w:val="00C50208"/>
    <w:rsid w:val="00C5056B"/>
    <w:rsid w:val="00C51038"/>
    <w:rsid w:val="00C51C94"/>
    <w:rsid w:val="00C528E8"/>
    <w:rsid w:val="00C53A35"/>
    <w:rsid w:val="00C54312"/>
    <w:rsid w:val="00C5554A"/>
    <w:rsid w:val="00C558BA"/>
    <w:rsid w:val="00C61238"/>
    <w:rsid w:val="00C62439"/>
    <w:rsid w:val="00C65037"/>
    <w:rsid w:val="00C65131"/>
    <w:rsid w:val="00C65A9E"/>
    <w:rsid w:val="00C6602C"/>
    <w:rsid w:val="00C66186"/>
    <w:rsid w:val="00C67A6B"/>
    <w:rsid w:val="00C70FAF"/>
    <w:rsid w:val="00C71003"/>
    <w:rsid w:val="00C7106A"/>
    <w:rsid w:val="00C7630A"/>
    <w:rsid w:val="00C77E99"/>
    <w:rsid w:val="00C80E5D"/>
    <w:rsid w:val="00C87125"/>
    <w:rsid w:val="00C90022"/>
    <w:rsid w:val="00C9005D"/>
    <w:rsid w:val="00C9044B"/>
    <w:rsid w:val="00C90D6D"/>
    <w:rsid w:val="00C91CC5"/>
    <w:rsid w:val="00C91CE0"/>
    <w:rsid w:val="00C92E0C"/>
    <w:rsid w:val="00C944AE"/>
    <w:rsid w:val="00C95EEE"/>
    <w:rsid w:val="00C9742B"/>
    <w:rsid w:val="00C974EE"/>
    <w:rsid w:val="00CA099D"/>
    <w:rsid w:val="00CA277B"/>
    <w:rsid w:val="00CA31EF"/>
    <w:rsid w:val="00CA335D"/>
    <w:rsid w:val="00CA4F45"/>
    <w:rsid w:val="00CA5C7A"/>
    <w:rsid w:val="00CA5EAC"/>
    <w:rsid w:val="00CA5FD4"/>
    <w:rsid w:val="00CA6332"/>
    <w:rsid w:val="00CA6640"/>
    <w:rsid w:val="00CA6E5C"/>
    <w:rsid w:val="00CA7B91"/>
    <w:rsid w:val="00CB255C"/>
    <w:rsid w:val="00CB3232"/>
    <w:rsid w:val="00CB3246"/>
    <w:rsid w:val="00CB45B2"/>
    <w:rsid w:val="00CB6834"/>
    <w:rsid w:val="00CC26F3"/>
    <w:rsid w:val="00CC3806"/>
    <w:rsid w:val="00CC5D89"/>
    <w:rsid w:val="00CD0917"/>
    <w:rsid w:val="00CD14CD"/>
    <w:rsid w:val="00CD3E7B"/>
    <w:rsid w:val="00CD43B8"/>
    <w:rsid w:val="00CD55B2"/>
    <w:rsid w:val="00CD55FB"/>
    <w:rsid w:val="00CD6990"/>
    <w:rsid w:val="00CD6F46"/>
    <w:rsid w:val="00CD79D1"/>
    <w:rsid w:val="00CE0FCE"/>
    <w:rsid w:val="00CE4046"/>
    <w:rsid w:val="00CE71BD"/>
    <w:rsid w:val="00CE7B1F"/>
    <w:rsid w:val="00CF2885"/>
    <w:rsid w:val="00CF2FFD"/>
    <w:rsid w:val="00CF3E39"/>
    <w:rsid w:val="00CF5851"/>
    <w:rsid w:val="00CF7519"/>
    <w:rsid w:val="00CF7AA9"/>
    <w:rsid w:val="00D073FC"/>
    <w:rsid w:val="00D103A0"/>
    <w:rsid w:val="00D10D34"/>
    <w:rsid w:val="00D11945"/>
    <w:rsid w:val="00D12728"/>
    <w:rsid w:val="00D12D62"/>
    <w:rsid w:val="00D12F73"/>
    <w:rsid w:val="00D13D1A"/>
    <w:rsid w:val="00D15928"/>
    <w:rsid w:val="00D15AE8"/>
    <w:rsid w:val="00D163A0"/>
    <w:rsid w:val="00D172C4"/>
    <w:rsid w:val="00D176AE"/>
    <w:rsid w:val="00D17E10"/>
    <w:rsid w:val="00D20D87"/>
    <w:rsid w:val="00D23545"/>
    <w:rsid w:val="00D25239"/>
    <w:rsid w:val="00D26122"/>
    <w:rsid w:val="00D26AA2"/>
    <w:rsid w:val="00D26CD7"/>
    <w:rsid w:val="00D27768"/>
    <w:rsid w:val="00D27E13"/>
    <w:rsid w:val="00D304D6"/>
    <w:rsid w:val="00D329AC"/>
    <w:rsid w:val="00D32EAD"/>
    <w:rsid w:val="00D35FBA"/>
    <w:rsid w:val="00D363E4"/>
    <w:rsid w:val="00D37745"/>
    <w:rsid w:val="00D40666"/>
    <w:rsid w:val="00D4104B"/>
    <w:rsid w:val="00D4126D"/>
    <w:rsid w:val="00D43E48"/>
    <w:rsid w:val="00D44D8A"/>
    <w:rsid w:val="00D45C1C"/>
    <w:rsid w:val="00D518CE"/>
    <w:rsid w:val="00D52D63"/>
    <w:rsid w:val="00D5448E"/>
    <w:rsid w:val="00D5464D"/>
    <w:rsid w:val="00D54DF2"/>
    <w:rsid w:val="00D54ED5"/>
    <w:rsid w:val="00D56768"/>
    <w:rsid w:val="00D567A5"/>
    <w:rsid w:val="00D56FCE"/>
    <w:rsid w:val="00D61A3E"/>
    <w:rsid w:val="00D6403E"/>
    <w:rsid w:val="00D64B8A"/>
    <w:rsid w:val="00D64F40"/>
    <w:rsid w:val="00D70AAE"/>
    <w:rsid w:val="00D716E3"/>
    <w:rsid w:val="00D71A0A"/>
    <w:rsid w:val="00D720C3"/>
    <w:rsid w:val="00D72220"/>
    <w:rsid w:val="00D7790A"/>
    <w:rsid w:val="00D80228"/>
    <w:rsid w:val="00D8026F"/>
    <w:rsid w:val="00D806D3"/>
    <w:rsid w:val="00D8224F"/>
    <w:rsid w:val="00D830D6"/>
    <w:rsid w:val="00D86CE7"/>
    <w:rsid w:val="00D86EE2"/>
    <w:rsid w:val="00D909F6"/>
    <w:rsid w:val="00D95ABE"/>
    <w:rsid w:val="00D97513"/>
    <w:rsid w:val="00D97F98"/>
    <w:rsid w:val="00DA12B9"/>
    <w:rsid w:val="00DA5565"/>
    <w:rsid w:val="00DA583A"/>
    <w:rsid w:val="00DA5A8B"/>
    <w:rsid w:val="00DB17A4"/>
    <w:rsid w:val="00DB2EC3"/>
    <w:rsid w:val="00DB416B"/>
    <w:rsid w:val="00DB697A"/>
    <w:rsid w:val="00DB6D67"/>
    <w:rsid w:val="00DB7F3C"/>
    <w:rsid w:val="00DC1747"/>
    <w:rsid w:val="00DC1EDF"/>
    <w:rsid w:val="00DC4E72"/>
    <w:rsid w:val="00DC4EB6"/>
    <w:rsid w:val="00DC5BEB"/>
    <w:rsid w:val="00DC5F34"/>
    <w:rsid w:val="00DC6714"/>
    <w:rsid w:val="00DC6B9E"/>
    <w:rsid w:val="00DD0639"/>
    <w:rsid w:val="00DD0C8C"/>
    <w:rsid w:val="00DD2925"/>
    <w:rsid w:val="00DD518F"/>
    <w:rsid w:val="00DD555A"/>
    <w:rsid w:val="00DD6384"/>
    <w:rsid w:val="00DD7452"/>
    <w:rsid w:val="00DD765D"/>
    <w:rsid w:val="00DD7933"/>
    <w:rsid w:val="00DE0C2B"/>
    <w:rsid w:val="00DE26A2"/>
    <w:rsid w:val="00DE2A25"/>
    <w:rsid w:val="00DE3800"/>
    <w:rsid w:val="00DE4652"/>
    <w:rsid w:val="00DE4CBE"/>
    <w:rsid w:val="00DE595D"/>
    <w:rsid w:val="00DE60AF"/>
    <w:rsid w:val="00DE6D81"/>
    <w:rsid w:val="00DF0077"/>
    <w:rsid w:val="00DF05AF"/>
    <w:rsid w:val="00DF3A18"/>
    <w:rsid w:val="00DF464E"/>
    <w:rsid w:val="00DF7052"/>
    <w:rsid w:val="00E00286"/>
    <w:rsid w:val="00E00C20"/>
    <w:rsid w:val="00E00E53"/>
    <w:rsid w:val="00E012ED"/>
    <w:rsid w:val="00E025DD"/>
    <w:rsid w:val="00E029B3"/>
    <w:rsid w:val="00E0505F"/>
    <w:rsid w:val="00E05684"/>
    <w:rsid w:val="00E05FAA"/>
    <w:rsid w:val="00E0628D"/>
    <w:rsid w:val="00E123A5"/>
    <w:rsid w:val="00E15B09"/>
    <w:rsid w:val="00E1775C"/>
    <w:rsid w:val="00E22306"/>
    <w:rsid w:val="00E2273E"/>
    <w:rsid w:val="00E22905"/>
    <w:rsid w:val="00E24E66"/>
    <w:rsid w:val="00E2514B"/>
    <w:rsid w:val="00E2551D"/>
    <w:rsid w:val="00E25B4A"/>
    <w:rsid w:val="00E25BD5"/>
    <w:rsid w:val="00E263A0"/>
    <w:rsid w:val="00E263A1"/>
    <w:rsid w:val="00E26DAB"/>
    <w:rsid w:val="00E26EE5"/>
    <w:rsid w:val="00E34427"/>
    <w:rsid w:val="00E35266"/>
    <w:rsid w:val="00E35D64"/>
    <w:rsid w:val="00E37A89"/>
    <w:rsid w:val="00E37F84"/>
    <w:rsid w:val="00E4095B"/>
    <w:rsid w:val="00E41039"/>
    <w:rsid w:val="00E42CB8"/>
    <w:rsid w:val="00E452F0"/>
    <w:rsid w:val="00E45705"/>
    <w:rsid w:val="00E4755C"/>
    <w:rsid w:val="00E510B9"/>
    <w:rsid w:val="00E52895"/>
    <w:rsid w:val="00E565DA"/>
    <w:rsid w:val="00E567C6"/>
    <w:rsid w:val="00E60A1A"/>
    <w:rsid w:val="00E618B4"/>
    <w:rsid w:val="00E62D89"/>
    <w:rsid w:val="00E65CF8"/>
    <w:rsid w:val="00E65DEB"/>
    <w:rsid w:val="00E6745E"/>
    <w:rsid w:val="00E67B26"/>
    <w:rsid w:val="00E704F1"/>
    <w:rsid w:val="00E716C2"/>
    <w:rsid w:val="00E7171E"/>
    <w:rsid w:val="00E72541"/>
    <w:rsid w:val="00E7585F"/>
    <w:rsid w:val="00E75E3A"/>
    <w:rsid w:val="00E75FBF"/>
    <w:rsid w:val="00E8027B"/>
    <w:rsid w:val="00E81E51"/>
    <w:rsid w:val="00E829F3"/>
    <w:rsid w:val="00E85A64"/>
    <w:rsid w:val="00E867A0"/>
    <w:rsid w:val="00E877EF"/>
    <w:rsid w:val="00E9374D"/>
    <w:rsid w:val="00E944AD"/>
    <w:rsid w:val="00E94CA6"/>
    <w:rsid w:val="00E964CF"/>
    <w:rsid w:val="00EA05B2"/>
    <w:rsid w:val="00EA0FDA"/>
    <w:rsid w:val="00EA2D2D"/>
    <w:rsid w:val="00EA3CF7"/>
    <w:rsid w:val="00EA3D46"/>
    <w:rsid w:val="00EA4445"/>
    <w:rsid w:val="00EA4548"/>
    <w:rsid w:val="00EA5864"/>
    <w:rsid w:val="00EB06B0"/>
    <w:rsid w:val="00EB2A5D"/>
    <w:rsid w:val="00EC032E"/>
    <w:rsid w:val="00EC068D"/>
    <w:rsid w:val="00EC08CD"/>
    <w:rsid w:val="00EC0C5F"/>
    <w:rsid w:val="00EC1D8F"/>
    <w:rsid w:val="00EC27D7"/>
    <w:rsid w:val="00EC2D12"/>
    <w:rsid w:val="00EC367D"/>
    <w:rsid w:val="00EC4257"/>
    <w:rsid w:val="00EC67C5"/>
    <w:rsid w:val="00EC6CF9"/>
    <w:rsid w:val="00EC72FD"/>
    <w:rsid w:val="00EC7949"/>
    <w:rsid w:val="00EC7FF6"/>
    <w:rsid w:val="00ED588F"/>
    <w:rsid w:val="00ED65AB"/>
    <w:rsid w:val="00ED7DE4"/>
    <w:rsid w:val="00EE0D2E"/>
    <w:rsid w:val="00EE0E2C"/>
    <w:rsid w:val="00EE3443"/>
    <w:rsid w:val="00EE3DA1"/>
    <w:rsid w:val="00EE450C"/>
    <w:rsid w:val="00EE50DC"/>
    <w:rsid w:val="00EE6D0F"/>
    <w:rsid w:val="00EE7308"/>
    <w:rsid w:val="00EE73C6"/>
    <w:rsid w:val="00EF0143"/>
    <w:rsid w:val="00EF0CDC"/>
    <w:rsid w:val="00EF2B29"/>
    <w:rsid w:val="00EF3D5C"/>
    <w:rsid w:val="00EF534C"/>
    <w:rsid w:val="00EF703E"/>
    <w:rsid w:val="00F0020C"/>
    <w:rsid w:val="00F0308A"/>
    <w:rsid w:val="00F06861"/>
    <w:rsid w:val="00F075F2"/>
    <w:rsid w:val="00F118BA"/>
    <w:rsid w:val="00F12825"/>
    <w:rsid w:val="00F130E1"/>
    <w:rsid w:val="00F131EB"/>
    <w:rsid w:val="00F169C5"/>
    <w:rsid w:val="00F16D57"/>
    <w:rsid w:val="00F21029"/>
    <w:rsid w:val="00F21D41"/>
    <w:rsid w:val="00F222FA"/>
    <w:rsid w:val="00F23FF8"/>
    <w:rsid w:val="00F24C93"/>
    <w:rsid w:val="00F3274B"/>
    <w:rsid w:val="00F32A9E"/>
    <w:rsid w:val="00F34D17"/>
    <w:rsid w:val="00F35283"/>
    <w:rsid w:val="00F4050F"/>
    <w:rsid w:val="00F40B39"/>
    <w:rsid w:val="00F42554"/>
    <w:rsid w:val="00F42C72"/>
    <w:rsid w:val="00F430C5"/>
    <w:rsid w:val="00F44634"/>
    <w:rsid w:val="00F46C36"/>
    <w:rsid w:val="00F5081E"/>
    <w:rsid w:val="00F52A2D"/>
    <w:rsid w:val="00F533FC"/>
    <w:rsid w:val="00F53F29"/>
    <w:rsid w:val="00F549EA"/>
    <w:rsid w:val="00F60120"/>
    <w:rsid w:val="00F609CD"/>
    <w:rsid w:val="00F60CE5"/>
    <w:rsid w:val="00F66121"/>
    <w:rsid w:val="00F67AB3"/>
    <w:rsid w:val="00F70048"/>
    <w:rsid w:val="00F712E8"/>
    <w:rsid w:val="00F7297A"/>
    <w:rsid w:val="00F7378F"/>
    <w:rsid w:val="00F7420D"/>
    <w:rsid w:val="00F75788"/>
    <w:rsid w:val="00F75E0A"/>
    <w:rsid w:val="00F8024C"/>
    <w:rsid w:val="00F80834"/>
    <w:rsid w:val="00F80E42"/>
    <w:rsid w:val="00F82A1D"/>
    <w:rsid w:val="00F83FA6"/>
    <w:rsid w:val="00F843D9"/>
    <w:rsid w:val="00F84FD1"/>
    <w:rsid w:val="00F850BF"/>
    <w:rsid w:val="00F85715"/>
    <w:rsid w:val="00F85B08"/>
    <w:rsid w:val="00F86EDD"/>
    <w:rsid w:val="00F9032F"/>
    <w:rsid w:val="00F91BA0"/>
    <w:rsid w:val="00F91FB0"/>
    <w:rsid w:val="00F92445"/>
    <w:rsid w:val="00F93E04"/>
    <w:rsid w:val="00F9701D"/>
    <w:rsid w:val="00FA2C02"/>
    <w:rsid w:val="00FA33B3"/>
    <w:rsid w:val="00FA33D2"/>
    <w:rsid w:val="00FA36CB"/>
    <w:rsid w:val="00FA5E65"/>
    <w:rsid w:val="00FA7946"/>
    <w:rsid w:val="00FB13F8"/>
    <w:rsid w:val="00FB56AF"/>
    <w:rsid w:val="00FB5E23"/>
    <w:rsid w:val="00FB734D"/>
    <w:rsid w:val="00FB7CEE"/>
    <w:rsid w:val="00FC1D08"/>
    <w:rsid w:val="00FC40BB"/>
    <w:rsid w:val="00FC4FC4"/>
    <w:rsid w:val="00FC558C"/>
    <w:rsid w:val="00FC615C"/>
    <w:rsid w:val="00FC7628"/>
    <w:rsid w:val="00FD0230"/>
    <w:rsid w:val="00FD1C6E"/>
    <w:rsid w:val="00FD307E"/>
    <w:rsid w:val="00FD3E44"/>
    <w:rsid w:val="00FD519A"/>
    <w:rsid w:val="00FD6072"/>
    <w:rsid w:val="00FD612C"/>
    <w:rsid w:val="00FD6949"/>
    <w:rsid w:val="00FD6B4A"/>
    <w:rsid w:val="00FD720E"/>
    <w:rsid w:val="00FE059B"/>
    <w:rsid w:val="00FE14D2"/>
    <w:rsid w:val="00FE1BEF"/>
    <w:rsid w:val="00FE1F73"/>
    <w:rsid w:val="00FE22E6"/>
    <w:rsid w:val="00FE375D"/>
    <w:rsid w:val="00FE54D4"/>
    <w:rsid w:val="00FE5F76"/>
    <w:rsid w:val="00FE7667"/>
    <w:rsid w:val="00FF1564"/>
    <w:rsid w:val="00FF1D39"/>
    <w:rsid w:val="00FF20BE"/>
    <w:rsid w:val="00FF2402"/>
    <w:rsid w:val="00FF4017"/>
    <w:rsid w:val="00FF4719"/>
    <w:rsid w:val="00FF4B40"/>
    <w:rsid w:val="00FF6C6D"/>
    <w:rsid w:val="00FF6CD8"/>
    <w:rsid w:val="00FF7563"/>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267">
    <w:lsdException w:name="Normal"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0013"/>
    <w:rPr>
      <w:sz w:val="24"/>
      <w:szCs w:val="24"/>
    </w:rPr>
  </w:style>
  <w:style w:type="paragraph" w:styleId="Ttulo1">
    <w:name w:val="heading 1"/>
    <w:basedOn w:val="Normal"/>
    <w:next w:val="Normal"/>
    <w:link w:val="Ttulo1Char"/>
    <w:uiPriority w:val="99"/>
    <w:qFormat/>
    <w:rsid w:val="00210013"/>
    <w:pPr>
      <w:keepNext/>
      <w:jc w:val="center"/>
      <w:outlineLvl w:val="0"/>
    </w:pPr>
    <w:rPr>
      <w:b/>
      <w:bCs/>
    </w:rPr>
  </w:style>
  <w:style w:type="paragraph" w:styleId="Ttulo2">
    <w:name w:val="heading 2"/>
    <w:basedOn w:val="Normal"/>
    <w:next w:val="Normal"/>
    <w:link w:val="Ttulo2Char"/>
    <w:uiPriority w:val="99"/>
    <w:qFormat/>
    <w:rsid w:val="00210013"/>
    <w:pPr>
      <w:keepNext/>
      <w:ind w:left="150" w:right="114"/>
      <w:outlineLvl w:val="1"/>
    </w:pPr>
    <w:rPr>
      <w:b/>
      <w:bCs/>
    </w:rPr>
  </w:style>
  <w:style w:type="paragraph" w:styleId="Ttulo3">
    <w:name w:val="heading 3"/>
    <w:basedOn w:val="Normal"/>
    <w:next w:val="Normal"/>
    <w:link w:val="Ttulo3Char"/>
    <w:uiPriority w:val="99"/>
    <w:qFormat/>
    <w:rsid w:val="00210013"/>
    <w:pPr>
      <w:keepNext/>
      <w:jc w:val="center"/>
      <w:outlineLvl w:val="2"/>
    </w:pPr>
    <w:rPr>
      <w:b/>
      <w:bCs/>
      <w:sz w:val="30"/>
      <w:szCs w:val="30"/>
    </w:rPr>
  </w:style>
  <w:style w:type="paragraph" w:styleId="Ttulo4">
    <w:name w:val="heading 4"/>
    <w:basedOn w:val="Normal"/>
    <w:next w:val="Normal"/>
    <w:link w:val="Ttulo4Char"/>
    <w:uiPriority w:val="99"/>
    <w:qFormat/>
    <w:rsid w:val="00210013"/>
    <w:pPr>
      <w:keepNext/>
      <w:jc w:val="center"/>
      <w:outlineLvl w:val="3"/>
    </w:pPr>
    <w:rPr>
      <w:sz w:val="30"/>
      <w:szCs w:val="30"/>
      <w:u w:val="single"/>
    </w:rPr>
  </w:style>
  <w:style w:type="paragraph" w:styleId="Ttulo5">
    <w:name w:val="heading 5"/>
    <w:basedOn w:val="Normal"/>
    <w:next w:val="Normal"/>
    <w:link w:val="Ttulo5Char"/>
    <w:uiPriority w:val="99"/>
    <w:qFormat/>
    <w:rsid w:val="00210013"/>
    <w:pPr>
      <w:keepNext/>
      <w:jc w:val="center"/>
      <w:outlineLvl w:val="4"/>
    </w:pPr>
    <w:rPr>
      <w:b/>
      <w:bCs/>
      <w:sz w:val="32"/>
      <w:szCs w:val="32"/>
    </w:rPr>
  </w:style>
  <w:style w:type="paragraph" w:styleId="Ttulo6">
    <w:name w:val="heading 6"/>
    <w:basedOn w:val="Normal"/>
    <w:next w:val="Normal"/>
    <w:link w:val="Ttulo6Char"/>
    <w:uiPriority w:val="99"/>
    <w:qFormat/>
    <w:rsid w:val="00210013"/>
    <w:pPr>
      <w:keepNext/>
      <w:spacing w:after="60"/>
      <w:outlineLvl w:val="5"/>
    </w:pPr>
    <w:rPr>
      <w:rFonts w:ascii="Arial" w:hAnsi="Arial" w:cs="Arial"/>
      <w:b/>
      <w:bCs/>
      <w:caps/>
      <w:sz w:val="28"/>
      <w:szCs w:val="28"/>
    </w:rPr>
  </w:style>
  <w:style w:type="paragraph" w:styleId="Ttulo7">
    <w:name w:val="heading 7"/>
    <w:basedOn w:val="Normal"/>
    <w:next w:val="Normal"/>
    <w:link w:val="Ttulo7Char"/>
    <w:uiPriority w:val="99"/>
    <w:qFormat/>
    <w:rsid w:val="00210013"/>
    <w:pPr>
      <w:keepNext/>
      <w:spacing w:before="120" w:after="120"/>
      <w:outlineLvl w:val="6"/>
    </w:pPr>
    <w:rPr>
      <w:rFonts w:ascii="Arial" w:hAnsi="Arial" w:cs="Arial"/>
      <w:caps/>
      <w:sz w:val="28"/>
      <w:szCs w:val="28"/>
    </w:rPr>
  </w:style>
  <w:style w:type="paragraph" w:styleId="Ttulo8">
    <w:name w:val="heading 8"/>
    <w:basedOn w:val="Normal"/>
    <w:next w:val="Normal"/>
    <w:link w:val="Ttulo8Char"/>
    <w:uiPriority w:val="99"/>
    <w:qFormat/>
    <w:rsid w:val="00210013"/>
    <w:pPr>
      <w:keepNext/>
      <w:spacing w:before="480"/>
      <w:outlineLvl w:val="7"/>
    </w:pPr>
    <w:rPr>
      <w:rFonts w:ascii="Arial" w:hAnsi="Arial" w:cs="Arial"/>
      <w:b/>
      <w:bCs/>
      <w:i/>
      <w:iCs/>
      <w:sz w:val="28"/>
      <w:szCs w:val="28"/>
    </w:rPr>
  </w:style>
  <w:style w:type="paragraph" w:styleId="Ttulo9">
    <w:name w:val="heading 9"/>
    <w:basedOn w:val="Normal"/>
    <w:next w:val="Normal"/>
    <w:link w:val="Ttulo9Char"/>
    <w:uiPriority w:val="99"/>
    <w:qFormat/>
    <w:rsid w:val="00210013"/>
    <w:pPr>
      <w:keepNext/>
      <w:spacing w:before="480"/>
      <w:jc w:val="both"/>
      <w:outlineLvl w:val="8"/>
    </w:pPr>
    <w:rPr>
      <w:rFonts w:ascii="Arial"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10013"/>
    <w:rPr>
      <w:rFonts w:ascii="Cambria" w:hAnsi="Cambria" w:cs="Cambria"/>
      <w:b/>
      <w:bCs/>
      <w:kern w:val="32"/>
      <w:sz w:val="32"/>
      <w:szCs w:val="32"/>
    </w:rPr>
  </w:style>
  <w:style w:type="character" w:customStyle="1" w:styleId="Ttulo2Char">
    <w:name w:val="Título 2 Char"/>
    <w:basedOn w:val="Fontepargpadro"/>
    <w:link w:val="Ttulo2"/>
    <w:uiPriority w:val="99"/>
    <w:locked/>
    <w:rsid w:val="00210013"/>
    <w:rPr>
      <w:rFonts w:ascii="Cambria" w:hAnsi="Cambria" w:cs="Cambria"/>
      <w:b/>
      <w:bCs/>
      <w:i/>
      <w:iCs/>
      <w:sz w:val="28"/>
      <w:szCs w:val="28"/>
    </w:rPr>
  </w:style>
  <w:style w:type="character" w:customStyle="1" w:styleId="Ttulo3Char">
    <w:name w:val="Título 3 Char"/>
    <w:basedOn w:val="Fontepargpadro"/>
    <w:link w:val="Ttulo3"/>
    <w:uiPriority w:val="99"/>
    <w:locked/>
    <w:rsid w:val="00210013"/>
    <w:rPr>
      <w:rFonts w:ascii="Cambria" w:hAnsi="Cambria" w:cs="Cambria"/>
      <w:b/>
      <w:bCs/>
      <w:sz w:val="26"/>
      <w:szCs w:val="26"/>
    </w:rPr>
  </w:style>
  <w:style w:type="character" w:customStyle="1" w:styleId="Ttulo4Char">
    <w:name w:val="Título 4 Char"/>
    <w:basedOn w:val="Fontepargpadro"/>
    <w:link w:val="Ttulo4"/>
    <w:uiPriority w:val="99"/>
    <w:locked/>
    <w:rsid w:val="00210013"/>
    <w:rPr>
      <w:rFonts w:ascii="Calibri" w:hAnsi="Calibri" w:cs="Calibri"/>
      <w:b/>
      <w:bCs/>
      <w:sz w:val="28"/>
      <w:szCs w:val="28"/>
    </w:rPr>
  </w:style>
  <w:style w:type="character" w:customStyle="1" w:styleId="Ttulo5Char">
    <w:name w:val="Título 5 Char"/>
    <w:basedOn w:val="Fontepargpadro"/>
    <w:link w:val="Ttulo5"/>
    <w:uiPriority w:val="99"/>
    <w:locked/>
    <w:rsid w:val="00210013"/>
    <w:rPr>
      <w:rFonts w:ascii="Calibri" w:hAnsi="Calibri" w:cs="Calibri"/>
      <w:b/>
      <w:bCs/>
      <w:i/>
      <w:iCs/>
      <w:sz w:val="26"/>
      <w:szCs w:val="26"/>
    </w:rPr>
  </w:style>
  <w:style w:type="character" w:customStyle="1" w:styleId="Ttulo6Char">
    <w:name w:val="Título 6 Char"/>
    <w:basedOn w:val="Fontepargpadro"/>
    <w:link w:val="Ttulo6"/>
    <w:uiPriority w:val="99"/>
    <w:locked/>
    <w:rsid w:val="00210013"/>
    <w:rPr>
      <w:rFonts w:ascii="Calibri" w:hAnsi="Calibri" w:cs="Calibri"/>
      <w:b/>
      <w:bCs/>
    </w:rPr>
  </w:style>
  <w:style w:type="character" w:customStyle="1" w:styleId="Ttulo7Char">
    <w:name w:val="Título 7 Char"/>
    <w:basedOn w:val="Fontepargpadro"/>
    <w:link w:val="Ttulo7"/>
    <w:uiPriority w:val="99"/>
    <w:locked/>
    <w:rsid w:val="00210013"/>
    <w:rPr>
      <w:rFonts w:ascii="Calibri" w:hAnsi="Calibri" w:cs="Calibri"/>
      <w:sz w:val="24"/>
      <w:szCs w:val="24"/>
    </w:rPr>
  </w:style>
  <w:style w:type="character" w:customStyle="1" w:styleId="Ttulo8Char">
    <w:name w:val="Título 8 Char"/>
    <w:basedOn w:val="Fontepargpadro"/>
    <w:link w:val="Ttulo8"/>
    <w:uiPriority w:val="99"/>
    <w:locked/>
    <w:rsid w:val="00210013"/>
    <w:rPr>
      <w:rFonts w:ascii="Calibri" w:hAnsi="Calibri" w:cs="Calibri"/>
      <w:i/>
      <w:iCs/>
      <w:sz w:val="24"/>
      <w:szCs w:val="24"/>
    </w:rPr>
  </w:style>
  <w:style w:type="character" w:customStyle="1" w:styleId="Ttulo9Char">
    <w:name w:val="Título 9 Char"/>
    <w:basedOn w:val="Fontepargpadro"/>
    <w:link w:val="Ttulo9"/>
    <w:uiPriority w:val="99"/>
    <w:locked/>
    <w:rsid w:val="00210013"/>
    <w:rPr>
      <w:rFonts w:ascii="Cambria" w:hAnsi="Cambria" w:cs="Cambria"/>
    </w:rPr>
  </w:style>
  <w:style w:type="character" w:styleId="Refdecomentrio">
    <w:name w:val="annotation reference"/>
    <w:basedOn w:val="Fontepargpadro"/>
    <w:uiPriority w:val="99"/>
    <w:semiHidden/>
    <w:rsid w:val="00210013"/>
    <w:rPr>
      <w:sz w:val="16"/>
      <w:szCs w:val="16"/>
    </w:rPr>
  </w:style>
  <w:style w:type="paragraph" w:styleId="Textodecomentrio">
    <w:name w:val="annotation text"/>
    <w:basedOn w:val="Normal"/>
    <w:link w:val="TextodecomentrioChar"/>
    <w:uiPriority w:val="99"/>
    <w:semiHidden/>
    <w:rsid w:val="00210013"/>
    <w:rPr>
      <w:sz w:val="20"/>
      <w:szCs w:val="20"/>
    </w:rPr>
  </w:style>
  <w:style w:type="character" w:customStyle="1" w:styleId="TextodecomentrioChar">
    <w:name w:val="Texto de comentário Char"/>
    <w:basedOn w:val="Fontepargpadro"/>
    <w:link w:val="Textodecomentrio"/>
    <w:uiPriority w:val="99"/>
    <w:semiHidden/>
    <w:locked/>
    <w:rsid w:val="00210013"/>
    <w:rPr>
      <w:sz w:val="20"/>
      <w:szCs w:val="20"/>
    </w:rPr>
  </w:style>
  <w:style w:type="paragraph" w:styleId="Cabealho">
    <w:name w:val="header"/>
    <w:basedOn w:val="Normal"/>
    <w:link w:val="CabealhoChar"/>
    <w:uiPriority w:val="99"/>
    <w:rsid w:val="00210013"/>
    <w:pPr>
      <w:tabs>
        <w:tab w:val="center" w:pos="4419"/>
        <w:tab w:val="right" w:pos="8838"/>
      </w:tabs>
    </w:pPr>
  </w:style>
  <w:style w:type="character" w:customStyle="1" w:styleId="CabealhoChar">
    <w:name w:val="Cabeçalho Char"/>
    <w:basedOn w:val="Fontepargpadro"/>
    <w:link w:val="Cabealho"/>
    <w:uiPriority w:val="99"/>
    <w:locked/>
    <w:rsid w:val="00210013"/>
    <w:rPr>
      <w:sz w:val="24"/>
      <w:szCs w:val="24"/>
    </w:rPr>
  </w:style>
  <w:style w:type="paragraph" w:styleId="Rodap">
    <w:name w:val="footer"/>
    <w:basedOn w:val="Normal"/>
    <w:link w:val="RodapChar"/>
    <w:uiPriority w:val="99"/>
    <w:rsid w:val="00210013"/>
    <w:pPr>
      <w:tabs>
        <w:tab w:val="center" w:pos="4419"/>
        <w:tab w:val="right" w:pos="8838"/>
      </w:tabs>
    </w:pPr>
  </w:style>
  <w:style w:type="character" w:customStyle="1" w:styleId="RodapChar">
    <w:name w:val="Rodapé Char"/>
    <w:basedOn w:val="Fontepargpadro"/>
    <w:link w:val="Rodap"/>
    <w:uiPriority w:val="99"/>
    <w:locked/>
    <w:rsid w:val="00210013"/>
    <w:rPr>
      <w:sz w:val="24"/>
      <w:szCs w:val="24"/>
    </w:rPr>
  </w:style>
  <w:style w:type="paragraph" w:styleId="Textodenotaderodap">
    <w:name w:val="footnote text"/>
    <w:basedOn w:val="Normal"/>
    <w:link w:val="TextodenotaderodapChar"/>
    <w:uiPriority w:val="99"/>
    <w:semiHidden/>
    <w:rsid w:val="00210013"/>
    <w:rPr>
      <w:sz w:val="20"/>
      <w:szCs w:val="20"/>
    </w:rPr>
  </w:style>
  <w:style w:type="character" w:customStyle="1" w:styleId="TextodenotaderodapChar">
    <w:name w:val="Texto de nota de rodapé Char"/>
    <w:basedOn w:val="Fontepargpadro"/>
    <w:link w:val="Textodenotaderodap"/>
    <w:uiPriority w:val="99"/>
    <w:semiHidden/>
    <w:locked/>
    <w:rsid w:val="00210013"/>
    <w:rPr>
      <w:sz w:val="20"/>
      <w:szCs w:val="20"/>
    </w:rPr>
  </w:style>
  <w:style w:type="character" w:styleId="Refdenotaderodap">
    <w:name w:val="footnote reference"/>
    <w:basedOn w:val="Fontepargpadro"/>
    <w:uiPriority w:val="99"/>
    <w:semiHidden/>
    <w:rsid w:val="00210013"/>
    <w:rPr>
      <w:vertAlign w:val="superscript"/>
    </w:rPr>
  </w:style>
  <w:style w:type="paragraph" w:styleId="Corpodetexto">
    <w:name w:val="Body Text"/>
    <w:basedOn w:val="Normal"/>
    <w:link w:val="CorpodetextoChar"/>
    <w:uiPriority w:val="99"/>
    <w:rsid w:val="00210013"/>
    <w:pPr>
      <w:jc w:val="center"/>
    </w:pPr>
    <w:rPr>
      <w:rFonts w:ascii="Century Gothic" w:hAnsi="Century Gothic" w:cs="Century Gothic"/>
    </w:rPr>
  </w:style>
  <w:style w:type="character" w:customStyle="1" w:styleId="CorpodetextoChar">
    <w:name w:val="Corpo de texto Char"/>
    <w:basedOn w:val="Fontepargpadro"/>
    <w:link w:val="Corpodetexto"/>
    <w:uiPriority w:val="99"/>
    <w:locked/>
    <w:rsid w:val="00210013"/>
    <w:rPr>
      <w:sz w:val="24"/>
      <w:szCs w:val="24"/>
    </w:rPr>
  </w:style>
  <w:style w:type="paragraph" w:styleId="Textodenotadefim">
    <w:name w:val="endnote text"/>
    <w:basedOn w:val="Normal"/>
    <w:link w:val="TextodenotadefimChar"/>
    <w:uiPriority w:val="99"/>
    <w:semiHidden/>
    <w:rsid w:val="00210013"/>
    <w:rPr>
      <w:sz w:val="20"/>
      <w:szCs w:val="20"/>
    </w:rPr>
  </w:style>
  <w:style w:type="character" w:customStyle="1" w:styleId="TextodenotadefimChar">
    <w:name w:val="Texto de nota de fim Char"/>
    <w:basedOn w:val="Fontepargpadro"/>
    <w:link w:val="Textodenotadefim"/>
    <w:uiPriority w:val="99"/>
    <w:semiHidden/>
    <w:locked/>
    <w:rsid w:val="00210013"/>
    <w:rPr>
      <w:sz w:val="20"/>
      <w:szCs w:val="20"/>
    </w:rPr>
  </w:style>
  <w:style w:type="character" w:styleId="Refdenotadefim">
    <w:name w:val="endnote reference"/>
    <w:basedOn w:val="Fontepargpadro"/>
    <w:uiPriority w:val="99"/>
    <w:semiHidden/>
    <w:rsid w:val="00210013"/>
    <w:rPr>
      <w:vertAlign w:val="superscript"/>
    </w:rPr>
  </w:style>
  <w:style w:type="character" w:styleId="Hyperlink">
    <w:name w:val="Hyperlink"/>
    <w:basedOn w:val="Fontepargpadro"/>
    <w:uiPriority w:val="99"/>
    <w:rsid w:val="00210013"/>
    <w:rPr>
      <w:color w:val="0000FF"/>
      <w:u w:val="single"/>
    </w:rPr>
  </w:style>
  <w:style w:type="paragraph" w:customStyle="1" w:styleId="BodyTextIndent1">
    <w:name w:val="Body Text Indent1"/>
    <w:basedOn w:val="Normal"/>
    <w:link w:val="BodyTextIndentChar1"/>
    <w:uiPriority w:val="99"/>
    <w:rsid w:val="00210013"/>
    <w:pPr>
      <w:jc w:val="both"/>
    </w:pPr>
    <w:rPr>
      <w:rFonts w:ascii="Arial" w:hAnsi="Arial" w:cs="Arial"/>
      <w:sz w:val="22"/>
      <w:szCs w:val="22"/>
    </w:rPr>
  </w:style>
  <w:style w:type="character" w:customStyle="1" w:styleId="BodyTextIndentChar1">
    <w:name w:val="Body Text Indent Char1"/>
    <w:basedOn w:val="Fontepargpadro"/>
    <w:link w:val="BodyTextIndent1"/>
    <w:uiPriority w:val="99"/>
    <w:locked/>
    <w:rsid w:val="00210013"/>
    <w:rPr>
      <w:sz w:val="24"/>
      <w:szCs w:val="24"/>
    </w:rPr>
  </w:style>
  <w:style w:type="paragraph" w:styleId="Corpodetexto3">
    <w:name w:val="Body Text 3"/>
    <w:basedOn w:val="Normal"/>
    <w:link w:val="Corpodetexto3Char"/>
    <w:uiPriority w:val="99"/>
    <w:rsid w:val="00210013"/>
    <w:pPr>
      <w:jc w:val="both"/>
    </w:pPr>
    <w:rPr>
      <w:rFonts w:ascii="Arial" w:hAnsi="Arial" w:cs="Arial"/>
      <w:b/>
      <w:bCs/>
      <w:color w:val="000000"/>
      <w:sz w:val="28"/>
      <w:szCs w:val="28"/>
    </w:rPr>
  </w:style>
  <w:style w:type="character" w:customStyle="1" w:styleId="Corpodetexto3Char">
    <w:name w:val="Corpo de texto 3 Char"/>
    <w:basedOn w:val="Fontepargpadro"/>
    <w:link w:val="Corpodetexto3"/>
    <w:uiPriority w:val="99"/>
    <w:locked/>
    <w:rsid w:val="00210013"/>
    <w:rPr>
      <w:sz w:val="16"/>
      <w:szCs w:val="16"/>
    </w:rPr>
  </w:style>
  <w:style w:type="character" w:styleId="Nmerodepgina">
    <w:name w:val="page number"/>
    <w:basedOn w:val="Fontepargpadro"/>
    <w:uiPriority w:val="99"/>
    <w:rsid w:val="00210013"/>
  </w:style>
  <w:style w:type="paragraph" w:customStyle="1" w:styleId="Recuodecorpodetexto1">
    <w:name w:val="Recuo de corpo de texto1"/>
    <w:basedOn w:val="Normal"/>
    <w:link w:val="BodyTextIndentChar"/>
    <w:uiPriority w:val="99"/>
    <w:rsid w:val="00210013"/>
    <w:pPr>
      <w:ind w:left="150"/>
      <w:jc w:val="both"/>
    </w:pPr>
    <w:rPr>
      <w:rFonts w:ascii="Arial" w:hAnsi="Arial" w:cs="Arial"/>
    </w:rPr>
  </w:style>
  <w:style w:type="character" w:customStyle="1" w:styleId="BodyTextIndentChar">
    <w:name w:val="Body Text Indent Char"/>
    <w:basedOn w:val="Fontepargpadro"/>
    <w:link w:val="Recuodecorpodetexto1"/>
    <w:uiPriority w:val="99"/>
    <w:locked/>
    <w:rsid w:val="00210013"/>
    <w:rPr>
      <w:sz w:val="24"/>
      <w:szCs w:val="24"/>
    </w:rPr>
  </w:style>
  <w:style w:type="character" w:styleId="HiperlinkVisitado">
    <w:name w:val="FollowedHyperlink"/>
    <w:basedOn w:val="Fontepargpadro"/>
    <w:uiPriority w:val="99"/>
    <w:rsid w:val="00210013"/>
    <w:rPr>
      <w:color w:val="800080"/>
      <w:u w:val="single"/>
    </w:rPr>
  </w:style>
  <w:style w:type="paragraph" w:customStyle="1" w:styleId="Blockquote">
    <w:name w:val="Blockquote"/>
    <w:basedOn w:val="Normal"/>
    <w:uiPriority w:val="99"/>
    <w:rsid w:val="00210013"/>
    <w:pPr>
      <w:spacing w:before="100" w:after="100"/>
      <w:ind w:left="360" w:right="360"/>
    </w:pPr>
  </w:style>
  <w:style w:type="paragraph" w:styleId="Ttulo">
    <w:name w:val="Title"/>
    <w:basedOn w:val="Normal"/>
    <w:link w:val="TtuloChar"/>
    <w:uiPriority w:val="99"/>
    <w:qFormat/>
    <w:rsid w:val="00210013"/>
    <w:pPr>
      <w:jc w:val="center"/>
    </w:pPr>
    <w:rPr>
      <w:rFonts w:ascii="Futura Lt BT" w:hAnsi="Futura Lt BT" w:cs="Futura Lt BT"/>
      <w:b/>
      <w:bCs/>
      <w:sz w:val="32"/>
      <w:szCs w:val="32"/>
    </w:rPr>
  </w:style>
  <w:style w:type="character" w:customStyle="1" w:styleId="TtuloChar">
    <w:name w:val="Título Char"/>
    <w:basedOn w:val="Fontepargpadro"/>
    <w:link w:val="Ttulo"/>
    <w:uiPriority w:val="99"/>
    <w:locked/>
    <w:rsid w:val="00210013"/>
    <w:rPr>
      <w:rFonts w:ascii="Cambria" w:hAnsi="Cambria" w:cs="Cambria"/>
      <w:b/>
      <w:bCs/>
      <w:kern w:val="28"/>
      <w:sz w:val="32"/>
      <w:szCs w:val="32"/>
    </w:rPr>
  </w:style>
  <w:style w:type="paragraph" w:styleId="Legenda">
    <w:name w:val="caption"/>
    <w:basedOn w:val="Normal"/>
    <w:next w:val="Normal"/>
    <w:uiPriority w:val="99"/>
    <w:qFormat/>
    <w:rsid w:val="00210013"/>
    <w:pPr>
      <w:tabs>
        <w:tab w:val="num" w:pos="1800"/>
        <w:tab w:val="num" w:pos="6480"/>
      </w:tabs>
      <w:spacing w:before="120" w:after="120"/>
      <w:ind w:left="1800" w:hanging="1800"/>
    </w:pPr>
    <w:rPr>
      <w:b/>
      <w:bCs/>
      <w:sz w:val="20"/>
      <w:szCs w:val="20"/>
    </w:rPr>
  </w:style>
  <w:style w:type="paragraph" w:styleId="NormalWeb">
    <w:name w:val="Normal (Web)"/>
    <w:basedOn w:val="Normal"/>
    <w:uiPriority w:val="99"/>
    <w:rsid w:val="00210013"/>
    <w:pPr>
      <w:spacing w:before="100" w:beforeAutospacing="1" w:after="100" w:afterAutospacing="1"/>
    </w:pPr>
  </w:style>
  <w:style w:type="paragraph" w:styleId="Textoembloco">
    <w:name w:val="Block Text"/>
    <w:basedOn w:val="Normal"/>
    <w:uiPriority w:val="99"/>
    <w:rsid w:val="00210013"/>
    <w:pPr>
      <w:spacing w:before="100" w:beforeAutospacing="1" w:after="100" w:afterAutospacing="1"/>
      <w:ind w:left="1980" w:right="1440"/>
    </w:pPr>
  </w:style>
  <w:style w:type="paragraph" w:customStyle="1" w:styleId="font5">
    <w:name w:val="font5"/>
    <w:basedOn w:val="Normal"/>
    <w:uiPriority w:val="99"/>
    <w:rsid w:val="00210013"/>
    <w:pPr>
      <w:spacing w:before="100" w:beforeAutospacing="1" w:after="100" w:afterAutospacing="1"/>
    </w:pPr>
    <w:rPr>
      <w:rFonts w:ascii="Arial" w:hAnsi="Arial" w:cs="Arial"/>
      <w:b/>
      <w:bCs/>
      <w:color w:val="000000"/>
      <w:sz w:val="20"/>
      <w:szCs w:val="20"/>
    </w:rPr>
  </w:style>
  <w:style w:type="paragraph" w:customStyle="1" w:styleId="font6">
    <w:name w:val="font6"/>
    <w:basedOn w:val="Normal"/>
    <w:uiPriority w:val="99"/>
    <w:rsid w:val="00210013"/>
    <w:pPr>
      <w:spacing w:before="100" w:beforeAutospacing="1" w:after="100" w:afterAutospacing="1"/>
    </w:pPr>
    <w:rPr>
      <w:rFonts w:ascii="Arial" w:hAnsi="Arial" w:cs="Arial"/>
      <w:color w:val="000000"/>
      <w:sz w:val="20"/>
      <w:szCs w:val="20"/>
    </w:rPr>
  </w:style>
  <w:style w:type="paragraph" w:customStyle="1" w:styleId="font7">
    <w:name w:val="font7"/>
    <w:basedOn w:val="Normal"/>
    <w:uiPriority w:val="99"/>
    <w:rsid w:val="00210013"/>
    <w:pPr>
      <w:spacing w:before="100" w:beforeAutospacing="1" w:after="100" w:afterAutospacing="1"/>
    </w:pPr>
    <w:rPr>
      <w:rFonts w:ascii="Arial" w:hAnsi="Arial" w:cs="Arial"/>
      <w:color w:val="000000"/>
      <w:sz w:val="20"/>
      <w:szCs w:val="20"/>
    </w:rPr>
  </w:style>
  <w:style w:type="paragraph" w:customStyle="1" w:styleId="font8">
    <w:name w:val="font8"/>
    <w:basedOn w:val="Normal"/>
    <w:uiPriority w:val="99"/>
    <w:rsid w:val="00210013"/>
    <w:pPr>
      <w:spacing w:before="100" w:beforeAutospacing="1" w:after="100" w:afterAutospacing="1"/>
    </w:pPr>
    <w:rPr>
      <w:color w:val="000000"/>
    </w:rPr>
  </w:style>
  <w:style w:type="paragraph" w:customStyle="1" w:styleId="font9">
    <w:name w:val="font9"/>
    <w:basedOn w:val="Normal"/>
    <w:uiPriority w:val="99"/>
    <w:rsid w:val="00210013"/>
    <w:pPr>
      <w:spacing w:before="100" w:beforeAutospacing="1" w:after="100" w:afterAutospacing="1"/>
    </w:pPr>
    <w:rPr>
      <w:color w:val="000000"/>
    </w:rPr>
  </w:style>
  <w:style w:type="paragraph" w:customStyle="1" w:styleId="xl24">
    <w:name w:val="xl24"/>
    <w:basedOn w:val="Normal"/>
    <w:uiPriority w:val="99"/>
    <w:rsid w:val="00210013"/>
    <w:pPr>
      <w:pBdr>
        <w:top w:val="double" w:sz="6" w:space="0" w:color="auto"/>
        <w:right w:val="single" w:sz="4" w:space="0" w:color="auto"/>
      </w:pBdr>
      <w:shd w:val="pct12" w:color="auto" w:fill="C0C0C0"/>
      <w:spacing w:before="100" w:beforeAutospacing="1" w:after="100" w:afterAutospacing="1"/>
      <w:jc w:val="center"/>
    </w:pPr>
    <w:rPr>
      <w:rFonts w:ascii="Arial" w:hAnsi="Arial" w:cs="Arial"/>
      <w:b/>
      <w:bCs/>
    </w:rPr>
  </w:style>
  <w:style w:type="paragraph" w:customStyle="1" w:styleId="xl25">
    <w:name w:val="xl25"/>
    <w:basedOn w:val="Normal"/>
    <w:uiPriority w:val="99"/>
    <w:rsid w:val="00210013"/>
    <w:pPr>
      <w:pBdr>
        <w:right w:val="single" w:sz="4" w:space="0" w:color="auto"/>
      </w:pBdr>
      <w:shd w:val="pct12" w:color="auto" w:fill="C0C0C0"/>
      <w:spacing w:before="100" w:beforeAutospacing="1" w:after="100" w:afterAutospacing="1"/>
      <w:jc w:val="center"/>
    </w:pPr>
    <w:rPr>
      <w:rFonts w:ascii="Arial" w:hAnsi="Arial" w:cs="Arial"/>
      <w:b/>
      <w:bCs/>
    </w:rPr>
  </w:style>
  <w:style w:type="paragraph" w:customStyle="1" w:styleId="xl26">
    <w:name w:val="xl26"/>
    <w:basedOn w:val="Normal"/>
    <w:uiPriority w:val="99"/>
    <w:rsid w:val="00210013"/>
    <w:pPr>
      <w:pBdr>
        <w:top w:val="double" w:sz="6" w:space="0" w:color="auto"/>
        <w:right w:val="single" w:sz="4" w:space="0" w:color="auto"/>
      </w:pBdr>
      <w:shd w:val="pct12" w:color="auto" w:fill="C0C0C0"/>
      <w:spacing w:before="100" w:beforeAutospacing="1" w:after="100" w:afterAutospacing="1"/>
      <w:jc w:val="center"/>
    </w:pPr>
    <w:rPr>
      <w:rFonts w:ascii="Arial Unicode MS" w:cs="Arial Unicode MS"/>
      <w:color w:val="0000FF"/>
      <w:u w:val="single"/>
    </w:rPr>
  </w:style>
  <w:style w:type="paragraph" w:customStyle="1" w:styleId="xl27">
    <w:name w:val="xl27"/>
    <w:basedOn w:val="Normal"/>
    <w:uiPriority w:val="99"/>
    <w:rsid w:val="00210013"/>
    <w:pPr>
      <w:pBdr>
        <w:top w:val="double" w:sz="6" w:space="0" w:color="auto"/>
        <w:right w:val="double" w:sz="6" w:space="0" w:color="auto"/>
      </w:pBdr>
      <w:shd w:val="pct12" w:color="auto" w:fill="C0C0C0"/>
      <w:spacing w:before="100" w:beforeAutospacing="1" w:after="100" w:afterAutospacing="1"/>
      <w:jc w:val="center"/>
    </w:pPr>
    <w:rPr>
      <w:rFonts w:ascii="Arial" w:hAnsi="Arial" w:cs="Arial"/>
      <w:b/>
      <w:bCs/>
    </w:rPr>
  </w:style>
  <w:style w:type="paragraph" w:customStyle="1" w:styleId="xl28">
    <w:name w:val="xl28"/>
    <w:basedOn w:val="Normal"/>
    <w:uiPriority w:val="99"/>
    <w:rsid w:val="00210013"/>
    <w:pPr>
      <w:pBdr>
        <w:right w:val="double" w:sz="6" w:space="0" w:color="auto"/>
      </w:pBdr>
      <w:shd w:val="pct12" w:color="auto" w:fill="C0C0C0"/>
      <w:spacing w:before="100" w:beforeAutospacing="1" w:after="100" w:afterAutospacing="1"/>
      <w:jc w:val="center"/>
    </w:pPr>
    <w:rPr>
      <w:rFonts w:ascii="Arial" w:hAnsi="Arial" w:cs="Arial"/>
      <w:b/>
      <w:bCs/>
    </w:rPr>
  </w:style>
  <w:style w:type="paragraph" w:customStyle="1" w:styleId="xl29">
    <w:name w:val="xl29"/>
    <w:basedOn w:val="Normal"/>
    <w:uiPriority w:val="99"/>
    <w:rsid w:val="00210013"/>
    <w:pPr>
      <w:pBdr>
        <w:top w:val="single" w:sz="4" w:space="0" w:color="auto"/>
        <w:right w:val="single" w:sz="4" w:space="0" w:color="auto"/>
      </w:pBdr>
      <w:shd w:val="pct12" w:color="auto" w:fill="FFFFFF"/>
      <w:spacing w:before="100" w:beforeAutospacing="1" w:after="100" w:afterAutospacing="1"/>
      <w:textAlignment w:val="top"/>
    </w:pPr>
  </w:style>
  <w:style w:type="paragraph" w:customStyle="1" w:styleId="xl30">
    <w:name w:val="xl30"/>
    <w:basedOn w:val="Normal"/>
    <w:uiPriority w:val="99"/>
    <w:rsid w:val="00210013"/>
    <w:pPr>
      <w:pBdr>
        <w:top w:val="single" w:sz="4" w:space="0" w:color="auto"/>
        <w:right w:val="double" w:sz="6" w:space="0" w:color="auto"/>
      </w:pBdr>
      <w:shd w:val="pct12" w:color="auto" w:fill="FFFFFF"/>
      <w:spacing w:before="100" w:beforeAutospacing="1" w:after="100" w:afterAutospacing="1"/>
      <w:textAlignment w:val="top"/>
    </w:pPr>
  </w:style>
  <w:style w:type="paragraph" w:customStyle="1" w:styleId="xl31">
    <w:name w:val="xl31"/>
    <w:basedOn w:val="Normal"/>
    <w:uiPriority w:val="99"/>
    <w:rsid w:val="0021001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rPr>
  </w:style>
  <w:style w:type="paragraph" w:customStyle="1" w:styleId="xl32">
    <w:name w:val="xl32"/>
    <w:basedOn w:val="Normal"/>
    <w:uiPriority w:val="99"/>
    <w:rsid w:val="00210013"/>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color w:val="000000"/>
    </w:rPr>
  </w:style>
  <w:style w:type="paragraph" w:customStyle="1" w:styleId="xl33">
    <w:name w:val="xl33"/>
    <w:basedOn w:val="Normal"/>
    <w:uiPriority w:val="99"/>
    <w:rsid w:val="00210013"/>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color w:val="000000"/>
    </w:rPr>
  </w:style>
  <w:style w:type="paragraph" w:customStyle="1" w:styleId="xl34">
    <w:name w:val="xl34"/>
    <w:basedOn w:val="Normal"/>
    <w:uiPriority w:val="99"/>
    <w:rsid w:val="00210013"/>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color w:val="000000"/>
    </w:rPr>
  </w:style>
  <w:style w:type="paragraph" w:customStyle="1" w:styleId="xl35">
    <w:name w:val="xl35"/>
    <w:basedOn w:val="Normal"/>
    <w:uiPriority w:val="99"/>
    <w:rsid w:val="00210013"/>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color w:val="000000"/>
    </w:rPr>
  </w:style>
  <w:style w:type="paragraph" w:customStyle="1" w:styleId="xl36">
    <w:name w:val="xl36"/>
    <w:basedOn w:val="Normal"/>
    <w:uiPriority w:val="99"/>
    <w:rsid w:val="0021001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37">
    <w:name w:val="xl37"/>
    <w:basedOn w:val="Normal"/>
    <w:uiPriority w:val="99"/>
    <w:rsid w:val="00210013"/>
    <w:pPr>
      <w:pBdr>
        <w:top w:val="single" w:sz="8" w:space="0" w:color="auto"/>
        <w:left w:val="single" w:sz="8" w:space="0" w:color="auto"/>
        <w:bottom w:val="single" w:sz="8" w:space="0" w:color="auto"/>
        <w:right w:val="double" w:sz="6" w:space="0" w:color="auto"/>
      </w:pBdr>
      <w:spacing w:before="100" w:beforeAutospacing="1" w:after="100" w:afterAutospacing="1"/>
      <w:jc w:val="center"/>
      <w:textAlignment w:val="top"/>
    </w:pPr>
    <w:rPr>
      <w:rFonts w:ascii="Arial" w:hAnsi="Arial" w:cs="Arial"/>
      <w:color w:val="000000"/>
    </w:rPr>
  </w:style>
  <w:style w:type="paragraph" w:customStyle="1" w:styleId="xl38">
    <w:name w:val="xl38"/>
    <w:basedOn w:val="Normal"/>
    <w:uiPriority w:val="99"/>
    <w:rsid w:val="00210013"/>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Unicode MS" w:cs="Arial Unicode MS"/>
      <w:color w:val="000000"/>
    </w:rPr>
  </w:style>
  <w:style w:type="paragraph" w:customStyle="1" w:styleId="xl39">
    <w:name w:val="xl39"/>
    <w:basedOn w:val="Normal"/>
    <w:uiPriority w:val="99"/>
    <w:rsid w:val="00210013"/>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color w:val="000000"/>
    </w:rPr>
  </w:style>
  <w:style w:type="paragraph" w:customStyle="1" w:styleId="xl40">
    <w:name w:val="xl40"/>
    <w:basedOn w:val="Normal"/>
    <w:uiPriority w:val="99"/>
    <w:rsid w:val="00210013"/>
    <w:pPr>
      <w:pBdr>
        <w:top w:val="single" w:sz="8" w:space="0" w:color="auto"/>
        <w:left w:val="single" w:sz="8" w:space="0" w:color="auto"/>
        <w:bottom w:val="single" w:sz="8" w:space="0" w:color="auto"/>
        <w:right w:val="single" w:sz="8" w:space="0" w:color="auto"/>
      </w:pBdr>
      <w:spacing w:before="100" w:beforeAutospacing="1" w:after="100" w:afterAutospacing="1"/>
      <w:jc w:val="right"/>
    </w:pPr>
    <w:rPr>
      <w:color w:val="000000"/>
    </w:rPr>
  </w:style>
  <w:style w:type="paragraph" w:customStyle="1" w:styleId="xl41">
    <w:name w:val="xl41"/>
    <w:basedOn w:val="Normal"/>
    <w:uiPriority w:val="99"/>
    <w:rsid w:val="0021001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42">
    <w:name w:val="xl42"/>
    <w:basedOn w:val="Normal"/>
    <w:uiPriority w:val="99"/>
    <w:rsid w:val="00210013"/>
    <w:pPr>
      <w:pBdr>
        <w:top w:val="single" w:sz="8" w:space="0" w:color="auto"/>
        <w:left w:val="single" w:sz="8" w:space="0" w:color="auto"/>
        <w:bottom w:val="single" w:sz="8" w:space="0" w:color="auto"/>
        <w:right w:val="double" w:sz="6" w:space="0" w:color="auto"/>
      </w:pBdr>
      <w:spacing w:before="100" w:beforeAutospacing="1" w:after="100" w:afterAutospacing="1"/>
      <w:jc w:val="center"/>
      <w:textAlignment w:val="top"/>
    </w:pPr>
    <w:rPr>
      <w:color w:val="000000"/>
    </w:rPr>
  </w:style>
  <w:style w:type="paragraph" w:customStyle="1" w:styleId="xl43">
    <w:name w:val="xl43"/>
    <w:basedOn w:val="Normal"/>
    <w:uiPriority w:val="99"/>
    <w:rsid w:val="00210013"/>
    <w:pPr>
      <w:pBdr>
        <w:top w:val="double" w:sz="6" w:space="0" w:color="auto"/>
        <w:right w:val="single" w:sz="4" w:space="0" w:color="auto"/>
      </w:pBdr>
      <w:shd w:val="pct12" w:color="auto" w:fill="C0C0C0"/>
      <w:spacing w:before="100" w:beforeAutospacing="1" w:after="100" w:afterAutospacing="1"/>
      <w:jc w:val="center"/>
    </w:pPr>
    <w:rPr>
      <w:rFonts w:ascii="Arial" w:hAnsi="Arial" w:cs="Arial"/>
      <w:b/>
      <w:bCs/>
    </w:rPr>
  </w:style>
  <w:style w:type="paragraph" w:customStyle="1" w:styleId="xl44">
    <w:name w:val="xl44"/>
    <w:basedOn w:val="Normal"/>
    <w:uiPriority w:val="99"/>
    <w:rsid w:val="00210013"/>
    <w:pPr>
      <w:pBdr>
        <w:top w:val="double" w:sz="6" w:space="0" w:color="auto"/>
        <w:left w:val="single" w:sz="4" w:space="0" w:color="auto"/>
        <w:right w:val="single" w:sz="4" w:space="0" w:color="auto"/>
      </w:pBdr>
      <w:shd w:val="pct12" w:color="auto" w:fill="C0C0C0"/>
      <w:spacing w:before="100" w:beforeAutospacing="1" w:after="100" w:afterAutospacing="1"/>
      <w:jc w:val="center"/>
    </w:pPr>
    <w:rPr>
      <w:rFonts w:ascii="Arial" w:hAnsi="Arial" w:cs="Arial"/>
      <w:b/>
      <w:bCs/>
    </w:rPr>
  </w:style>
  <w:style w:type="paragraph" w:customStyle="1" w:styleId="xl45">
    <w:name w:val="xl45"/>
    <w:basedOn w:val="Normal"/>
    <w:uiPriority w:val="99"/>
    <w:rsid w:val="00210013"/>
    <w:pPr>
      <w:pBdr>
        <w:left w:val="single" w:sz="4" w:space="0" w:color="auto"/>
        <w:bottom w:val="single" w:sz="4" w:space="0" w:color="auto"/>
        <w:right w:val="single" w:sz="4" w:space="0" w:color="auto"/>
      </w:pBdr>
      <w:shd w:val="pct12" w:color="auto" w:fill="C0C0C0"/>
      <w:spacing w:before="100" w:beforeAutospacing="1" w:after="100" w:afterAutospacing="1"/>
      <w:jc w:val="center"/>
    </w:pPr>
    <w:rPr>
      <w:rFonts w:ascii="Arial" w:hAnsi="Arial" w:cs="Arial"/>
      <w:b/>
      <w:bCs/>
    </w:rPr>
  </w:style>
  <w:style w:type="paragraph" w:customStyle="1" w:styleId="xl46">
    <w:name w:val="xl46"/>
    <w:basedOn w:val="Normal"/>
    <w:uiPriority w:val="99"/>
    <w:rsid w:val="00210013"/>
    <w:pPr>
      <w:pBdr>
        <w:top w:val="single" w:sz="4" w:space="0" w:color="auto"/>
        <w:right w:val="single" w:sz="4" w:space="0" w:color="auto"/>
      </w:pBdr>
      <w:shd w:val="pct12" w:color="auto" w:fill="FFFFFF"/>
      <w:spacing w:before="100" w:beforeAutospacing="1" w:after="100" w:afterAutospacing="1"/>
      <w:jc w:val="center"/>
      <w:textAlignment w:val="top"/>
    </w:pPr>
  </w:style>
  <w:style w:type="paragraph" w:customStyle="1" w:styleId="xl47">
    <w:name w:val="xl47"/>
    <w:basedOn w:val="Normal"/>
    <w:uiPriority w:val="99"/>
    <w:rsid w:val="00210013"/>
    <w:pPr>
      <w:pBdr>
        <w:top w:val="single" w:sz="8" w:space="0" w:color="auto"/>
        <w:left w:val="double" w:sz="6" w:space="0" w:color="auto"/>
        <w:bottom w:val="single" w:sz="8" w:space="0" w:color="auto"/>
        <w:right w:val="single" w:sz="8" w:space="0" w:color="auto"/>
      </w:pBdr>
      <w:spacing w:before="100" w:beforeAutospacing="1" w:after="100" w:afterAutospacing="1"/>
      <w:jc w:val="both"/>
      <w:textAlignment w:val="top"/>
    </w:pPr>
    <w:rPr>
      <w:rFonts w:ascii="Arial" w:hAnsi="Arial" w:cs="Arial"/>
      <w:color w:val="000000"/>
    </w:rPr>
  </w:style>
  <w:style w:type="paragraph" w:customStyle="1" w:styleId="xl48">
    <w:name w:val="xl48"/>
    <w:basedOn w:val="Normal"/>
    <w:uiPriority w:val="99"/>
    <w:rsid w:val="00210013"/>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color w:val="000000"/>
    </w:rPr>
  </w:style>
  <w:style w:type="paragraph" w:customStyle="1" w:styleId="xl49">
    <w:name w:val="xl49"/>
    <w:basedOn w:val="Normal"/>
    <w:uiPriority w:val="99"/>
    <w:rsid w:val="00210013"/>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Unicode MS" w:cs="Arial Unicode MS"/>
      <w:color w:val="000000"/>
    </w:rPr>
  </w:style>
  <w:style w:type="paragraph" w:customStyle="1" w:styleId="xl50">
    <w:name w:val="xl50"/>
    <w:basedOn w:val="Normal"/>
    <w:uiPriority w:val="99"/>
    <w:rsid w:val="00210013"/>
    <w:pPr>
      <w:pBdr>
        <w:top w:val="double" w:sz="6" w:space="0" w:color="auto"/>
        <w:left w:val="double" w:sz="6" w:space="0" w:color="auto"/>
        <w:right w:val="single" w:sz="4" w:space="0" w:color="auto"/>
      </w:pBdr>
      <w:shd w:val="pct12" w:color="auto" w:fill="C0C0C0"/>
      <w:spacing w:before="100" w:beforeAutospacing="1" w:after="100" w:afterAutospacing="1"/>
    </w:pPr>
    <w:rPr>
      <w:rFonts w:ascii="Arial" w:hAnsi="Arial" w:cs="Arial"/>
      <w:b/>
      <w:bCs/>
    </w:rPr>
  </w:style>
  <w:style w:type="paragraph" w:customStyle="1" w:styleId="xl51">
    <w:name w:val="xl51"/>
    <w:basedOn w:val="Normal"/>
    <w:uiPriority w:val="99"/>
    <w:rsid w:val="00210013"/>
    <w:pPr>
      <w:pBdr>
        <w:left w:val="double" w:sz="6" w:space="0" w:color="auto"/>
        <w:bottom w:val="single" w:sz="4" w:space="0" w:color="auto"/>
        <w:right w:val="single" w:sz="4" w:space="0" w:color="auto"/>
      </w:pBdr>
      <w:shd w:val="pct12" w:color="auto" w:fill="C0C0C0"/>
      <w:spacing w:before="100" w:beforeAutospacing="1" w:after="100" w:afterAutospacing="1"/>
    </w:pPr>
    <w:rPr>
      <w:rFonts w:ascii="Arial" w:hAnsi="Arial" w:cs="Arial"/>
      <w:b/>
      <w:bCs/>
    </w:rPr>
  </w:style>
  <w:style w:type="paragraph" w:customStyle="1" w:styleId="xl52">
    <w:name w:val="xl52"/>
    <w:basedOn w:val="Normal"/>
    <w:uiPriority w:val="99"/>
    <w:rsid w:val="00210013"/>
    <w:pPr>
      <w:pBdr>
        <w:top w:val="single" w:sz="4" w:space="0" w:color="auto"/>
        <w:left w:val="double" w:sz="6" w:space="0" w:color="auto"/>
        <w:right w:val="single" w:sz="4" w:space="0" w:color="auto"/>
      </w:pBdr>
      <w:shd w:val="pct12" w:color="auto" w:fill="FFFFFF"/>
      <w:spacing w:before="100" w:beforeAutospacing="1" w:after="100" w:afterAutospacing="1"/>
      <w:jc w:val="center"/>
      <w:textAlignment w:val="top"/>
    </w:pPr>
    <w:rPr>
      <w:rFonts w:ascii="Arial" w:hAnsi="Arial" w:cs="Arial"/>
      <w:b/>
      <w:bCs/>
      <w:sz w:val="22"/>
      <w:szCs w:val="22"/>
    </w:rPr>
  </w:style>
  <w:style w:type="paragraph" w:styleId="TextosemFormatao">
    <w:name w:val="Plain Text"/>
    <w:basedOn w:val="Normal"/>
    <w:link w:val="TextosemFormataoChar"/>
    <w:uiPriority w:val="99"/>
    <w:rsid w:val="00210013"/>
    <w:pPr>
      <w:jc w:val="both"/>
    </w:pPr>
    <w:rPr>
      <w:rFonts w:ascii="Courier New" w:hAnsi="Courier New" w:cs="Courier New"/>
      <w:sz w:val="20"/>
      <w:szCs w:val="20"/>
    </w:rPr>
  </w:style>
  <w:style w:type="character" w:customStyle="1" w:styleId="TextosemFormataoChar">
    <w:name w:val="Texto sem Formatação Char"/>
    <w:basedOn w:val="Fontepargpadro"/>
    <w:link w:val="TextosemFormatao"/>
    <w:uiPriority w:val="99"/>
    <w:locked/>
    <w:rsid w:val="00210013"/>
    <w:rPr>
      <w:rFonts w:ascii="Courier New" w:hAnsi="Courier New" w:cs="Courier New"/>
      <w:sz w:val="20"/>
      <w:szCs w:val="20"/>
    </w:rPr>
  </w:style>
  <w:style w:type="paragraph" w:customStyle="1" w:styleId="Corpodetextoindentado">
    <w:name w:val="Corpo de texto indentado"/>
    <w:basedOn w:val="Corpodetexto"/>
    <w:uiPriority w:val="99"/>
    <w:rsid w:val="00210013"/>
    <w:pPr>
      <w:spacing w:before="60"/>
      <w:jc w:val="both"/>
    </w:pPr>
    <w:rPr>
      <w:rFonts w:ascii="Arial" w:hAnsi="Arial" w:cs="Arial"/>
      <w:sz w:val="22"/>
      <w:szCs w:val="22"/>
    </w:rPr>
  </w:style>
  <w:style w:type="paragraph" w:styleId="Lista2">
    <w:name w:val="List 2"/>
    <w:basedOn w:val="Normal"/>
    <w:uiPriority w:val="99"/>
    <w:rsid w:val="00210013"/>
    <w:pPr>
      <w:tabs>
        <w:tab w:val="num" w:pos="1800"/>
        <w:tab w:val="num" w:pos="6480"/>
      </w:tabs>
      <w:ind w:left="566" w:hanging="283"/>
    </w:pPr>
    <w:rPr>
      <w:rFonts w:ascii="Arial" w:hAnsi="Arial" w:cs="Arial"/>
      <w:sz w:val="20"/>
      <w:szCs w:val="20"/>
    </w:rPr>
  </w:style>
  <w:style w:type="paragraph" w:customStyle="1" w:styleId="Sinay">
    <w:name w:val="Sinay"/>
    <w:basedOn w:val="Normal"/>
    <w:uiPriority w:val="99"/>
    <w:rsid w:val="00210013"/>
    <w:pPr>
      <w:jc w:val="both"/>
    </w:pPr>
    <w:rPr>
      <w:rFonts w:ascii="Arial" w:hAnsi="Arial" w:cs="Arial"/>
    </w:rPr>
  </w:style>
  <w:style w:type="character" w:styleId="Forte">
    <w:name w:val="Strong"/>
    <w:basedOn w:val="Fontepargpadro"/>
    <w:uiPriority w:val="99"/>
    <w:qFormat/>
    <w:rsid w:val="00210013"/>
    <w:rPr>
      <w:b/>
      <w:bCs/>
    </w:rPr>
  </w:style>
  <w:style w:type="paragraph" w:customStyle="1" w:styleId="fixed">
    <w:name w:val="fixed"/>
    <w:basedOn w:val="Normal"/>
    <w:uiPriority w:val="99"/>
    <w:rsid w:val="00210013"/>
    <w:pPr>
      <w:spacing w:before="100" w:beforeAutospacing="1" w:after="100" w:afterAutospacing="1"/>
    </w:pPr>
  </w:style>
  <w:style w:type="paragraph" w:styleId="Subttulo">
    <w:name w:val="Subtitle"/>
    <w:basedOn w:val="Normal"/>
    <w:link w:val="SubttuloChar"/>
    <w:uiPriority w:val="99"/>
    <w:qFormat/>
    <w:rsid w:val="00210013"/>
    <w:pPr>
      <w:ind w:firstLine="360"/>
    </w:pPr>
    <w:rPr>
      <w:b/>
      <w:bCs/>
      <w:color w:val="000000"/>
      <w:lang w:eastAsia="en-US"/>
    </w:rPr>
  </w:style>
  <w:style w:type="character" w:customStyle="1" w:styleId="SubttuloChar">
    <w:name w:val="Subtítulo Char"/>
    <w:basedOn w:val="Fontepargpadro"/>
    <w:link w:val="Subttulo"/>
    <w:uiPriority w:val="99"/>
    <w:locked/>
    <w:rsid w:val="00210013"/>
    <w:rPr>
      <w:rFonts w:ascii="Cambria" w:hAnsi="Cambria" w:cs="Cambria"/>
      <w:sz w:val="24"/>
      <w:szCs w:val="24"/>
    </w:rPr>
  </w:style>
  <w:style w:type="table" w:styleId="Tabelacomgrade">
    <w:name w:val="Table Grid"/>
    <w:basedOn w:val="Tabelanormal"/>
    <w:uiPriority w:val="99"/>
    <w:rsid w:val="002100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uiPriority w:val="99"/>
    <w:rsid w:val="00210013"/>
    <w:rPr>
      <w:rFonts w:ascii="Symbol" w:hAnsi="Symbol" w:cs="Symbol"/>
    </w:rPr>
  </w:style>
  <w:style w:type="character" w:customStyle="1" w:styleId="WW8Num3z0">
    <w:name w:val="WW8Num3z0"/>
    <w:uiPriority w:val="99"/>
    <w:rsid w:val="00210013"/>
    <w:rPr>
      <w:rFonts w:ascii="Symbol" w:hAnsi="Symbol" w:cs="Symbol"/>
    </w:rPr>
  </w:style>
  <w:style w:type="character" w:customStyle="1" w:styleId="WW8Num5z0">
    <w:name w:val="WW8Num5z0"/>
    <w:uiPriority w:val="99"/>
    <w:rsid w:val="00210013"/>
    <w:rPr>
      <w:rFonts w:ascii="Symbol" w:hAnsi="Symbol" w:cs="Symbol"/>
    </w:rPr>
  </w:style>
  <w:style w:type="character" w:customStyle="1" w:styleId="WW8Num7z0">
    <w:name w:val="WW8Num7z0"/>
    <w:uiPriority w:val="99"/>
    <w:rsid w:val="00210013"/>
    <w:rPr>
      <w:rFonts w:ascii="Symbol" w:hAnsi="Symbol" w:cs="Symbol"/>
    </w:rPr>
  </w:style>
  <w:style w:type="character" w:customStyle="1" w:styleId="WW8Num8z0">
    <w:name w:val="WW8Num8z0"/>
    <w:uiPriority w:val="99"/>
    <w:rsid w:val="00210013"/>
    <w:rPr>
      <w:rFonts w:ascii="Times New Roman" w:hAnsi="Times New Roman" w:cs="Times New Roman"/>
    </w:rPr>
  </w:style>
  <w:style w:type="character" w:customStyle="1" w:styleId="WW8Num9z0">
    <w:name w:val="WW8Num9z0"/>
    <w:uiPriority w:val="99"/>
    <w:rsid w:val="00210013"/>
    <w:rPr>
      <w:rFonts w:ascii="Symbol" w:hAnsi="Symbol" w:cs="Symbol"/>
    </w:rPr>
  </w:style>
  <w:style w:type="character" w:customStyle="1" w:styleId="WW8Num11z0">
    <w:name w:val="WW8Num11z0"/>
    <w:uiPriority w:val="99"/>
    <w:rsid w:val="00210013"/>
    <w:rPr>
      <w:rFonts w:ascii="Wingdings" w:hAnsi="Wingdings" w:cs="Wingdings"/>
    </w:rPr>
  </w:style>
  <w:style w:type="character" w:customStyle="1" w:styleId="WW8Num12z0">
    <w:name w:val="WW8Num12z0"/>
    <w:uiPriority w:val="99"/>
    <w:rsid w:val="00210013"/>
    <w:rPr>
      <w:rFonts w:ascii="Symbol" w:hAnsi="Symbol" w:cs="Symbol"/>
    </w:rPr>
  </w:style>
  <w:style w:type="character" w:customStyle="1" w:styleId="WW8Num13z0">
    <w:name w:val="WW8Num13z0"/>
    <w:uiPriority w:val="99"/>
    <w:rsid w:val="00210013"/>
    <w:rPr>
      <w:rFonts w:ascii="Symbol" w:hAnsi="Symbol" w:cs="Symbol"/>
    </w:rPr>
  </w:style>
  <w:style w:type="character" w:customStyle="1" w:styleId="WW8Num15z0">
    <w:name w:val="WW8Num15z0"/>
    <w:uiPriority w:val="99"/>
    <w:rsid w:val="00210013"/>
    <w:rPr>
      <w:rFonts w:ascii="Symbol" w:hAnsi="Symbol" w:cs="Symbol"/>
    </w:rPr>
  </w:style>
  <w:style w:type="character" w:customStyle="1" w:styleId="WW8Num18z0">
    <w:name w:val="WW8Num18z0"/>
    <w:uiPriority w:val="99"/>
    <w:rsid w:val="00210013"/>
    <w:rPr>
      <w:rFonts w:ascii="Symbol" w:hAnsi="Symbol" w:cs="Symbol"/>
    </w:rPr>
  </w:style>
  <w:style w:type="character" w:customStyle="1" w:styleId="WW8Num19z0">
    <w:name w:val="WW8Num19z0"/>
    <w:uiPriority w:val="99"/>
    <w:rsid w:val="00210013"/>
    <w:rPr>
      <w:rFonts w:ascii="Symbol" w:hAnsi="Symbol" w:cs="Symbol"/>
    </w:rPr>
  </w:style>
  <w:style w:type="character" w:customStyle="1" w:styleId="WW8Num21z0">
    <w:name w:val="WW8Num21z0"/>
    <w:uiPriority w:val="99"/>
    <w:rsid w:val="00210013"/>
    <w:rPr>
      <w:rFonts w:ascii="Symbol" w:hAnsi="Symbol" w:cs="Symbol"/>
    </w:rPr>
  </w:style>
  <w:style w:type="character" w:customStyle="1" w:styleId="WW8Num24z0">
    <w:name w:val="WW8Num24z0"/>
    <w:uiPriority w:val="99"/>
    <w:rsid w:val="00210013"/>
    <w:rPr>
      <w:rFonts w:ascii="Symbol" w:hAnsi="Symbol" w:cs="Symbol"/>
    </w:rPr>
  </w:style>
  <w:style w:type="character" w:customStyle="1" w:styleId="WW8Num24z1">
    <w:name w:val="WW8Num24z1"/>
    <w:uiPriority w:val="99"/>
    <w:rsid w:val="00210013"/>
    <w:rPr>
      <w:rFonts w:ascii="Times New Roman" w:hAnsi="Times New Roman" w:cs="Times New Roman"/>
    </w:rPr>
  </w:style>
  <w:style w:type="character" w:customStyle="1" w:styleId="WW8Num24z2">
    <w:name w:val="WW8Num24z2"/>
    <w:uiPriority w:val="99"/>
    <w:rsid w:val="00210013"/>
    <w:rPr>
      <w:rFonts w:ascii="Wingdings" w:hAnsi="Wingdings" w:cs="Wingdings"/>
    </w:rPr>
  </w:style>
  <w:style w:type="character" w:customStyle="1" w:styleId="WW8Num24z4">
    <w:name w:val="WW8Num24z4"/>
    <w:uiPriority w:val="99"/>
    <w:rsid w:val="00210013"/>
    <w:rPr>
      <w:rFonts w:ascii="Courier New" w:hAnsi="Courier New" w:cs="Courier New"/>
    </w:rPr>
  </w:style>
  <w:style w:type="character" w:customStyle="1" w:styleId="WW8Num26z0">
    <w:name w:val="WW8Num26z0"/>
    <w:uiPriority w:val="99"/>
    <w:rsid w:val="00210013"/>
    <w:rPr>
      <w:rFonts w:ascii="Symbol" w:hAnsi="Symbol" w:cs="Symbol"/>
    </w:rPr>
  </w:style>
  <w:style w:type="character" w:customStyle="1" w:styleId="WW8Num30z0">
    <w:name w:val="WW8Num30z0"/>
    <w:uiPriority w:val="99"/>
    <w:rsid w:val="00210013"/>
    <w:rPr>
      <w:rFonts w:ascii="Symbol" w:hAnsi="Symbol" w:cs="Symbol"/>
    </w:rPr>
  </w:style>
  <w:style w:type="character" w:customStyle="1" w:styleId="WW8Num32z0">
    <w:name w:val="WW8Num32z0"/>
    <w:uiPriority w:val="99"/>
    <w:rsid w:val="00210013"/>
    <w:rPr>
      <w:rFonts w:ascii="Symbol" w:hAnsi="Symbol" w:cs="Symbol"/>
    </w:rPr>
  </w:style>
  <w:style w:type="character" w:customStyle="1" w:styleId="WW8Num33z0">
    <w:name w:val="WW8Num33z0"/>
    <w:uiPriority w:val="99"/>
    <w:rsid w:val="00210013"/>
    <w:rPr>
      <w:rFonts w:ascii="Symbol" w:hAnsi="Symbol" w:cs="Symbol"/>
    </w:rPr>
  </w:style>
  <w:style w:type="character" w:customStyle="1" w:styleId="WW8Num34z0">
    <w:name w:val="WW8Num34z0"/>
    <w:uiPriority w:val="99"/>
    <w:rsid w:val="00210013"/>
    <w:rPr>
      <w:rFonts w:ascii="Symbol" w:hAnsi="Symbol" w:cs="Symbol"/>
    </w:rPr>
  </w:style>
  <w:style w:type="character" w:customStyle="1" w:styleId="WW8Num35z0">
    <w:name w:val="WW8Num35z0"/>
    <w:uiPriority w:val="99"/>
    <w:rsid w:val="00210013"/>
    <w:rPr>
      <w:rFonts w:ascii="Symbol" w:hAnsi="Symbol" w:cs="Symbol"/>
    </w:rPr>
  </w:style>
  <w:style w:type="character" w:customStyle="1" w:styleId="WW8Num36z0">
    <w:name w:val="WW8Num36z0"/>
    <w:uiPriority w:val="99"/>
    <w:rsid w:val="00210013"/>
    <w:rPr>
      <w:rFonts w:ascii="Times New Roman" w:hAnsi="Times New Roman" w:cs="Times New Roman"/>
    </w:rPr>
  </w:style>
  <w:style w:type="character" w:customStyle="1" w:styleId="WW8Num38z0">
    <w:name w:val="WW8Num38z0"/>
    <w:uiPriority w:val="99"/>
    <w:rsid w:val="00210013"/>
    <w:rPr>
      <w:rFonts w:ascii="Symbol" w:hAnsi="Symbol" w:cs="Symbol"/>
    </w:rPr>
  </w:style>
  <w:style w:type="character" w:customStyle="1" w:styleId="WW8Num41z0">
    <w:name w:val="WW8Num41z0"/>
    <w:uiPriority w:val="99"/>
    <w:rsid w:val="00210013"/>
    <w:rPr>
      <w:rFonts w:ascii="Symbol" w:hAnsi="Symbol" w:cs="Symbol"/>
    </w:rPr>
  </w:style>
  <w:style w:type="character" w:customStyle="1" w:styleId="WW8Num42z0">
    <w:name w:val="WW8Num42z0"/>
    <w:uiPriority w:val="99"/>
    <w:rsid w:val="00210013"/>
    <w:rPr>
      <w:rFonts w:ascii="Symbol" w:hAnsi="Symbol" w:cs="Symbol"/>
    </w:rPr>
  </w:style>
  <w:style w:type="character" w:customStyle="1" w:styleId="WW8Num44z0">
    <w:name w:val="WW8Num44z0"/>
    <w:uiPriority w:val="99"/>
    <w:rsid w:val="00210013"/>
    <w:rPr>
      <w:rFonts w:ascii="Symbol" w:hAnsi="Symbol" w:cs="Symbol"/>
    </w:rPr>
  </w:style>
  <w:style w:type="character" w:customStyle="1" w:styleId="WW8Num50z0">
    <w:name w:val="WW8Num50z0"/>
    <w:uiPriority w:val="99"/>
    <w:rsid w:val="00210013"/>
    <w:rPr>
      <w:rFonts w:ascii="Symbol" w:hAnsi="Symbol" w:cs="Symbol"/>
    </w:rPr>
  </w:style>
  <w:style w:type="character" w:customStyle="1" w:styleId="WW8Num51z0">
    <w:name w:val="WW8Num51z0"/>
    <w:uiPriority w:val="99"/>
    <w:rsid w:val="00210013"/>
    <w:rPr>
      <w:rFonts w:ascii="Symbol" w:hAnsi="Symbol" w:cs="Symbol"/>
    </w:rPr>
  </w:style>
  <w:style w:type="character" w:customStyle="1" w:styleId="WW8Num53z0">
    <w:name w:val="WW8Num53z0"/>
    <w:uiPriority w:val="99"/>
    <w:rsid w:val="00210013"/>
    <w:rPr>
      <w:rFonts w:ascii="Symbol" w:hAnsi="Symbol" w:cs="Symbol"/>
    </w:rPr>
  </w:style>
  <w:style w:type="character" w:customStyle="1" w:styleId="WW8Num54z0">
    <w:name w:val="WW8Num54z0"/>
    <w:uiPriority w:val="99"/>
    <w:rsid w:val="00210013"/>
    <w:rPr>
      <w:rFonts w:ascii="Symbol" w:hAnsi="Symbol" w:cs="Symbol"/>
    </w:rPr>
  </w:style>
  <w:style w:type="character" w:customStyle="1" w:styleId="WW8Num55z0">
    <w:name w:val="WW8Num55z0"/>
    <w:uiPriority w:val="99"/>
    <w:rsid w:val="00210013"/>
    <w:rPr>
      <w:rFonts w:ascii="Symbol" w:hAnsi="Symbol" w:cs="Symbol"/>
    </w:rPr>
  </w:style>
  <w:style w:type="character" w:customStyle="1" w:styleId="WW8Num56z0">
    <w:name w:val="WW8Num56z0"/>
    <w:uiPriority w:val="99"/>
    <w:rsid w:val="00210013"/>
    <w:rPr>
      <w:rFonts w:ascii="Symbol" w:hAnsi="Symbol" w:cs="Symbol"/>
    </w:rPr>
  </w:style>
  <w:style w:type="character" w:customStyle="1" w:styleId="WW8Num60z0">
    <w:name w:val="WW8Num60z0"/>
    <w:uiPriority w:val="99"/>
    <w:rsid w:val="00210013"/>
    <w:rPr>
      <w:rFonts w:ascii="Symbol" w:hAnsi="Symbol" w:cs="Symbol"/>
    </w:rPr>
  </w:style>
  <w:style w:type="character" w:customStyle="1" w:styleId="WW8Num61z0">
    <w:name w:val="WW8Num61z0"/>
    <w:uiPriority w:val="99"/>
    <w:rsid w:val="00210013"/>
    <w:rPr>
      <w:rFonts w:ascii="Times New Roman" w:hAnsi="Times New Roman" w:cs="Times New Roman"/>
    </w:rPr>
  </w:style>
  <w:style w:type="character" w:customStyle="1" w:styleId="WW8Num62z0">
    <w:name w:val="WW8Num62z0"/>
    <w:uiPriority w:val="99"/>
    <w:rsid w:val="00210013"/>
    <w:rPr>
      <w:rFonts w:ascii="Symbol" w:hAnsi="Symbol" w:cs="Symbol"/>
    </w:rPr>
  </w:style>
  <w:style w:type="character" w:customStyle="1" w:styleId="WW8Num63z0">
    <w:name w:val="WW8Num63z0"/>
    <w:uiPriority w:val="99"/>
    <w:rsid w:val="00210013"/>
    <w:rPr>
      <w:rFonts w:ascii="Symbol" w:hAnsi="Symbol" w:cs="Symbol"/>
    </w:rPr>
  </w:style>
  <w:style w:type="character" w:customStyle="1" w:styleId="WW8Num65z0">
    <w:name w:val="WW8Num65z0"/>
    <w:uiPriority w:val="99"/>
    <w:rsid w:val="00210013"/>
    <w:rPr>
      <w:rFonts w:ascii="Symbol" w:hAnsi="Symbol" w:cs="Symbol"/>
    </w:rPr>
  </w:style>
  <w:style w:type="character" w:customStyle="1" w:styleId="WW8Num66z0">
    <w:name w:val="WW8Num66z0"/>
    <w:uiPriority w:val="99"/>
    <w:rsid w:val="00210013"/>
    <w:rPr>
      <w:rFonts w:ascii="Symbol" w:hAnsi="Symbol" w:cs="Symbol"/>
    </w:rPr>
  </w:style>
  <w:style w:type="character" w:customStyle="1" w:styleId="WW8Num67z0">
    <w:name w:val="WW8Num67z0"/>
    <w:uiPriority w:val="99"/>
    <w:rsid w:val="00210013"/>
    <w:rPr>
      <w:rFonts w:ascii="Symbol" w:hAnsi="Symbol" w:cs="Symbol"/>
    </w:rPr>
  </w:style>
  <w:style w:type="character" w:customStyle="1" w:styleId="WW8Num69z0">
    <w:name w:val="WW8Num69z0"/>
    <w:uiPriority w:val="99"/>
    <w:rsid w:val="00210013"/>
    <w:rPr>
      <w:rFonts w:ascii="Symbol" w:hAnsi="Symbol" w:cs="Symbol"/>
    </w:rPr>
  </w:style>
  <w:style w:type="character" w:customStyle="1" w:styleId="WW8Num70z0">
    <w:name w:val="WW8Num70z0"/>
    <w:uiPriority w:val="99"/>
    <w:rsid w:val="00210013"/>
    <w:rPr>
      <w:b/>
      <w:bCs/>
      <w:u w:val="single"/>
    </w:rPr>
  </w:style>
  <w:style w:type="character" w:customStyle="1" w:styleId="WW8Num72z0">
    <w:name w:val="WW8Num72z0"/>
    <w:uiPriority w:val="99"/>
    <w:rsid w:val="00210013"/>
    <w:rPr>
      <w:rFonts w:ascii="Symbol" w:hAnsi="Symbol" w:cs="Symbol"/>
    </w:rPr>
  </w:style>
  <w:style w:type="character" w:customStyle="1" w:styleId="WW8Num73z0">
    <w:name w:val="WW8Num73z0"/>
    <w:uiPriority w:val="99"/>
    <w:rsid w:val="00210013"/>
    <w:rPr>
      <w:rFonts w:ascii="Symbol" w:hAnsi="Symbol" w:cs="Symbol"/>
    </w:rPr>
  </w:style>
  <w:style w:type="character" w:customStyle="1" w:styleId="WW8Num74z0">
    <w:name w:val="WW8Num74z0"/>
    <w:uiPriority w:val="99"/>
    <w:rsid w:val="00210013"/>
    <w:rPr>
      <w:rFonts w:ascii="Symbol" w:hAnsi="Symbol" w:cs="Symbol"/>
    </w:rPr>
  </w:style>
  <w:style w:type="character" w:customStyle="1" w:styleId="WW8Num75z0">
    <w:name w:val="WW8Num75z0"/>
    <w:uiPriority w:val="99"/>
    <w:rsid w:val="00210013"/>
    <w:rPr>
      <w:rFonts w:ascii="Symbol" w:hAnsi="Symbol" w:cs="Symbol"/>
    </w:rPr>
  </w:style>
  <w:style w:type="character" w:customStyle="1" w:styleId="WW8Num76z0">
    <w:name w:val="WW8Num76z0"/>
    <w:uiPriority w:val="99"/>
    <w:rsid w:val="00210013"/>
    <w:rPr>
      <w:rFonts w:ascii="Symbol" w:hAnsi="Symbol" w:cs="Symbol"/>
    </w:rPr>
  </w:style>
  <w:style w:type="character" w:customStyle="1" w:styleId="WW8Num77z0">
    <w:name w:val="WW8Num77z0"/>
    <w:uiPriority w:val="99"/>
    <w:rsid w:val="00210013"/>
    <w:rPr>
      <w:rFonts w:ascii="Symbol" w:hAnsi="Symbol" w:cs="Symbol"/>
      <w:sz w:val="24"/>
      <w:szCs w:val="24"/>
    </w:rPr>
  </w:style>
  <w:style w:type="character" w:customStyle="1" w:styleId="WW8Num78z0">
    <w:name w:val="WW8Num78z0"/>
    <w:uiPriority w:val="99"/>
    <w:rsid w:val="00210013"/>
    <w:rPr>
      <w:rFonts w:ascii="Symbol" w:hAnsi="Symbol" w:cs="Symbol"/>
    </w:rPr>
  </w:style>
  <w:style w:type="character" w:customStyle="1" w:styleId="WW8Num79z0">
    <w:name w:val="WW8Num79z0"/>
    <w:uiPriority w:val="99"/>
    <w:rsid w:val="00210013"/>
    <w:rPr>
      <w:rFonts w:ascii="Symbol" w:hAnsi="Symbol" w:cs="Symbol"/>
    </w:rPr>
  </w:style>
  <w:style w:type="character" w:customStyle="1" w:styleId="WW8Num83z0">
    <w:name w:val="WW8Num83z0"/>
    <w:uiPriority w:val="99"/>
    <w:rsid w:val="00210013"/>
    <w:rPr>
      <w:rFonts w:ascii="Times New Roman" w:hAnsi="Times New Roman" w:cs="Times New Roman"/>
    </w:rPr>
  </w:style>
  <w:style w:type="character" w:customStyle="1" w:styleId="WW8Num89z0">
    <w:name w:val="WW8Num89z0"/>
    <w:uiPriority w:val="99"/>
    <w:rsid w:val="00210013"/>
    <w:rPr>
      <w:rFonts w:ascii="Symbol" w:hAnsi="Symbol" w:cs="Symbol"/>
    </w:rPr>
  </w:style>
  <w:style w:type="character" w:customStyle="1" w:styleId="WW8Num90z0">
    <w:name w:val="WW8Num90z0"/>
    <w:uiPriority w:val="99"/>
    <w:rsid w:val="00210013"/>
    <w:rPr>
      <w:rFonts w:ascii="Symbol" w:hAnsi="Symbol" w:cs="Symbol"/>
    </w:rPr>
  </w:style>
  <w:style w:type="character" w:customStyle="1" w:styleId="WW8Num92z0">
    <w:name w:val="WW8Num92z0"/>
    <w:uiPriority w:val="99"/>
    <w:rsid w:val="00210013"/>
    <w:rPr>
      <w:rFonts w:ascii="Symbol" w:hAnsi="Symbol" w:cs="Symbol"/>
    </w:rPr>
  </w:style>
  <w:style w:type="character" w:customStyle="1" w:styleId="WW8Num93z0">
    <w:name w:val="WW8Num93z0"/>
    <w:uiPriority w:val="99"/>
    <w:rsid w:val="00210013"/>
    <w:rPr>
      <w:rFonts w:ascii="Times New Roman" w:hAnsi="Times New Roman" w:cs="Times New Roman"/>
    </w:rPr>
  </w:style>
  <w:style w:type="character" w:customStyle="1" w:styleId="WW8Num95z0">
    <w:name w:val="WW8Num95z0"/>
    <w:uiPriority w:val="99"/>
    <w:rsid w:val="00210013"/>
    <w:rPr>
      <w:rFonts w:ascii="Symbol" w:hAnsi="Symbol" w:cs="Symbol"/>
    </w:rPr>
  </w:style>
  <w:style w:type="character" w:customStyle="1" w:styleId="WW8Num97z0">
    <w:name w:val="WW8Num97z0"/>
    <w:uiPriority w:val="99"/>
    <w:rsid w:val="00210013"/>
    <w:rPr>
      <w:rFonts w:ascii="Symbol" w:hAnsi="Symbol" w:cs="Symbol"/>
    </w:rPr>
  </w:style>
  <w:style w:type="character" w:customStyle="1" w:styleId="WW8Num99z0">
    <w:name w:val="WW8Num99z0"/>
    <w:uiPriority w:val="99"/>
    <w:rsid w:val="00210013"/>
    <w:rPr>
      <w:rFonts w:ascii="Wingdings" w:hAnsi="Wingdings" w:cs="Wingdings"/>
    </w:rPr>
  </w:style>
  <w:style w:type="character" w:customStyle="1" w:styleId="WW8Num100z0">
    <w:name w:val="WW8Num100z0"/>
    <w:uiPriority w:val="99"/>
    <w:rsid w:val="00210013"/>
    <w:rPr>
      <w:rFonts w:ascii="Symbol" w:hAnsi="Symbol" w:cs="Symbol"/>
    </w:rPr>
  </w:style>
  <w:style w:type="character" w:customStyle="1" w:styleId="WW8Num101z0">
    <w:name w:val="WW8Num101z0"/>
    <w:uiPriority w:val="99"/>
    <w:rsid w:val="00210013"/>
    <w:rPr>
      <w:rFonts w:ascii="Symbol" w:hAnsi="Symbol" w:cs="Symbol"/>
    </w:rPr>
  </w:style>
  <w:style w:type="character" w:customStyle="1" w:styleId="WW8Num102z0">
    <w:name w:val="WW8Num102z0"/>
    <w:uiPriority w:val="99"/>
    <w:rsid w:val="00210013"/>
    <w:rPr>
      <w:rFonts w:ascii="Symbol" w:hAnsi="Symbol" w:cs="Symbol"/>
    </w:rPr>
  </w:style>
  <w:style w:type="character" w:customStyle="1" w:styleId="WW8Num103z0">
    <w:name w:val="WW8Num103z0"/>
    <w:uiPriority w:val="99"/>
    <w:rsid w:val="00210013"/>
    <w:rPr>
      <w:rFonts w:ascii="Symbol" w:hAnsi="Symbol" w:cs="Symbol"/>
    </w:rPr>
  </w:style>
  <w:style w:type="character" w:customStyle="1" w:styleId="WW8Num104z0">
    <w:name w:val="WW8Num104z0"/>
    <w:uiPriority w:val="99"/>
    <w:rsid w:val="00210013"/>
    <w:rPr>
      <w:rFonts w:ascii="Symbol" w:hAnsi="Symbol" w:cs="Symbol"/>
    </w:rPr>
  </w:style>
  <w:style w:type="character" w:customStyle="1" w:styleId="WW8Num110z0">
    <w:name w:val="WW8Num110z0"/>
    <w:uiPriority w:val="99"/>
    <w:rsid w:val="00210013"/>
    <w:rPr>
      <w:rFonts w:ascii="Symbol" w:hAnsi="Symbol" w:cs="Symbol"/>
    </w:rPr>
  </w:style>
  <w:style w:type="character" w:customStyle="1" w:styleId="WW8Num117z0">
    <w:name w:val="WW8Num117z0"/>
    <w:uiPriority w:val="99"/>
    <w:rsid w:val="00210013"/>
    <w:rPr>
      <w:rFonts w:ascii="Symbol" w:hAnsi="Symbol" w:cs="Symbol"/>
    </w:rPr>
  </w:style>
  <w:style w:type="character" w:customStyle="1" w:styleId="WW8Num118z0">
    <w:name w:val="WW8Num118z0"/>
    <w:uiPriority w:val="99"/>
    <w:rsid w:val="00210013"/>
    <w:rPr>
      <w:rFonts w:ascii="Symbol" w:hAnsi="Symbol" w:cs="Symbol"/>
    </w:rPr>
  </w:style>
  <w:style w:type="character" w:customStyle="1" w:styleId="WW8Num119z0">
    <w:name w:val="WW8Num119z0"/>
    <w:uiPriority w:val="99"/>
    <w:rsid w:val="00210013"/>
    <w:rPr>
      <w:rFonts w:ascii="Symbol" w:hAnsi="Symbol" w:cs="Symbol"/>
    </w:rPr>
  </w:style>
  <w:style w:type="character" w:customStyle="1" w:styleId="WW8Num122z0">
    <w:name w:val="WW8Num122z0"/>
    <w:uiPriority w:val="99"/>
    <w:rsid w:val="00210013"/>
    <w:rPr>
      <w:rFonts w:ascii="Symbol" w:hAnsi="Symbol" w:cs="Symbol"/>
    </w:rPr>
  </w:style>
  <w:style w:type="character" w:customStyle="1" w:styleId="WW8Num123z0">
    <w:name w:val="WW8Num123z0"/>
    <w:uiPriority w:val="99"/>
    <w:rsid w:val="00210013"/>
    <w:rPr>
      <w:rFonts w:ascii="Symbol" w:hAnsi="Symbol" w:cs="Symbol"/>
    </w:rPr>
  </w:style>
  <w:style w:type="character" w:customStyle="1" w:styleId="WW8Num124z0">
    <w:name w:val="WW8Num124z0"/>
    <w:uiPriority w:val="99"/>
    <w:rsid w:val="00210013"/>
    <w:rPr>
      <w:rFonts w:ascii="Symbol" w:hAnsi="Symbol" w:cs="Symbol"/>
    </w:rPr>
  </w:style>
  <w:style w:type="character" w:customStyle="1" w:styleId="WW8Num127z0">
    <w:name w:val="WW8Num127z0"/>
    <w:uiPriority w:val="99"/>
    <w:rsid w:val="00210013"/>
    <w:rPr>
      <w:rFonts w:ascii="Symbol" w:hAnsi="Symbol" w:cs="Symbol"/>
    </w:rPr>
  </w:style>
  <w:style w:type="character" w:customStyle="1" w:styleId="WW8Num131z0">
    <w:name w:val="WW8Num131z0"/>
    <w:uiPriority w:val="99"/>
    <w:rsid w:val="00210013"/>
    <w:rPr>
      <w:rFonts w:ascii="Symbol" w:hAnsi="Symbol" w:cs="Symbol"/>
    </w:rPr>
  </w:style>
  <w:style w:type="character" w:customStyle="1" w:styleId="WW8Num133z0">
    <w:name w:val="WW8Num133z0"/>
    <w:uiPriority w:val="99"/>
    <w:rsid w:val="00210013"/>
    <w:rPr>
      <w:rFonts w:ascii="Symbol" w:hAnsi="Symbol" w:cs="Symbol"/>
      <w:color w:val="auto"/>
      <w:sz w:val="24"/>
      <w:szCs w:val="24"/>
    </w:rPr>
  </w:style>
  <w:style w:type="character" w:customStyle="1" w:styleId="WW8Num134z0">
    <w:name w:val="WW8Num134z0"/>
    <w:uiPriority w:val="99"/>
    <w:rsid w:val="00210013"/>
    <w:rPr>
      <w:rFonts w:ascii="Symbol" w:hAnsi="Symbol" w:cs="Symbol"/>
    </w:rPr>
  </w:style>
  <w:style w:type="character" w:customStyle="1" w:styleId="WW8Num136z0">
    <w:name w:val="WW8Num136z0"/>
    <w:uiPriority w:val="99"/>
    <w:rsid w:val="00210013"/>
    <w:rPr>
      <w:rFonts w:ascii="Wingdings" w:hAnsi="Wingdings" w:cs="Wingdings"/>
    </w:rPr>
  </w:style>
  <w:style w:type="character" w:customStyle="1" w:styleId="WW8Num139z0">
    <w:name w:val="WW8Num139z0"/>
    <w:uiPriority w:val="99"/>
    <w:rsid w:val="00210013"/>
    <w:rPr>
      <w:rFonts w:ascii="Symbol" w:hAnsi="Symbol" w:cs="Symbol"/>
    </w:rPr>
  </w:style>
  <w:style w:type="character" w:customStyle="1" w:styleId="WW8Num140z0">
    <w:name w:val="WW8Num140z0"/>
    <w:uiPriority w:val="99"/>
    <w:rsid w:val="00210013"/>
    <w:rPr>
      <w:rFonts w:ascii="Symbol" w:hAnsi="Symbol" w:cs="Symbol"/>
    </w:rPr>
  </w:style>
  <w:style w:type="character" w:customStyle="1" w:styleId="WW8Num141z0">
    <w:name w:val="WW8Num141z0"/>
    <w:uiPriority w:val="99"/>
    <w:rsid w:val="00210013"/>
    <w:rPr>
      <w:rFonts w:ascii="Symbol" w:hAnsi="Symbol" w:cs="Symbol"/>
    </w:rPr>
  </w:style>
  <w:style w:type="character" w:customStyle="1" w:styleId="WW8Num142z0">
    <w:name w:val="WW8Num142z0"/>
    <w:uiPriority w:val="99"/>
    <w:rsid w:val="00210013"/>
    <w:rPr>
      <w:rFonts w:ascii="Symbol" w:hAnsi="Symbol" w:cs="Symbol"/>
    </w:rPr>
  </w:style>
  <w:style w:type="character" w:customStyle="1" w:styleId="WW8Num145z0">
    <w:name w:val="WW8Num145z0"/>
    <w:uiPriority w:val="99"/>
    <w:rsid w:val="00210013"/>
    <w:rPr>
      <w:rFonts w:ascii="Symbol" w:hAnsi="Symbol" w:cs="Symbol"/>
    </w:rPr>
  </w:style>
  <w:style w:type="character" w:customStyle="1" w:styleId="WW8Num147z0">
    <w:name w:val="WW8Num147z0"/>
    <w:uiPriority w:val="99"/>
    <w:rsid w:val="00210013"/>
    <w:rPr>
      <w:rFonts w:ascii="Symbol" w:hAnsi="Symbol" w:cs="Symbol"/>
    </w:rPr>
  </w:style>
  <w:style w:type="character" w:customStyle="1" w:styleId="WW8Num147z1">
    <w:name w:val="WW8Num147z1"/>
    <w:uiPriority w:val="99"/>
    <w:rsid w:val="00210013"/>
    <w:rPr>
      <w:rFonts w:ascii="Times New Roman" w:hAnsi="Times New Roman" w:cs="Times New Roman"/>
    </w:rPr>
  </w:style>
  <w:style w:type="character" w:customStyle="1" w:styleId="WW8Num147z2">
    <w:name w:val="WW8Num147z2"/>
    <w:uiPriority w:val="99"/>
    <w:rsid w:val="00210013"/>
    <w:rPr>
      <w:rFonts w:ascii="Wingdings" w:hAnsi="Wingdings" w:cs="Wingdings"/>
    </w:rPr>
  </w:style>
  <w:style w:type="character" w:customStyle="1" w:styleId="WW8Num147z4">
    <w:name w:val="WW8Num147z4"/>
    <w:uiPriority w:val="99"/>
    <w:rsid w:val="00210013"/>
    <w:rPr>
      <w:rFonts w:ascii="Courier New" w:hAnsi="Courier New" w:cs="Courier New"/>
    </w:rPr>
  </w:style>
  <w:style w:type="character" w:customStyle="1" w:styleId="WW8Num149z0">
    <w:name w:val="WW8Num149z0"/>
    <w:uiPriority w:val="99"/>
    <w:rsid w:val="00210013"/>
    <w:rPr>
      <w:rFonts w:ascii="Wingdings" w:hAnsi="Wingdings" w:cs="Wingdings"/>
      <w:sz w:val="16"/>
      <w:szCs w:val="16"/>
    </w:rPr>
  </w:style>
  <w:style w:type="character" w:customStyle="1" w:styleId="WW8Num152z0">
    <w:name w:val="WW8Num152z0"/>
    <w:uiPriority w:val="99"/>
    <w:rsid w:val="00210013"/>
    <w:rPr>
      <w:rFonts w:ascii="Symbol" w:hAnsi="Symbol" w:cs="Symbol"/>
    </w:rPr>
  </w:style>
  <w:style w:type="character" w:customStyle="1" w:styleId="WW8Num157z0">
    <w:name w:val="WW8Num157z0"/>
    <w:uiPriority w:val="99"/>
    <w:rsid w:val="00210013"/>
    <w:rPr>
      <w:rFonts w:ascii="Symbol" w:hAnsi="Symbol" w:cs="Symbol"/>
    </w:rPr>
  </w:style>
  <w:style w:type="character" w:customStyle="1" w:styleId="WW8Num159z0">
    <w:name w:val="WW8Num159z0"/>
    <w:uiPriority w:val="99"/>
    <w:rsid w:val="00210013"/>
    <w:rPr>
      <w:rFonts w:ascii="Symbol" w:hAnsi="Symbol" w:cs="Symbol"/>
    </w:rPr>
  </w:style>
  <w:style w:type="character" w:customStyle="1" w:styleId="WW8Num160z0">
    <w:name w:val="WW8Num160z0"/>
    <w:uiPriority w:val="99"/>
    <w:rsid w:val="00210013"/>
    <w:rPr>
      <w:rFonts w:ascii="Symbol" w:hAnsi="Symbol" w:cs="Symbol"/>
    </w:rPr>
  </w:style>
  <w:style w:type="character" w:customStyle="1" w:styleId="WW8Num163z0">
    <w:name w:val="WW8Num163z0"/>
    <w:uiPriority w:val="99"/>
    <w:rsid w:val="00210013"/>
    <w:rPr>
      <w:rFonts w:ascii="Times New Roman" w:hAnsi="Times New Roman" w:cs="Times New Roman"/>
    </w:rPr>
  </w:style>
  <w:style w:type="character" w:customStyle="1" w:styleId="WW8Num164z0">
    <w:name w:val="WW8Num164z0"/>
    <w:uiPriority w:val="99"/>
    <w:rsid w:val="00210013"/>
    <w:rPr>
      <w:rFonts w:ascii="Times New Roman" w:hAnsi="Times New Roman" w:cs="Times New Roman"/>
    </w:rPr>
  </w:style>
  <w:style w:type="character" w:customStyle="1" w:styleId="WW8Num170z0">
    <w:name w:val="WW8Num170z0"/>
    <w:uiPriority w:val="99"/>
    <w:rsid w:val="00210013"/>
    <w:rPr>
      <w:rFonts w:ascii="Symbol" w:hAnsi="Symbol" w:cs="Symbol"/>
    </w:rPr>
  </w:style>
  <w:style w:type="character" w:customStyle="1" w:styleId="WW8Num173z0">
    <w:name w:val="WW8Num173z0"/>
    <w:uiPriority w:val="99"/>
    <w:rsid w:val="00210013"/>
    <w:rPr>
      <w:rFonts w:ascii="Symbol" w:hAnsi="Symbol" w:cs="Symbol"/>
    </w:rPr>
  </w:style>
  <w:style w:type="character" w:customStyle="1" w:styleId="WW8Num175z0">
    <w:name w:val="WW8Num175z0"/>
    <w:uiPriority w:val="99"/>
    <w:rsid w:val="00210013"/>
    <w:rPr>
      <w:rFonts w:ascii="Symbol" w:hAnsi="Symbol" w:cs="Symbol"/>
    </w:rPr>
  </w:style>
  <w:style w:type="character" w:customStyle="1" w:styleId="WW8Num185z0">
    <w:name w:val="WW8Num185z0"/>
    <w:uiPriority w:val="99"/>
    <w:rsid w:val="00210013"/>
    <w:rPr>
      <w:rFonts w:ascii="Wingdings" w:hAnsi="Wingdings" w:cs="Wingdings"/>
    </w:rPr>
  </w:style>
  <w:style w:type="character" w:customStyle="1" w:styleId="WW8Num186z0">
    <w:name w:val="WW8Num186z0"/>
    <w:uiPriority w:val="99"/>
    <w:rsid w:val="00210013"/>
    <w:rPr>
      <w:rFonts w:ascii="Symbol" w:hAnsi="Symbol" w:cs="Symbol"/>
    </w:rPr>
  </w:style>
  <w:style w:type="character" w:customStyle="1" w:styleId="WW8Num187z0">
    <w:name w:val="WW8Num187z0"/>
    <w:uiPriority w:val="99"/>
    <w:rsid w:val="00210013"/>
    <w:rPr>
      <w:rFonts w:ascii="Wingdings" w:hAnsi="Wingdings" w:cs="Wingdings"/>
      <w:sz w:val="16"/>
      <w:szCs w:val="16"/>
    </w:rPr>
  </w:style>
  <w:style w:type="character" w:customStyle="1" w:styleId="WW8Num190z0">
    <w:name w:val="WW8Num190z0"/>
    <w:uiPriority w:val="99"/>
    <w:rsid w:val="00210013"/>
    <w:rPr>
      <w:rFonts w:ascii="Symbol" w:hAnsi="Symbol" w:cs="Symbol"/>
    </w:rPr>
  </w:style>
  <w:style w:type="character" w:customStyle="1" w:styleId="WW8Num192z0">
    <w:name w:val="WW8Num192z0"/>
    <w:uiPriority w:val="99"/>
    <w:rsid w:val="00210013"/>
    <w:rPr>
      <w:rFonts w:ascii="Times New Roman" w:hAnsi="Times New Roman" w:cs="Times New Roman"/>
    </w:rPr>
  </w:style>
  <w:style w:type="character" w:customStyle="1" w:styleId="WW8Num193z0">
    <w:name w:val="WW8Num193z0"/>
    <w:uiPriority w:val="99"/>
    <w:rsid w:val="00210013"/>
    <w:rPr>
      <w:rFonts w:ascii="Symbol" w:hAnsi="Symbol" w:cs="Symbol"/>
    </w:rPr>
  </w:style>
  <w:style w:type="character" w:customStyle="1" w:styleId="WW8Num194z0">
    <w:name w:val="WW8Num194z0"/>
    <w:uiPriority w:val="99"/>
    <w:rsid w:val="00210013"/>
    <w:rPr>
      <w:rFonts w:ascii="Symbol" w:hAnsi="Symbol" w:cs="Symbol"/>
    </w:rPr>
  </w:style>
  <w:style w:type="character" w:customStyle="1" w:styleId="WW8Num195z0">
    <w:name w:val="WW8Num195z0"/>
    <w:uiPriority w:val="99"/>
    <w:rsid w:val="00210013"/>
    <w:rPr>
      <w:rFonts w:ascii="Wingdings" w:hAnsi="Wingdings" w:cs="Wingdings"/>
      <w:sz w:val="16"/>
      <w:szCs w:val="16"/>
    </w:rPr>
  </w:style>
  <w:style w:type="character" w:customStyle="1" w:styleId="WW8Num196z0">
    <w:name w:val="WW8Num196z0"/>
    <w:uiPriority w:val="99"/>
    <w:rsid w:val="00210013"/>
    <w:rPr>
      <w:rFonts w:ascii="Symbol" w:hAnsi="Symbol" w:cs="Symbol"/>
    </w:rPr>
  </w:style>
  <w:style w:type="character" w:customStyle="1" w:styleId="WW8Num198z0">
    <w:name w:val="WW8Num198z0"/>
    <w:uiPriority w:val="99"/>
    <w:rsid w:val="00210013"/>
    <w:rPr>
      <w:rFonts w:ascii="Symbol" w:hAnsi="Symbol" w:cs="Symbol"/>
    </w:rPr>
  </w:style>
  <w:style w:type="character" w:customStyle="1" w:styleId="WW8Num202z0">
    <w:name w:val="WW8Num202z0"/>
    <w:uiPriority w:val="99"/>
    <w:rsid w:val="00210013"/>
    <w:rPr>
      <w:rFonts w:ascii="Symbol" w:hAnsi="Symbol" w:cs="Symbol"/>
      <w:sz w:val="24"/>
      <w:szCs w:val="24"/>
    </w:rPr>
  </w:style>
  <w:style w:type="character" w:customStyle="1" w:styleId="WW8Num203z0">
    <w:name w:val="WW8Num203z0"/>
    <w:uiPriority w:val="99"/>
    <w:rsid w:val="00210013"/>
    <w:rPr>
      <w:rFonts w:ascii="Symbol" w:hAnsi="Symbol" w:cs="Symbol"/>
    </w:rPr>
  </w:style>
  <w:style w:type="character" w:customStyle="1" w:styleId="WW8Num205z0">
    <w:name w:val="WW8Num205z0"/>
    <w:uiPriority w:val="99"/>
    <w:rsid w:val="00210013"/>
    <w:rPr>
      <w:rFonts w:ascii="Symbol" w:hAnsi="Symbol" w:cs="Symbol"/>
    </w:rPr>
  </w:style>
  <w:style w:type="character" w:customStyle="1" w:styleId="WW8Num206z0">
    <w:name w:val="WW8Num206z0"/>
    <w:uiPriority w:val="99"/>
    <w:rsid w:val="00210013"/>
    <w:rPr>
      <w:rFonts w:ascii="Symbol" w:hAnsi="Symbol" w:cs="Symbol"/>
    </w:rPr>
  </w:style>
  <w:style w:type="character" w:customStyle="1" w:styleId="WW8Num207z0">
    <w:name w:val="WW8Num207z0"/>
    <w:uiPriority w:val="99"/>
    <w:rsid w:val="00210013"/>
    <w:rPr>
      <w:rFonts w:ascii="Symbol" w:hAnsi="Symbol" w:cs="Symbol"/>
    </w:rPr>
  </w:style>
  <w:style w:type="character" w:customStyle="1" w:styleId="WW8Num208z0">
    <w:name w:val="WW8Num208z0"/>
    <w:uiPriority w:val="99"/>
    <w:rsid w:val="00210013"/>
    <w:rPr>
      <w:rFonts w:ascii="Symbol" w:hAnsi="Symbol" w:cs="Symbol"/>
    </w:rPr>
  </w:style>
  <w:style w:type="character" w:customStyle="1" w:styleId="WW8Num210z0">
    <w:name w:val="WW8Num210z0"/>
    <w:uiPriority w:val="99"/>
    <w:rsid w:val="00210013"/>
    <w:rPr>
      <w:rFonts w:ascii="Symbol" w:hAnsi="Symbol" w:cs="Symbol"/>
    </w:rPr>
  </w:style>
  <w:style w:type="character" w:customStyle="1" w:styleId="WW8Num212z0">
    <w:name w:val="WW8Num212z0"/>
    <w:uiPriority w:val="99"/>
    <w:rsid w:val="00210013"/>
    <w:rPr>
      <w:rFonts w:ascii="Symbol" w:hAnsi="Symbol" w:cs="Symbol"/>
    </w:rPr>
  </w:style>
  <w:style w:type="character" w:customStyle="1" w:styleId="WW8Num213z0">
    <w:name w:val="WW8Num213z0"/>
    <w:uiPriority w:val="99"/>
    <w:rsid w:val="00210013"/>
    <w:rPr>
      <w:rFonts w:ascii="Symbol" w:hAnsi="Symbol" w:cs="Symbol"/>
    </w:rPr>
  </w:style>
  <w:style w:type="character" w:customStyle="1" w:styleId="WW8Num214z0">
    <w:name w:val="WW8Num214z0"/>
    <w:uiPriority w:val="99"/>
    <w:rsid w:val="00210013"/>
    <w:rPr>
      <w:rFonts w:ascii="Symbol" w:hAnsi="Symbol" w:cs="Symbol"/>
    </w:rPr>
  </w:style>
  <w:style w:type="character" w:customStyle="1" w:styleId="WW8Num217z0">
    <w:name w:val="WW8Num217z0"/>
    <w:uiPriority w:val="99"/>
    <w:rsid w:val="00210013"/>
    <w:rPr>
      <w:rFonts w:ascii="Wingdings" w:hAnsi="Wingdings" w:cs="Wingdings"/>
    </w:rPr>
  </w:style>
  <w:style w:type="character" w:customStyle="1" w:styleId="WW8Num218z0">
    <w:name w:val="WW8Num218z0"/>
    <w:uiPriority w:val="99"/>
    <w:rsid w:val="00210013"/>
    <w:rPr>
      <w:rFonts w:ascii="Symbol" w:hAnsi="Symbol" w:cs="Symbol"/>
    </w:rPr>
  </w:style>
  <w:style w:type="character" w:customStyle="1" w:styleId="WW8Num220z0">
    <w:name w:val="WW8Num220z0"/>
    <w:uiPriority w:val="99"/>
    <w:rsid w:val="00210013"/>
    <w:rPr>
      <w:rFonts w:ascii="Symbol" w:hAnsi="Symbol" w:cs="Symbol"/>
    </w:rPr>
  </w:style>
  <w:style w:type="character" w:customStyle="1" w:styleId="WW8Num226z0">
    <w:name w:val="WW8Num226z0"/>
    <w:uiPriority w:val="99"/>
    <w:rsid w:val="00210013"/>
    <w:rPr>
      <w:rFonts w:ascii="Symbol" w:hAnsi="Symbol" w:cs="Symbol"/>
    </w:rPr>
  </w:style>
  <w:style w:type="character" w:customStyle="1" w:styleId="WW8Num228z0">
    <w:name w:val="WW8Num228z0"/>
    <w:uiPriority w:val="99"/>
    <w:rsid w:val="00210013"/>
    <w:rPr>
      <w:rFonts w:ascii="Symbol" w:hAnsi="Symbol" w:cs="Symbol"/>
    </w:rPr>
  </w:style>
  <w:style w:type="character" w:customStyle="1" w:styleId="WW8Num231z0">
    <w:name w:val="WW8Num231z0"/>
    <w:uiPriority w:val="99"/>
    <w:rsid w:val="00210013"/>
    <w:rPr>
      <w:rFonts w:ascii="Symbol" w:hAnsi="Symbol" w:cs="Symbol"/>
    </w:rPr>
  </w:style>
  <w:style w:type="character" w:customStyle="1" w:styleId="WW8Num234z0">
    <w:name w:val="WW8Num234z0"/>
    <w:uiPriority w:val="99"/>
    <w:rsid w:val="00210013"/>
    <w:rPr>
      <w:rFonts w:ascii="Symbol" w:hAnsi="Symbol" w:cs="Symbol"/>
    </w:rPr>
  </w:style>
  <w:style w:type="character" w:customStyle="1" w:styleId="WW8Num237z0">
    <w:name w:val="WW8Num237z0"/>
    <w:uiPriority w:val="99"/>
    <w:rsid w:val="00210013"/>
    <w:rPr>
      <w:rFonts w:ascii="Symbol" w:hAnsi="Symbol" w:cs="Symbol"/>
    </w:rPr>
  </w:style>
  <w:style w:type="character" w:customStyle="1" w:styleId="WW8Num238z0">
    <w:name w:val="WW8Num238z0"/>
    <w:uiPriority w:val="99"/>
    <w:rsid w:val="00210013"/>
    <w:rPr>
      <w:rFonts w:ascii="Symbol" w:hAnsi="Symbol" w:cs="Symbol"/>
    </w:rPr>
  </w:style>
  <w:style w:type="character" w:customStyle="1" w:styleId="WW8Num242z0">
    <w:name w:val="WW8Num242z0"/>
    <w:uiPriority w:val="99"/>
    <w:rsid w:val="00210013"/>
    <w:rPr>
      <w:rFonts w:ascii="Symbol" w:hAnsi="Symbol" w:cs="Symbol"/>
    </w:rPr>
  </w:style>
  <w:style w:type="character" w:customStyle="1" w:styleId="WW8Num244z0">
    <w:name w:val="WW8Num244z0"/>
    <w:uiPriority w:val="99"/>
    <w:rsid w:val="00210013"/>
    <w:rPr>
      <w:rFonts w:ascii="Symbol" w:hAnsi="Symbol" w:cs="Symbol"/>
    </w:rPr>
  </w:style>
  <w:style w:type="character" w:customStyle="1" w:styleId="WW8Num245z0">
    <w:name w:val="WW8Num245z0"/>
    <w:uiPriority w:val="99"/>
    <w:rsid w:val="00210013"/>
    <w:rPr>
      <w:rFonts w:ascii="Symbol" w:hAnsi="Symbol" w:cs="Symbol"/>
    </w:rPr>
  </w:style>
  <w:style w:type="character" w:customStyle="1" w:styleId="WW8NumSt161z0">
    <w:name w:val="WW8NumSt161z0"/>
    <w:uiPriority w:val="99"/>
    <w:rsid w:val="00210013"/>
    <w:rPr>
      <w:rFonts w:ascii="Arial Narrow" w:hAnsi="Arial Narrow" w:cs="Arial Narrow"/>
      <w:sz w:val="32"/>
      <w:szCs w:val="32"/>
    </w:rPr>
  </w:style>
  <w:style w:type="character" w:customStyle="1" w:styleId="WW8NumSt184z0">
    <w:name w:val="WW8NumSt184z0"/>
    <w:uiPriority w:val="99"/>
    <w:rsid w:val="00210013"/>
    <w:rPr>
      <w:rFonts w:ascii="Symbol" w:hAnsi="Symbol" w:cs="Symbol"/>
      <w:sz w:val="20"/>
      <w:szCs w:val="20"/>
    </w:rPr>
  </w:style>
  <w:style w:type="character" w:customStyle="1" w:styleId="WW8NumSt185z0">
    <w:name w:val="WW8NumSt185z0"/>
    <w:uiPriority w:val="99"/>
    <w:rsid w:val="00210013"/>
    <w:rPr>
      <w:rFonts w:ascii="Symbol" w:hAnsi="Symbol" w:cs="Symbol"/>
      <w:sz w:val="20"/>
      <w:szCs w:val="20"/>
    </w:rPr>
  </w:style>
  <w:style w:type="character" w:customStyle="1" w:styleId="WW-Fontepargpadro">
    <w:name w:val="WW-Fonte parág. padrão"/>
    <w:uiPriority w:val="99"/>
    <w:rsid w:val="00210013"/>
  </w:style>
  <w:style w:type="character" w:customStyle="1" w:styleId="CaracteresdeNotadeRodap">
    <w:name w:val="Caracteres de Nota de Rodapé"/>
    <w:basedOn w:val="WW-Fontepargpadro"/>
    <w:uiPriority w:val="99"/>
    <w:rsid w:val="00210013"/>
    <w:rPr>
      <w:vertAlign w:val="superscript"/>
    </w:rPr>
  </w:style>
  <w:style w:type="character" w:customStyle="1" w:styleId="SmbolosdeNumerao">
    <w:name w:val="Símbolos de Numeração"/>
    <w:uiPriority w:val="99"/>
    <w:rsid w:val="00210013"/>
  </w:style>
  <w:style w:type="paragraph" w:styleId="Lista">
    <w:name w:val="List"/>
    <w:basedOn w:val="Corpodetexto"/>
    <w:uiPriority w:val="99"/>
    <w:rsid w:val="00210013"/>
    <w:pPr>
      <w:suppressAutoHyphens/>
      <w:overflowPunct w:val="0"/>
      <w:autoSpaceDE w:val="0"/>
      <w:autoSpaceDN w:val="0"/>
      <w:adjustRightInd w:val="0"/>
      <w:spacing w:before="240" w:line="360" w:lineRule="exact"/>
      <w:jc w:val="both"/>
      <w:textAlignment w:val="baseline"/>
    </w:pPr>
    <w:rPr>
      <w:rFonts w:ascii="Arial" w:hAnsi="Arial" w:cs="Arial"/>
      <w:lang w:eastAsia="en-US"/>
    </w:rPr>
  </w:style>
  <w:style w:type="paragraph" w:customStyle="1" w:styleId="ndice">
    <w:name w:val="Índice"/>
    <w:basedOn w:val="Normal"/>
    <w:uiPriority w:val="99"/>
    <w:rsid w:val="00210013"/>
    <w:pPr>
      <w:suppressLineNumbers/>
      <w:suppressAutoHyphens/>
      <w:overflowPunct w:val="0"/>
      <w:autoSpaceDE w:val="0"/>
      <w:autoSpaceDN w:val="0"/>
      <w:adjustRightInd w:val="0"/>
      <w:textAlignment w:val="baseline"/>
    </w:pPr>
    <w:rPr>
      <w:rFonts w:ascii="Arial" w:hAnsi="Arial" w:cs="Arial"/>
      <w:sz w:val="20"/>
      <w:szCs w:val="20"/>
      <w:lang w:eastAsia="en-US"/>
    </w:rPr>
  </w:style>
  <w:style w:type="paragraph" w:customStyle="1" w:styleId="TtuloPrincipal">
    <w:name w:val="Título Principal"/>
    <w:basedOn w:val="Normal"/>
    <w:next w:val="Corpodetexto"/>
    <w:uiPriority w:val="99"/>
    <w:rsid w:val="00210013"/>
    <w:pPr>
      <w:keepNext/>
      <w:suppressAutoHyphens/>
      <w:overflowPunct w:val="0"/>
      <w:autoSpaceDE w:val="0"/>
      <w:autoSpaceDN w:val="0"/>
      <w:adjustRightInd w:val="0"/>
      <w:spacing w:before="240" w:after="120"/>
      <w:textAlignment w:val="baseline"/>
    </w:pPr>
    <w:rPr>
      <w:rFonts w:ascii="Arial" w:hAnsi="Arial" w:cs="Arial"/>
      <w:sz w:val="28"/>
      <w:szCs w:val="28"/>
      <w:lang w:eastAsia="en-US"/>
    </w:rPr>
  </w:style>
  <w:style w:type="paragraph" w:customStyle="1" w:styleId="WW-Textoembloco">
    <w:name w:val="WW-Texto em bloco"/>
    <w:basedOn w:val="Normal"/>
    <w:uiPriority w:val="99"/>
    <w:rsid w:val="00210013"/>
    <w:pPr>
      <w:suppressAutoHyphens/>
      <w:overflowPunct w:val="0"/>
      <w:autoSpaceDE w:val="0"/>
      <w:autoSpaceDN w:val="0"/>
      <w:adjustRightInd w:val="0"/>
      <w:spacing w:before="120"/>
      <w:ind w:left="1276" w:right="424" w:firstLine="709"/>
      <w:jc w:val="both"/>
      <w:textAlignment w:val="baseline"/>
    </w:pPr>
    <w:rPr>
      <w:rFonts w:ascii="Arial" w:hAnsi="Arial" w:cs="Arial"/>
      <w:b/>
      <w:bCs/>
      <w:sz w:val="36"/>
      <w:szCs w:val="36"/>
      <w:lang w:eastAsia="en-US"/>
    </w:rPr>
  </w:style>
  <w:style w:type="paragraph" w:customStyle="1" w:styleId="BodyText21">
    <w:name w:val="Body Text 21"/>
    <w:basedOn w:val="Normal"/>
    <w:uiPriority w:val="99"/>
    <w:rsid w:val="00210013"/>
    <w:pPr>
      <w:suppressAutoHyphens/>
      <w:overflowPunct w:val="0"/>
      <w:autoSpaceDE w:val="0"/>
      <w:autoSpaceDN w:val="0"/>
      <w:adjustRightInd w:val="0"/>
      <w:spacing w:before="120"/>
      <w:ind w:left="1560" w:hanging="284"/>
      <w:jc w:val="both"/>
      <w:textAlignment w:val="baseline"/>
    </w:pPr>
    <w:rPr>
      <w:rFonts w:ascii="Arial" w:hAnsi="Arial" w:cs="Arial"/>
      <w:sz w:val="20"/>
      <w:szCs w:val="20"/>
      <w:lang w:eastAsia="en-US"/>
    </w:rPr>
  </w:style>
  <w:style w:type="paragraph" w:customStyle="1" w:styleId="WW-Recuodecorpodetexto2">
    <w:name w:val="WW-Recuo de corpo de texto 2"/>
    <w:basedOn w:val="Normal"/>
    <w:uiPriority w:val="99"/>
    <w:rsid w:val="00210013"/>
    <w:pPr>
      <w:suppressAutoHyphens/>
      <w:overflowPunct w:val="0"/>
      <w:autoSpaceDE w:val="0"/>
      <w:autoSpaceDN w:val="0"/>
      <w:adjustRightInd w:val="0"/>
      <w:spacing w:after="240"/>
      <w:ind w:left="3969"/>
      <w:jc w:val="both"/>
      <w:textAlignment w:val="baseline"/>
    </w:pPr>
    <w:rPr>
      <w:rFonts w:ascii="Arial" w:hAnsi="Arial" w:cs="Arial"/>
      <w:b/>
      <w:bCs/>
      <w:sz w:val="28"/>
      <w:szCs w:val="28"/>
      <w:lang w:eastAsia="en-US"/>
    </w:rPr>
  </w:style>
  <w:style w:type="paragraph" w:customStyle="1" w:styleId="WW-Legenda">
    <w:name w:val="WW-Legenda"/>
    <w:basedOn w:val="Normal"/>
    <w:next w:val="Normal"/>
    <w:uiPriority w:val="99"/>
    <w:rsid w:val="00210013"/>
    <w:pPr>
      <w:suppressAutoHyphens/>
      <w:overflowPunct w:val="0"/>
      <w:autoSpaceDE w:val="0"/>
      <w:autoSpaceDN w:val="0"/>
      <w:adjustRightInd w:val="0"/>
      <w:ind w:left="1361" w:hanging="1077"/>
      <w:jc w:val="right"/>
      <w:textAlignment w:val="baseline"/>
    </w:pPr>
    <w:rPr>
      <w:rFonts w:ascii="Arial" w:hAnsi="Arial" w:cs="Arial"/>
      <w:b/>
      <w:bCs/>
      <w:i/>
      <w:iCs/>
      <w:sz w:val="32"/>
      <w:szCs w:val="32"/>
      <w:lang w:eastAsia="en-US"/>
    </w:rPr>
  </w:style>
  <w:style w:type="paragraph" w:customStyle="1" w:styleId="WW-Recuodecorpodetexto3">
    <w:name w:val="WW-Recuo de corpo de texto 3"/>
    <w:basedOn w:val="Normal"/>
    <w:uiPriority w:val="99"/>
    <w:rsid w:val="00210013"/>
    <w:pPr>
      <w:suppressAutoHyphens/>
      <w:overflowPunct w:val="0"/>
      <w:autoSpaceDE w:val="0"/>
      <w:autoSpaceDN w:val="0"/>
      <w:adjustRightInd w:val="0"/>
      <w:spacing w:before="240"/>
      <w:ind w:left="1135" w:hanging="284"/>
      <w:jc w:val="both"/>
      <w:textAlignment w:val="baseline"/>
    </w:pPr>
    <w:rPr>
      <w:rFonts w:ascii="Arial" w:hAnsi="Arial" w:cs="Arial"/>
      <w:lang w:val="pt-PT" w:eastAsia="en-US"/>
    </w:rPr>
  </w:style>
  <w:style w:type="paragraph" w:customStyle="1" w:styleId="WW-Estruturadodocumento">
    <w:name w:val="WW-Estrutura do documento"/>
    <w:basedOn w:val="Normal"/>
    <w:uiPriority w:val="99"/>
    <w:rsid w:val="00210013"/>
    <w:pPr>
      <w:shd w:val="clear" w:color="auto" w:fill="000080"/>
      <w:suppressAutoHyphens/>
      <w:overflowPunct w:val="0"/>
      <w:autoSpaceDE w:val="0"/>
      <w:autoSpaceDN w:val="0"/>
      <w:adjustRightInd w:val="0"/>
      <w:textAlignment w:val="baseline"/>
    </w:pPr>
    <w:rPr>
      <w:rFonts w:ascii="Tahoma" w:hAnsi="Tahoma" w:cs="Tahoma"/>
      <w:sz w:val="20"/>
      <w:szCs w:val="20"/>
      <w:lang w:eastAsia="en-US"/>
    </w:rPr>
  </w:style>
  <w:style w:type="paragraph" w:customStyle="1" w:styleId="WW-Corpodetexto2">
    <w:name w:val="WW-Corpo de texto 2"/>
    <w:basedOn w:val="Normal"/>
    <w:uiPriority w:val="99"/>
    <w:rsid w:val="00210013"/>
    <w:pPr>
      <w:suppressAutoHyphens/>
      <w:overflowPunct w:val="0"/>
      <w:autoSpaceDE w:val="0"/>
      <w:autoSpaceDN w:val="0"/>
      <w:adjustRightInd w:val="0"/>
      <w:spacing w:before="120"/>
      <w:jc w:val="center"/>
      <w:textAlignment w:val="baseline"/>
    </w:pPr>
    <w:rPr>
      <w:rFonts w:ascii="Arial" w:hAnsi="Arial" w:cs="Arial"/>
      <w:sz w:val="20"/>
      <w:szCs w:val="20"/>
      <w:lang w:val="pt-PT" w:eastAsia="en-US"/>
    </w:rPr>
  </w:style>
  <w:style w:type="paragraph" w:customStyle="1" w:styleId="WW-Corpodetexto3">
    <w:name w:val="WW-Corpo de texto 3"/>
    <w:basedOn w:val="Normal"/>
    <w:uiPriority w:val="99"/>
    <w:rsid w:val="00210013"/>
    <w:pPr>
      <w:suppressAutoHyphens/>
      <w:overflowPunct w:val="0"/>
      <w:autoSpaceDE w:val="0"/>
      <w:autoSpaceDN w:val="0"/>
      <w:adjustRightInd w:val="0"/>
      <w:textAlignment w:val="baseline"/>
    </w:pPr>
    <w:rPr>
      <w:rFonts w:ascii="Arial" w:hAnsi="Arial" w:cs="Arial"/>
      <w:b/>
      <w:bCs/>
      <w:lang w:eastAsia="en-US"/>
    </w:rPr>
  </w:style>
  <w:style w:type="paragraph" w:customStyle="1" w:styleId="capa">
    <w:name w:val="capa"/>
    <w:basedOn w:val="Normal"/>
    <w:uiPriority w:val="99"/>
    <w:rsid w:val="00210013"/>
    <w:pPr>
      <w:pBdr>
        <w:top w:val="double" w:sz="6" w:space="1" w:color="000000"/>
        <w:left w:val="double" w:sz="6" w:space="1" w:color="000000"/>
        <w:bottom w:val="double" w:sz="6" w:space="1" w:color="000000"/>
        <w:right w:val="double" w:sz="6" w:space="1" w:color="000000"/>
      </w:pBdr>
      <w:suppressAutoHyphens/>
      <w:overflowPunct w:val="0"/>
      <w:autoSpaceDE w:val="0"/>
      <w:autoSpaceDN w:val="0"/>
      <w:adjustRightInd w:val="0"/>
      <w:spacing w:before="120" w:after="120"/>
      <w:ind w:firstLine="1134"/>
      <w:jc w:val="center"/>
      <w:textAlignment w:val="baseline"/>
    </w:pPr>
    <w:rPr>
      <w:rFonts w:ascii="CG Omega" w:hAnsi="CG Omega" w:cs="CG Omega"/>
      <w:b/>
      <w:bCs/>
      <w:sz w:val="28"/>
      <w:szCs w:val="28"/>
      <w:lang w:eastAsia="en-US"/>
    </w:rPr>
  </w:style>
  <w:style w:type="paragraph" w:customStyle="1" w:styleId="WW-Commarcadores">
    <w:name w:val="WW-Com marcadores"/>
    <w:basedOn w:val="Normal"/>
    <w:uiPriority w:val="99"/>
    <w:rsid w:val="00210013"/>
    <w:pPr>
      <w:tabs>
        <w:tab w:val="left" w:pos="709"/>
      </w:tabs>
      <w:suppressAutoHyphens/>
      <w:overflowPunct w:val="0"/>
      <w:autoSpaceDE w:val="0"/>
      <w:autoSpaceDN w:val="0"/>
      <w:adjustRightInd w:val="0"/>
      <w:jc w:val="both"/>
      <w:textAlignment w:val="baseline"/>
    </w:pPr>
    <w:rPr>
      <w:b/>
      <w:bCs/>
      <w:lang w:eastAsia="en-US"/>
    </w:rPr>
  </w:style>
  <w:style w:type="paragraph" w:customStyle="1" w:styleId="WW-Textodecomentrio">
    <w:name w:val="WW-Texto de comentário"/>
    <w:basedOn w:val="Normal"/>
    <w:uiPriority w:val="99"/>
    <w:rsid w:val="00210013"/>
    <w:pPr>
      <w:suppressAutoHyphens/>
      <w:overflowPunct w:val="0"/>
      <w:autoSpaceDE w:val="0"/>
      <w:autoSpaceDN w:val="0"/>
      <w:adjustRightInd w:val="0"/>
      <w:textAlignment w:val="baseline"/>
    </w:pPr>
    <w:rPr>
      <w:sz w:val="20"/>
      <w:szCs w:val="20"/>
      <w:lang w:eastAsia="en-US"/>
    </w:rPr>
  </w:style>
  <w:style w:type="paragraph" w:customStyle="1" w:styleId="ContedodaTabela">
    <w:name w:val="Conteúdo da Tabela"/>
    <w:basedOn w:val="Corpodetexto"/>
    <w:uiPriority w:val="99"/>
    <w:rsid w:val="00210013"/>
    <w:pPr>
      <w:suppressLineNumbers/>
      <w:suppressAutoHyphens/>
      <w:overflowPunct w:val="0"/>
      <w:autoSpaceDE w:val="0"/>
      <w:autoSpaceDN w:val="0"/>
      <w:adjustRightInd w:val="0"/>
      <w:spacing w:before="240" w:line="360" w:lineRule="exact"/>
      <w:jc w:val="both"/>
      <w:textAlignment w:val="baseline"/>
    </w:pPr>
    <w:rPr>
      <w:rFonts w:ascii="Arial" w:hAnsi="Arial" w:cs="Arial"/>
      <w:lang w:eastAsia="en-US"/>
    </w:rPr>
  </w:style>
  <w:style w:type="paragraph" w:customStyle="1" w:styleId="TtulodaTabela">
    <w:name w:val="Título da Tabela"/>
    <w:basedOn w:val="ContedodaTabela"/>
    <w:uiPriority w:val="99"/>
    <w:rsid w:val="00210013"/>
    <w:pPr>
      <w:jc w:val="center"/>
    </w:pPr>
    <w:rPr>
      <w:b/>
      <w:bCs/>
      <w:i/>
      <w:iCs/>
    </w:rPr>
  </w:style>
  <w:style w:type="paragraph" w:customStyle="1" w:styleId="Contedodoquadro">
    <w:name w:val="Conteúdo do quadro"/>
    <w:basedOn w:val="Corpodetexto"/>
    <w:uiPriority w:val="99"/>
    <w:rsid w:val="00210013"/>
    <w:pPr>
      <w:suppressAutoHyphens/>
      <w:overflowPunct w:val="0"/>
      <w:autoSpaceDE w:val="0"/>
      <w:autoSpaceDN w:val="0"/>
      <w:adjustRightInd w:val="0"/>
      <w:spacing w:before="240" w:line="360" w:lineRule="exact"/>
      <w:jc w:val="both"/>
      <w:textAlignment w:val="baseline"/>
    </w:pPr>
    <w:rPr>
      <w:rFonts w:ascii="Arial" w:hAnsi="Arial" w:cs="Arial"/>
      <w:lang w:eastAsia="en-US"/>
    </w:rPr>
  </w:style>
  <w:style w:type="paragraph" w:customStyle="1" w:styleId="BodyTextIndent21">
    <w:name w:val="Body Text Indent 21"/>
    <w:basedOn w:val="Normal"/>
    <w:uiPriority w:val="99"/>
    <w:rsid w:val="00210013"/>
    <w:pPr>
      <w:suppressAutoHyphens/>
      <w:overflowPunct w:val="0"/>
      <w:autoSpaceDE w:val="0"/>
      <w:autoSpaceDN w:val="0"/>
      <w:adjustRightInd w:val="0"/>
      <w:spacing w:line="288" w:lineRule="exact"/>
      <w:ind w:firstLine="705"/>
      <w:jc w:val="both"/>
      <w:textAlignment w:val="baseline"/>
    </w:pPr>
    <w:rPr>
      <w:color w:val="FF0000"/>
      <w:lang w:eastAsia="en-US"/>
    </w:rPr>
  </w:style>
  <w:style w:type="paragraph" w:customStyle="1" w:styleId="BodyText31">
    <w:name w:val="Body Text 31"/>
    <w:basedOn w:val="Normal"/>
    <w:uiPriority w:val="99"/>
    <w:rsid w:val="00210013"/>
    <w:pPr>
      <w:suppressAutoHyphens/>
      <w:overflowPunct w:val="0"/>
      <w:autoSpaceDE w:val="0"/>
      <w:autoSpaceDN w:val="0"/>
      <w:adjustRightInd w:val="0"/>
      <w:spacing w:line="292" w:lineRule="exact"/>
      <w:jc w:val="both"/>
      <w:textAlignment w:val="baseline"/>
    </w:pPr>
    <w:rPr>
      <w:color w:val="FF0000"/>
      <w:lang w:eastAsia="en-US"/>
    </w:rPr>
  </w:style>
  <w:style w:type="paragraph" w:customStyle="1" w:styleId="BalloonText1">
    <w:name w:val="Balloon Text1"/>
    <w:basedOn w:val="Normal"/>
    <w:uiPriority w:val="99"/>
    <w:rsid w:val="00210013"/>
    <w:pPr>
      <w:suppressAutoHyphens/>
      <w:overflowPunct w:val="0"/>
      <w:autoSpaceDE w:val="0"/>
      <w:autoSpaceDN w:val="0"/>
      <w:adjustRightInd w:val="0"/>
      <w:textAlignment w:val="baseline"/>
    </w:pPr>
    <w:rPr>
      <w:rFonts w:ascii="Tahoma" w:hAnsi="Tahoma" w:cs="Tahoma"/>
      <w:sz w:val="16"/>
      <w:szCs w:val="16"/>
      <w:lang w:eastAsia="en-US"/>
    </w:rPr>
  </w:style>
  <w:style w:type="paragraph" w:customStyle="1" w:styleId="Framecontents">
    <w:name w:val="Frame contents"/>
    <w:basedOn w:val="Corpodetexto"/>
    <w:uiPriority w:val="99"/>
    <w:rsid w:val="00210013"/>
    <w:pPr>
      <w:suppressAutoHyphens/>
      <w:jc w:val="both"/>
    </w:pPr>
    <w:rPr>
      <w:rFonts w:ascii="Arial" w:hAnsi="Arial" w:cs="Arial"/>
      <w:lang w:eastAsia="ar-SA"/>
    </w:rPr>
  </w:style>
  <w:style w:type="paragraph" w:styleId="Recuodecorpodetexto2">
    <w:name w:val="Body Text Indent 2"/>
    <w:basedOn w:val="Normal"/>
    <w:link w:val="Recuodecorpodetexto2Char"/>
    <w:uiPriority w:val="99"/>
    <w:rsid w:val="00210013"/>
    <w:pPr>
      <w:suppressAutoHyphens/>
      <w:overflowPunct w:val="0"/>
      <w:autoSpaceDE w:val="0"/>
      <w:autoSpaceDN w:val="0"/>
      <w:adjustRightInd w:val="0"/>
      <w:spacing w:after="120" w:line="480" w:lineRule="auto"/>
      <w:ind w:left="283"/>
      <w:textAlignment w:val="baseline"/>
    </w:pPr>
    <w:rPr>
      <w:rFonts w:ascii="Arial" w:hAnsi="Arial" w:cs="Arial"/>
      <w:sz w:val="20"/>
      <w:szCs w:val="20"/>
      <w:lang w:eastAsia="en-US"/>
    </w:rPr>
  </w:style>
  <w:style w:type="character" w:customStyle="1" w:styleId="Recuodecorpodetexto2Char">
    <w:name w:val="Recuo de corpo de texto 2 Char"/>
    <w:basedOn w:val="Fontepargpadro"/>
    <w:link w:val="Recuodecorpodetexto2"/>
    <w:uiPriority w:val="99"/>
    <w:locked/>
    <w:rsid w:val="00210013"/>
    <w:rPr>
      <w:sz w:val="24"/>
      <w:szCs w:val="24"/>
    </w:rPr>
  </w:style>
  <w:style w:type="paragraph" w:styleId="Pr-formataoHTML">
    <w:name w:val="HTML Preformatted"/>
    <w:basedOn w:val="Normal"/>
    <w:link w:val="Pr-formataoHTMLChar"/>
    <w:uiPriority w:val="99"/>
    <w:rsid w:val="00210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locked/>
    <w:rsid w:val="00210013"/>
    <w:rPr>
      <w:rFonts w:ascii="Courier New" w:hAnsi="Courier New" w:cs="Courier New"/>
      <w:sz w:val="20"/>
      <w:szCs w:val="20"/>
    </w:rPr>
  </w:style>
  <w:style w:type="paragraph" w:styleId="Recuodecorpodetexto3">
    <w:name w:val="Body Text Indent 3"/>
    <w:basedOn w:val="Normal"/>
    <w:link w:val="Recuodecorpodetexto3Char"/>
    <w:uiPriority w:val="99"/>
    <w:rsid w:val="00210013"/>
    <w:pPr>
      <w:tabs>
        <w:tab w:val="left" w:pos="397"/>
      </w:tabs>
      <w:suppressAutoHyphens/>
      <w:ind w:left="11"/>
      <w:jc w:val="both"/>
    </w:pPr>
    <w:rPr>
      <w:rFonts w:ascii="Arial" w:hAnsi="Arial" w:cs="Arial"/>
      <w:color w:val="000000"/>
      <w:sz w:val="18"/>
      <w:szCs w:val="18"/>
      <w:lang w:eastAsia="en-US"/>
    </w:rPr>
  </w:style>
  <w:style w:type="character" w:customStyle="1" w:styleId="Recuodecorpodetexto3Char">
    <w:name w:val="Recuo de corpo de texto 3 Char"/>
    <w:basedOn w:val="Fontepargpadro"/>
    <w:link w:val="Recuodecorpodetexto3"/>
    <w:uiPriority w:val="99"/>
    <w:locked/>
    <w:rsid w:val="00210013"/>
    <w:rPr>
      <w:sz w:val="16"/>
      <w:szCs w:val="16"/>
    </w:rPr>
  </w:style>
  <w:style w:type="paragraph" w:customStyle="1" w:styleId="xl65">
    <w:name w:val="xl65"/>
    <w:basedOn w:val="Normal"/>
    <w:uiPriority w:val="99"/>
    <w:rsid w:val="00210013"/>
    <w:pPr>
      <w:spacing w:before="100" w:after="100"/>
    </w:pPr>
    <w:rPr>
      <w:rFonts w:ascii="Arial" w:hAnsi="Arial" w:cs="Arial"/>
      <w:b/>
      <w:bCs/>
      <w:lang w:eastAsia="en-US"/>
    </w:rPr>
  </w:style>
  <w:style w:type="paragraph" w:customStyle="1" w:styleId="conteudomenornegrito">
    <w:name w:val="conteudo_menor_negrito"/>
    <w:basedOn w:val="Normal"/>
    <w:uiPriority w:val="99"/>
    <w:rsid w:val="00210013"/>
    <w:pPr>
      <w:spacing w:before="100" w:after="100"/>
    </w:pPr>
    <w:rPr>
      <w:rFonts w:ascii="Verdana" w:hAnsi="Verdana" w:cs="Verdana"/>
      <w:b/>
      <w:bCs/>
      <w:sz w:val="18"/>
      <w:szCs w:val="18"/>
      <w:lang w:eastAsia="en-US"/>
    </w:rPr>
  </w:style>
  <w:style w:type="paragraph" w:styleId="Textodebalo">
    <w:name w:val="Balloon Text"/>
    <w:basedOn w:val="Normal"/>
    <w:link w:val="TextodebaloChar"/>
    <w:uiPriority w:val="99"/>
    <w:semiHidden/>
    <w:rsid w:val="00210013"/>
    <w:pPr>
      <w:suppressAutoHyphens/>
    </w:pPr>
    <w:rPr>
      <w:rFonts w:ascii="Tahoma" w:hAnsi="Tahoma" w:cs="Tahoma"/>
      <w:sz w:val="16"/>
      <w:szCs w:val="16"/>
      <w:lang w:eastAsia="ar-SA"/>
    </w:rPr>
  </w:style>
  <w:style w:type="character" w:customStyle="1" w:styleId="TextodebaloChar">
    <w:name w:val="Texto de balão Char"/>
    <w:basedOn w:val="Fontepargpadro"/>
    <w:link w:val="Textodebalo"/>
    <w:uiPriority w:val="99"/>
    <w:semiHidden/>
    <w:locked/>
    <w:rsid w:val="00210013"/>
    <w:rPr>
      <w:sz w:val="2"/>
      <w:szCs w:val="2"/>
    </w:rPr>
  </w:style>
  <w:style w:type="character" w:customStyle="1" w:styleId="apple-style-span">
    <w:name w:val="apple-style-span"/>
    <w:basedOn w:val="Fontepargpadro"/>
    <w:uiPriority w:val="99"/>
    <w:rsid w:val="00210013"/>
  </w:style>
  <w:style w:type="paragraph" w:customStyle="1" w:styleId="Tabela">
    <w:name w:val="Tabela"/>
    <w:basedOn w:val="Normal"/>
    <w:next w:val="Normal"/>
    <w:uiPriority w:val="99"/>
    <w:rsid w:val="00210013"/>
    <w:pPr>
      <w:suppressAutoHyphens/>
      <w:spacing w:before="60" w:after="60"/>
    </w:pPr>
    <w:rPr>
      <w:sz w:val="22"/>
      <w:szCs w:val="22"/>
      <w:lang w:eastAsia="ar-SA"/>
    </w:rPr>
  </w:style>
  <w:style w:type="paragraph" w:customStyle="1" w:styleId="PargrafodaLista1">
    <w:name w:val="Parágrafo da Lista1"/>
    <w:basedOn w:val="Normal"/>
    <w:uiPriority w:val="99"/>
    <w:rsid w:val="00210013"/>
    <w:pPr>
      <w:ind w:left="720"/>
    </w:pPr>
  </w:style>
  <w:style w:type="paragraph" w:customStyle="1" w:styleId="Reviso1">
    <w:name w:val="Revisão1"/>
    <w:hidden/>
    <w:uiPriority w:val="99"/>
    <w:semiHidden/>
    <w:rsid w:val="00210013"/>
    <w:rPr>
      <w:sz w:val="24"/>
      <w:szCs w:val="24"/>
    </w:rPr>
  </w:style>
  <w:style w:type="character" w:styleId="nfase">
    <w:name w:val="Emphasis"/>
    <w:basedOn w:val="Fontepargpadro"/>
    <w:uiPriority w:val="99"/>
    <w:qFormat/>
    <w:rsid w:val="00210013"/>
    <w:rPr>
      <w:i/>
      <w:iCs/>
    </w:rPr>
  </w:style>
  <w:style w:type="paragraph" w:customStyle="1" w:styleId="ListParagraph1">
    <w:name w:val="List Paragraph1"/>
    <w:basedOn w:val="Normal"/>
    <w:uiPriority w:val="99"/>
    <w:rsid w:val="00210013"/>
    <w:pPr>
      <w:ind w:left="720"/>
    </w:pPr>
  </w:style>
  <w:style w:type="paragraph" w:customStyle="1" w:styleId="ListParagraph2">
    <w:name w:val="List Paragraph2"/>
    <w:basedOn w:val="Normal"/>
    <w:uiPriority w:val="99"/>
    <w:rsid w:val="00210013"/>
    <w:pPr>
      <w:ind w:left="720"/>
    </w:pPr>
  </w:style>
  <w:style w:type="paragraph" w:customStyle="1" w:styleId="ColorfulList-Accent11">
    <w:name w:val="Colorful List - Accent 11"/>
    <w:basedOn w:val="Normal"/>
    <w:uiPriority w:val="99"/>
    <w:rsid w:val="00210013"/>
    <w:pPr>
      <w:ind w:left="708"/>
    </w:pPr>
  </w:style>
  <w:style w:type="paragraph" w:customStyle="1" w:styleId="GradeClara-nfase31">
    <w:name w:val="Grade Clara - Ênfase 31"/>
    <w:basedOn w:val="Normal"/>
    <w:uiPriority w:val="99"/>
    <w:rsid w:val="00255542"/>
    <w:pPr>
      <w:ind w:left="720"/>
    </w:pPr>
  </w:style>
  <w:style w:type="paragraph" w:customStyle="1" w:styleId="western">
    <w:name w:val="western"/>
    <w:basedOn w:val="Normal"/>
    <w:uiPriority w:val="99"/>
    <w:rsid w:val="00255542"/>
    <w:pPr>
      <w:spacing w:before="100" w:beforeAutospacing="1" w:after="100" w:afterAutospacing="1"/>
    </w:pPr>
  </w:style>
  <w:style w:type="character" w:customStyle="1" w:styleId="il">
    <w:name w:val="il"/>
    <w:basedOn w:val="Fontepargpadro"/>
    <w:uiPriority w:val="99"/>
    <w:rsid w:val="00255542"/>
  </w:style>
  <w:style w:type="paragraph" w:customStyle="1" w:styleId="GradeClara-nfase32">
    <w:name w:val="Grade Clara - Ênfase 32"/>
    <w:basedOn w:val="Normal"/>
    <w:uiPriority w:val="99"/>
    <w:rsid w:val="00255542"/>
    <w:pPr>
      <w:ind w:left="708"/>
    </w:pPr>
  </w:style>
  <w:style w:type="character" w:customStyle="1" w:styleId="eudoraheader">
    <w:name w:val="eudoraheader"/>
    <w:basedOn w:val="Fontepargpadro"/>
    <w:uiPriority w:val="99"/>
    <w:rsid w:val="00255542"/>
  </w:style>
  <w:style w:type="paragraph" w:customStyle="1" w:styleId="ListaMdia2-nfase21">
    <w:name w:val="Lista Média 2 - Ênfase 21"/>
    <w:hidden/>
    <w:uiPriority w:val="99"/>
    <w:semiHidden/>
    <w:rsid w:val="00255542"/>
    <w:rPr>
      <w:sz w:val="24"/>
      <w:szCs w:val="24"/>
    </w:rPr>
  </w:style>
  <w:style w:type="character" w:customStyle="1" w:styleId="moz-txt-citetags">
    <w:name w:val="moz-txt-citetags"/>
    <w:basedOn w:val="Fontepargpadro"/>
    <w:uiPriority w:val="99"/>
    <w:rsid w:val="00255542"/>
  </w:style>
  <w:style w:type="character" w:customStyle="1" w:styleId="viewreferencelabels">
    <w:name w:val="viewreferencelabels"/>
    <w:basedOn w:val="Fontepargpadro"/>
    <w:uiPriority w:val="99"/>
    <w:rsid w:val="00255542"/>
  </w:style>
  <w:style w:type="paragraph" w:customStyle="1" w:styleId="ListParagraph3">
    <w:name w:val="List Paragraph3"/>
    <w:basedOn w:val="Normal"/>
    <w:uiPriority w:val="99"/>
    <w:rsid w:val="006C297C"/>
    <w:pPr>
      <w:ind w:left="720"/>
    </w:pPr>
  </w:style>
  <w:style w:type="character" w:customStyle="1" w:styleId="txt">
    <w:name w:val="txt"/>
    <w:basedOn w:val="Fontepargpadro"/>
    <w:uiPriority w:val="99"/>
    <w:rsid w:val="00A90F44"/>
  </w:style>
  <w:style w:type="character" w:customStyle="1" w:styleId="txtbold">
    <w:name w:val="txtbold"/>
    <w:basedOn w:val="Fontepargpadro"/>
    <w:uiPriority w:val="99"/>
    <w:rsid w:val="00A90F44"/>
  </w:style>
  <w:style w:type="character" w:customStyle="1" w:styleId="ft">
    <w:name w:val="ft"/>
    <w:basedOn w:val="Fontepargpadro"/>
    <w:uiPriority w:val="99"/>
    <w:rsid w:val="00C02348"/>
    <w:rPr>
      <w:sz w:val="27"/>
      <w:szCs w:val="27"/>
    </w:rPr>
  </w:style>
  <w:style w:type="character" w:customStyle="1" w:styleId="texto">
    <w:name w:val="texto"/>
    <w:basedOn w:val="Fontepargpadro"/>
    <w:uiPriority w:val="99"/>
    <w:rsid w:val="00CB45B2"/>
  </w:style>
  <w:style w:type="paragraph" w:customStyle="1" w:styleId="CTIndentado">
    <w:name w:val="CT Indentado"/>
    <w:basedOn w:val="Corpodetexto"/>
    <w:uiPriority w:val="99"/>
    <w:rsid w:val="00D4104B"/>
    <w:pPr>
      <w:suppressAutoHyphens/>
      <w:spacing w:before="120"/>
      <w:ind w:left="624" w:hanging="170"/>
      <w:jc w:val="both"/>
    </w:pPr>
    <w:rPr>
      <w:rFonts w:ascii="Arial" w:eastAsia="?????? Pro W3" w:hAnsi="Arial" w:cs="Arial"/>
      <w:color w:val="000000"/>
      <w:kern w:val="1"/>
      <w:lang w:eastAsia="ar-SA"/>
    </w:rPr>
  </w:style>
  <w:style w:type="paragraph" w:styleId="PargrafodaLista">
    <w:name w:val="List Paragraph"/>
    <w:basedOn w:val="Normal"/>
    <w:uiPriority w:val="99"/>
    <w:qFormat/>
    <w:rsid w:val="00FC4FC4"/>
    <w:pPr>
      <w:ind w:left="720"/>
    </w:pPr>
  </w:style>
</w:styles>
</file>

<file path=word/webSettings.xml><?xml version="1.0" encoding="utf-8"?>
<w:webSettings xmlns:r="http://schemas.openxmlformats.org/officeDocument/2006/relationships" xmlns:w="http://schemas.openxmlformats.org/wordprocessingml/2006/main">
  <w:divs>
    <w:div w:id="926697962">
      <w:marLeft w:val="0"/>
      <w:marRight w:val="0"/>
      <w:marTop w:val="0"/>
      <w:marBottom w:val="0"/>
      <w:divBdr>
        <w:top w:val="none" w:sz="0" w:space="0" w:color="auto"/>
        <w:left w:val="none" w:sz="0" w:space="0" w:color="auto"/>
        <w:bottom w:val="none" w:sz="0" w:space="0" w:color="auto"/>
        <w:right w:val="none" w:sz="0" w:space="0" w:color="auto"/>
      </w:divBdr>
    </w:div>
    <w:div w:id="926697978">
      <w:marLeft w:val="0"/>
      <w:marRight w:val="0"/>
      <w:marTop w:val="0"/>
      <w:marBottom w:val="0"/>
      <w:divBdr>
        <w:top w:val="none" w:sz="0" w:space="0" w:color="auto"/>
        <w:left w:val="none" w:sz="0" w:space="0" w:color="auto"/>
        <w:bottom w:val="none" w:sz="0" w:space="0" w:color="auto"/>
        <w:right w:val="none" w:sz="0" w:space="0" w:color="auto"/>
      </w:divBdr>
    </w:div>
    <w:div w:id="926697990">
      <w:marLeft w:val="0"/>
      <w:marRight w:val="0"/>
      <w:marTop w:val="0"/>
      <w:marBottom w:val="0"/>
      <w:divBdr>
        <w:top w:val="none" w:sz="0" w:space="0" w:color="auto"/>
        <w:left w:val="none" w:sz="0" w:space="0" w:color="auto"/>
        <w:bottom w:val="none" w:sz="0" w:space="0" w:color="auto"/>
        <w:right w:val="none" w:sz="0" w:space="0" w:color="auto"/>
      </w:divBdr>
      <w:divsChild>
        <w:div w:id="926697977">
          <w:marLeft w:val="0"/>
          <w:marRight w:val="0"/>
          <w:marTop w:val="0"/>
          <w:marBottom w:val="0"/>
          <w:divBdr>
            <w:top w:val="none" w:sz="0" w:space="0" w:color="auto"/>
            <w:left w:val="none" w:sz="0" w:space="0" w:color="auto"/>
            <w:bottom w:val="none" w:sz="0" w:space="0" w:color="auto"/>
            <w:right w:val="none" w:sz="0" w:space="0" w:color="auto"/>
          </w:divBdr>
        </w:div>
        <w:div w:id="926697979">
          <w:marLeft w:val="0"/>
          <w:marRight w:val="0"/>
          <w:marTop w:val="0"/>
          <w:marBottom w:val="0"/>
          <w:divBdr>
            <w:top w:val="none" w:sz="0" w:space="0" w:color="auto"/>
            <w:left w:val="none" w:sz="0" w:space="0" w:color="auto"/>
            <w:bottom w:val="none" w:sz="0" w:space="0" w:color="auto"/>
            <w:right w:val="none" w:sz="0" w:space="0" w:color="auto"/>
          </w:divBdr>
        </w:div>
        <w:div w:id="926697981">
          <w:marLeft w:val="0"/>
          <w:marRight w:val="0"/>
          <w:marTop w:val="0"/>
          <w:marBottom w:val="0"/>
          <w:divBdr>
            <w:top w:val="none" w:sz="0" w:space="0" w:color="auto"/>
            <w:left w:val="none" w:sz="0" w:space="0" w:color="auto"/>
            <w:bottom w:val="none" w:sz="0" w:space="0" w:color="auto"/>
            <w:right w:val="none" w:sz="0" w:space="0" w:color="auto"/>
          </w:divBdr>
        </w:div>
        <w:div w:id="926697982">
          <w:marLeft w:val="0"/>
          <w:marRight w:val="0"/>
          <w:marTop w:val="0"/>
          <w:marBottom w:val="0"/>
          <w:divBdr>
            <w:top w:val="none" w:sz="0" w:space="0" w:color="auto"/>
            <w:left w:val="none" w:sz="0" w:space="0" w:color="auto"/>
            <w:bottom w:val="none" w:sz="0" w:space="0" w:color="auto"/>
            <w:right w:val="none" w:sz="0" w:space="0" w:color="auto"/>
          </w:divBdr>
        </w:div>
        <w:div w:id="926697983">
          <w:marLeft w:val="0"/>
          <w:marRight w:val="0"/>
          <w:marTop w:val="0"/>
          <w:marBottom w:val="0"/>
          <w:divBdr>
            <w:top w:val="none" w:sz="0" w:space="0" w:color="auto"/>
            <w:left w:val="none" w:sz="0" w:space="0" w:color="auto"/>
            <w:bottom w:val="none" w:sz="0" w:space="0" w:color="auto"/>
            <w:right w:val="none" w:sz="0" w:space="0" w:color="auto"/>
          </w:divBdr>
        </w:div>
        <w:div w:id="926697986">
          <w:marLeft w:val="0"/>
          <w:marRight w:val="0"/>
          <w:marTop w:val="0"/>
          <w:marBottom w:val="0"/>
          <w:divBdr>
            <w:top w:val="none" w:sz="0" w:space="0" w:color="auto"/>
            <w:left w:val="none" w:sz="0" w:space="0" w:color="auto"/>
            <w:bottom w:val="none" w:sz="0" w:space="0" w:color="auto"/>
            <w:right w:val="none" w:sz="0" w:space="0" w:color="auto"/>
          </w:divBdr>
        </w:div>
        <w:div w:id="926697987">
          <w:marLeft w:val="0"/>
          <w:marRight w:val="0"/>
          <w:marTop w:val="0"/>
          <w:marBottom w:val="0"/>
          <w:divBdr>
            <w:top w:val="none" w:sz="0" w:space="0" w:color="auto"/>
            <w:left w:val="none" w:sz="0" w:space="0" w:color="auto"/>
            <w:bottom w:val="none" w:sz="0" w:space="0" w:color="auto"/>
            <w:right w:val="none" w:sz="0" w:space="0" w:color="auto"/>
          </w:divBdr>
        </w:div>
        <w:div w:id="926697992">
          <w:marLeft w:val="0"/>
          <w:marRight w:val="0"/>
          <w:marTop w:val="0"/>
          <w:marBottom w:val="0"/>
          <w:divBdr>
            <w:top w:val="none" w:sz="0" w:space="0" w:color="auto"/>
            <w:left w:val="none" w:sz="0" w:space="0" w:color="auto"/>
            <w:bottom w:val="none" w:sz="0" w:space="0" w:color="auto"/>
            <w:right w:val="none" w:sz="0" w:space="0" w:color="auto"/>
          </w:divBdr>
        </w:div>
        <w:div w:id="926697993">
          <w:marLeft w:val="0"/>
          <w:marRight w:val="0"/>
          <w:marTop w:val="0"/>
          <w:marBottom w:val="0"/>
          <w:divBdr>
            <w:top w:val="none" w:sz="0" w:space="0" w:color="auto"/>
            <w:left w:val="none" w:sz="0" w:space="0" w:color="auto"/>
            <w:bottom w:val="none" w:sz="0" w:space="0" w:color="auto"/>
            <w:right w:val="none" w:sz="0" w:space="0" w:color="auto"/>
          </w:divBdr>
        </w:div>
        <w:div w:id="926698098">
          <w:marLeft w:val="0"/>
          <w:marRight w:val="0"/>
          <w:marTop w:val="0"/>
          <w:marBottom w:val="0"/>
          <w:divBdr>
            <w:top w:val="none" w:sz="0" w:space="0" w:color="auto"/>
            <w:left w:val="none" w:sz="0" w:space="0" w:color="auto"/>
            <w:bottom w:val="none" w:sz="0" w:space="0" w:color="auto"/>
            <w:right w:val="none" w:sz="0" w:space="0" w:color="auto"/>
          </w:divBdr>
        </w:div>
        <w:div w:id="926698099">
          <w:marLeft w:val="0"/>
          <w:marRight w:val="0"/>
          <w:marTop w:val="0"/>
          <w:marBottom w:val="0"/>
          <w:divBdr>
            <w:top w:val="none" w:sz="0" w:space="0" w:color="auto"/>
            <w:left w:val="none" w:sz="0" w:space="0" w:color="auto"/>
            <w:bottom w:val="none" w:sz="0" w:space="0" w:color="auto"/>
            <w:right w:val="none" w:sz="0" w:space="0" w:color="auto"/>
          </w:divBdr>
        </w:div>
        <w:div w:id="926698100">
          <w:marLeft w:val="0"/>
          <w:marRight w:val="0"/>
          <w:marTop w:val="0"/>
          <w:marBottom w:val="0"/>
          <w:divBdr>
            <w:top w:val="none" w:sz="0" w:space="0" w:color="auto"/>
            <w:left w:val="none" w:sz="0" w:space="0" w:color="auto"/>
            <w:bottom w:val="none" w:sz="0" w:space="0" w:color="auto"/>
            <w:right w:val="none" w:sz="0" w:space="0" w:color="auto"/>
          </w:divBdr>
        </w:div>
        <w:div w:id="926698102">
          <w:marLeft w:val="0"/>
          <w:marRight w:val="0"/>
          <w:marTop w:val="0"/>
          <w:marBottom w:val="0"/>
          <w:divBdr>
            <w:top w:val="none" w:sz="0" w:space="0" w:color="auto"/>
            <w:left w:val="none" w:sz="0" w:space="0" w:color="auto"/>
            <w:bottom w:val="none" w:sz="0" w:space="0" w:color="auto"/>
            <w:right w:val="none" w:sz="0" w:space="0" w:color="auto"/>
          </w:divBdr>
          <w:divsChild>
            <w:div w:id="926697976">
              <w:marLeft w:val="0"/>
              <w:marRight w:val="0"/>
              <w:marTop w:val="0"/>
              <w:marBottom w:val="0"/>
              <w:divBdr>
                <w:top w:val="none" w:sz="0" w:space="0" w:color="auto"/>
                <w:left w:val="none" w:sz="0" w:space="0" w:color="auto"/>
                <w:bottom w:val="none" w:sz="0" w:space="0" w:color="auto"/>
                <w:right w:val="none" w:sz="0" w:space="0" w:color="auto"/>
              </w:divBdr>
            </w:div>
            <w:div w:id="926697980">
              <w:marLeft w:val="0"/>
              <w:marRight w:val="0"/>
              <w:marTop w:val="0"/>
              <w:marBottom w:val="0"/>
              <w:divBdr>
                <w:top w:val="none" w:sz="0" w:space="0" w:color="auto"/>
                <w:left w:val="none" w:sz="0" w:space="0" w:color="auto"/>
                <w:bottom w:val="none" w:sz="0" w:space="0" w:color="auto"/>
                <w:right w:val="none" w:sz="0" w:space="0" w:color="auto"/>
              </w:divBdr>
            </w:div>
            <w:div w:id="926697984">
              <w:marLeft w:val="0"/>
              <w:marRight w:val="0"/>
              <w:marTop w:val="0"/>
              <w:marBottom w:val="0"/>
              <w:divBdr>
                <w:top w:val="none" w:sz="0" w:space="0" w:color="auto"/>
                <w:left w:val="none" w:sz="0" w:space="0" w:color="auto"/>
                <w:bottom w:val="none" w:sz="0" w:space="0" w:color="auto"/>
                <w:right w:val="none" w:sz="0" w:space="0" w:color="auto"/>
              </w:divBdr>
            </w:div>
            <w:div w:id="926697985">
              <w:marLeft w:val="0"/>
              <w:marRight w:val="0"/>
              <w:marTop w:val="0"/>
              <w:marBottom w:val="0"/>
              <w:divBdr>
                <w:top w:val="none" w:sz="0" w:space="0" w:color="auto"/>
                <w:left w:val="none" w:sz="0" w:space="0" w:color="auto"/>
                <w:bottom w:val="none" w:sz="0" w:space="0" w:color="auto"/>
                <w:right w:val="none" w:sz="0" w:space="0" w:color="auto"/>
              </w:divBdr>
            </w:div>
            <w:div w:id="926697988">
              <w:marLeft w:val="0"/>
              <w:marRight w:val="0"/>
              <w:marTop w:val="0"/>
              <w:marBottom w:val="0"/>
              <w:divBdr>
                <w:top w:val="none" w:sz="0" w:space="0" w:color="auto"/>
                <w:left w:val="none" w:sz="0" w:space="0" w:color="auto"/>
                <w:bottom w:val="none" w:sz="0" w:space="0" w:color="auto"/>
                <w:right w:val="none" w:sz="0" w:space="0" w:color="auto"/>
              </w:divBdr>
            </w:div>
            <w:div w:id="926697989">
              <w:marLeft w:val="0"/>
              <w:marRight w:val="0"/>
              <w:marTop w:val="0"/>
              <w:marBottom w:val="0"/>
              <w:divBdr>
                <w:top w:val="none" w:sz="0" w:space="0" w:color="auto"/>
                <w:left w:val="none" w:sz="0" w:space="0" w:color="auto"/>
                <w:bottom w:val="none" w:sz="0" w:space="0" w:color="auto"/>
                <w:right w:val="none" w:sz="0" w:space="0" w:color="auto"/>
              </w:divBdr>
            </w:div>
            <w:div w:id="926697991">
              <w:marLeft w:val="0"/>
              <w:marRight w:val="0"/>
              <w:marTop w:val="0"/>
              <w:marBottom w:val="0"/>
              <w:divBdr>
                <w:top w:val="none" w:sz="0" w:space="0" w:color="auto"/>
                <w:left w:val="none" w:sz="0" w:space="0" w:color="auto"/>
                <w:bottom w:val="none" w:sz="0" w:space="0" w:color="auto"/>
                <w:right w:val="none" w:sz="0" w:space="0" w:color="auto"/>
              </w:divBdr>
            </w:div>
            <w:div w:id="926697994">
              <w:marLeft w:val="0"/>
              <w:marRight w:val="0"/>
              <w:marTop w:val="0"/>
              <w:marBottom w:val="0"/>
              <w:divBdr>
                <w:top w:val="none" w:sz="0" w:space="0" w:color="auto"/>
                <w:left w:val="none" w:sz="0" w:space="0" w:color="auto"/>
                <w:bottom w:val="none" w:sz="0" w:space="0" w:color="auto"/>
                <w:right w:val="none" w:sz="0" w:space="0" w:color="auto"/>
              </w:divBdr>
            </w:div>
            <w:div w:id="926697995">
              <w:marLeft w:val="0"/>
              <w:marRight w:val="0"/>
              <w:marTop w:val="0"/>
              <w:marBottom w:val="0"/>
              <w:divBdr>
                <w:top w:val="none" w:sz="0" w:space="0" w:color="auto"/>
                <w:left w:val="none" w:sz="0" w:space="0" w:color="auto"/>
                <w:bottom w:val="none" w:sz="0" w:space="0" w:color="auto"/>
                <w:right w:val="none" w:sz="0" w:space="0" w:color="auto"/>
              </w:divBdr>
            </w:div>
            <w:div w:id="926697996">
              <w:marLeft w:val="0"/>
              <w:marRight w:val="0"/>
              <w:marTop w:val="0"/>
              <w:marBottom w:val="0"/>
              <w:divBdr>
                <w:top w:val="none" w:sz="0" w:space="0" w:color="auto"/>
                <w:left w:val="none" w:sz="0" w:space="0" w:color="auto"/>
                <w:bottom w:val="none" w:sz="0" w:space="0" w:color="auto"/>
                <w:right w:val="none" w:sz="0" w:space="0" w:color="auto"/>
              </w:divBdr>
            </w:div>
            <w:div w:id="9266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7997">
      <w:marLeft w:val="0"/>
      <w:marRight w:val="0"/>
      <w:marTop w:val="0"/>
      <w:marBottom w:val="0"/>
      <w:divBdr>
        <w:top w:val="none" w:sz="0" w:space="0" w:color="auto"/>
        <w:left w:val="none" w:sz="0" w:space="0" w:color="auto"/>
        <w:bottom w:val="none" w:sz="0" w:space="0" w:color="auto"/>
        <w:right w:val="none" w:sz="0" w:space="0" w:color="auto"/>
      </w:divBdr>
      <w:divsChild>
        <w:div w:id="926698087">
          <w:marLeft w:val="720"/>
          <w:marRight w:val="720"/>
          <w:marTop w:val="100"/>
          <w:marBottom w:val="100"/>
          <w:divBdr>
            <w:top w:val="none" w:sz="0" w:space="0" w:color="auto"/>
            <w:left w:val="none" w:sz="0" w:space="0" w:color="auto"/>
            <w:bottom w:val="none" w:sz="0" w:space="0" w:color="auto"/>
            <w:right w:val="none" w:sz="0" w:space="0" w:color="auto"/>
          </w:divBdr>
        </w:div>
        <w:div w:id="926698089">
          <w:marLeft w:val="720"/>
          <w:marRight w:val="720"/>
          <w:marTop w:val="100"/>
          <w:marBottom w:val="100"/>
          <w:divBdr>
            <w:top w:val="none" w:sz="0" w:space="0" w:color="auto"/>
            <w:left w:val="none" w:sz="0" w:space="0" w:color="auto"/>
            <w:bottom w:val="none" w:sz="0" w:space="0" w:color="auto"/>
            <w:right w:val="none" w:sz="0" w:space="0" w:color="auto"/>
          </w:divBdr>
        </w:div>
      </w:divsChild>
    </w:div>
    <w:div w:id="926697998">
      <w:marLeft w:val="0"/>
      <w:marRight w:val="0"/>
      <w:marTop w:val="0"/>
      <w:marBottom w:val="0"/>
      <w:divBdr>
        <w:top w:val="none" w:sz="0" w:space="0" w:color="auto"/>
        <w:left w:val="none" w:sz="0" w:space="0" w:color="auto"/>
        <w:bottom w:val="none" w:sz="0" w:space="0" w:color="auto"/>
        <w:right w:val="none" w:sz="0" w:space="0" w:color="auto"/>
      </w:divBdr>
      <w:divsChild>
        <w:div w:id="926698085">
          <w:marLeft w:val="720"/>
          <w:marRight w:val="720"/>
          <w:marTop w:val="100"/>
          <w:marBottom w:val="100"/>
          <w:divBdr>
            <w:top w:val="none" w:sz="0" w:space="0" w:color="auto"/>
            <w:left w:val="none" w:sz="0" w:space="0" w:color="auto"/>
            <w:bottom w:val="none" w:sz="0" w:space="0" w:color="auto"/>
            <w:right w:val="none" w:sz="0" w:space="0" w:color="auto"/>
          </w:divBdr>
        </w:div>
        <w:div w:id="926698086">
          <w:marLeft w:val="720"/>
          <w:marRight w:val="720"/>
          <w:marTop w:val="100"/>
          <w:marBottom w:val="100"/>
          <w:divBdr>
            <w:top w:val="none" w:sz="0" w:space="0" w:color="auto"/>
            <w:left w:val="none" w:sz="0" w:space="0" w:color="auto"/>
            <w:bottom w:val="none" w:sz="0" w:space="0" w:color="auto"/>
            <w:right w:val="none" w:sz="0" w:space="0" w:color="auto"/>
          </w:divBdr>
        </w:div>
      </w:divsChild>
    </w:div>
    <w:div w:id="926698000">
      <w:marLeft w:val="0"/>
      <w:marRight w:val="0"/>
      <w:marTop w:val="0"/>
      <w:marBottom w:val="0"/>
      <w:divBdr>
        <w:top w:val="none" w:sz="0" w:space="0" w:color="auto"/>
        <w:left w:val="none" w:sz="0" w:space="0" w:color="auto"/>
        <w:bottom w:val="none" w:sz="0" w:space="0" w:color="auto"/>
        <w:right w:val="none" w:sz="0" w:space="0" w:color="auto"/>
      </w:divBdr>
    </w:div>
    <w:div w:id="926698004">
      <w:marLeft w:val="0"/>
      <w:marRight w:val="0"/>
      <w:marTop w:val="0"/>
      <w:marBottom w:val="0"/>
      <w:divBdr>
        <w:top w:val="none" w:sz="0" w:space="0" w:color="auto"/>
        <w:left w:val="none" w:sz="0" w:space="0" w:color="auto"/>
        <w:bottom w:val="none" w:sz="0" w:space="0" w:color="auto"/>
        <w:right w:val="none" w:sz="0" w:space="0" w:color="auto"/>
      </w:divBdr>
      <w:divsChild>
        <w:div w:id="926698063">
          <w:marLeft w:val="720"/>
          <w:marRight w:val="720"/>
          <w:marTop w:val="100"/>
          <w:marBottom w:val="100"/>
          <w:divBdr>
            <w:top w:val="none" w:sz="0" w:space="0" w:color="auto"/>
            <w:left w:val="none" w:sz="0" w:space="0" w:color="auto"/>
            <w:bottom w:val="none" w:sz="0" w:space="0" w:color="auto"/>
            <w:right w:val="none" w:sz="0" w:space="0" w:color="auto"/>
          </w:divBdr>
        </w:div>
      </w:divsChild>
    </w:div>
    <w:div w:id="926698005">
      <w:marLeft w:val="0"/>
      <w:marRight w:val="0"/>
      <w:marTop w:val="0"/>
      <w:marBottom w:val="0"/>
      <w:divBdr>
        <w:top w:val="none" w:sz="0" w:space="0" w:color="auto"/>
        <w:left w:val="none" w:sz="0" w:space="0" w:color="auto"/>
        <w:bottom w:val="none" w:sz="0" w:space="0" w:color="auto"/>
        <w:right w:val="none" w:sz="0" w:space="0" w:color="auto"/>
      </w:divBdr>
      <w:divsChild>
        <w:div w:id="926698047">
          <w:marLeft w:val="0"/>
          <w:marRight w:val="0"/>
          <w:marTop w:val="0"/>
          <w:marBottom w:val="0"/>
          <w:divBdr>
            <w:top w:val="none" w:sz="0" w:space="0" w:color="auto"/>
            <w:left w:val="none" w:sz="0" w:space="0" w:color="auto"/>
            <w:bottom w:val="none" w:sz="0" w:space="0" w:color="auto"/>
            <w:right w:val="none" w:sz="0" w:space="0" w:color="auto"/>
          </w:divBdr>
        </w:div>
      </w:divsChild>
    </w:div>
    <w:div w:id="926698009">
      <w:marLeft w:val="0"/>
      <w:marRight w:val="0"/>
      <w:marTop w:val="0"/>
      <w:marBottom w:val="0"/>
      <w:divBdr>
        <w:top w:val="none" w:sz="0" w:space="0" w:color="auto"/>
        <w:left w:val="none" w:sz="0" w:space="0" w:color="auto"/>
        <w:bottom w:val="none" w:sz="0" w:space="0" w:color="auto"/>
        <w:right w:val="none" w:sz="0" w:space="0" w:color="auto"/>
      </w:divBdr>
      <w:divsChild>
        <w:div w:id="926698001">
          <w:marLeft w:val="0"/>
          <w:marRight w:val="0"/>
          <w:marTop w:val="0"/>
          <w:marBottom w:val="0"/>
          <w:divBdr>
            <w:top w:val="none" w:sz="0" w:space="0" w:color="auto"/>
            <w:left w:val="none" w:sz="0" w:space="0" w:color="auto"/>
            <w:bottom w:val="none" w:sz="0" w:space="0" w:color="auto"/>
            <w:right w:val="none" w:sz="0" w:space="0" w:color="auto"/>
          </w:divBdr>
        </w:div>
        <w:div w:id="926698021">
          <w:marLeft w:val="0"/>
          <w:marRight w:val="0"/>
          <w:marTop w:val="0"/>
          <w:marBottom w:val="0"/>
          <w:divBdr>
            <w:top w:val="none" w:sz="0" w:space="0" w:color="auto"/>
            <w:left w:val="none" w:sz="0" w:space="0" w:color="auto"/>
            <w:bottom w:val="none" w:sz="0" w:space="0" w:color="auto"/>
            <w:right w:val="none" w:sz="0" w:space="0" w:color="auto"/>
          </w:divBdr>
        </w:div>
        <w:div w:id="926698023">
          <w:marLeft w:val="0"/>
          <w:marRight w:val="0"/>
          <w:marTop w:val="0"/>
          <w:marBottom w:val="0"/>
          <w:divBdr>
            <w:top w:val="none" w:sz="0" w:space="0" w:color="auto"/>
            <w:left w:val="none" w:sz="0" w:space="0" w:color="auto"/>
            <w:bottom w:val="none" w:sz="0" w:space="0" w:color="auto"/>
            <w:right w:val="none" w:sz="0" w:space="0" w:color="auto"/>
          </w:divBdr>
        </w:div>
        <w:div w:id="926698055">
          <w:marLeft w:val="0"/>
          <w:marRight w:val="0"/>
          <w:marTop w:val="0"/>
          <w:marBottom w:val="0"/>
          <w:divBdr>
            <w:top w:val="none" w:sz="0" w:space="0" w:color="auto"/>
            <w:left w:val="none" w:sz="0" w:space="0" w:color="auto"/>
            <w:bottom w:val="none" w:sz="0" w:space="0" w:color="auto"/>
            <w:right w:val="none" w:sz="0" w:space="0" w:color="auto"/>
          </w:divBdr>
        </w:div>
        <w:div w:id="926698067">
          <w:marLeft w:val="0"/>
          <w:marRight w:val="0"/>
          <w:marTop w:val="0"/>
          <w:marBottom w:val="0"/>
          <w:divBdr>
            <w:top w:val="none" w:sz="0" w:space="0" w:color="auto"/>
            <w:left w:val="none" w:sz="0" w:space="0" w:color="auto"/>
            <w:bottom w:val="none" w:sz="0" w:space="0" w:color="auto"/>
            <w:right w:val="none" w:sz="0" w:space="0" w:color="auto"/>
          </w:divBdr>
        </w:div>
      </w:divsChild>
    </w:div>
    <w:div w:id="926698013">
      <w:marLeft w:val="0"/>
      <w:marRight w:val="0"/>
      <w:marTop w:val="0"/>
      <w:marBottom w:val="0"/>
      <w:divBdr>
        <w:top w:val="none" w:sz="0" w:space="0" w:color="auto"/>
        <w:left w:val="none" w:sz="0" w:space="0" w:color="auto"/>
        <w:bottom w:val="none" w:sz="0" w:space="0" w:color="auto"/>
        <w:right w:val="none" w:sz="0" w:space="0" w:color="auto"/>
      </w:divBdr>
    </w:div>
    <w:div w:id="926698017">
      <w:marLeft w:val="0"/>
      <w:marRight w:val="0"/>
      <w:marTop w:val="0"/>
      <w:marBottom w:val="0"/>
      <w:divBdr>
        <w:top w:val="none" w:sz="0" w:space="0" w:color="auto"/>
        <w:left w:val="none" w:sz="0" w:space="0" w:color="auto"/>
        <w:bottom w:val="none" w:sz="0" w:space="0" w:color="auto"/>
        <w:right w:val="none" w:sz="0" w:space="0" w:color="auto"/>
      </w:divBdr>
      <w:divsChild>
        <w:div w:id="926698034">
          <w:marLeft w:val="720"/>
          <w:marRight w:val="720"/>
          <w:marTop w:val="100"/>
          <w:marBottom w:val="100"/>
          <w:divBdr>
            <w:top w:val="none" w:sz="0" w:space="0" w:color="auto"/>
            <w:left w:val="none" w:sz="0" w:space="0" w:color="auto"/>
            <w:bottom w:val="none" w:sz="0" w:space="0" w:color="auto"/>
            <w:right w:val="none" w:sz="0" w:space="0" w:color="auto"/>
          </w:divBdr>
        </w:div>
        <w:div w:id="926698074">
          <w:marLeft w:val="720"/>
          <w:marRight w:val="720"/>
          <w:marTop w:val="100"/>
          <w:marBottom w:val="100"/>
          <w:divBdr>
            <w:top w:val="none" w:sz="0" w:space="0" w:color="auto"/>
            <w:left w:val="none" w:sz="0" w:space="0" w:color="auto"/>
            <w:bottom w:val="none" w:sz="0" w:space="0" w:color="auto"/>
            <w:right w:val="none" w:sz="0" w:space="0" w:color="auto"/>
          </w:divBdr>
        </w:div>
      </w:divsChild>
    </w:div>
    <w:div w:id="926698019">
      <w:marLeft w:val="0"/>
      <w:marRight w:val="0"/>
      <w:marTop w:val="0"/>
      <w:marBottom w:val="0"/>
      <w:divBdr>
        <w:top w:val="none" w:sz="0" w:space="0" w:color="auto"/>
        <w:left w:val="none" w:sz="0" w:space="0" w:color="auto"/>
        <w:bottom w:val="none" w:sz="0" w:space="0" w:color="auto"/>
        <w:right w:val="none" w:sz="0" w:space="0" w:color="auto"/>
      </w:divBdr>
    </w:div>
    <w:div w:id="926698025">
      <w:marLeft w:val="0"/>
      <w:marRight w:val="0"/>
      <w:marTop w:val="0"/>
      <w:marBottom w:val="0"/>
      <w:divBdr>
        <w:top w:val="none" w:sz="0" w:space="0" w:color="auto"/>
        <w:left w:val="none" w:sz="0" w:space="0" w:color="auto"/>
        <w:bottom w:val="none" w:sz="0" w:space="0" w:color="auto"/>
        <w:right w:val="none" w:sz="0" w:space="0" w:color="auto"/>
      </w:divBdr>
      <w:divsChild>
        <w:div w:id="926698014">
          <w:marLeft w:val="0"/>
          <w:marRight w:val="0"/>
          <w:marTop w:val="0"/>
          <w:marBottom w:val="0"/>
          <w:divBdr>
            <w:top w:val="none" w:sz="0" w:space="0" w:color="auto"/>
            <w:left w:val="none" w:sz="0" w:space="0" w:color="auto"/>
            <w:bottom w:val="none" w:sz="0" w:space="0" w:color="auto"/>
            <w:right w:val="none" w:sz="0" w:space="0" w:color="auto"/>
          </w:divBdr>
        </w:div>
      </w:divsChild>
    </w:div>
    <w:div w:id="926698031">
      <w:marLeft w:val="0"/>
      <w:marRight w:val="0"/>
      <w:marTop w:val="0"/>
      <w:marBottom w:val="0"/>
      <w:divBdr>
        <w:top w:val="none" w:sz="0" w:space="0" w:color="auto"/>
        <w:left w:val="none" w:sz="0" w:space="0" w:color="auto"/>
        <w:bottom w:val="none" w:sz="0" w:space="0" w:color="auto"/>
        <w:right w:val="none" w:sz="0" w:space="0" w:color="auto"/>
      </w:divBdr>
      <w:divsChild>
        <w:div w:id="926698070">
          <w:marLeft w:val="720"/>
          <w:marRight w:val="720"/>
          <w:marTop w:val="100"/>
          <w:marBottom w:val="100"/>
          <w:divBdr>
            <w:top w:val="none" w:sz="0" w:space="0" w:color="auto"/>
            <w:left w:val="none" w:sz="0" w:space="0" w:color="auto"/>
            <w:bottom w:val="none" w:sz="0" w:space="0" w:color="auto"/>
            <w:right w:val="none" w:sz="0" w:space="0" w:color="auto"/>
          </w:divBdr>
        </w:div>
      </w:divsChild>
    </w:div>
    <w:div w:id="926698036">
      <w:marLeft w:val="0"/>
      <w:marRight w:val="0"/>
      <w:marTop w:val="0"/>
      <w:marBottom w:val="0"/>
      <w:divBdr>
        <w:top w:val="none" w:sz="0" w:space="0" w:color="auto"/>
        <w:left w:val="none" w:sz="0" w:space="0" w:color="auto"/>
        <w:bottom w:val="none" w:sz="0" w:space="0" w:color="auto"/>
        <w:right w:val="none" w:sz="0" w:space="0" w:color="auto"/>
      </w:divBdr>
      <w:divsChild>
        <w:div w:id="926698015">
          <w:marLeft w:val="720"/>
          <w:marRight w:val="720"/>
          <w:marTop w:val="100"/>
          <w:marBottom w:val="100"/>
          <w:divBdr>
            <w:top w:val="none" w:sz="0" w:space="0" w:color="auto"/>
            <w:left w:val="none" w:sz="0" w:space="0" w:color="auto"/>
            <w:bottom w:val="none" w:sz="0" w:space="0" w:color="auto"/>
            <w:right w:val="none" w:sz="0" w:space="0" w:color="auto"/>
          </w:divBdr>
        </w:div>
      </w:divsChild>
    </w:div>
    <w:div w:id="926698041">
      <w:marLeft w:val="0"/>
      <w:marRight w:val="0"/>
      <w:marTop w:val="0"/>
      <w:marBottom w:val="0"/>
      <w:divBdr>
        <w:top w:val="none" w:sz="0" w:space="0" w:color="auto"/>
        <w:left w:val="none" w:sz="0" w:space="0" w:color="auto"/>
        <w:bottom w:val="none" w:sz="0" w:space="0" w:color="auto"/>
        <w:right w:val="none" w:sz="0" w:space="0" w:color="auto"/>
      </w:divBdr>
      <w:divsChild>
        <w:div w:id="926698006">
          <w:marLeft w:val="0"/>
          <w:marRight w:val="0"/>
          <w:marTop w:val="0"/>
          <w:marBottom w:val="0"/>
          <w:divBdr>
            <w:top w:val="none" w:sz="0" w:space="0" w:color="auto"/>
            <w:left w:val="none" w:sz="0" w:space="0" w:color="auto"/>
            <w:bottom w:val="none" w:sz="0" w:space="0" w:color="auto"/>
            <w:right w:val="none" w:sz="0" w:space="0" w:color="auto"/>
          </w:divBdr>
        </w:div>
        <w:div w:id="926698022">
          <w:marLeft w:val="0"/>
          <w:marRight w:val="0"/>
          <w:marTop w:val="0"/>
          <w:marBottom w:val="0"/>
          <w:divBdr>
            <w:top w:val="none" w:sz="0" w:space="0" w:color="auto"/>
            <w:left w:val="none" w:sz="0" w:space="0" w:color="auto"/>
            <w:bottom w:val="none" w:sz="0" w:space="0" w:color="auto"/>
            <w:right w:val="none" w:sz="0" w:space="0" w:color="auto"/>
          </w:divBdr>
        </w:div>
        <w:div w:id="926698024">
          <w:marLeft w:val="0"/>
          <w:marRight w:val="0"/>
          <w:marTop w:val="0"/>
          <w:marBottom w:val="0"/>
          <w:divBdr>
            <w:top w:val="none" w:sz="0" w:space="0" w:color="auto"/>
            <w:left w:val="none" w:sz="0" w:space="0" w:color="auto"/>
            <w:bottom w:val="none" w:sz="0" w:space="0" w:color="auto"/>
            <w:right w:val="none" w:sz="0" w:space="0" w:color="auto"/>
          </w:divBdr>
        </w:div>
        <w:div w:id="926698030">
          <w:marLeft w:val="0"/>
          <w:marRight w:val="0"/>
          <w:marTop w:val="0"/>
          <w:marBottom w:val="0"/>
          <w:divBdr>
            <w:top w:val="none" w:sz="0" w:space="0" w:color="auto"/>
            <w:left w:val="none" w:sz="0" w:space="0" w:color="auto"/>
            <w:bottom w:val="none" w:sz="0" w:space="0" w:color="auto"/>
            <w:right w:val="none" w:sz="0" w:space="0" w:color="auto"/>
          </w:divBdr>
        </w:div>
        <w:div w:id="926698038">
          <w:marLeft w:val="0"/>
          <w:marRight w:val="0"/>
          <w:marTop w:val="0"/>
          <w:marBottom w:val="0"/>
          <w:divBdr>
            <w:top w:val="none" w:sz="0" w:space="0" w:color="auto"/>
            <w:left w:val="none" w:sz="0" w:space="0" w:color="auto"/>
            <w:bottom w:val="none" w:sz="0" w:space="0" w:color="auto"/>
            <w:right w:val="none" w:sz="0" w:space="0" w:color="auto"/>
          </w:divBdr>
          <w:divsChild>
            <w:div w:id="926697999">
              <w:marLeft w:val="0"/>
              <w:marRight w:val="0"/>
              <w:marTop w:val="0"/>
              <w:marBottom w:val="0"/>
              <w:divBdr>
                <w:top w:val="none" w:sz="0" w:space="0" w:color="auto"/>
                <w:left w:val="none" w:sz="0" w:space="0" w:color="auto"/>
                <w:bottom w:val="none" w:sz="0" w:space="0" w:color="auto"/>
                <w:right w:val="none" w:sz="0" w:space="0" w:color="auto"/>
              </w:divBdr>
            </w:div>
            <w:div w:id="926698003">
              <w:marLeft w:val="0"/>
              <w:marRight w:val="0"/>
              <w:marTop w:val="0"/>
              <w:marBottom w:val="0"/>
              <w:divBdr>
                <w:top w:val="none" w:sz="0" w:space="0" w:color="auto"/>
                <w:left w:val="none" w:sz="0" w:space="0" w:color="auto"/>
                <w:bottom w:val="none" w:sz="0" w:space="0" w:color="auto"/>
                <w:right w:val="none" w:sz="0" w:space="0" w:color="auto"/>
              </w:divBdr>
            </w:div>
            <w:div w:id="926698026">
              <w:marLeft w:val="0"/>
              <w:marRight w:val="0"/>
              <w:marTop w:val="0"/>
              <w:marBottom w:val="0"/>
              <w:divBdr>
                <w:top w:val="none" w:sz="0" w:space="0" w:color="auto"/>
                <w:left w:val="none" w:sz="0" w:space="0" w:color="auto"/>
                <w:bottom w:val="none" w:sz="0" w:space="0" w:color="auto"/>
                <w:right w:val="none" w:sz="0" w:space="0" w:color="auto"/>
              </w:divBdr>
            </w:div>
            <w:div w:id="926698032">
              <w:marLeft w:val="0"/>
              <w:marRight w:val="0"/>
              <w:marTop w:val="0"/>
              <w:marBottom w:val="0"/>
              <w:divBdr>
                <w:top w:val="none" w:sz="0" w:space="0" w:color="auto"/>
                <w:left w:val="none" w:sz="0" w:space="0" w:color="auto"/>
                <w:bottom w:val="none" w:sz="0" w:space="0" w:color="auto"/>
                <w:right w:val="none" w:sz="0" w:space="0" w:color="auto"/>
              </w:divBdr>
            </w:div>
            <w:div w:id="926698052">
              <w:marLeft w:val="0"/>
              <w:marRight w:val="0"/>
              <w:marTop w:val="0"/>
              <w:marBottom w:val="0"/>
              <w:divBdr>
                <w:top w:val="none" w:sz="0" w:space="0" w:color="auto"/>
                <w:left w:val="none" w:sz="0" w:space="0" w:color="auto"/>
                <w:bottom w:val="none" w:sz="0" w:space="0" w:color="auto"/>
                <w:right w:val="none" w:sz="0" w:space="0" w:color="auto"/>
              </w:divBdr>
            </w:div>
            <w:div w:id="926698059">
              <w:marLeft w:val="0"/>
              <w:marRight w:val="0"/>
              <w:marTop w:val="0"/>
              <w:marBottom w:val="0"/>
              <w:divBdr>
                <w:top w:val="none" w:sz="0" w:space="0" w:color="auto"/>
                <w:left w:val="none" w:sz="0" w:space="0" w:color="auto"/>
                <w:bottom w:val="none" w:sz="0" w:space="0" w:color="auto"/>
                <w:right w:val="none" w:sz="0" w:space="0" w:color="auto"/>
              </w:divBdr>
            </w:div>
            <w:div w:id="926698066">
              <w:marLeft w:val="0"/>
              <w:marRight w:val="0"/>
              <w:marTop w:val="0"/>
              <w:marBottom w:val="0"/>
              <w:divBdr>
                <w:top w:val="none" w:sz="0" w:space="0" w:color="auto"/>
                <w:left w:val="none" w:sz="0" w:space="0" w:color="auto"/>
                <w:bottom w:val="none" w:sz="0" w:space="0" w:color="auto"/>
                <w:right w:val="none" w:sz="0" w:space="0" w:color="auto"/>
              </w:divBdr>
            </w:div>
            <w:div w:id="926698076">
              <w:marLeft w:val="0"/>
              <w:marRight w:val="0"/>
              <w:marTop w:val="0"/>
              <w:marBottom w:val="0"/>
              <w:divBdr>
                <w:top w:val="none" w:sz="0" w:space="0" w:color="auto"/>
                <w:left w:val="none" w:sz="0" w:space="0" w:color="auto"/>
                <w:bottom w:val="none" w:sz="0" w:space="0" w:color="auto"/>
                <w:right w:val="none" w:sz="0" w:space="0" w:color="auto"/>
              </w:divBdr>
            </w:div>
          </w:divsChild>
        </w:div>
        <w:div w:id="926698039">
          <w:marLeft w:val="0"/>
          <w:marRight w:val="0"/>
          <w:marTop w:val="0"/>
          <w:marBottom w:val="0"/>
          <w:divBdr>
            <w:top w:val="none" w:sz="0" w:space="0" w:color="auto"/>
            <w:left w:val="none" w:sz="0" w:space="0" w:color="auto"/>
            <w:bottom w:val="none" w:sz="0" w:space="0" w:color="auto"/>
            <w:right w:val="none" w:sz="0" w:space="0" w:color="auto"/>
          </w:divBdr>
        </w:div>
        <w:div w:id="926698050">
          <w:marLeft w:val="0"/>
          <w:marRight w:val="0"/>
          <w:marTop w:val="0"/>
          <w:marBottom w:val="0"/>
          <w:divBdr>
            <w:top w:val="none" w:sz="0" w:space="0" w:color="auto"/>
            <w:left w:val="none" w:sz="0" w:space="0" w:color="auto"/>
            <w:bottom w:val="none" w:sz="0" w:space="0" w:color="auto"/>
            <w:right w:val="none" w:sz="0" w:space="0" w:color="auto"/>
          </w:divBdr>
        </w:div>
        <w:div w:id="926698065">
          <w:marLeft w:val="0"/>
          <w:marRight w:val="0"/>
          <w:marTop w:val="0"/>
          <w:marBottom w:val="0"/>
          <w:divBdr>
            <w:top w:val="none" w:sz="0" w:space="0" w:color="auto"/>
            <w:left w:val="none" w:sz="0" w:space="0" w:color="auto"/>
            <w:bottom w:val="none" w:sz="0" w:space="0" w:color="auto"/>
            <w:right w:val="none" w:sz="0" w:space="0" w:color="auto"/>
          </w:divBdr>
        </w:div>
      </w:divsChild>
    </w:div>
    <w:div w:id="926698042">
      <w:marLeft w:val="0"/>
      <w:marRight w:val="0"/>
      <w:marTop w:val="0"/>
      <w:marBottom w:val="0"/>
      <w:divBdr>
        <w:top w:val="none" w:sz="0" w:space="0" w:color="auto"/>
        <w:left w:val="none" w:sz="0" w:space="0" w:color="auto"/>
        <w:bottom w:val="none" w:sz="0" w:space="0" w:color="auto"/>
        <w:right w:val="none" w:sz="0" w:space="0" w:color="auto"/>
      </w:divBdr>
      <w:divsChild>
        <w:div w:id="926698027">
          <w:marLeft w:val="720"/>
          <w:marRight w:val="720"/>
          <w:marTop w:val="100"/>
          <w:marBottom w:val="100"/>
          <w:divBdr>
            <w:top w:val="none" w:sz="0" w:space="0" w:color="auto"/>
            <w:left w:val="none" w:sz="0" w:space="0" w:color="auto"/>
            <w:bottom w:val="none" w:sz="0" w:space="0" w:color="auto"/>
            <w:right w:val="none" w:sz="0" w:space="0" w:color="auto"/>
          </w:divBdr>
          <w:divsChild>
            <w:div w:id="926698029">
              <w:marLeft w:val="720"/>
              <w:marRight w:val="720"/>
              <w:marTop w:val="100"/>
              <w:marBottom w:val="100"/>
              <w:divBdr>
                <w:top w:val="none" w:sz="0" w:space="0" w:color="auto"/>
                <w:left w:val="none" w:sz="0" w:space="0" w:color="auto"/>
                <w:bottom w:val="none" w:sz="0" w:space="0" w:color="auto"/>
                <w:right w:val="none" w:sz="0" w:space="0" w:color="auto"/>
              </w:divBdr>
            </w:div>
            <w:div w:id="92669804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6698044">
      <w:marLeft w:val="0"/>
      <w:marRight w:val="0"/>
      <w:marTop w:val="0"/>
      <w:marBottom w:val="0"/>
      <w:divBdr>
        <w:top w:val="none" w:sz="0" w:space="0" w:color="auto"/>
        <w:left w:val="none" w:sz="0" w:space="0" w:color="auto"/>
        <w:bottom w:val="none" w:sz="0" w:space="0" w:color="auto"/>
        <w:right w:val="none" w:sz="0" w:space="0" w:color="auto"/>
      </w:divBdr>
      <w:divsChild>
        <w:div w:id="926698008">
          <w:marLeft w:val="0"/>
          <w:marRight w:val="0"/>
          <w:marTop w:val="0"/>
          <w:marBottom w:val="0"/>
          <w:divBdr>
            <w:top w:val="none" w:sz="0" w:space="0" w:color="auto"/>
            <w:left w:val="none" w:sz="0" w:space="0" w:color="auto"/>
            <w:bottom w:val="none" w:sz="0" w:space="0" w:color="auto"/>
            <w:right w:val="none" w:sz="0" w:space="0" w:color="auto"/>
          </w:divBdr>
        </w:div>
      </w:divsChild>
    </w:div>
    <w:div w:id="926698045">
      <w:marLeft w:val="0"/>
      <w:marRight w:val="0"/>
      <w:marTop w:val="0"/>
      <w:marBottom w:val="0"/>
      <w:divBdr>
        <w:top w:val="none" w:sz="0" w:space="0" w:color="auto"/>
        <w:left w:val="none" w:sz="0" w:space="0" w:color="auto"/>
        <w:bottom w:val="none" w:sz="0" w:space="0" w:color="auto"/>
        <w:right w:val="none" w:sz="0" w:space="0" w:color="auto"/>
      </w:divBdr>
      <w:divsChild>
        <w:div w:id="926698012">
          <w:marLeft w:val="720"/>
          <w:marRight w:val="720"/>
          <w:marTop w:val="100"/>
          <w:marBottom w:val="100"/>
          <w:divBdr>
            <w:top w:val="none" w:sz="0" w:space="0" w:color="auto"/>
            <w:left w:val="none" w:sz="0" w:space="0" w:color="auto"/>
            <w:bottom w:val="none" w:sz="0" w:space="0" w:color="auto"/>
            <w:right w:val="none" w:sz="0" w:space="0" w:color="auto"/>
          </w:divBdr>
        </w:div>
      </w:divsChild>
    </w:div>
    <w:div w:id="926698046">
      <w:marLeft w:val="0"/>
      <w:marRight w:val="0"/>
      <w:marTop w:val="0"/>
      <w:marBottom w:val="0"/>
      <w:divBdr>
        <w:top w:val="none" w:sz="0" w:space="0" w:color="auto"/>
        <w:left w:val="none" w:sz="0" w:space="0" w:color="auto"/>
        <w:bottom w:val="none" w:sz="0" w:space="0" w:color="auto"/>
        <w:right w:val="none" w:sz="0" w:space="0" w:color="auto"/>
      </w:divBdr>
      <w:divsChild>
        <w:div w:id="926698049">
          <w:marLeft w:val="0"/>
          <w:marRight w:val="0"/>
          <w:marTop w:val="0"/>
          <w:marBottom w:val="0"/>
          <w:divBdr>
            <w:top w:val="none" w:sz="0" w:space="0" w:color="auto"/>
            <w:left w:val="none" w:sz="0" w:space="0" w:color="auto"/>
            <w:bottom w:val="none" w:sz="0" w:space="0" w:color="auto"/>
            <w:right w:val="none" w:sz="0" w:space="0" w:color="auto"/>
          </w:divBdr>
        </w:div>
      </w:divsChild>
    </w:div>
    <w:div w:id="926698051">
      <w:marLeft w:val="0"/>
      <w:marRight w:val="0"/>
      <w:marTop w:val="0"/>
      <w:marBottom w:val="0"/>
      <w:divBdr>
        <w:top w:val="none" w:sz="0" w:space="0" w:color="auto"/>
        <w:left w:val="none" w:sz="0" w:space="0" w:color="auto"/>
        <w:bottom w:val="none" w:sz="0" w:space="0" w:color="auto"/>
        <w:right w:val="none" w:sz="0" w:space="0" w:color="auto"/>
      </w:divBdr>
      <w:divsChild>
        <w:div w:id="926698011">
          <w:marLeft w:val="720"/>
          <w:marRight w:val="720"/>
          <w:marTop w:val="100"/>
          <w:marBottom w:val="100"/>
          <w:divBdr>
            <w:top w:val="none" w:sz="0" w:space="0" w:color="auto"/>
            <w:left w:val="none" w:sz="0" w:space="0" w:color="auto"/>
            <w:bottom w:val="none" w:sz="0" w:space="0" w:color="auto"/>
            <w:right w:val="none" w:sz="0" w:space="0" w:color="auto"/>
          </w:divBdr>
        </w:div>
        <w:div w:id="926698075">
          <w:marLeft w:val="720"/>
          <w:marRight w:val="720"/>
          <w:marTop w:val="100"/>
          <w:marBottom w:val="100"/>
          <w:divBdr>
            <w:top w:val="none" w:sz="0" w:space="0" w:color="auto"/>
            <w:left w:val="none" w:sz="0" w:space="0" w:color="auto"/>
            <w:bottom w:val="none" w:sz="0" w:space="0" w:color="auto"/>
            <w:right w:val="none" w:sz="0" w:space="0" w:color="auto"/>
          </w:divBdr>
        </w:div>
      </w:divsChild>
    </w:div>
    <w:div w:id="926698056">
      <w:marLeft w:val="0"/>
      <w:marRight w:val="0"/>
      <w:marTop w:val="0"/>
      <w:marBottom w:val="0"/>
      <w:divBdr>
        <w:top w:val="none" w:sz="0" w:space="0" w:color="auto"/>
        <w:left w:val="none" w:sz="0" w:space="0" w:color="auto"/>
        <w:bottom w:val="none" w:sz="0" w:space="0" w:color="auto"/>
        <w:right w:val="none" w:sz="0" w:space="0" w:color="auto"/>
      </w:divBdr>
      <w:divsChild>
        <w:div w:id="926698010">
          <w:marLeft w:val="0"/>
          <w:marRight w:val="0"/>
          <w:marTop w:val="0"/>
          <w:marBottom w:val="0"/>
          <w:divBdr>
            <w:top w:val="none" w:sz="0" w:space="0" w:color="auto"/>
            <w:left w:val="none" w:sz="0" w:space="0" w:color="auto"/>
            <w:bottom w:val="none" w:sz="0" w:space="0" w:color="auto"/>
            <w:right w:val="none" w:sz="0" w:space="0" w:color="auto"/>
          </w:divBdr>
        </w:div>
      </w:divsChild>
    </w:div>
    <w:div w:id="926698057">
      <w:marLeft w:val="0"/>
      <w:marRight w:val="0"/>
      <w:marTop w:val="0"/>
      <w:marBottom w:val="0"/>
      <w:divBdr>
        <w:top w:val="none" w:sz="0" w:space="0" w:color="auto"/>
        <w:left w:val="none" w:sz="0" w:space="0" w:color="auto"/>
        <w:bottom w:val="none" w:sz="0" w:space="0" w:color="auto"/>
        <w:right w:val="none" w:sz="0" w:space="0" w:color="auto"/>
      </w:divBdr>
      <w:divsChild>
        <w:div w:id="926698079">
          <w:marLeft w:val="720"/>
          <w:marRight w:val="720"/>
          <w:marTop w:val="100"/>
          <w:marBottom w:val="100"/>
          <w:divBdr>
            <w:top w:val="none" w:sz="0" w:space="0" w:color="auto"/>
            <w:left w:val="none" w:sz="0" w:space="0" w:color="auto"/>
            <w:bottom w:val="none" w:sz="0" w:space="0" w:color="auto"/>
            <w:right w:val="none" w:sz="0" w:space="0" w:color="auto"/>
          </w:divBdr>
        </w:div>
      </w:divsChild>
    </w:div>
    <w:div w:id="926698058">
      <w:marLeft w:val="0"/>
      <w:marRight w:val="0"/>
      <w:marTop w:val="0"/>
      <w:marBottom w:val="0"/>
      <w:divBdr>
        <w:top w:val="none" w:sz="0" w:space="0" w:color="auto"/>
        <w:left w:val="none" w:sz="0" w:space="0" w:color="auto"/>
        <w:bottom w:val="none" w:sz="0" w:space="0" w:color="auto"/>
        <w:right w:val="none" w:sz="0" w:space="0" w:color="auto"/>
      </w:divBdr>
      <w:divsChild>
        <w:div w:id="926698053">
          <w:marLeft w:val="720"/>
          <w:marRight w:val="720"/>
          <w:marTop w:val="100"/>
          <w:marBottom w:val="100"/>
          <w:divBdr>
            <w:top w:val="none" w:sz="0" w:space="0" w:color="auto"/>
            <w:left w:val="none" w:sz="0" w:space="0" w:color="auto"/>
            <w:bottom w:val="none" w:sz="0" w:space="0" w:color="auto"/>
            <w:right w:val="none" w:sz="0" w:space="0" w:color="auto"/>
          </w:divBdr>
          <w:divsChild>
            <w:div w:id="926698007">
              <w:marLeft w:val="720"/>
              <w:marRight w:val="720"/>
              <w:marTop w:val="100"/>
              <w:marBottom w:val="100"/>
              <w:divBdr>
                <w:top w:val="none" w:sz="0" w:space="0" w:color="auto"/>
                <w:left w:val="none" w:sz="0" w:space="0" w:color="auto"/>
                <w:bottom w:val="none" w:sz="0" w:space="0" w:color="auto"/>
                <w:right w:val="none" w:sz="0" w:space="0" w:color="auto"/>
              </w:divBdr>
            </w:div>
            <w:div w:id="926698016">
              <w:marLeft w:val="720"/>
              <w:marRight w:val="720"/>
              <w:marTop w:val="100"/>
              <w:marBottom w:val="100"/>
              <w:divBdr>
                <w:top w:val="none" w:sz="0" w:space="0" w:color="auto"/>
                <w:left w:val="none" w:sz="0" w:space="0" w:color="auto"/>
                <w:bottom w:val="none" w:sz="0" w:space="0" w:color="auto"/>
                <w:right w:val="none" w:sz="0" w:space="0" w:color="auto"/>
              </w:divBdr>
            </w:div>
            <w:div w:id="92669806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6698060">
      <w:marLeft w:val="0"/>
      <w:marRight w:val="0"/>
      <w:marTop w:val="0"/>
      <w:marBottom w:val="0"/>
      <w:divBdr>
        <w:top w:val="none" w:sz="0" w:space="0" w:color="auto"/>
        <w:left w:val="none" w:sz="0" w:space="0" w:color="auto"/>
        <w:bottom w:val="none" w:sz="0" w:space="0" w:color="auto"/>
        <w:right w:val="none" w:sz="0" w:space="0" w:color="auto"/>
      </w:divBdr>
    </w:div>
    <w:div w:id="926698062">
      <w:marLeft w:val="0"/>
      <w:marRight w:val="0"/>
      <w:marTop w:val="0"/>
      <w:marBottom w:val="0"/>
      <w:divBdr>
        <w:top w:val="none" w:sz="0" w:space="0" w:color="auto"/>
        <w:left w:val="none" w:sz="0" w:space="0" w:color="auto"/>
        <w:bottom w:val="none" w:sz="0" w:space="0" w:color="auto"/>
        <w:right w:val="none" w:sz="0" w:space="0" w:color="auto"/>
      </w:divBdr>
      <w:divsChild>
        <w:div w:id="926698068">
          <w:marLeft w:val="720"/>
          <w:marRight w:val="720"/>
          <w:marTop w:val="100"/>
          <w:marBottom w:val="100"/>
          <w:divBdr>
            <w:top w:val="none" w:sz="0" w:space="0" w:color="auto"/>
            <w:left w:val="none" w:sz="0" w:space="0" w:color="auto"/>
            <w:bottom w:val="none" w:sz="0" w:space="0" w:color="auto"/>
            <w:right w:val="none" w:sz="0" w:space="0" w:color="auto"/>
          </w:divBdr>
        </w:div>
      </w:divsChild>
    </w:div>
    <w:div w:id="926698064">
      <w:marLeft w:val="0"/>
      <w:marRight w:val="0"/>
      <w:marTop w:val="0"/>
      <w:marBottom w:val="0"/>
      <w:divBdr>
        <w:top w:val="none" w:sz="0" w:space="0" w:color="auto"/>
        <w:left w:val="none" w:sz="0" w:space="0" w:color="auto"/>
        <w:bottom w:val="none" w:sz="0" w:space="0" w:color="auto"/>
        <w:right w:val="none" w:sz="0" w:space="0" w:color="auto"/>
      </w:divBdr>
      <w:divsChild>
        <w:div w:id="926698048">
          <w:marLeft w:val="720"/>
          <w:marRight w:val="720"/>
          <w:marTop w:val="100"/>
          <w:marBottom w:val="100"/>
          <w:divBdr>
            <w:top w:val="none" w:sz="0" w:space="0" w:color="auto"/>
            <w:left w:val="none" w:sz="0" w:space="0" w:color="auto"/>
            <w:bottom w:val="none" w:sz="0" w:space="0" w:color="auto"/>
            <w:right w:val="none" w:sz="0" w:space="0" w:color="auto"/>
          </w:divBdr>
        </w:div>
      </w:divsChild>
    </w:div>
    <w:div w:id="926698069">
      <w:marLeft w:val="0"/>
      <w:marRight w:val="0"/>
      <w:marTop w:val="0"/>
      <w:marBottom w:val="0"/>
      <w:divBdr>
        <w:top w:val="none" w:sz="0" w:space="0" w:color="auto"/>
        <w:left w:val="none" w:sz="0" w:space="0" w:color="auto"/>
        <w:bottom w:val="none" w:sz="0" w:space="0" w:color="auto"/>
        <w:right w:val="none" w:sz="0" w:space="0" w:color="auto"/>
      </w:divBdr>
    </w:div>
    <w:div w:id="926698071">
      <w:marLeft w:val="0"/>
      <w:marRight w:val="0"/>
      <w:marTop w:val="0"/>
      <w:marBottom w:val="0"/>
      <w:divBdr>
        <w:top w:val="none" w:sz="0" w:space="0" w:color="auto"/>
        <w:left w:val="none" w:sz="0" w:space="0" w:color="auto"/>
        <w:bottom w:val="none" w:sz="0" w:space="0" w:color="auto"/>
        <w:right w:val="none" w:sz="0" w:space="0" w:color="auto"/>
      </w:divBdr>
      <w:divsChild>
        <w:div w:id="926698020">
          <w:marLeft w:val="0"/>
          <w:marRight w:val="0"/>
          <w:marTop w:val="0"/>
          <w:marBottom w:val="0"/>
          <w:divBdr>
            <w:top w:val="none" w:sz="0" w:space="0" w:color="auto"/>
            <w:left w:val="none" w:sz="0" w:space="0" w:color="auto"/>
            <w:bottom w:val="none" w:sz="0" w:space="0" w:color="auto"/>
            <w:right w:val="none" w:sz="0" w:space="0" w:color="auto"/>
          </w:divBdr>
        </w:div>
        <w:div w:id="926698033">
          <w:marLeft w:val="0"/>
          <w:marRight w:val="0"/>
          <w:marTop w:val="0"/>
          <w:marBottom w:val="0"/>
          <w:divBdr>
            <w:top w:val="none" w:sz="0" w:space="0" w:color="auto"/>
            <w:left w:val="none" w:sz="0" w:space="0" w:color="auto"/>
            <w:bottom w:val="none" w:sz="0" w:space="0" w:color="auto"/>
            <w:right w:val="none" w:sz="0" w:space="0" w:color="auto"/>
          </w:divBdr>
        </w:div>
        <w:div w:id="926698043">
          <w:marLeft w:val="0"/>
          <w:marRight w:val="0"/>
          <w:marTop w:val="0"/>
          <w:marBottom w:val="0"/>
          <w:divBdr>
            <w:top w:val="none" w:sz="0" w:space="0" w:color="auto"/>
            <w:left w:val="none" w:sz="0" w:space="0" w:color="auto"/>
            <w:bottom w:val="none" w:sz="0" w:space="0" w:color="auto"/>
            <w:right w:val="none" w:sz="0" w:space="0" w:color="auto"/>
          </w:divBdr>
        </w:div>
        <w:div w:id="926698080">
          <w:marLeft w:val="0"/>
          <w:marRight w:val="0"/>
          <w:marTop w:val="0"/>
          <w:marBottom w:val="0"/>
          <w:divBdr>
            <w:top w:val="none" w:sz="0" w:space="0" w:color="auto"/>
            <w:left w:val="none" w:sz="0" w:space="0" w:color="auto"/>
            <w:bottom w:val="none" w:sz="0" w:space="0" w:color="auto"/>
            <w:right w:val="none" w:sz="0" w:space="0" w:color="auto"/>
          </w:divBdr>
        </w:div>
      </w:divsChild>
    </w:div>
    <w:div w:id="926698072">
      <w:marLeft w:val="0"/>
      <w:marRight w:val="0"/>
      <w:marTop w:val="0"/>
      <w:marBottom w:val="0"/>
      <w:divBdr>
        <w:top w:val="none" w:sz="0" w:space="0" w:color="auto"/>
        <w:left w:val="none" w:sz="0" w:space="0" w:color="auto"/>
        <w:bottom w:val="none" w:sz="0" w:space="0" w:color="auto"/>
        <w:right w:val="none" w:sz="0" w:space="0" w:color="auto"/>
      </w:divBdr>
      <w:divsChild>
        <w:div w:id="926698002">
          <w:marLeft w:val="0"/>
          <w:marRight w:val="0"/>
          <w:marTop w:val="0"/>
          <w:marBottom w:val="0"/>
          <w:divBdr>
            <w:top w:val="none" w:sz="0" w:space="0" w:color="auto"/>
            <w:left w:val="none" w:sz="0" w:space="0" w:color="auto"/>
            <w:bottom w:val="none" w:sz="0" w:space="0" w:color="auto"/>
            <w:right w:val="none" w:sz="0" w:space="0" w:color="auto"/>
          </w:divBdr>
        </w:div>
      </w:divsChild>
    </w:div>
    <w:div w:id="926698073">
      <w:marLeft w:val="0"/>
      <w:marRight w:val="0"/>
      <w:marTop w:val="0"/>
      <w:marBottom w:val="0"/>
      <w:divBdr>
        <w:top w:val="none" w:sz="0" w:space="0" w:color="auto"/>
        <w:left w:val="none" w:sz="0" w:space="0" w:color="auto"/>
        <w:bottom w:val="none" w:sz="0" w:space="0" w:color="auto"/>
        <w:right w:val="none" w:sz="0" w:space="0" w:color="auto"/>
      </w:divBdr>
      <w:divsChild>
        <w:div w:id="926698037">
          <w:marLeft w:val="0"/>
          <w:marRight w:val="0"/>
          <w:marTop w:val="0"/>
          <w:marBottom w:val="0"/>
          <w:divBdr>
            <w:top w:val="none" w:sz="0" w:space="0" w:color="auto"/>
            <w:left w:val="none" w:sz="0" w:space="0" w:color="auto"/>
            <w:bottom w:val="none" w:sz="0" w:space="0" w:color="auto"/>
            <w:right w:val="none" w:sz="0" w:space="0" w:color="auto"/>
          </w:divBdr>
        </w:div>
      </w:divsChild>
    </w:div>
    <w:div w:id="926698077">
      <w:marLeft w:val="0"/>
      <w:marRight w:val="0"/>
      <w:marTop w:val="0"/>
      <w:marBottom w:val="0"/>
      <w:divBdr>
        <w:top w:val="none" w:sz="0" w:space="0" w:color="auto"/>
        <w:left w:val="none" w:sz="0" w:space="0" w:color="auto"/>
        <w:bottom w:val="none" w:sz="0" w:space="0" w:color="auto"/>
        <w:right w:val="none" w:sz="0" w:space="0" w:color="auto"/>
      </w:divBdr>
    </w:div>
    <w:div w:id="926698078">
      <w:marLeft w:val="0"/>
      <w:marRight w:val="0"/>
      <w:marTop w:val="0"/>
      <w:marBottom w:val="0"/>
      <w:divBdr>
        <w:top w:val="none" w:sz="0" w:space="0" w:color="auto"/>
        <w:left w:val="none" w:sz="0" w:space="0" w:color="auto"/>
        <w:bottom w:val="none" w:sz="0" w:space="0" w:color="auto"/>
        <w:right w:val="none" w:sz="0" w:space="0" w:color="auto"/>
      </w:divBdr>
      <w:divsChild>
        <w:div w:id="926698054">
          <w:marLeft w:val="0"/>
          <w:marRight w:val="0"/>
          <w:marTop w:val="0"/>
          <w:marBottom w:val="0"/>
          <w:divBdr>
            <w:top w:val="none" w:sz="0" w:space="0" w:color="auto"/>
            <w:left w:val="none" w:sz="0" w:space="0" w:color="auto"/>
            <w:bottom w:val="none" w:sz="0" w:space="0" w:color="auto"/>
            <w:right w:val="none" w:sz="0" w:space="0" w:color="auto"/>
          </w:divBdr>
        </w:div>
      </w:divsChild>
    </w:div>
    <w:div w:id="926698081">
      <w:marLeft w:val="0"/>
      <w:marRight w:val="0"/>
      <w:marTop w:val="0"/>
      <w:marBottom w:val="0"/>
      <w:divBdr>
        <w:top w:val="none" w:sz="0" w:space="0" w:color="auto"/>
        <w:left w:val="none" w:sz="0" w:space="0" w:color="auto"/>
        <w:bottom w:val="none" w:sz="0" w:space="0" w:color="auto"/>
        <w:right w:val="none" w:sz="0" w:space="0" w:color="auto"/>
      </w:divBdr>
      <w:divsChild>
        <w:div w:id="926698028">
          <w:marLeft w:val="0"/>
          <w:marRight w:val="0"/>
          <w:marTop w:val="0"/>
          <w:marBottom w:val="0"/>
          <w:divBdr>
            <w:top w:val="none" w:sz="0" w:space="0" w:color="auto"/>
            <w:left w:val="none" w:sz="0" w:space="0" w:color="auto"/>
            <w:bottom w:val="none" w:sz="0" w:space="0" w:color="auto"/>
            <w:right w:val="none" w:sz="0" w:space="0" w:color="auto"/>
          </w:divBdr>
        </w:div>
      </w:divsChild>
    </w:div>
    <w:div w:id="926698082">
      <w:marLeft w:val="0"/>
      <w:marRight w:val="0"/>
      <w:marTop w:val="0"/>
      <w:marBottom w:val="0"/>
      <w:divBdr>
        <w:top w:val="none" w:sz="0" w:space="0" w:color="auto"/>
        <w:left w:val="none" w:sz="0" w:space="0" w:color="auto"/>
        <w:bottom w:val="none" w:sz="0" w:space="0" w:color="auto"/>
        <w:right w:val="none" w:sz="0" w:space="0" w:color="auto"/>
      </w:divBdr>
      <w:divsChild>
        <w:div w:id="926698018">
          <w:marLeft w:val="720"/>
          <w:marRight w:val="720"/>
          <w:marTop w:val="100"/>
          <w:marBottom w:val="100"/>
          <w:divBdr>
            <w:top w:val="none" w:sz="0" w:space="0" w:color="auto"/>
            <w:left w:val="none" w:sz="0" w:space="0" w:color="auto"/>
            <w:bottom w:val="none" w:sz="0" w:space="0" w:color="auto"/>
            <w:right w:val="none" w:sz="0" w:space="0" w:color="auto"/>
          </w:divBdr>
        </w:div>
        <w:div w:id="926698035">
          <w:marLeft w:val="720"/>
          <w:marRight w:val="720"/>
          <w:marTop w:val="100"/>
          <w:marBottom w:val="100"/>
          <w:divBdr>
            <w:top w:val="none" w:sz="0" w:space="0" w:color="auto"/>
            <w:left w:val="none" w:sz="0" w:space="0" w:color="auto"/>
            <w:bottom w:val="none" w:sz="0" w:space="0" w:color="auto"/>
            <w:right w:val="none" w:sz="0" w:space="0" w:color="auto"/>
          </w:divBdr>
        </w:div>
      </w:divsChild>
    </w:div>
    <w:div w:id="926698083">
      <w:marLeft w:val="0"/>
      <w:marRight w:val="0"/>
      <w:marTop w:val="0"/>
      <w:marBottom w:val="0"/>
      <w:divBdr>
        <w:top w:val="none" w:sz="0" w:space="0" w:color="auto"/>
        <w:left w:val="none" w:sz="0" w:space="0" w:color="auto"/>
        <w:bottom w:val="none" w:sz="0" w:space="0" w:color="auto"/>
        <w:right w:val="none" w:sz="0" w:space="0" w:color="auto"/>
      </w:divBdr>
      <w:divsChild>
        <w:div w:id="926698084">
          <w:marLeft w:val="720"/>
          <w:marRight w:val="720"/>
          <w:marTop w:val="100"/>
          <w:marBottom w:val="100"/>
          <w:divBdr>
            <w:top w:val="none" w:sz="0" w:space="0" w:color="auto"/>
            <w:left w:val="none" w:sz="0" w:space="0" w:color="auto"/>
            <w:bottom w:val="none" w:sz="0" w:space="0" w:color="auto"/>
            <w:right w:val="none" w:sz="0" w:space="0" w:color="auto"/>
          </w:divBdr>
        </w:div>
        <w:div w:id="926698088">
          <w:marLeft w:val="720"/>
          <w:marRight w:val="720"/>
          <w:marTop w:val="100"/>
          <w:marBottom w:val="100"/>
          <w:divBdr>
            <w:top w:val="none" w:sz="0" w:space="0" w:color="auto"/>
            <w:left w:val="none" w:sz="0" w:space="0" w:color="auto"/>
            <w:bottom w:val="none" w:sz="0" w:space="0" w:color="auto"/>
            <w:right w:val="none" w:sz="0" w:space="0" w:color="auto"/>
          </w:divBdr>
        </w:div>
      </w:divsChild>
    </w:div>
    <w:div w:id="926698090">
      <w:marLeft w:val="0"/>
      <w:marRight w:val="0"/>
      <w:marTop w:val="0"/>
      <w:marBottom w:val="0"/>
      <w:divBdr>
        <w:top w:val="none" w:sz="0" w:space="0" w:color="auto"/>
        <w:left w:val="none" w:sz="0" w:space="0" w:color="auto"/>
        <w:bottom w:val="none" w:sz="0" w:space="0" w:color="auto"/>
        <w:right w:val="none" w:sz="0" w:space="0" w:color="auto"/>
      </w:divBdr>
    </w:div>
    <w:div w:id="926698091">
      <w:marLeft w:val="0"/>
      <w:marRight w:val="0"/>
      <w:marTop w:val="0"/>
      <w:marBottom w:val="0"/>
      <w:divBdr>
        <w:top w:val="none" w:sz="0" w:space="0" w:color="auto"/>
        <w:left w:val="none" w:sz="0" w:space="0" w:color="auto"/>
        <w:bottom w:val="none" w:sz="0" w:space="0" w:color="auto"/>
        <w:right w:val="none" w:sz="0" w:space="0" w:color="auto"/>
      </w:divBdr>
      <w:divsChild>
        <w:div w:id="926698092">
          <w:marLeft w:val="0"/>
          <w:marRight w:val="0"/>
          <w:marTop w:val="0"/>
          <w:marBottom w:val="0"/>
          <w:divBdr>
            <w:top w:val="none" w:sz="0" w:space="0" w:color="auto"/>
            <w:left w:val="none" w:sz="0" w:space="0" w:color="auto"/>
            <w:bottom w:val="none" w:sz="0" w:space="0" w:color="auto"/>
            <w:right w:val="none" w:sz="0" w:space="0" w:color="auto"/>
          </w:divBdr>
        </w:div>
      </w:divsChild>
    </w:div>
    <w:div w:id="926698094">
      <w:marLeft w:val="0"/>
      <w:marRight w:val="0"/>
      <w:marTop w:val="0"/>
      <w:marBottom w:val="0"/>
      <w:divBdr>
        <w:top w:val="none" w:sz="0" w:space="0" w:color="auto"/>
        <w:left w:val="none" w:sz="0" w:space="0" w:color="auto"/>
        <w:bottom w:val="none" w:sz="0" w:space="0" w:color="auto"/>
        <w:right w:val="none" w:sz="0" w:space="0" w:color="auto"/>
      </w:divBdr>
    </w:div>
    <w:div w:id="926698095">
      <w:marLeft w:val="0"/>
      <w:marRight w:val="0"/>
      <w:marTop w:val="0"/>
      <w:marBottom w:val="0"/>
      <w:divBdr>
        <w:top w:val="none" w:sz="0" w:space="0" w:color="auto"/>
        <w:left w:val="none" w:sz="0" w:space="0" w:color="auto"/>
        <w:bottom w:val="none" w:sz="0" w:space="0" w:color="auto"/>
        <w:right w:val="none" w:sz="0" w:space="0" w:color="auto"/>
      </w:divBdr>
      <w:divsChild>
        <w:div w:id="926698093">
          <w:marLeft w:val="720"/>
          <w:marRight w:val="720"/>
          <w:marTop w:val="100"/>
          <w:marBottom w:val="100"/>
          <w:divBdr>
            <w:top w:val="none" w:sz="0" w:space="0" w:color="auto"/>
            <w:left w:val="none" w:sz="0" w:space="0" w:color="auto"/>
            <w:bottom w:val="none" w:sz="0" w:space="0" w:color="auto"/>
            <w:right w:val="none" w:sz="0" w:space="0" w:color="auto"/>
          </w:divBdr>
          <w:divsChild>
            <w:div w:id="92669809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6698101">
      <w:marLeft w:val="0"/>
      <w:marRight w:val="0"/>
      <w:marTop w:val="0"/>
      <w:marBottom w:val="0"/>
      <w:divBdr>
        <w:top w:val="none" w:sz="0" w:space="0" w:color="auto"/>
        <w:left w:val="none" w:sz="0" w:space="0" w:color="auto"/>
        <w:bottom w:val="none" w:sz="0" w:space="0" w:color="auto"/>
        <w:right w:val="none" w:sz="0" w:space="0" w:color="auto"/>
      </w:divBdr>
    </w:div>
    <w:div w:id="926698103">
      <w:marLeft w:val="0"/>
      <w:marRight w:val="0"/>
      <w:marTop w:val="0"/>
      <w:marBottom w:val="0"/>
      <w:divBdr>
        <w:top w:val="none" w:sz="0" w:space="0" w:color="auto"/>
        <w:left w:val="none" w:sz="0" w:space="0" w:color="auto"/>
        <w:bottom w:val="none" w:sz="0" w:space="0" w:color="auto"/>
        <w:right w:val="none" w:sz="0" w:space="0" w:color="auto"/>
      </w:divBdr>
    </w:div>
    <w:div w:id="926698104">
      <w:marLeft w:val="0"/>
      <w:marRight w:val="0"/>
      <w:marTop w:val="0"/>
      <w:marBottom w:val="0"/>
      <w:divBdr>
        <w:top w:val="none" w:sz="0" w:space="0" w:color="auto"/>
        <w:left w:val="none" w:sz="0" w:space="0" w:color="auto"/>
        <w:bottom w:val="none" w:sz="0" w:space="0" w:color="auto"/>
        <w:right w:val="none" w:sz="0" w:space="0" w:color="auto"/>
      </w:divBdr>
    </w:div>
    <w:div w:id="926698105">
      <w:marLeft w:val="0"/>
      <w:marRight w:val="0"/>
      <w:marTop w:val="0"/>
      <w:marBottom w:val="0"/>
      <w:divBdr>
        <w:top w:val="none" w:sz="0" w:space="0" w:color="auto"/>
        <w:left w:val="none" w:sz="0" w:space="0" w:color="auto"/>
        <w:bottom w:val="none" w:sz="0" w:space="0" w:color="auto"/>
        <w:right w:val="none" w:sz="0" w:space="0" w:color="auto"/>
      </w:divBdr>
    </w:div>
    <w:div w:id="926698106">
      <w:marLeft w:val="0"/>
      <w:marRight w:val="0"/>
      <w:marTop w:val="0"/>
      <w:marBottom w:val="0"/>
      <w:divBdr>
        <w:top w:val="none" w:sz="0" w:space="0" w:color="auto"/>
        <w:left w:val="none" w:sz="0" w:space="0" w:color="auto"/>
        <w:bottom w:val="none" w:sz="0" w:space="0" w:color="auto"/>
        <w:right w:val="none" w:sz="0" w:space="0" w:color="auto"/>
      </w:divBdr>
      <w:divsChild>
        <w:div w:id="926698111">
          <w:marLeft w:val="0"/>
          <w:marRight w:val="0"/>
          <w:marTop w:val="0"/>
          <w:marBottom w:val="0"/>
          <w:divBdr>
            <w:top w:val="none" w:sz="0" w:space="0" w:color="auto"/>
            <w:left w:val="none" w:sz="0" w:space="0" w:color="auto"/>
            <w:bottom w:val="none" w:sz="0" w:space="0" w:color="auto"/>
            <w:right w:val="none" w:sz="0" w:space="0" w:color="auto"/>
          </w:divBdr>
        </w:div>
      </w:divsChild>
    </w:div>
    <w:div w:id="926698108">
      <w:marLeft w:val="0"/>
      <w:marRight w:val="0"/>
      <w:marTop w:val="0"/>
      <w:marBottom w:val="0"/>
      <w:divBdr>
        <w:top w:val="none" w:sz="0" w:space="0" w:color="auto"/>
        <w:left w:val="none" w:sz="0" w:space="0" w:color="auto"/>
        <w:bottom w:val="none" w:sz="0" w:space="0" w:color="auto"/>
        <w:right w:val="none" w:sz="0" w:space="0" w:color="auto"/>
      </w:divBdr>
      <w:divsChild>
        <w:div w:id="926698107">
          <w:marLeft w:val="0"/>
          <w:marRight w:val="0"/>
          <w:marTop w:val="0"/>
          <w:marBottom w:val="0"/>
          <w:divBdr>
            <w:top w:val="none" w:sz="0" w:space="0" w:color="auto"/>
            <w:left w:val="none" w:sz="0" w:space="0" w:color="auto"/>
            <w:bottom w:val="none" w:sz="0" w:space="0" w:color="auto"/>
            <w:right w:val="none" w:sz="0" w:space="0" w:color="auto"/>
          </w:divBdr>
        </w:div>
      </w:divsChild>
    </w:div>
    <w:div w:id="926698110">
      <w:marLeft w:val="0"/>
      <w:marRight w:val="0"/>
      <w:marTop w:val="0"/>
      <w:marBottom w:val="0"/>
      <w:divBdr>
        <w:top w:val="none" w:sz="0" w:space="0" w:color="auto"/>
        <w:left w:val="none" w:sz="0" w:space="0" w:color="auto"/>
        <w:bottom w:val="none" w:sz="0" w:space="0" w:color="auto"/>
        <w:right w:val="none" w:sz="0" w:space="0" w:color="auto"/>
      </w:divBdr>
      <w:divsChild>
        <w:div w:id="926698109">
          <w:marLeft w:val="0"/>
          <w:marRight w:val="0"/>
          <w:marTop w:val="0"/>
          <w:marBottom w:val="0"/>
          <w:divBdr>
            <w:top w:val="none" w:sz="0" w:space="0" w:color="auto"/>
            <w:left w:val="none" w:sz="0" w:space="0" w:color="auto"/>
            <w:bottom w:val="none" w:sz="0" w:space="0" w:color="auto"/>
            <w:right w:val="none" w:sz="0" w:space="0" w:color="auto"/>
          </w:divBdr>
        </w:div>
      </w:divsChild>
    </w:div>
    <w:div w:id="926698113">
      <w:marLeft w:val="0"/>
      <w:marRight w:val="0"/>
      <w:marTop w:val="0"/>
      <w:marBottom w:val="0"/>
      <w:divBdr>
        <w:top w:val="none" w:sz="0" w:space="0" w:color="auto"/>
        <w:left w:val="none" w:sz="0" w:space="0" w:color="auto"/>
        <w:bottom w:val="none" w:sz="0" w:space="0" w:color="auto"/>
        <w:right w:val="none" w:sz="0" w:space="0" w:color="auto"/>
      </w:divBdr>
      <w:divsChild>
        <w:div w:id="926698112">
          <w:marLeft w:val="0"/>
          <w:marRight w:val="0"/>
          <w:marTop w:val="0"/>
          <w:marBottom w:val="0"/>
          <w:divBdr>
            <w:top w:val="none" w:sz="0" w:space="0" w:color="auto"/>
            <w:left w:val="none" w:sz="0" w:space="0" w:color="auto"/>
            <w:bottom w:val="none" w:sz="0" w:space="0" w:color="auto"/>
            <w:right w:val="none" w:sz="0" w:space="0" w:color="auto"/>
          </w:divBdr>
        </w:div>
      </w:divsChild>
    </w:div>
    <w:div w:id="926698115">
      <w:marLeft w:val="0"/>
      <w:marRight w:val="0"/>
      <w:marTop w:val="0"/>
      <w:marBottom w:val="0"/>
      <w:divBdr>
        <w:top w:val="none" w:sz="0" w:space="0" w:color="auto"/>
        <w:left w:val="none" w:sz="0" w:space="0" w:color="auto"/>
        <w:bottom w:val="none" w:sz="0" w:space="0" w:color="auto"/>
        <w:right w:val="none" w:sz="0" w:space="0" w:color="auto"/>
      </w:divBdr>
      <w:divsChild>
        <w:div w:id="926698114">
          <w:marLeft w:val="0"/>
          <w:marRight w:val="0"/>
          <w:marTop w:val="0"/>
          <w:marBottom w:val="0"/>
          <w:divBdr>
            <w:top w:val="none" w:sz="0" w:space="0" w:color="auto"/>
            <w:left w:val="none" w:sz="0" w:space="0" w:color="auto"/>
            <w:bottom w:val="none" w:sz="0" w:space="0" w:color="auto"/>
            <w:right w:val="none" w:sz="0" w:space="0" w:color="auto"/>
          </w:divBdr>
        </w:div>
      </w:divsChild>
    </w:div>
    <w:div w:id="926698116">
      <w:marLeft w:val="0"/>
      <w:marRight w:val="0"/>
      <w:marTop w:val="0"/>
      <w:marBottom w:val="0"/>
      <w:divBdr>
        <w:top w:val="none" w:sz="0" w:space="0" w:color="auto"/>
        <w:left w:val="none" w:sz="0" w:space="0" w:color="auto"/>
        <w:bottom w:val="none" w:sz="0" w:space="0" w:color="auto"/>
        <w:right w:val="none" w:sz="0" w:space="0" w:color="auto"/>
      </w:divBdr>
    </w:div>
    <w:div w:id="926698117">
      <w:marLeft w:val="0"/>
      <w:marRight w:val="0"/>
      <w:marTop w:val="0"/>
      <w:marBottom w:val="0"/>
      <w:divBdr>
        <w:top w:val="none" w:sz="0" w:space="0" w:color="auto"/>
        <w:left w:val="none" w:sz="0" w:space="0" w:color="auto"/>
        <w:bottom w:val="none" w:sz="0" w:space="0" w:color="auto"/>
        <w:right w:val="none" w:sz="0" w:space="0" w:color="auto"/>
      </w:divBdr>
      <w:divsChild>
        <w:div w:id="926698120">
          <w:marLeft w:val="0"/>
          <w:marRight w:val="0"/>
          <w:marTop w:val="0"/>
          <w:marBottom w:val="0"/>
          <w:divBdr>
            <w:top w:val="none" w:sz="0" w:space="0" w:color="auto"/>
            <w:left w:val="none" w:sz="0" w:space="0" w:color="auto"/>
            <w:bottom w:val="none" w:sz="0" w:space="0" w:color="auto"/>
            <w:right w:val="none" w:sz="0" w:space="0" w:color="auto"/>
          </w:divBdr>
        </w:div>
      </w:divsChild>
    </w:div>
    <w:div w:id="926698118">
      <w:marLeft w:val="0"/>
      <w:marRight w:val="0"/>
      <w:marTop w:val="0"/>
      <w:marBottom w:val="0"/>
      <w:divBdr>
        <w:top w:val="none" w:sz="0" w:space="0" w:color="auto"/>
        <w:left w:val="none" w:sz="0" w:space="0" w:color="auto"/>
        <w:bottom w:val="none" w:sz="0" w:space="0" w:color="auto"/>
        <w:right w:val="none" w:sz="0" w:space="0" w:color="auto"/>
      </w:divBdr>
      <w:divsChild>
        <w:div w:id="926698119">
          <w:marLeft w:val="0"/>
          <w:marRight w:val="0"/>
          <w:marTop w:val="0"/>
          <w:marBottom w:val="0"/>
          <w:divBdr>
            <w:top w:val="none" w:sz="0" w:space="0" w:color="auto"/>
            <w:left w:val="none" w:sz="0" w:space="0" w:color="auto"/>
            <w:bottom w:val="none" w:sz="0" w:space="0" w:color="auto"/>
            <w:right w:val="none" w:sz="0" w:space="0" w:color="auto"/>
          </w:divBdr>
        </w:div>
      </w:divsChild>
    </w:div>
    <w:div w:id="926698121">
      <w:marLeft w:val="0"/>
      <w:marRight w:val="0"/>
      <w:marTop w:val="0"/>
      <w:marBottom w:val="0"/>
      <w:divBdr>
        <w:top w:val="none" w:sz="0" w:space="0" w:color="auto"/>
        <w:left w:val="none" w:sz="0" w:space="0" w:color="auto"/>
        <w:bottom w:val="none" w:sz="0" w:space="0" w:color="auto"/>
        <w:right w:val="none" w:sz="0" w:space="0" w:color="auto"/>
      </w:divBdr>
      <w:divsChild>
        <w:div w:id="926698124">
          <w:marLeft w:val="0"/>
          <w:marRight w:val="0"/>
          <w:marTop w:val="0"/>
          <w:marBottom w:val="0"/>
          <w:divBdr>
            <w:top w:val="none" w:sz="0" w:space="0" w:color="auto"/>
            <w:left w:val="none" w:sz="0" w:space="0" w:color="auto"/>
            <w:bottom w:val="none" w:sz="0" w:space="0" w:color="auto"/>
            <w:right w:val="none" w:sz="0" w:space="0" w:color="auto"/>
          </w:divBdr>
        </w:div>
      </w:divsChild>
    </w:div>
    <w:div w:id="926698123">
      <w:marLeft w:val="0"/>
      <w:marRight w:val="0"/>
      <w:marTop w:val="0"/>
      <w:marBottom w:val="0"/>
      <w:divBdr>
        <w:top w:val="none" w:sz="0" w:space="0" w:color="auto"/>
        <w:left w:val="none" w:sz="0" w:space="0" w:color="auto"/>
        <w:bottom w:val="none" w:sz="0" w:space="0" w:color="auto"/>
        <w:right w:val="none" w:sz="0" w:space="0" w:color="auto"/>
      </w:divBdr>
      <w:divsChild>
        <w:div w:id="926698122">
          <w:marLeft w:val="0"/>
          <w:marRight w:val="0"/>
          <w:marTop w:val="0"/>
          <w:marBottom w:val="0"/>
          <w:divBdr>
            <w:top w:val="none" w:sz="0" w:space="0" w:color="auto"/>
            <w:left w:val="none" w:sz="0" w:space="0" w:color="auto"/>
            <w:bottom w:val="none" w:sz="0" w:space="0" w:color="auto"/>
            <w:right w:val="none" w:sz="0" w:space="0" w:color="auto"/>
          </w:divBdr>
        </w:div>
      </w:divsChild>
    </w:div>
    <w:div w:id="926698126">
      <w:marLeft w:val="0"/>
      <w:marRight w:val="0"/>
      <w:marTop w:val="0"/>
      <w:marBottom w:val="0"/>
      <w:divBdr>
        <w:top w:val="none" w:sz="0" w:space="0" w:color="auto"/>
        <w:left w:val="none" w:sz="0" w:space="0" w:color="auto"/>
        <w:bottom w:val="none" w:sz="0" w:space="0" w:color="auto"/>
        <w:right w:val="none" w:sz="0" w:space="0" w:color="auto"/>
      </w:divBdr>
      <w:divsChild>
        <w:div w:id="926698125">
          <w:marLeft w:val="0"/>
          <w:marRight w:val="0"/>
          <w:marTop w:val="0"/>
          <w:marBottom w:val="0"/>
          <w:divBdr>
            <w:top w:val="none" w:sz="0" w:space="0" w:color="auto"/>
            <w:left w:val="none" w:sz="0" w:space="0" w:color="auto"/>
            <w:bottom w:val="none" w:sz="0" w:space="0" w:color="auto"/>
            <w:right w:val="none" w:sz="0" w:space="0" w:color="auto"/>
          </w:divBdr>
        </w:div>
      </w:divsChild>
    </w:div>
    <w:div w:id="926698128">
      <w:marLeft w:val="0"/>
      <w:marRight w:val="0"/>
      <w:marTop w:val="0"/>
      <w:marBottom w:val="0"/>
      <w:divBdr>
        <w:top w:val="none" w:sz="0" w:space="0" w:color="auto"/>
        <w:left w:val="none" w:sz="0" w:space="0" w:color="auto"/>
        <w:bottom w:val="none" w:sz="0" w:space="0" w:color="auto"/>
        <w:right w:val="none" w:sz="0" w:space="0" w:color="auto"/>
      </w:divBdr>
      <w:divsChild>
        <w:div w:id="926698127">
          <w:marLeft w:val="0"/>
          <w:marRight w:val="0"/>
          <w:marTop w:val="0"/>
          <w:marBottom w:val="0"/>
          <w:divBdr>
            <w:top w:val="none" w:sz="0" w:space="0" w:color="auto"/>
            <w:left w:val="none" w:sz="0" w:space="0" w:color="auto"/>
            <w:bottom w:val="none" w:sz="0" w:space="0" w:color="auto"/>
            <w:right w:val="none" w:sz="0" w:space="0" w:color="auto"/>
          </w:divBdr>
        </w:div>
      </w:divsChild>
    </w:div>
    <w:div w:id="926698129">
      <w:marLeft w:val="0"/>
      <w:marRight w:val="0"/>
      <w:marTop w:val="0"/>
      <w:marBottom w:val="0"/>
      <w:divBdr>
        <w:top w:val="none" w:sz="0" w:space="0" w:color="auto"/>
        <w:left w:val="none" w:sz="0" w:space="0" w:color="auto"/>
        <w:bottom w:val="none" w:sz="0" w:space="0" w:color="auto"/>
        <w:right w:val="none" w:sz="0" w:space="0" w:color="auto"/>
      </w:divBdr>
      <w:divsChild>
        <w:div w:id="926698155">
          <w:marLeft w:val="0"/>
          <w:marRight w:val="0"/>
          <w:marTop w:val="0"/>
          <w:marBottom w:val="0"/>
          <w:divBdr>
            <w:top w:val="none" w:sz="0" w:space="0" w:color="auto"/>
            <w:left w:val="none" w:sz="0" w:space="0" w:color="auto"/>
            <w:bottom w:val="none" w:sz="0" w:space="0" w:color="auto"/>
            <w:right w:val="none" w:sz="0" w:space="0" w:color="auto"/>
          </w:divBdr>
        </w:div>
      </w:divsChild>
    </w:div>
    <w:div w:id="926698130">
      <w:marLeft w:val="0"/>
      <w:marRight w:val="0"/>
      <w:marTop w:val="0"/>
      <w:marBottom w:val="0"/>
      <w:divBdr>
        <w:top w:val="none" w:sz="0" w:space="0" w:color="auto"/>
        <w:left w:val="none" w:sz="0" w:space="0" w:color="auto"/>
        <w:bottom w:val="none" w:sz="0" w:space="0" w:color="auto"/>
        <w:right w:val="none" w:sz="0" w:space="0" w:color="auto"/>
      </w:divBdr>
      <w:divsChild>
        <w:div w:id="926698133">
          <w:marLeft w:val="0"/>
          <w:marRight w:val="0"/>
          <w:marTop w:val="0"/>
          <w:marBottom w:val="0"/>
          <w:divBdr>
            <w:top w:val="none" w:sz="0" w:space="0" w:color="auto"/>
            <w:left w:val="none" w:sz="0" w:space="0" w:color="auto"/>
            <w:bottom w:val="none" w:sz="0" w:space="0" w:color="auto"/>
            <w:right w:val="none" w:sz="0" w:space="0" w:color="auto"/>
          </w:divBdr>
        </w:div>
      </w:divsChild>
    </w:div>
    <w:div w:id="926698131">
      <w:marLeft w:val="0"/>
      <w:marRight w:val="0"/>
      <w:marTop w:val="0"/>
      <w:marBottom w:val="0"/>
      <w:divBdr>
        <w:top w:val="none" w:sz="0" w:space="0" w:color="auto"/>
        <w:left w:val="none" w:sz="0" w:space="0" w:color="auto"/>
        <w:bottom w:val="none" w:sz="0" w:space="0" w:color="auto"/>
        <w:right w:val="none" w:sz="0" w:space="0" w:color="auto"/>
      </w:divBdr>
      <w:divsChild>
        <w:div w:id="926698141">
          <w:marLeft w:val="0"/>
          <w:marRight w:val="0"/>
          <w:marTop w:val="0"/>
          <w:marBottom w:val="0"/>
          <w:divBdr>
            <w:top w:val="none" w:sz="0" w:space="0" w:color="auto"/>
            <w:left w:val="none" w:sz="0" w:space="0" w:color="auto"/>
            <w:bottom w:val="none" w:sz="0" w:space="0" w:color="auto"/>
            <w:right w:val="none" w:sz="0" w:space="0" w:color="auto"/>
          </w:divBdr>
        </w:div>
      </w:divsChild>
    </w:div>
    <w:div w:id="926698134">
      <w:marLeft w:val="0"/>
      <w:marRight w:val="0"/>
      <w:marTop w:val="0"/>
      <w:marBottom w:val="0"/>
      <w:divBdr>
        <w:top w:val="none" w:sz="0" w:space="0" w:color="auto"/>
        <w:left w:val="none" w:sz="0" w:space="0" w:color="auto"/>
        <w:bottom w:val="none" w:sz="0" w:space="0" w:color="auto"/>
        <w:right w:val="none" w:sz="0" w:space="0" w:color="auto"/>
      </w:divBdr>
    </w:div>
    <w:div w:id="926698135">
      <w:marLeft w:val="0"/>
      <w:marRight w:val="0"/>
      <w:marTop w:val="0"/>
      <w:marBottom w:val="0"/>
      <w:divBdr>
        <w:top w:val="none" w:sz="0" w:space="0" w:color="auto"/>
        <w:left w:val="none" w:sz="0" w:space="0" w:color="auto"/>
        <w:bottom w:val="none" w:sz="0" w:space="0" w:color="auto"/>
        <w:right w:val="none" w:sz="0" w:space="0" w:color="auto"/>
      </w:divBdr>
      <w:divsChild>
        <w:div w:id="926698150">
          <w:marLeft w:val="0"/>
          <w:marRight w:val="0"/>
          <w:marTop w:val="0"/>
          <w:marBottom w:val="0"/>
          <w:divBdr>
            <w:top w:val="none" w:sz="0" w:space="0" w:color="auto"/>
            <w:left w:val="none" w:sz="0" w:space="0" w:color="auto"/>
            <w:bottom w:val="none" w:sz="0" w:space="0" w:color="auto"/>
            <w:right w:val="none" w:sz="0" w:space="0" w:color="auto"/>
          </w:divBdr>
        </w:div>
      </w:divsChild>
    </w:div>
    <w:div w:id="926698138">
      <w:marLeft w:val="0"/>
      <w:marRight w:val="0"/>
      <w:marTop w:val="0"/>
      <w:marBottom w:val="0"/>
      <w:divBdr>
        <w:top w:val="none" w:sz="0" w:space="0" w:color="auto"/>
        <w:left w:val="none" w:sz="0" w:space="0" w:color="auto"/>
        <w:bottom w:val="none" w:sz="0" w:space="0" w:color="auto"/>
        <w:right w:val="none" w:sz="0" w:space="0" w:color="auto"/>
      </w:divBdr>
      <w:divsChild>
        <w:div w:id="926698160">
          <w:marLeft w:val="0"/>
          <w:marRight w:val="0"/>
          <w:marTop w:val="0"/>
          <w:marBottom w:val="0"/>
          <w:divBdr>
            <w:top w:val="none" w:sz="0" w:space="0" w:color="auto"/>
            <w:left w:val="none" w:sz="0" w:space="0" w:color="auto"/>
            <w:bottom w:val="none" w:sz="0" w:space="0" w:color="auto"/>
            <w:right w:val="none" w:sz="0" w:space="0" w:color="auto"/>
          </w:divBdr>
        </w:div>
      </w:divsChild>
    </w:div>
    <w:div w:id="926698139">
      <w:marLeft w:val="0"/>
      <w:marRight w:val="0"/>
      <w:marTop w:val="0"/>
      <w:marBottom w:val="0"/>
      <w:divBdr>
        <w:top w:val="none" w:sz="0" w:space="0" w:color="auto"/>
        <w:left w:val="none" w:sz="0" w:space="0" w:color="auto"/>
        <w:bottom w:val="none" w:sz="0" w:space="0" w:color="auto"/>
        <w:right w:val="none" w:sz="0" w:space="0" w:color="auto"/>
      </w:divBdr>
      <w:divsChild>
        <w:div w:id="926698132">
          <w:marLeft w:val="0"/>
          <w:marRight w:val="0"/>
          <w:marTop w:val="0"/>
          <w:marBottom w:val="0"/>
          <w:divBdr>
            <w:top w:val="none" w:sz="0" w:space="0" w:color="auto"/>
            <w:left w:val="none" w:sz="0" w:space="0" w:color="auto"/>
            <w:bottom w:val="none" w:sz="0" w:space="0" w:color="auto"/>
            <w:right w:val="none" w:sz="0" w:space="0" w:color="auto"/>
          </w:divBdr>
        </w:div>
      </w:divsChild>
    </w:div>
    <w:div w:id="926698142">
      <w:marLeft w:val="0"/>
      <w:marRight w:val="0"/>
      <w:marTop w:val="0"/>
      <w:marBottom w:val="0"/>
      <w:divBdr>
        <w:top w:val="none" w:sz="0" w:space="0" w:color="auto"/>
        <w:left w:val="none" w:sz="0" w:space="0" w:color="auto"/>
        <w:bottom w:val="none" w:sz="0" w:space="0" w:color="auto"/>
        <w:right w:val="none" w:sz="0" w:space="0" w:color="auto"/>
      </w:divBdr>
      <w:divsChild>
        <w:div w:id="926698166">
          <w:marLeft w:val="0"/>
          <w:marRight w:val="0"/>
          <w:marTop w:val="0"/>
          <w:marBottom w:val="0"/>
          <w:divBdr>
            <w:top w:val="none" w:sz="0" w:space="0" w:color="auto"/>
            <w:left w:val="none" w:sz="0" w:space="0" w:color="auto"/>
            <w:bottom w:val="none" w:sz="0" w:space="0" w:color="auto"/>
            <w:right w:val="none" w:sz="0" w:space="0" w:color="auto"/>
          </w:divBdr>
        </w:div>
      </w:divsChild>
    </w:div>
    <w:div w:id="926698143">
      <w:marLeft w:val="0"/>
      <w:marRight w:val="0"/>
      <w:marTop w:val="0"/>
      <w:marBottom w:val="0"/>
      <w:divBdr>
        <w:top w:val="none" w:sz="0" w:space="0" w:color="auto"/>
        <w:left w:val="none" w:sz="0" w:space="0" w:color="auto"/>
        <w:bottom w:val="none" w:sz="0" w:space="0" w:color="auto"/>
        <w:right w:val="none" w:sz="0" w:space="0" w:color="auto"/>
      </w:divBdr>
      <w:divsChild>
        <w:div w:id="926698148">
          <w:marLeft w:val="0"/>
          <w:marRight w:val="0"/>
          <w:marTop w:val="0"/>
          <w:marBottom w:val="0"/>
          <w:divBdr>
            <w:top w:val="none" w:sz="0" w:space="0" w:color="auto"/>
            <w:left w:val="none" w:sz="0" w:space="0" w:color="auto"/>
            <w:bottom w:val="none" w:sz="0" w:space="0" w:color="auto"/>
            <w:right w:val="none" w:sz="0" w:space="0" w:color="auto"/>
          </w:divBdr>
          <w:divsChild>
            <w:div w:id="926698145">
              <w:marLeft w:val="0"/>
              <w:marRight w:val="0"/>
              <w:marTop w:val="0"/>
              <w:marBottom w:val="0"/>
              <w:divBdr>
                <w:top w:val="none" w:sz="0" w:space="0" w:color="auto"/>
                <w:left w:val="none" w:sz="0" w:space="0" w:color="auto"/>
                <w:bottom w:val="none" w:sz="0" w:space="0" w:color="auto"/>
                <w:right w:val="none" w:sz="0" w:space="0" w:color="auto"/>
              </w:divBdr>
              <w:divsChild>
                <w:div w:id="926698156">
                  <w:marLeft w:val="0"/>
                  <w:marRight w:val="0"/>
                  <w:marTop w:val="0"/>
                  <w:marBottom w:val="0"/>
                  <w:divBdr>
                    <w:top w:val="none" w:sz="0" w:space="0" w:color="auto"/>
                    <w:left w:val="none" w:sz="0" w:space="0" w:color="auto"/>
                    <w:bottom w:val="none" w:sz="0" w:space="0" w:color="auto"/>
                    <w:right w:val="none" w:sz="0" w:space="0" w:color="auto"/>
                  </w:divBdr>
                  <w:divsChild>
                    <w:div w:id="926698158">
                      <w:marLeft w:val="0"/>
                      <w:marRight w:val="0"/>
                      <w:marTop w:val="0"/>
                      <w:marBottom w:val="0"/>
                      <w:divBdr>
                        <w:top w:val="none" w:sz="0" w:space="0" w:color="auto"/>
                        <w:left w:val="none" w:sz="0" w:space="0" w:color="auto"/>
                        <w:bottom w:val="none" w:sz="0" w:space="0" w:color="auto"/>
                        <w:right w:val="none" w:sz="0" w:space="0" w:color="auto"/>
                      </w:divBdr>
                      <w:divsChild>
                        <w:div w:id="926698140">
                          <w:marLeft w:val="0"/>
                          <w:marRight w:val="0"/>
                          <w:marTop w:val="0"/>
                          <w:marBottom w:val="0"/>
                          <w:divBdr>
                            <w:top w:val="single" w:sz="6" w:space="0" w:color="E9EAF1"/>
                            <w:left w:val="none" w:sz="0" w:space="0" w:color="auto"/>
                            <w:bottom w:val="none" w:sz="0" w:space="0" w:color="auto"/>
                            <w:right w:val="none" w:sz="0" w:space="0" w:color="auto"/>
                          </w:divBdr>
                          <w:divsChild>
                            <w:div w:id="926698157">
                              <w:marLeft w:val="0"/>
                              <w:marRight w:val="0"/>
                              <w:marTop w:val="0"/>
                              <w:marBottom w:val="0"/>
                              <w:divBdr>
                                <w:top w:val="none" w:sz="0" w:space="0" w:color="auto"/>
                                <w:left w:val="none" w:sz="0" w:space="0" w:color="auto"/>
                                <w:bottom w:val="none" w:sz="0" w:space="0" w:color="auto"/>
                                <w:right w:val="none" w:sz="0" w:space="0" w:color="auto"/>
                              </w:divBdr>
                              <w:divsChild>
                                <w:div w:id="926698144">
                                  <w:marLeft w:val="0"/>
                                  <w:marRight w:val="0"/>
                                  <w:marTop w:val="0"/>
                                  <w:marBottom w:val="0"/>
                                  <w:divBdr>
                                    <w:top w:val="none" w:sz="0" w:space="0" w:color="auto"/>
                                    <w:left w:val="none" w:sz="0" w:space="0" w:color="auto"/>
                                    <w:bottom w:val="none" w:sz="0" w:space="0" w:color="auto"/>
                                    <w:right w:val="none" w:sz="0" w:space="0" w:color="auto"/>
                                  </w:divBdr>
                                </w:div>
                                <w:div w:id="9266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698147">
      <w:marLeft w:val="0"/>
      <w:marRight w:val="0"/>
      <w:marTop w:val="0"/>
      <w:marBottom w:val="0"/>
      <w:divBdr>
        <w:top w:val="none" w:sz="0" w:space="0" w:color="auto"/>
        <w:left w:val="none" w:sz="0" w:space="0" w:color="auto"/>
        <w:bottom w:val="none" w:sz="0" w:space="0" w:color="auto"/>
        <w:right w:val="none" w:sz="0" w:space="0" w:color="auto"/>
      </w:divBdr>
      <w:divsChild>
        <w:div w:id="926698137">
          <w:marLeft w:val="0"/>
          <w:marRight w:val="0"/>
          <w:marTop w:val="0"/>
          <w:marBottom w:val="0"/>
          <w:divBdr>
            <w:top w:val="none" w:sz="0" w:space="0" w:color="auto"/>
            <w:left w:val="none" w:sz="0" w:space="0" w:color="auto"/>
            <w:bottom w:val="none" w:sz="0" w:space="0" w:color="auto"/>
            <w:right w:val="none" w:sz="0" w:space="0" w:color="auto"/>
          </w:divBdr>
        </w:div>
      </w:divsChild>
    </w:div>
    <w:div w:id="926698149">
      <w:marLeft w:val="0"/>
      <w:marRight w:val="0"/>
      <w:marTop w:val="0"/>
      <w:marBottom w:val="0"/>
      <w:divBdr>
        <w:top w:val="none" w:sz="0" w:space="0" w:color="auto"/>
        <w:left w:val="none" w:sz="0" w:space="0" w:color="auto"/>
        <w:bottom w:val="none" w:sz="0" w:space="0" w:color="auto"/>
        <w:right w:val="none" w:sz="0" w:space="0" w:color="auto"/>
      </w:divBdr>
      <w:divsChild>
        <w:div w:id="926698165">
          <w:marLeft w:val="0"/>
          <w:marRight w:val="0"/>
          <w:marTop w:val="0"/>
          <w:marBottom w:val="0"/>
          <w:divBdr>
            <w:top w:val="none" w:sz="0" w:space="0" w:color="auto"/>
            <w:left w:val="none" w:sz="0" w:space="0" w:color="auto"/>
            <w:bottom w:val="none" w:sz="0" w:space="0" w:color="auto"/>
            <w:right w:val="none" w:sz="0" w:space="0" w:color="auto"/>
          </w:divBdr>
        </w:div>
      </w:divsChild>
    </w:div>
    <w:div w:id="926698151">
      <w:marLeft w:val="0"/>
      <w:marRight w:val="0"/>
      <w:marTop w:val="0"/>
      <w:marBottom w:val="0"/>
      <w:divBdr>
        <w:top w:val="none" w:sz="0" w:space="0" w:color="auto"/>
        <w:left w:val="none" w:sz="0" w:space="0" w:color="auto"/>
        <w:bottom w:val="none" w:sz="0" w:space="0" w:color="auto"/>
        <w:right w:val="none" w:sz="0" w:space="0" w:color="auto"/>
      </w:divBdr>
    </w:div>
    <w:div w:id="926698154">
      <w:marLeft w:val="0"/>
      <w:marRight w:val="0"/>
      <w:marTop w:val="0"/>
      <w:marBottom w:val="0"/>
      <w:divBdr>
        <w:top w:val="none" w:sz="0" w:space="0" w:color="auto"/>
        <w:left w:val="none" w:sz="0" w:space="0" w:color="auto"/>
        <w:bottom w:val="none" w:sz="0" w:space="0" w:color="auto"/>
        <w:right w:val="none" w:sz="0" w:space="0" w:color="auto"/>
      </w:divBdr>
      <w:divsChild>
        <w:div w:id="926698136">
          <w:marLeft w:val="0"/>
          <w:marRight w:val="0"/>
          <w:marTop w:val="0"/>
          <w:marBottom w:val="0"/>
          <w:divBdr>
            <w:top w:val="none" w:sz="0" w:space="0" w:color="auto"/>
            <w:left w:val="none" w:sz="0" w:space="0" w:color="auto"/>
            <w:bottom w:val="none" w:sz="0" w:space="0" w:color="auto"/>
            <w:right w:val="none" w:sz="0" w:space="0" w:color="auto"/>
          </w:divBdr>
        </w:div>
      </w:divsChild>
    </w:div>
    <w:div w:id="926698159">
      <w:marLeft w:val="0"/>
      <w:marRight w:val="0"/>
      <w:marTop w:val="0"/>
      <w:marBottom w:val="0"/>
      <w:divBdr>
        <w:top w:val="none" w:sz="0" w:space="0" w:color="auto"/>
        <w:left w:val="none" w:sz="0" w:space="0" w:color="auto"/>
        <w:bottom w:val="none" w:sz="0" w:space="0" w:color="auto"/>
        <w:right w:val="none" w:sz="0" w:space="0" w:color="auto"/>
      </w:divBdr>
      <w:divsChild>
        <w:div w:id="926698153">
          <w:marLeft w:val="0"/>
          <w:marRight w:val="0"/>
          <w:marTop w:val="0"/>
          <w:marBottom w:val="0"/>
          <w:divBdr>
            <w:top w:val="none" w:sz="0" w:space="0" w:color="auto"/>
            <w:left w:val="none" w:sz="0" w:space="0" w:color="auto"/>
            <w:bottom w:val="none" w:sz="0" w:space="0" w:color="auto"/>
            <w:right w:val="none" w:sz="0" w:space="0" w:color="auto"/>
          </w:divBdr>
        </w:div>
      </w:divsChild>
    </w:div>
    <w:div w:id="926698161">
      <w:marLeft w:val="0"/>
      <w:marRight w:val="0"/>
      <w:marTop w:val="0"/>
      <w:marBottom w:val="0"/>
      <w:divBdr>
        <w:top w:val="none" w:sz="0" w:space="0" w:color="auto"/>
        <w:left w:val="none" w:sz="0" w:space="0" w:color="auto"/>
        <w:bottom w:val="none" w:sz="0" w:space="0" w:color="auto"/>
        <w:right w:val="none" w:sz="0" w:space="0" w:color="auto"/>
      </w:divBdr>
      <w:divsChild>
        <w:div w:id="926698164">
          <w:marLeft w:val="0"/>
          <w:marRight w:val="0"/>
          <w:marTop w:val="0"/>
          <w:marBottom w:val="0"/>
          <w:divBdr>
            <w:top w:val="none" w:sz="0" w:space="0" w:color="auto"/>
            <w:left w:val="none" w:sz="0" w:space="0" w:color="auto"/>
            <w:bottom w:val="none" w:sz="0" w:space="0" w:color="auto"/>
            <w:right w:val="none" w:sz="0" w:space="0" w:color="auto"/>
          </w:divBdr>
        </w:div>
      </w:divsChild>
    </w:div>
    <w:div w:id="926698162">
      <w:marLeft w:val="0"/>
      <w:marRight w:val="0"/>
      <w:marTop w:val="0"/>
      <w:marBottom w:val="0"/>
      <w:divBdr>
        <w:top w:val="none" w:sz="0" w:space="0" w:color="auto"/>
        <w:left w:val="none" w:sz="0" w:space="0" w:color="auto"/>
        <w:bottom w:val="none" w:sz="0" w:space="0" w:color="auto"/>
        <w:right w:val="none" w:sz="0" w:space="0" w:color="auto"/>
      </w:divBdr>
      <w:divsChild>
        <w:div w:id="926698152">
          <w:marLeft w:val="0"/>
          <w:marRight w:val="0"/>
          <w:marTop w:val="0"/>
          <w:marBottom w:val="0"/>
          <w:divBdr>
            <w:top w:val="none" w:sz="0" w:space="0" w:color="auto"/>
            <w:left w:val="none" w:sz="0" w:space="0" w:color="auto"/>
            <w:bottom w:val="none" w:sz="0" w:space="0" w:color="auto"/>
            <w:right w:val="none" w:sz="0" w:space="0" w:color="auto"/>
          </w:divBdr>
        </w:div>
      </w:divsChild>
    </w:div>
    <w:div w:id="926698163">
      <w:marLeft w:val="0"/>
      <w:marRight w:val="0"/>
      <w:marTop w:val="0"/>
      <w:marBottom w:val="0"/>
      <w:divBdr>
        <w:top w:val="none" w:sz="0" w:space="0" w:color="auto"/>
        <w:left w:val="none" w:sz="0" w:space="0" w:color="auto"/>
        <w:bottom w:val="none" w:sz="0" w:space="0" w:color="auto"/>
        <w:right w:val="none" w:sz="0" w:space="0" w:color="auto"/>
      </w:divBdr>
    </w:div>
    <w:div w:id="926698167">
      <w:marLeft w:val="0"/>
      <w:marRight w:val="0"/>
      <w:marTop w:val="0"/>
      <w:marBottom w:val="0"/>
      <w:divBdr>
        <w:top w:val="none" w:sz="0" w:space="0" w:color="auto"/>
        <w:left w:val="none" w:sz="0" w:space="0" w:color="auto"/>
        <w:bottom w:val="none" w:sz="0" w:space="0" w:color="auto"/>
        <w:right w:val="none" w:sz="0" w:space="0" w:color="auto"/>
      </w:divBdr>
      <w:divsChild>
        <w:div w:id="926698206">
          <w:marLeft w:val="0"/>
          <w:marRight w:val="0"/>
          <w:marTop w:val="0"/>
          <w:marBottom w:val="0"/>
          <w:divBdr>
            <w:top w:val="none" w:sz="0" w:space="0" w:color="auto"/>
            <w:left w:val="none" w:sz="0" w:space="0" w:color="auto"/>
            <w:bottom w:val="none" w:sz="0" w:space="0" w:color="auto"/>
            <w:right w:val="none" w:sz="0" w:space="0" w:color="auto"/>
          </w:divBdr>
        </w:div>
      </w:divsChild>
    </w:div>
    <w:div w:id="926698170">
      <w:marLeft w:val="0"/>
      <w:marRight w:val="0"/>
      <w:marTop w:val="0"/>
      <w:marBottom w:val="0"/>
      <w:divBdr>
        <w:top w:val="none" w:sz="0" w:space="0" w:color="auto"/>
        <w:left w:val="none" w:sz="0" w:space="0" w:color="auto"/>
        <w:bottom w:val="none" w:sz="0" w:space="0" w:color="auto"/>
        <w:right w:val="none" w:sz="0" w:space="0" w:color="auto"/>
      </w:divBdr>
      <w:divsChild>
        <w:div w:id="926698188">
          <w:marLeft w:val="0"/>
          <w:marRight w:val="0"/>
          <w:marTop w:val="0"/>
          <w:marBottom w:val="0"/>
          <w:divBdr>
            <w:top w:val="none" w:sz="0" w:space="0" w:color="auto"/>
            <w:left w:val="none" w:sz="0" w:space="0" w:color="auto"/>
            <w:bottom w:val="none" w:sz="0" w:space="0" w:color="auto"/>
            <w:right w:val="none" w:sz="0" w:space="0" w:color="auto"/>
          </w:divBdr>
        </w:div>
      </w:divsChild>
    </w:div>
    <w:div w:id="926698171">
      <w:marLeft w:val="0"/>
      <w:marRight w:val="0"/>
      <w:marTop w:val="0"/>
      <w:marBottom w:val="0"/>
      <w:divBdr>
        <w:top w:val="none" w:sz="0" w:space="0" w:color="auto"/>
        <w:left w:val="none" w:sz="0" w:space="0" w:color="auto"/>
        <w:bottom w:val="none" w:sz="0" w:space="0" w:color="auto"/>
        <w:right w:val="none" w:sz="0" w:space="0" w:color="auto"/>
      </w:divBdr>
      <w:divsChild>
        <w:div w:id="926698191">
          <w:marLeft w:val="0"/>
          <w:marRight w:val="0"/>
          <w:marTop w:val="0"/>
          <w:marBottom w:val="0"/>
          <w:divBdr>
            <w:top w:val="none" w:sz="0" w:space="0" w:color="auto"/>
            <w:left w:val="none" w:sz="0" w:space="0" w:color="auto"/>
            <w:bottom w:val="none" w:sz="0" w:space="0" w:color="auto"/>
            <w:right w:val="none" w:sz="0" w:space="0" w:color="auto"/>
          </w:divBdr>
        </w:div>
      </w:divsChild>
    </w:div>
    <w:div w:id="926698174">
      <w:marLeft w:val="0"/>
      <w:marRight w:val="0"/>
      <w:marTop w:val="0"/>
      <w:marBottom w:val="0"/>
      <w:divBdr>
        <w:top w:val="none" w:sz="0" w:space="0" w:color="auto"/>
        <w:left w:val="none" w:sz="0" w:space="0" w:color="auto"/>
        <w:bottom w:val="none" w:sz="0" w:space="0" w:color="auto"/>
        <w:right w:val="none" w:sz="0" w:space="0" w:color="auto"/>
      </w:divBdr>
      <w:divsChild>
        <w:div w:id="926698183">
          <w:marLeft w:val="0"/>
          <w:marRight w:val="0"/>
          <w:marTop w:val="0"/>
          <w:marBottom w:val="0"/>
          <w:divBdr>
            <w:top w:val="none" w:sz="0" w:space="0" w:color="auto"/>
            <w:left w:val="none" w:sz="0" w:space="0" w:color="auto"/>
            <w:bottom w:val="none" w:sz="0" w:space="0" w:color="auto"/>
            <w:right w:val="none" w:sz="0" w:space="0" w:color="auto"/>
          </w:divBdr>
        </w:div>
      </w:divsChild>
    </w:div>
    <w:div w:id="926698175">
      <w:marLeft w:val="0"/>
      <w:marRight w:val="0"/>
      <w:marTop w:val="0"/>
      <w:marBottom w:val="0"/>
      <w:divBdr>
        <w:top w:val="none" w:sz="0" w:space="0" w:color="auto"/>
        <w:left w:val="none" w:sz="0" w:space="0" w:color="auto"/>
        <w:bottom w:val="none" w:sz="0" w:space="0" w:color="auto"/>
        <w:right w:val="none" w:sz="0" w:space="0" w:color="auto"/>
      </w:divBdr>
      <w:divsChild>
        <w:div w:id="926698177">
          <w:marLeft w:val="0"/>
          <w:marRight w:val="0"/>
          <w:marTop w:val="0"/>
          <w:marBottom w:val="0"/>
          <w:divBdr>
            <w:top w:val="none" w:sz="0" w:space="0" w:color="auto"/>
            <w:left w:val="none" w:sz="0" w:space="0" w:color="auto"/>
            <w:bottom w:val="none" w:sz="0" w:space="0" w:color="auto"/>
            <w:right w:val="none" w:sz="0" w:space="0" w:color="auto"/>
          </w:divBdr>
        </w:div>
      </w:divsChild>
    </w:div>
    <w:div w:id="926698176">
      <w:marLeft w:val="0"/>
      <w:marRight w:val="0"/>
      <w:marTop w:val="0"/>
      <w:marBottom w:val="0"/>
      <w:divBdr>
        <w:top w:val="none" w:sz="0" w:space="0" w:color="auto"/>
        <w:left w:val="none" w:sz="0" w:space="0" w:color="auto"/>
        <w:bottom w:val="none" w:sz="0" w:space="0" w:color="auto"/>
        <w:right w:val="none" w:sz="0" w:space="0" w:color="auto"/>
      </w:divBdr>
      <w:divsChild>
        <w:div w:id="926698178">
          <w:marLeft w:val="0"/>
          <w:marRight w:val="0"/>
          <w:marTop w:val="0"/>
          <w:marBottom w:val="0"/>
          <w:divBdr>
            <w:top w:val="none" w:sz="0" w:space="0" w:color="auto"/>
            <w:left w:val="none" w:sz="0" w:space="0" w:color="auto"/>
            <w:bottom w:val="none" w:sz="0" w:space="0" w:color="auto"/>
            <w:right w:val="none" w:sz="0" w:space="0" w:color="auto"/>
          </w:divBdr>
        </w:div>
      </w:divsChild>
    </w:div>
    <w:div w:id="926698179">
      <w:marLeft w:val="0"/>
      <w:marRight w:val="0"/>
      <w:marTop w:val="0"/>
      <w:marBottom w:val="0"/>
      <w:divBdr>
        <w:top w:val="none" w:sz="0" w:space="0" w:color="auto"/>
        <w:left w:val="none" w:sz="0" w:space="0" w:color="auto"/>
        <w:bottom w:val="none" w:sz="0" w:space="0" w:color="auto"/>
        <w:right w:val="none" w:sz="0" w:space="0" w:color="auto"/>
      </w:divBdr>
      <w:divsChild>
        <w:div w:id="926698181">
          <w:marLeft w:val="0"/>
          <w:marRight w:val="0"/>
          <w:marTop w:val="0"/>
          <w:marBottom w:val="0"/>
          <w:divBdr>
            <w:top w:val="none" w:sz="0" w:space="0" w:color="auto"/>
            <w:left w:val="none" w:sz="0" w:space="0" w:color="auto"/>
            <w:bottom w:val="none" w:sz="0" w:space="0" w:color="auto"/>
            <w:right w:val="none" w:sz="0" w:space="0" w:color="auto"/>
          </w:divBdr>
        </w:div>
      </w:divsChild>
    </w:div>
    <w:div w:id="926698180">
      <w:marLeft w:val="0"/>
      <w:marRight w:val="0"/>
      <w:marTop w:val="0"/>
      <w:marBottom w:val="0"/>
      <w:divBdr>
        <w:top w:val="none" w:sz="0" w:space="0" w:color="auto"/>
        <w:left w:val="none" w:sz="0" w:space="0" w:color="auto"/>
        <w:bottom w:val="none" w:sz="0" w:space="0" w:color="auto"/>
        <w:right w:val="none" w:sz="0" w:space="0" w:color="auto"/>
      </w:divBdr>
      <w:divsChild>
        <w:div w:id="926698173">
          <w:marLeft w:val="0"/>
          <w:marRight w:val="0"/>
          <w:marTop w:val="0"/>
          <w:marBottom w:val="0"/>
          <w:divBdr>
            <w:top w:val="none" w:sz="0" w:space="0" w:color="auto"/>
            <w:left w:val="none" w:sz="0" w:space="0" w:color="auto"/>
            <w:bottom w:val="none" w:sz="0" w:space="0" w:color="auto"/>
            <w:right w:val="none" w:sz="0" w:space="0" w:color="auto"/>
          </w:divBdr>
        </w:div>
      </w:divsChild>
    </w:div>
    <w:div w:id="926698182">
      <w:marLeft w:val="0"/>
      <w:marRight w:val="0"/>
      <w:marTop w:val="0"/>
      <w:marBottom w:val="0"/>
      <w:divBdr>
        <w:top w:val="none" w:sz="0" w:space="0" w:color="auto"/>
        <w:left w:val="none" w:sz="0" w:space="0" w:color="auto"/>
        <w:bottom w:val="none" w:sz="0" w:space="0" w:color="auto"/>
        <w:right w:val="none" w:sz="0" w:space="0" w:color="auto"/>
      </w:divBdr>
      <w:divsChild>
        <w:div w:id="926698169">
          <w:marLeft w:val="0"/>
          <w:marRight w:val="0"/>
          <w:marTop w:val="0"/>
          <w:marBottom w:val="0"/>
          <w:divBdr>
            <w:top w:val="none" w:sz="0" w:space="0" w:color="auto"/>
            <w:left w:val="none" w:sz="0" w:space="0" w:color="auto"/>
            <w:bottom w:val="none" w:sz="0" w:space="0" w:color="auto"/>
            <w:right w:val="none" w:sz="0" w:space="0" w:color="auto"/>
          </w:divBdr>
        </w:div>
      </w:divsChild>
    </w:div>
    <w:div w:id="926698184">
      <w:marLeft w:val="0"/>
      <w:marRight w:val="0"/>
      <w:marTop w:val="0"/>
      <w:marBottom w:val="0"/>
      <w:divBdr>
        <w:top w:val="none" w:sz="0" w:space="0" w:color="auto"/>
        <w:left w:val="none" w:sz="0" w:space="0" w:color="auto"/>
        <w:bottom w:val="none" w:sz="0" w:space="0" w:color="auto"/>
        <w:right w:val="none" w:sz="0" w:space="0" w:color="auto"/>
      </w:divBdr>
      <w:divsChild>
        <w:div w:id="926698168">
          <w:marLeft w:val="0"/>
          <w:marRight w:val="0"/>
          <w:marTop w:val="0"/>
          <w:marBottom w:val="0"/>
          <w:divBdr>
            <w:top w:val="none" w:sz="0" w:space="0" w:color="auto"/>
            <w:left w:val="none" w:sz="0" w:space="0" w:color="auto"/>
            <w:bottom w:val="none" w:sz="0" w:space="0" w:color="auto"/>
            <w:right w:val="none" w:sz="0" w:space="0" w:color="auto"/>
          </w:divBdr>
        </w:div>
      </w:divsChild>
    </w:div>
    <w:div w:id="926698189">
      <w:marLeft w:val="0"/>
      <w:marRight w:val="0"/>
      <w:marTop w:val="0"/>
      <w:marBottom w:val="0"/>
      <w:divBdr>
        <w:top w:val="none" w:sz="0" w:space="0" w:color="auto"/>
        <w:left w:val="none" w:sz="0" w:space="0" w:color="auto"/>
        <w:bottom w:val="none" w:sz="0" w:space="0" w:color="auto"/>
        <w:right w:val="none" w:sz="0" w:space="0" w:color="auto"/>
      </w:divBdr>
      <w:divsChild>
        <w:div w:id="926698185">
          <w:marLeft w:val="0"/>
          <w:marRight w:val="0"/>
          <w:marTop w:val="0"/>
          <w:marBottom w:val="0"/>
          <w:divBdr>
            <w:top w:val="none" w:sz="0" w:space="0" w:color="auto"/>
            <w:left w:val="none" w:sz="0" w:space="0" w:color="auto"/>
            <w:bottom w:val="none" w:sz="0" w:space="0" w:color="auto"/>
            <w:right w:val="none" w:sz="0" w:space="0" w:color="auto"/>
          </w:divBdr>
        </w:div>
      </w:divsChild>
    </w:div>
    <w:div w:id="926698190">
      <w:marLeft w:val="0"/>
      <w:marRight w:val="0"/>
      <w:marTop w:val="0"/>
      <w:marBottom w:val="0"/>
      <w:divBdr>
        <w:top w:val="none" w:sz="0" w:space="0" w:color="auto"/>
        <w:left w:val="none" w:sz="0" w:space="0" w:color="auto"/>
        <w:bottom w:val="none" w:sz="0" w:space="0" w:color="auto"/>
        <w:right w:val="none" w:sz="0" w:space="0" w:color="auto"/>
      </w:divBdr>
      <w:divsChild>
        <w:div w:id="926698187">
          <w:marLeft w:val="0"/>
          <w:marRight w:val="0"/>
          <w:marTop w:val="0"/>
          <w:marBottom w:val="0"/>
          <w:divBdr>
            <w:top w:val="none" w:sz="0" w:space="0" w:color="auto"/>
            <w:left w:val="none" w:sz="0" w:space="0" w:color="auto"/>
            <w:bottom w:val="none" w:sz="0" w:space="0" w:color="auto"/>
            <w:right w:val="none" w:sz="0" w:space="0" w:color="auto"/>
          </w:divBdr>
        </w:div>
      </w:divsChild>
    </w:div>
    <w:div w:id="926698192">
      <w:marLeft w:val="0"/>
      <w:marRight w:val="0"/>
      <w:marTop w:val="0"/>
      <w:marBottom w:val="0"/>
      <w:divBdr>
        <w:top w:val="none" w:sz="0" w:space="0" w:color="auto"/>
        <w:left w:val="none" w:sz="0" w:space="0" w:color="auto"/>
        <w:bottom w:val="none" w:sz="0" w:space="0" w:color="auto"/>
        <w:right w:val="none" w:sz="0" w:space="0" w:color="auto"/>
      </w:divBdr>
      <w:divsChild>
        <w:div w:id="926698194">
          <w:marLeft w:val="0"/>
          <w:marRight w:val="0"/>
          <w:marTop w:val="0"/>
          <w:marBottom w:val="0"/>
          <w:divBdr>
            <w:top w:val="none" w:sz="0" w:space="0" w:color="auto"/>
            <w:left w:val="none" w:sz="0" w:space="0" w:color="auto"/>
            <w:bottom w:val="none" w:sz="0" w:space="0" w:color="auto"/>
            <w:right w:val="none" w:sz="0" w:space="0" w:color="auto"/>
          </w:divBdr>
        </w:div>
      </w:divsChild>
    </w:div>
    <w:div w:id="926698193">
      <w:marLeft w:val="0"/>
      <w:marRight w:val="0"/>
      <w:marTop w:val="0"/>
      <w:marBottom w:val="0"/>
      <w:divBdr>
        <w:top w:val="none" w:sz="0" w:space="0" w:color="auto"/>
        <w:left w:val="none" w:sz="0" w:space="0" w:color="auto"/>
        <w:bottom w:val="none" w:sz="0" w:space="0" w:color="auto"/>
        <w:right w:val="none" w:sz="0" w:space="0" w:color="auto"/>
      </w:divBdr>
    </w:div>
    <w:div w:id="926698196">
      <w:marLeft w:val="0"/>
      <w:marRight w:val="0"/>
      <w:marTop w:val="0"/>
      <w:marBottom w:val="0"/>
      <w:divBdr>
        <w:top w:val="none" w:sz="0" w:space="0" w:color="auto"/>
        <w:left w:val="none" w:sz="0" w:space="0" w:color="auto"/>
        <w:bottom w:val="none" w:sz="0" w:space="0" w:color="auto"/>
        <w:right w:val="none" w:sz="0" w:space="0" w:color="auto"/>
      </w:divBdr>
      <w:divsChild>
        <w:div w:id="926698202">
          <w:marLeft w:val="0"/>
          <w:marRight w:val="0"/>
          <w:marTop w:val="0"/>
          <w:marBottom w:val="0"/>
          <w:divBdr>
            <w:top w:val="none" w:sz="0" w:space="0" w:color="auto"/>
            <w:left w:val="none" w:sz="0" w:space="0" w:color="auto"/>
            <w:bottom w:val="none" w:sz="0" w:space="0" w:color="auto"/>
            <w:right w:val="none" w:sz="0" w:space="0" w:color="auto"/>
          </w:divBdr>
        </w:div>
      </w:divsChild>
    </w:div>
    <w:div w:id="926698198">
      <w:marLeft w:val="0"/>
      <w:marRight w:val="0"/>
      <w:marTop w:val="0"/>
      <w:marBottom w:val="0"/>
      <w:divBdr>
        <w:top w:val="none" w:sz="0" w:space="0" w:color="auto"/>
        <w:left w:val="none" w:sz="0" w:space="0" w:color="auto"/>
        <w:bottom w:val="none" w:sz="0" w:space="0" w:color="auto"/>
        <w:right w:val="none" w:sz="0" w:space="0" w:color="auto"/>
      </w:divBdr>
      <w:divsChild>
        <w:div w:id="926698186">
          <w:marLeft w:val="0"/>
          <w:marRight w:val="0"/>
          <w:marTop w:val="0"/>
          <w:marBottom w:val="0"/>
          <w:divBdr>
            <w:top w:val="none" w:sz="0" w:space="0" w:color="auto"/>
            <w:left w:val="none" w:sz="0" w:space="0" w:color="auto"/>
            <w:bottom w:val="none" w:sz="0" w:space="0" w:color="auto"/>
            <w:right w:val="none" w:sz="0" w:space="0" w:color="auto"/>
          </w:divBdr>
        </w:div>
      </w:divsChild>
    </w:div>
    <w:div w:id="926698199">
      <w:marLeft w:val="0"/>
      <w:marRight w:val="0"/>
      <w:marTop w:val="0"/>
      <w:marBottom w:val="0"/>
      <w:divBdr>
        <w:top w:val="none" w:sz="0" w:space="0" w:color="auto"/>
        <w:left w:val="none" w:sz="0" w:space="0" w:color="auto"/>
        <w:bottom w:val="none" w:sz="0" w:space="0" w:color="auto"/>
        <w:right w:val="none" w:sz="0" w:space="0" w:color="auto"/>
      </w:divBdr>
      <w:divsChild>
        <w:div w:id="926698197">
          <w:marLeft w:val="0"/>
          <w:marRight w:val="0"/>
          <w:marTop w:val="0"/>
          <w:marBottom w:val="0"/>
          <w:divBdr>
            <w:top w:val="none" w:sz="0" w:space="0" w:color="auto"/>
            <w:left w:val="none" w:sz="0" w:space="0" w:color="auto"/>
            <w:bottom w:val="none" w:sz="0" w:space="0" w:color="auto"/>
            <w:right w:val="none" w:sz="0" w:space="0" w:color="auto"/>
          </w:divBdr>
        </w:div>
      </w:divsChild>
    </w:div>
    <w:div w:id="926698200">
      <w:marLeft w:val="0"/>
      <w:marRight w:val="0"/>
      <w:marTop w:val="0"/>
      <w:marBottom w:val="0"/>
      <w:divBdr>
        <w:top w:val="none" w:sz="0" w:space="0" w:color="auto"/>
        <w:left w:val="none" w:sz="0" w:space="0" w:color="auto"/>
        <w:bottom w:val="none" w:sz="0" w:space="0" w:color="auto"/>
        <w:right w:val="none" w:sz="0" w:space="0" w:color="auto"/>
      </w:divBdr>
      <w:divsChild>
        <w:div w:id="926698172">
          <w:marLeft w:val="0"/>
          <w:marRight w:val="0"/>
          <w:marTop w:val="0"/>
          <w:marBottom w:val="0"/>
          <w:divBdr>
            <w:top w:val="none" w:sz="0" w:space="0" w:color="auto"/>
            <w:left w:val="none" w:sz="0" w:space="0" w:color="auto"/>
            <w:bottom w:val="none" w:sz="0" w:space="0" w:color="auto"/>
            <w:right w:val="none" w:sz="0" w:space="0" w:color="auto"/>
          </w:divBdr>
        </w:div>
      </w:divsChild>
    </w:div>
    <w:div w:id="926698204">
      <w:marLeft w:val="0"/>
      <w:marRight w:val="0"/>
      <w:marTop w:val="0"/>
      <w:marBottom w:val="0"/>
      <w:divBdr>
        <w:top w:val="none" w:sz="0" w:space="0" w:color="auto"/>
        <w:left w:val="none" w:sz="0" w:space="0" w:color="auto"/>
        <w:bottom w:val="none" w:sz="0" w:space="0" w:color="auto"/>
        <w:right w:val="none" w:sz="0" w:space="0" w:color="auto"/>
      </w:divBdr>
      <w:divsChild>
        <w:div w:id="926698203">
          <w:marLeft w:val="0"/>
          <w:marRight w:val="0"/>
          <w:marTop w:val="0"/>
          <w:marBottom w:val="0"/>
          <w:divBdr>
            <w:top w:val="none" w:sz="0" w:space="0" w:color="auto"/>
            <w:left w:val="none" w:sz="0" w:space="0" w:color="auto"/>
            <w:bottom w:val="none" w:sz="0" w:space="0" w:color="auto"/>
            <w:right w:val="none" w:sz="0" w:space="0" w:color="auto"/>
          </w:divBdr>
        </w:div>
      </w:divsChild>
    </w:div>
    <w:div w:id="926698205">
      <w:marLeft w:val="0"/>
      <w:marRight w:val="0"/>
      <w:marTop w:val="0"/>
      <w:marBottom w:val="0"/>
      <w:divBdr>
        <w:top w:val="none" w:sz="0" w:space="0" w:color="auto"/>
        <w:left w:val="none" w:sz="0" w:space="0" w:color="auto"/>
        <w:bottom w:val="none" w:sz="0" w:space="0" w:color="auto"/>
        <w:right w:val="none" w:sz="0" w:space="0" w:color="auto"/>
      </w:divBdr>
      <w:divsChild>
        <w:div w:id="926698201">
          <w:marLeft w:val="0"/>
          <w:marRight w:val="0"/>
          <w:marTop w:val="0"/>
          <w:marBottom w:val="0"/>
          <w:divBdr>
            <w:top w:val="none" w:sz="0" w:space="0" w:color="auto"/>
            <w:left w:val="none" w:sz="0" w:space="0" w:color="auto"/>
            <w:bottom w:val="none" w:sz="0" w:space="0" w:color="auto"/>
            <w:right w:val="none" w:sz="0" w:space="0" w:color="auto"/>
          </w:divBdr>
        </w:div>
      </w:divsChild>
    </w:div>
    <w:div w:id="926698207">
      <w:marLeft w:val="0"/>
      <w:marRight w:val="0"/>
      <w:marTop w:val="0"/>
      <w:marBottom w:val="0"/>
      <w:divBdr>
        <w:top w:val="none" w:sz="0" w:space="0" w:color="auto"/>
        <w:left w:val="none" w:sz="0" w:space="0" w:color="auto"/>
        <w:bottom w:val="none" w:sz="0" w:space="0" w:color="auto"/>
        <w:right w:val="none" w:sz="0" w:space="0" w:color="auto"/>
      </w:divBdr>
      <w:divsChild>
        <w:div w:id="926698195">
          <w:marLeft w:val="0"/>
          <w:marRight w:val="0"/>
          <w:marTop w:val="0"/>
          <w:marBottom w:val="0"/>
          <w:divBdr>
            <w:top w:val="none" w:sz="0" w:space="0" w:color="auto"/>
            <w:left w:val="none" w:sz="0" w:space="0" w:color="auto"/>
            <w:bottom w:val="none" w:sz="0" w:space="0" w:color="auto"/>
            <w:right w:val="none" w:sz="0" w:space="0" w:color="auto"/>
          </w:divBdr>
        </w:div>
      </w:divsChild>
    </w:div>
    <w:div w:id="926698208">
      <w:marLeft w:val="0"/>
      <w:marRight w:val="0"/>
      <w:marTop w:val="0"/>
      <w:marBottom w:val="0"/>
      <w:divBdr>
        <w:top w:val="none" w:sz="0" w:space="0" w:color="auto"/>
        <w:left w:val="none" w:sz="0" w:space="0" w:color="auto"/>
        <w:bottom w:val="none" w:sz="0" w:space="0" w:color="auto"/>
        <w:right w:val="none" w:sz="0" w:space="0" w:color="auto"/>
      </w:divBdr>
    </w:div>
    <w:div w:id="926698209">
      <w:marLeft w:val="0"/>
      <w:marRight w:val="0"/>
      <w:marTop w:val="0"/>
      <w:marBottom w:val="0"/>
      <w:divBdr>
        <w:top w:val="none" w:sz="0" w:space="0" w:color="auto"/>
        <w:left w:val="none" w:sz="0" w:space="0" w:color="auto"/>
        <w:bottom w:val="none" w:sz="0" w:space="0" w:color="auto"/>
        <w:right w:val="none" w:sz="0" w:space="0" w:color="auto"/>
      </w:divBdr>
    </w:div>
    <w:div w:id="926698210">
      <w:marLeft w:val="0"/>
      <w:marRight w:val="0"/>
      <w:marTop w:val="0"/>
      <w:marBottom w:val="0"/>
      <w:divBdr>
        <w:top w:val="none" w:sz="0" w:space="0" w:color="auto"/>
        <w:left w:val="none" w:sz="0" w:space="0" w:color="auto"/>
        <w:bottom w:val="none" w:sz="0" w:space="0" w:color="auto"/>
        <w:right w:val="none" w:sz="0" w:space="0" w:color="auto"/>
      </w:divBdr>
    </w:div>
    <w:div w:id="926698211">
      <w:marLeft w:val="0"/>
      <w:marRight w:val="0"/>
      <w:marTop w:val="0"/>
      <w:marBottom w:val="0"/>
      <w:divBdr>
        <w:top w:val="none" w:sz="0" w:space="0" w:color="auto"/>
        <w:left w:val="none" w:sz="0" w:space="0" w:color="auto"/>
        <w:bottom w:val="none" w:sz="0" w:space="0" w:color="auto"/>
        <w:right w:val="none" w:sz="0" w:space="0" w:color="auto"/>
      </w:divBdr>
    </w:div>
    <w:div w:id="926698212">
      <w:marLeft w:val="0"/>
      <w:marRight w:val="0"/>
      <w:marTop w:val="0"/>
      <w:marBottom w:val="0"/>
      <w:divBdr>
        <w:top w:val="none" w:sz="0" w:space="0" w:color="auto"/>
        <w:left w:val="none" w:sz="0" w:space="0" w:color="auto"/>
        <w:bottom w:val="none" w:sz="0" w:space="0" w:color="auto"/>
        <w:right w:val="none" w:sz="0" w:space="0" w:color="auto"/>
      </w:divBdr>
      <w:divsChild>
        <w:div w:id="926698213">
          <w:marLeft w:val="0"/>
          <w:marRight w:val="0"/>
          <w:marTop w:val="0"/>
          <w:marBottom w:val="0"/>
          <w:divBdr>
            <w:top w:val="none" w:sz="0" w:space="0" w:color="auto"/>
            <w:left w:val="none" w:sz="0" w:space="0" w:color="auto"/>
            <w:bottom w:val="none" w:sz="0" w:space="0" w:color="auto"/>
            <w:right w:val="none" w:sz="0" w:space="0" w:color="auto"/>
          </w:divBdr>
        </w:div>
        <w:div w:id="926698215">
          <w:marLeft w:val="0"/>
          <w:marRight w:val="0"/>
          <w:marTop w:val="0"/>
          <w:marBottom w:val="0"/>
          <w:divBdr>
            <w:top w:val="none" w:sz="0" w:space="0" w:color="auto"/>
            <w:left w:val="none" w:sz="0" w:space="0" w:color="auto"/>
            <w:bottom w:val="none" w:sz="0" w:space="0" w:color="auto"/>
            <w:right w:val="none" w:sz="0" w:space="0" w:color="auto"/>
          </w:divBdr>
        </w:div>
        <w:div w:id="926698224">
          <w:marLeft w:val="0"/>
          <w:marRight w:val="0"/>
          <w:marTop w:val="0"/>
          <w:marBottom w:val="0"/>
          <w:divBdr>
            <w:top w:val="none" w:sz="0" w:space="0" w:color="auto"/>
            <w:left w:val="none" w:sz="0" w:space="0" w:color="auto"/>
            <w:bottom w:val="none" w:sz="0" w:space="0" w:color="auto"/>
            <w:right w:val="none" w:sz="0" w:space="0" w:color="auto"/>
          </w:divBdr>
        </w:div>
        <w:div w:id="926698226">
          <w:marLeft w:val="0"/>
          <w:marRight w:val="0"/>
          <w:marTop w:val="0"/>
          <w:marBottom w:val="0"/>
          <w:divBdr>
            <w:top w:val="none" w:sz="0" w:space="0" w:color="auto"/>
            <w:left w:val="none" w:sz="0" w:space="0" w:color="auto"/>
            <w:bottom w:val="none" w:sz="0" w:space="0" w:color="auto"/>
            <w:right w:val="none" w:sz="0" w:space="0" w:color="auto"/>
          </w:divBdr>
        </w:div>
        <w:div w:id="926698229">
          <w:marLeft w:val="0"/>
          <w:marRight w:val="0"/>
          <w:marTop w:val="0"/>
          <w:marBottom w:val="0"/>
          <w:divBdr>
            <w:top w:val="none" w:sz="0" w:space="0" w:color="auto"/>
            <w:left w:val="none" w:sz="0" w:space="0" w:color="auto"/>
            <w:bottom w:val="none" w:sz="0" w:space="0" w:color="auto"/>
            <w:right w:val="none" w:sz="0" w:space="0" w:color="auto"/>
          </w:divBdr>
        </w:div>
        <w:div w:id="926698230">
          <w:marLeft w:val="0"/>
          <w:marRight w:val="0"/>
          <w:marTop w:val="0"/>
          <w:marBottom w:val="0"/>
          <w:divBdr>
            <w:top w:val="none" w:sz="0" w:space="0" w:color="auto"/>
            <w:left w:val="none" w:sz="0" w:space="0" w:color="auto"/>
            <w:bottom w:val="none" w:sz="0" w:space="0" w:color="auto"/>
            <w:right w:val="none" w:sz="0" w:space="0" w:color="auto"/>
          </w:divBdr>
        </w:div>
        <w:div w:id="926698233">
          <w:marLeft w:val="0"/>
          <w:marRight w:val="0"/>
          <w:marTop w:val="0"/>
          <w:marBottom w:val="0"/>
          <w:divBdr>
            <w:top w:val="none" w:sz="0" w:space="0" w:color="auto"/>
            <w:left w:val="none" w:sz="0" w:space="0" w:color="auto"/>
            <w:bottom w:val="none" w:sz="0" w:space="0" w:color="auto"/>
            <w:right w:val="none" w:sz="0" w:space="0" w:color="auto"/>
          </w:divBdr>
        </w:div>
        <w:div w:id="926698245">
          <w:marLeft w:val="0"/>
          <w:marRight w:val="0"/>
          <w:marTop w:val="0"/>
          <w:marBottom w:val="0"/>
          <w:divBdr>
            <w:top w:val="none" w:sz="0" w:space="0" w:color="auto"/>
            <w:left w:val="none" w:sz="0" w:space="0" w:color="auto"/>
            <w:bottom w:val="none" w:sz="0" w:space="0" w:color="auto"/>
            <w:right w:val="none" w:sz="0" w:space="0" w:color="auto"/>
          </w:divBdr>
        </w:div>
        <w:div w:id="926698249">
          <w:marLeft w:val="0"/>
          <w:marRight w:val="0"/>
          <w:marTop w:val="0"/>
          <w:marBottom w:val="0"/>
          <w:divBdr>
            <w:top w:val="none" w:sz="0" w:space="0" w:color="auto"/>
            <w:left w:val="none" w:sz="0" w:space="0" w:color="auto"/>
            <w:bottom w:val="none" w:sz="0" w:space="0" w:color="auto"/>
            <w:right w:val="none" w:sz="0" w:space="0" w:color="auto"/>
          </w:divBdr>
        </w:div>
        <w:div w:id="926698254">
          <w:marLeft w:val="0"/>
          <w:marRight w:val="0"/>
          <w:marTop w:val="0"/>
          <w:marBottom w:val="0"/>
          <w:divBdr>
            <w:top w:val="none" w:sz="0" w:space="0" w:color="auto"/>
            <w:left w:val="none" w:sz="0" w:space="0" w:color="auto"/>
            <w:bottom w:val="none" w:sz="0" w:space="0" w:color="auto"/>
            <w:right w:val="none" w:sz="0" w:space="0" w:color="auto"/>
          </w:divBdr>
        </w:div>
        <w:div w:id="926698259">
          <w:marLeft w:val="0"/>
          <w:marRight w:val="0"/>
          <w:marTop w:val="0"/>
          <w:marBottom w:val="0"/>
          <w:divBdr>
            <w:top w:val="none" w:sz="0" w:space="0" w:color="auto"/>
            <w:left w:val="none" w:sz="0" w:space="0" w:color="auto"/>
            <w:bottom w:val="none" w:sz="0" w:space="0" w:color="auto"/>
            <w:right w:val="none" w:sz="0" w:space="0" w:color="auto"/>
          </w:divBdr>
        </w:div>
        <w:div w:id="926698272">
          <w:marLeft w:val="0"/>
          <w:marRight w:val="0"/>
          <w:marTop w:val="0"/>
          <w:marBottom w:val="0"/>
          <w:divBdr>
            <w:top w:val="none" w:sz="0" w:space="0" w:color="auto"/>
            <w:left w:val="none" w:sz="0" w:space="0" w:color="auto"/>
            <w:bottom w:val="none" w:sz="0" w:space="0" w:color="auto"/>
            <w:right w:val="none" w:sz="0" w:space="0" w:color="auto"/>
          </w:divBdr>
        </w:div>
      </w:divsChild>
    </w:div>
    <w:div w:id="926698216">
      <w:marLeft w:val="0"/>
      <w:marRight w:val="0"/>
      <w:marTop w:val="0"/>
      <w:marBottom w:val="0"/>
      <w:divBdr>
        <w:top w:val="none" w:sz="0" w:space="0" w:color="auto"/>
        <w:left w:val="none" w:sz="0" w:space="0" w:color="auto"/>
        <w:bottom w:val="none" w:sz="0" w:space="0" w:color="auto"/>
        <w:right w:val="none" w:sz="0" w:space="0" w:color="auto"/>
      </w:divBdr>
    </w:div>
    <w:div w:id="926698217">
      <w:marLeft w:val="0"/>
      <w:marRight w:val="0"/>
      <w:marTop w:val="0"/>
      <w:marBottom w:val="0"/>
      <w:divBdr>
        <w:top w:val="none" w:sz="0" w:space="0" w:color="auto"/>
        <w:left w:val="none" w:sz="0" w:space="0" w:color="auto"/>
        <w:bottom w:val="none" w:sz="0" w:space="0" w:color="auto"/>
        <w:right w:val="none" w:sz="0" w:space="0" w:color="auto"/>
      </w:divBdr>
    </w:div>
    <w:div w:id="926698218">
      <w:marLeft w:val="0"/>
      <w:marRight w:val="0"/>
      <w:marTop w:val="0"/>
      <w:marBottom w:val="0"/>
      <w:divBdr>
        <w:top w:val="none" w:sz="0" w:space="0" w:color="auto"/>
        <w:left w:val="none" w:sz="0" w:space="0" w:color="auto"/>
        <w:bottom w:val="none" w:sz="0" w:space="0" w:color="auto"/>
        <w:right w:val="none" w:sz="0" w:space="0" w:color="auto"/>
      </w:divBdr>
    </w:div>
    <w:div w:id="926698219">
      <w:marLeft w:val="0"/>
      <w:marRight w:val="0"/>
      <w:marTop w:val="0"/>
      <w:marBottom w:val="0"/>
      <w:divBdr>
        <w:top w:val="none" w:sz="0" w:space="0" w:color="auto"/>
        <w:left w:val="none" w:sz="0" w:space="0" w:color="auto"/>
        <w:bottom w:val="none" w:sz="0" w:space="0" w:color="auto"/>
        <w:right w:val="none" w:sz="0" w:space="0" w:color="auto"/>
      </w:divBdr>
    </w:div>
    <w:div w:id="926698221">
      <w:marLeft w:val="0"/>
      <w:marRight w:val="0"/>
      <w:marTop w:val="0"/>
      <w:marBottom w:val="0"/>
      <w:divBdr>
        <w:top w:val="none" w:sz="0" w:space="0" w:color="auto"/>
        <w:left w:val="none" w:sz="0" w:space="0" w:color="auto"/>
        <w:bottom w:val="none" w:sz="0" w:space="0" w:color="auto"/>
        <w:right w:val="none" w:sz="0" w:space="0" w:color="auto"/>
      </w:divBdr>
    </w:div>
    <w:div w:id="926698222">
      <w:marLeft w:val="0"/>
      <w:marRight w:val="0"/>
      <w:marTop w:val="0"/>
      <w:marBottom w:val="0"/>
      <w:divBdr>
        <w:top w:val="none" w:sz="0" w:space="0" w:color="auto"/>
        <w:left w:val="none" w:sz="0" w:space="0" w:color="auto"/>
        <w:bottom w:val="none" w:sz="0" w:space="0" w:color="auto"/>
        <w:right w:val="none" w:sz="0" w:space="0" w:color="auto"/>
      </w:divBdr>
    </w:div>
    <w:div w:id="926698227">
      <w:marLeft w:val="0"/>
      <w:marRight w:val="0"/>
      <w:marTop w:val="0"/>
      <w:marBottom w:val="0"/>
      <w:divBdr>
        <w:top w:val="none" w:sz="0" w:space="0" w:color="auto"/>
        <w:left w:val="none" w:sz="0" w:space="0" w:color="auto"/>
        <w:bottom w:val="none" w:sz="0" w:space="0" w:color="auto"/>
        <w:right w:val="none" w:sz="0" w:space="0" w:color="auto"/>
      </w:divBdr>
    </w:div>
    <w:div w:id="926698231">
      <w:marLeft w:val="0"/>
      <w:marRight w:val="0"/>
      <w:marTop w:val="0"/>
      <w:marBottom w:val="0"/>
      <w:divBdr>
        <w:top w:val="none" w:sz="0" w:space="0" w:color="auto"/>
        <w:left w:val="none" w:sz="0" w:space="0" w:color="auto"/>
        <w:bottom w:val="none" w:sz="0" w:space="0" w:color="auto"/>
        <w:right w:val="none" w:sz="0" w:space="0" w:color="auto"/>
      </w:divBdr>
    </w:div>
    <w:div w:id="926698232">
      <w:marLeft w:val="0"/>
      <w:marRight w:val="0"/>
      <w:marTop w:val="0"/>
      <w:marBottom w:val="0"/>
      <w:divBdr>
        <w:top w:val="none" w:sz="0" w:space="0" w:color="auto"/>
        <w:left w:val="none" w:sz="0" w:space="0" w:color="auto"/>
        <w:bottom w:val="none" w:sz="0" w:space="0" w:color="auto"/>
        <w:right w:val="none" w:sz="0" w:space="0" w:color="auto"/>
      </w:divBdr>
    </w:div>
    <w:div w:id="926698235">
      <w:marLeft w:val="0"/>
      <w:marRight w:val="0"/>
      <w:marTop w:val="0"/>
      <w:marBottom w:val="0"/>
      <w:divBdr>
        <w:top w:val="none" w:sz="0" w:space="0" w:color="auto"/>
        <w:left w:val="none" w:sz="0" w:space="0" w:color="auto"/>
        <w:bottom w:val="none" w:sz="0" w:space="0" w:color="auto"/>
        <w:right w:val="none" w:sz="0" w:space="0" w:color="auto"/>
      </w:divBdr>
    </w:div>
    <w:div w:id="926698237">
      <w:marLeft w:val="0"/>
      <w:marRight w:val="0"/>
      <w:marTop w:val="0"/>
      <w:marBottom w:val="0"/>
      <w:divBdr>
        <w:top w:val="none" w:sz="0" w:space="0" w:color="auto"/>
        <w:left w:val="none" w:sz="0" w:space="0" w:color="auto"/>
        <w:bottom w:val="none" w:sz="0" w:space="0" w:color="auto"/>
        <w:right w:val="none" w:sz="0" w:space="0" w:color="auto"/>
      </w:divBdr>
    </w:div>
    <w:div w:id="926698238">
      <w:marLeft w:val="0"/>
      <w:marRight w:val="0"/>
      <w:marTop w:val="0"/>
      <w:marBottom w:val="0"/>
      <w:divBdr>
        <w:top w:val="none" w:sz="0" w:space="0" w:color="auto"/>
        <w:left w:val="none" w:sz="0" w:space="0" w:color="auto"/>
        <w:bottom w:val="none" w:sz="0" w:space="0" w:color="auto"/>
        <w:right w:val="none" w:sz="0" w:space="0" w:color="auto"/>
      </w:divBdr>
      <w:divsChild>
        <w:div w:id="926698214">
          <w:marLeft w:val="0"/>
          <w:marRight w:val="0"/>
          <w:marTop w:val="0"/>
          <w:marBottom w:val="0"/>
          <w:divBdr>
            <w:top w:val="none" w:sz="0" w:space="0" w:color="auto"/>
            <w:left w:val="none" w:sz="0" w:space="0" w:color="auto"/>
            <w:bottom w:val="none" w:sz="0" w:space="0" w:color="auto"/>
            <w:right w:val="none" w:sz="0" w:space="0" w:color="auto"/>
          </w:divBdr>
        </w:div>
        <w:div w:id="926698236">
          <w:marLeft w:val="0"/>
          <w:marRight w:val="0"/>
          <w:marTop w:val="0"/>
          <w:marBottom w:val="0"/>
          <w:divBdr>
            <w:top w:val="none" w:sz="0" w:space="0" w:color="auto"/>
            <w:left w:val="none" w:sz="0" w:space="0" w:color="auto"/>
            <w:bottom w:val="none" w:sz="0" w:space="0" w:color="auto"/>
            <w:right w:val="none" w:sz="0" w:space="0" w:color="auto"/>
          </w:divBdr>
        </w:div>
        <w:div w:id="926698241">
          <w:marLeft w:val="0"/>
          <w:marRight w:val="0"/>
          <w:marTop w:val="0"/>
          <w:marBottom w:val="0"/>
          <w:divBdr>
            <w:top w:val="none" w:sz="0" w:space="0" w:color="auto"/>
            <w:left w:val="none" w:sz="0" w:space="0" w:color="auto"/>
            <w:bottom w:val="none" w:sz="0" w:space="0" w:color="auto"/>
            <w:right w:val="none" w:sz="0" w:space="0" w:color="auto"/>
          </w:divBdr>
        </w:div>
        <w:div w:id="926698271">
          <w:marLeft w:val="0"/>
          <w:marRight w:val="0"/>
          <w:marTop w:val="0"/>
          <w:marBottom w:val="0"/>
          <w:divBdr>
            <w:top w:val="none" w:sz="0" w:space="0" w:color="auto"/>
            <w:left w:val="none" w:sz="0" w:space="0" w:color="auto"/>
            <w:bottom w:val="none" w:sz="0" w:space="0" w:color="auto"/>
            <w:right w:val="none" w:sz="0" w:space="0" w:color="auto"/>
          </w:divBdr>
        </w:div>
        <w:div w:id="926698273">
          <w:marLeft w:val="0"/>
          <w:marRight w:val="0"/>
          <w:marTop w:val="0"/>
          <w:marBottom w:val="0"/>
          <w:divBdr>
            <w:top w:val="none" w:sz="0" w:space="0" w:color="auto"/>
            <w:left w:val="none" w:sz="0" w:space="0" w:color="auto"/>
            <w:bottom w:val="none" w:sz="0" w:space="0" w:color="auto"/>
            <w:right w:val="none" w:sz="0" w:space="0" w:color="auto"/>
          </w:divBdr>
        </w:div>
        <w:div w:id="926698274">
          <w:marLeft w:val="0"/>
          <w:marRight w:val="0"/>
          <w:marTop w:val="0"/>
          <w:marBottom w:val="0"/>
          <w:divBdr>
            <w:top w:val="none" w:sz="0" w:space="0" w:color="auto"/>
            <w:left w:val="none" w:sz="0" w:space="0" w:color="auto"/>
            <w:bottom w:val="none" w:sz="0" w:space="0" w:color="auto"/>
            <w:right w:val="none" w:sz="0" w:space="0" w:color="auto"/>
          </w:divBdr>
        </w:div>
        <w:div w:id="926698275">
          <w:marLeft w:val="0"/>
          <w:marRight w:val="0"/>
          <w:marTop w:val="0"/>
          <w:marBottom w:val="0"/>
          <w:divBdr>
            <w:top w:val="none" w:sz="0" w:space="0" w:color="auto"/>
            <w:left w:val="none" w:sz="0" w:space="0" w:color="auto"/>
            <w:bottom w:val="none" w:sz="0" w:space="0" w:color="auto"/>
            <w:right w:val="none" w:sz="0" w:space="0" w:color="auto"/>
          </w:divBdr>
        </w:div>
        <w:div w:id="926698276">
          <w:marLeft w:val="0"/>
          <w:marRight w:val="0"/>
          <w:marTop w:val="0"/>
          <w:marBottom w:val="0"/>
          <w:divBdr>
            <w:top w:val="none" w:sz="0" w:space="0" w:color="auto"/>
            <w:left w:val="none" w:sz="0" w:space="0" w:color="auto"/>
            <w:bottom w:val="none" w:sz="0" w:space="0" w:color="auto"/>
            <w:right w:val="none" w:sz="0" w:space="0" w:color="auto"/>
          </w:divBdr>
        </w:div>
      </w:divsChild>
    </w:div>
    <w:div w:id="926698239">
      <w:marLeft w:val="0"/>
      <w:marRight w:val="0"/>
      <w:marTop w:val="0"/>
      <w:marBottom w:val="0"/>
      <w:divBdr>
        <w:top w:val="none" w:sz="0" w:space="0" w:color="auto"/>
        <w:left w:val="none" w:sz="0" w:space="0" w:color="auto"/>
        <w:bottom w:val="none" w:sz="0" w:space="0" w:color="auto"/>
        <w:right w:val="none" w:sz="0" w:space="0" w:color="auto"/>
      </w:divBdr>
    </w:div>
    <w:div w:id="926698240">
      <w:marLeft w:val="0"/>
      <w:marRight w:val="0"/>
      <w:marTop w:val="0"/>
      <w:marBottom w:val="0"/>
      <w:divBdr>
        <w:top w:val="none" w:sz="0" w:space="0" w:color="auto"/>
        <w:left w:val="none" w:sz="0" w:space="0" w:color="auto"/>
        <w:bottom w:val="none" w:sz="0" w:space="0" w:color="auto"/>
        <w:right w:val="none" w:sz="0" w:space="0" w:color="auto"/>
      </w:divBdr>
    </w:div>
    <w:div w:id="926698243">
      <w:marLeft w:val="0"/>
      <w:marRight w:val="0"/>
      <w:marTop w:val="0"/>
      <w:marBottom w:val="0"/>
      <w:divBdr>
        <w:top w:val="none" w:sz="0" w:space="0" w:color="auto"/>
        <w:left w:val="none" w:sz="0" w:space="0" w:color="auto"/>
        <w:bottom w:val="none" w:sz="0" w:space="0" w:color="auto"/>
        <w:right w:val="none" w:sz="0" w:space="0" w:color="auto"/>
      </w:divBdr>
    </w:div>
    <w:div w:id="926698244">
      <w:marLeft w:val="0"/>
      <w:marRight w:val="0"/>
      <w:marTop w:val="0"/>
      <w:marBottom w:val="0"/>
      <w:divBdr>
        <w:top w:val="none" w:sz="0" w:space="0" w:color="auto"/>
        <w:left w:val="none" w:sz="0" w:space="0" w:color="auto"/>
        <w:bottom w:val="none" w:sz="0" w:space="0" w:color="auto"/>
        <w:right w:val="none" w:sz="0" w:space="0" w:color="auto"/>
      </w:divBdr>
    </w:div>
    <w:div w:id="926698246">
      <w:marLeft w:val="0"/>
      <w:marRight w:val="0"/>
      <w:marTop w:val="0"/>
      <w:marBottom w:val="0"/>
      <w:divBdr>
        <w:top w:val="none" w:sz="0" w:space="0" w:color="auto"/>
        <w:left w:val="none" w:sz="0" w:space="0" w:color="auto"/>
        <w:bottom w:val="none" w:sz="0" w:space="0" w:color="auto"/>
        <w:right w:val="none" w:sz="0" w:space="0" w:color="auto"/>
      </w:divBdr>
      <w:divsChild>
        <w:div w:id="926698220">
          <w:marLeft w:val="0"/>
          <w:marRight w:val="0"/>
          <w:marTop w:val="0"/>
          <w:marBottom w:val="0"/>
          <w:divBdr>
            <w:top w:val="none" w:sz="0" w:space="0" w:color="auto"/>
            <w:left w:val="none" w:sz="0" w:space="0" w:color="auto"/>
            <w:bottom w:val="none" w:sz="0" w:space="0" w:color="auto"/>
            <w:right w:val="none" w:sz="0" w:space="0" w:color="auto"/>
          </w:divBdr>
        </w:div>
        <w:div w:id="926698242">
          <w:marLeft w:val="0"/>
          <w:marRight w:val="0"/>
          <w:marTop w:val="0"/>
          <w:marBottom w:val="0"/>
          <w:divBdr>
            <w:top w:val="none" w:sz="0" w:space="0" w:color="auto"/>
            <w:left w:val="none" w:sz="0" w:space="0" w:color="auto"/>
            <w:bottom w:val="none" w:sz="0" w:space="0" w:color="auto"/>
            <w:right w:val="none" w:sz="0" w:space="0" w:color="auto"/>
          </w:divBdr>
        </w:div>
        <w:div w:id="926698252">
          <w:marLeft w:val="0"/>
          <w:marRight w:val="0"/>
          <w:marTop w:val="0"/>
          <w:marBottom w:val="0"/>
          <w:divBdr>
            <w:top w:val="none" w:sz="0" w:space="0" w:color="auto"/>
            <w:left w:val="none" w:sz="0" w:space="0" w:color="auto"/>
            <w:bottom w:val="none" w:sz="0" w:space="0" w:color="auto"/>
            <w:right w:val="none" w:sz="0" w:space="0" w:color="auto"/>
          </w:divBdr>
        </w:div>
        <w:div w:id="926698253">
          <w:marLeft w:val="0"/>
          <w:marRight w:val="0"/>
          <w:marTop w:val="0"/>
          <w:marBottom w:val="0"/>
          <w:divBdr>
            <w:top w:val="none" w:sz="0" w:space="0" w:color="auto"/>
            <w:left w:val="none" w:sz="0" w:space="0" w:color="auto"/>
            <w:bottom w:val="none" w:sz="0" w:space="0" w:color="auto"/>
            <w:right w:val="none" w:sz="0" w:space="0" w:color="auto"/>
          </w:divBdr>
        </w:div>
        <w:div w:id="926698255">
          <w:marLeft w:val="0"/>
          <w:marRight w:val="0"/>
          <w:marTop w:val="0"/>
          <w:marBottom w:val="0"/>
          <w:divBdr>
            <w:top w:val="none" w:sz="0" w:space="0" w:color="auto"/>
            <w:left w:val="none" w:sz="0" w:space="0" w:color="auto"/>
            <w:bottom w:val="none" w:sz="0" w:space="0" w:color="auto"/>
            <w:right w:val="none" w:sz="0" w:space="0" w:color="auto"/>
          </w:divBdr>
        </w:div>
        <w:div w:id="926698261">
          <w:marLeft w:val="0"/>
          <w:marRight w:val="0"/>
          <w:marTop w:val="0"/>
          <w:marBottom w:val="0"/>
          <w:divBdr>
            <w:top w:val="none" w:sz="0" w:space="0" w:color="auto"/>
            <w:left w:val="none" w:sz="0" w:space="0" w:color="auto"/>
            <w:bottom w:val="none" w:sz="0" w:space="0" w:color="auto"/>
            <w:right w:val="none" w:sz="0" w:space="0" w:color="auto"/>
          </w:divBdr>
        </w:div>
        <w:div w:id="926698270">
          <w:marLeft w:val="0"/>
          <w:marRight w:val="0"/>
          <w:marTop w:val="0"/>
          <w:marBottom w:val="0"/>
          <w:divBdr>
            <w:top w:val="none" w:sz="0" w:space="0" w:color="auto"/>
            <w:left w:val="none" w:sz="0" w:space="0" w:color="auto"/>
            <w:bottom w:val="none" w:sz="0" w:space="0" w:color="auto"/>
            <w:right w:val="none" w:sz="0" w:space="0" w:color="auto"/>
          </w:divBdr>
        </w:div>
      </w:divsChild>
    </w:div>
    <w:div w:id="926698247">
      <w:marLeft w:val="0"/>
      <w:marRight w:val="0"/>
      <w:marTop w:val="0"/>
      <w:marBottom w:val="0"/>
      <w:divBdr>
        <w:top w:val="none" w:sz="0" w:space="0" w:color="auto"/>
        <w:left w:val="none" w:sz="0" w:space="0" w:color="auto"/>
        <w:bottom w:val="none" w:sz="0" w:space="0" w:color="auto"/>
        <w:right w:val="none" w:sz="0" w:space="0" w:color="auto"/>
      </w:divBdr>
    </w:div>
    <w:div w:id="926698250">
      <w:marLeft w:val="0"/>
      <w:marRight w:val="0"/>
      <w:marTop w:val="0"/>
      <w:marBottom w:val="0"/>
      <w:divBdr>
        <w:top w:val="none" w:sz="0" w:space="0" w:color="auto"/>
        <w:left w:val="none" w:sz="0" w:space="0" w:color="auto"/>
        <w:bottom w:val="none" w:sz="0" w:space="0" w:color="auto"/>
        <w:right w:val="none" w:sz="0" w:space="0" w:color="auto"/>
      </w:divBdr>
    </w:div>
    <w:div w:id="926698251">
      <w:marLeft w:val="0"/>
      <w:marRight w:val="0"/>
      <w:marTop w:val="0"/>
      <w:marBottom w:val="0"/>
      <w:divBdr>
        <w:top w:val="none" w:sz="0" w:space="0" w:color="auto"/>
        <w:left w:val="none" w:sz="0" w:space="0" w:color="auto"/>
        <w:bottom w:val="none" w:sz="0" w:space="0" w:color="auto"/>
        <w:right w:val="none" w:sz="0" w:space="0" w:color="auto"/>
      </w:divBdr>
    </w:div>
    <w:div w:id="926698256">
      <w:marLeft w:val="0"/>
      <w:marRight w:val="0"/>
      <w:marTop w:val="0"/>
      <w:marBottom w:val="0"/>
      <w:divBdr>
        <w:top w:val="none" w:sz="0" w:space="0" w:color="auto"/>
        <w:left w:val="none" w:sz="0" w:space="0" w:color="auto"/>
        <w:bottom w:val="none" w:sz="0" w:space="0" w:color="auto"/>
        <w:right w:val="none" w:sz="0" w:space="0" w:color="auto"/>
      </w:divBdr>
      <w:divsChild>
        <w:div w:id="926698225">
          <w:marLeft w:val="0"/>
          <w:marRight w:val="0"/>
          <w:marTop w:val="0"/>
          <w:marBottom w:val="0"/>
          <w:divBdr>
            <w:top w:val="none" w:sz="0" w:space="0" w:color="auto"/>
            <w:left w:val="none" w:sz="0" w:space="0" w:color="auto"/>
            <w:bottom w:val="none" w:sz="0" w:space="0" w:color="auto"/>
            <w:right w:val="none" w:sz="0" w:space="0" w:color="auto"/>
          </w:divBdr>
        </w:div>
        <w:div w:id="926698234">
          <w:marLeft w:val="0"/>
          <w:marRight w:val="0"/>
          <w:marTop w:val="0"/>
          <w:marBottom w:val="0"/>
          <w:divBdr>
            <w:top w:val="none" w:sz="0" w:space="0" w:color="auto"/>
            <w:left w:val="none" w:sz="0" w:space="0" w:color="auto"/>
            <w:bottom w:val="none" w:sz="0" w:space="0" w:color="auto"/>
            <w:right w:val="none" w:sz="0" w:space="0" w:color="auto"/>
          </w:divBdr>
        </w:div>
      </w:divsChild>
    </w:div>
    <w:div w:id="926698257">
      <w:marLeft w:val="0"/>
      <w:marRight w:val="0"/>
      <w:marTop w:val="0"/>
      <w:marBottom w:val="0"/>
      <w:divBdr>
        <w:top w:val="none" w:sz="0" w:space="0" w:color="auto"/>
        <w:left w:val="none" w:sz="0" w:space="0" w:color="auto"/>
        <w:bottom w:val="none" w:sz="0" w:space="0" w:color="auto"/>
        <w:right w:val="none" w:sz="0" w:space="0" w:color="auto"/>
      </w:divBdr>
    </w:div>
    <w:div w:id="926698258">
      <w:marLeft w:val="0"/>
      <w:marRight w:val="0"/>
      <w:marTop w:val="0"/>
      <w:marBottom w:val="0"/>
      <w:divBdr>
        <w:top w:val="none" w:sz="0" w:space="0" w:color="auto"/>
        <w:left w:val="none" w:sz="0" w:space="0" w:color="auto"/>
        <w:bottom w:val="none" w:sz="0" w:space="0" w:color="auto"/>
        <w:right w:val="none" w:sz="0" w:space="0" w:color="auto"/>
      </w:divBdr>
    </w:div>
    <w:div w:id="926698260">
      <w:marLeft w:val="0"/>
      <w:marRight w:val="0"/>
      <w:marTop w:val="0"/>
      <w:marBottom w:val="0"/>
      <w:divBdr>
        <w:top w:val="none" w:sz="0" w:space="0" w:color="auto"/>
        <w:left w:val="none" w:sz="0" w:space="0" w:color="auto"/>
        <w:bottom w:val="none" w:sz="0" w:space="0" w:color="auto"/>
        <w:right w:val="none" w:sz="0" w:space="0" w:color="auto"/>
      </w:divBdr>
    </w:div>
    <w:div w:id="926698262">
      <w:marLeft w:val="0"/>
      <w:marRight w:val="0"/>
      <w:marTop w:val="0"/>
      <w:marBottom w:val="0"/>
      <w:divBdr>
        <w:top w:val="none" w:sz="0" w:space="0" w:color="auto"/>
        <w:left w:val="none" w:sz="0" w:space="0" w:color="auto"/>
        <w:bottom w:val="none" w:sz="0" w:space="0" w:color="auto"/>
        <w:right w:val="none" w:sz="0" w:space="0" w:color="auto"/>
      </w:divBdr>
    </w:div>
    <w:div w:id="926698263">
      <w:marLeft w:val="0"/>
      <w:marRight w:val="0"/>
      <w:marTop w:val="0"/>
      <w:marBottom w:val="0"/>
      <w:divBdr>
        <w:top w:val="none" w:sz="0" w:space="0" w:color="auto"/>
        <w:left w:val="none" w:sz="0" w:space="0" w:color="auto"/>
        <w:bottom w:val="none" w:sz="0" w:space="0" w:color="auto"/>
        <w:right w:val="none" w:sz="0" w:space="0" w:color="auto"/>
      </w:divBdr>
      <w:divsChild>
        <w:div w:id="926698228">
          <w:marLeft w:val="0"/>
          <w:marRight w:val="0"/>
          <w:marTop w:val="0"/>
          <w:marBottom w:val="0"/>
          <w:divBdr>
            <w:top w:val="none" w:sz="0" w:space="0" w:color="auto"/>
            <w:left w:val="none" w:sz="0" w:space="0" w:color="auto"/>
            <w:bottom w:val="none" w:sz="0" w:space="0" w:color="auto"/>
            <w:right w:val="none" w:sz="0" w:space="0" w:color="auto"/>
          </w:divBdr>
          <w:divsChild>
            <w:div w:id="926698248">
              <w:marLeft w:val="0"/>
              <w:marRight w:val="0"/>
              <w:marTop w:val="0"/>
              <w:marBottom w:val="0"/>
              <w:divBdr>
                <w:top w:val="none" w:sz="0" w:space="0" w:color="auto"/>
                <w:left w:val="none" w:sz="0" w:space="0" w:color="auto"/>
                <w:bottom w:val="none" w:sz="0" w:space="0" w:color="auto"/>
                <w:right w:val="none" w:sz="0" w:space="0" w:color="auto"/>
              </w:divBdr>
              <w:divsChild>
                <w:div w:id="9266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98264">
      <w:marLeft w:val="0"/>
      <w:marRight w:val="0"/>
      <w:marTop w:val="0"/>
      <w:marBottom w:val="0"/>
      <w:divBdr>
        <w:top w:val="none" w:sz="0" w:space="0" w:color="auto"/>
        <w:left w:val="none" w:sz="0" w:space="0" w:color="auto"/>
        <w:bottom w:val="none" w:sz="0" w:space="0" w:color="auto"/>
        <w:right w:val="none" w:sz="0" w:space="0" w:color="auto"/>
      </w:divBdr>
    </w:div>
    <w:div w:id="926698265">
      <w:marLeft w:val="0"/>
      <w:marRight w:val="0"/>
      <w:marTop w:val="0"/>
      <w:marBottom w:val="0"/>
      <w:divBdr>
        <w:top w:val="none" w:sz="0" w:space="0" w:color="auto"/>
        <w:left w:val="none" w:sz="0" w:space="0" w:color="auto"/>
        <w:bottom w:val="none" w:sz="0" w:space="0" w:color="auto"/>
        <w:right w:val="none" w:sz="0" w:space="0" w:color="auto"/>
      </w:divBdr>
    </w:div>
    <w:div w:id="926698266">
      <w:marLeft w:val="0"/>
      <w:marRight w:val="0"/>
      <w:marTop w:val="0"/>
      <w:marBottom w:val="0"/>
      <w:divBdr>
        <w:top w:val="none" w:sz="0" w:space="0" w:color="auto"/>
        <w:left w:val="none" w:sz="0" w:space="0" w:color="auto"/>
        <w:bottom w:val="none" w:sz="0" w:space="0" w:color="auto"/>
        <w:right w:val="none" w:sz="0" w:space="0" w:color="auto"/>
      </w:divBdr>
    </w:div>
    <w:div w:id="926698267">
      <w:marLeft w:val="0"/>
      <w:marRight w:val="0"/>
      <w:marTop w:val="0"/>
      <w:marBottom w:val="0"/>
      <w:divBdr>
        <w:top w:val="none" w:sz="0" w:space="0" w:color="auto"/>
        <w:left w:val="none" w:sz="0" w:space="0" w:color="auto"/>
        <w:bottom w:val="none" w:sz="0" w:space="0" w:color="auto"/>
        <w:right w:val="none" w:sz="0" w:space="0" w:color="auto"/>
      </w:divBdr>
    </w:div>
    <w:div w:id="926698268">
      <w:marLeft w:val="0"/>
      <w:marRight w:val="0"/>
      <w:marTop w:val="0"/>
      <w:marBottom w:val="0"/>
      <w:divBdr>
        <w:top w:val="none" w:sz="0" w:space="0" w:color="auto"/>
        <w:left w:val="none" w:sz="0" w:space="0" w:color="auto"/>
        <w:bottom w:val="none" w:sz="0" w:space="0" w:color="auto"/>
        <w:right w:val="none" w:sz="0" w:space="0" w:color="auto"/>
      </w:divBdr>
    </w:div>
    <w:div w:id="926698269">
      <w:marLeft w:val="0"/>
      <w:marRight w:val="0"/>
      <w:marTop w:val="0"/>
      <w:marBottom w:val="0"/>
      <w:divBdr>
        <w:top w:val="none" w:sz="0" w:space="0" w:color="auto"/>
        <w:left w:val="none" w:sz="0" w:space="0" w:color="auto"/>
        <w:bottom w:val="none" w:sz="0" w:space="0" w:color="auto"/>
        <w:right w:val="none" w:sz="0" w:space="0" w:color="auto"/>
      </w:divBdr>
    </w:div>
    <w:div w:id="926698277">
      <w:marLeft w:val="0"/>
      <w:marRight w:val="0"/>
      <w:marTop w:val="0"/>
      <w:marBottom w:val="0"/>
      <w:divBdr>
        <w:top w:val="none" w:sz="0" w:space="0" w:color="auto"/>
        <w:left w:val="none" w:sz="0" w:space="0" w:color="auto"/>
        <w:bottom w:val="none" w:sz="0" w:space="0" w:color="auto"/>
        <w:right w:val="none" w:sz="0" w:space="0" w:color="auto"/>
      </w:divBdr>
    </w:div>
    <w:div w:id="926698278">
      <w:marLeft w:val="0"/>
      <w:marRight w:val="0"/>
      <w:marTop w:val="0"/>
      <w:marBottom w:val="0"/>
      <w:divBdr>
        <w:top w:val="none" w:sz="0" w:space="0" w:color="auto"/>
        <w:left w:val="none" w:sz="0" w:space="0" w:color="auto"/>
        <w:bottom w:val="none" w:sz="0" w:space="0" w:color="auto"/>
        <w:right w:val="none" w:sz="0" w:space="0" w:color="auto"/>
      </w:divBdr>
    </w:div>
    <w:div w:id="926698279">
      <w:marLeft w:val="0"/>
      <w:marRight w:val="0"/>
      <w:marTop w:val="0"/>
      <w:marBottom w:val="0"/>
      <w:divBdr>
        <w:top w:val="none" w:sz="0" w:space="0" w:color="auto"/>
        <w:left w:val="none" w:sz="0" w:space="0" w:color="auto"/>
        <w:bottom w:val="none" w:sz="0" w:space="0" w:color="auto"/>
        <w:right w:val="none" w:sz="0" w:space="0" w:color="auto"/>
      </w:divBdr>
      <w:divsChild>
        <w:div w:id="926698280">
          <w:marLeft w:val="0"/>
          <w:marRight w:val="0"/>
          <w:marTop w:val="0"/>
          <w:marBottom w:val="0"/>
          <w:divBdr>
            <w:top w:val="none" w:sz="0" w:space="0" w:color="auto"/>
            <w:left w:val="none" w:sz="0" w:space="0" w:color="auto"/>
            <w:bottom w:val="none" w:sz="0" w:space="0" w:color="auto"/>
            <w:right w:val="none" w:sz="0" w:space="0" w:color="auto"/>
          </w:divBdr>
        </w:div>
      </w:divsChild>
    </w:div>
    <w:div w:id="926698281">
      <w:marLeft w:val="0"/>
      <w:marRight w:val="0"/>
      <w:marTop w:val="0"/>
      <w:marBottom w:val="0"/>
      <w:divBdr>
        <w:top w:val="none" w:sz="0" w:space="0" w:color="auto"/>
        <w:left w:val="none" w:sz="0" w:space="0" w:color="auto"/>
        <w:bottom w:val="none" w:sz="0" w:space="0" w:color="auto"/>
        <w:right w:val="none" w:sz="0" w:space="0" w:color="auto"/>
      </w:divBdr>
    </w:div>
    <w:div w:id="926698282">
      <w:marLeft w:val="0"/>
      <w:marRight w:val="0"/>
      <w:marTop w:val="0"/>
      <w:marBottom w:val="0"/>
      <w:divBdr>
        <w:top w:val="none" w:sz="0" w:space="0" w:color="auto"/>
        <w:left w:val="none" w:sz="0" w:space="0" w:color="auto"/>
        <w:bottom w:val="none" w:sz="0" w:space="0" w:color="auto"/>
        <w:right w:val="none" w:sz="0" w:space="0" w:color="auto"/>
      </w:divBdr>
    </w:div>
    <w:div w:id="926698283">
      <w:marLeft w:val="0"/>
      <w:marRight w:val="0"/>
      <w:marTop w:val="0"/>
      <w:marBottom w:val="0"/>
      <w:divBdr>
        <w:top w:val="none" w:sz="0" w:space="0" w:color="auto"/>
        <w:left w:val="none" w:sz="0" w:space="0" w:color="auto"/>
        <w:bottom w:val="none" w:sz="0" w:space="0" w:color="auto"/>
        <w:right w:val="none" w:sz="0" w:space="0" w:color="auto"/>
      </w:divBdr>
      <w:divsChild>
        <w:div w:id="926698292">
          <w:marLeft w:val="0"/>
          <w:marRight w:val="0"/>
          <w:marTop w:val="0"/>
          <w:marBottom w:val="0"/>
          <w:divBdr>
            <w:top w:val="none" w:sz="0" w:space="0" w:color="auto"/>
            <w:left w:val="none" w:sz="0" w:space="0" w:color="auto"/>
            <w:bottom w:val="none" w:sz="0" w:space="0" w:color="auto"/>
            <w:right w:val="none" w:sz="0" w:space="0" w:color="auto"/>
          </w:divBdr>
        </w:div>
      </w:divsChild>
    </w:div>
    <w:div w:id="926698285">
      <w:marLeft w:val="0"/>
      <w:marRight w:val="0"/>
      <w:marTop w:val="0"/>
      <w:marBottom w:val="0"/>
      <w:divBdr>
        <w:top w:val="none" w:sz="0" w:space="0" w:color="auto"/>
        <w:left w:val="none" w:sz="0" w:space="0" w:color="auto"/>
        <w:bottom w:val="none" w:sz="0" w:space="0" w:color="auto"/>
        <w:right w:val="none" w:sz="0" w:space="0" w:color="auto"/>
      </w:divBdr>
    </w:div>
    <w:div w:id="926698286">
      <w:marLeft w:val="0"/>
      <w:marRight w:val="0"/>
      <w:marTop w:val="0"/>
      <w:marBottom w:val="0"/>
      <w:divBdr>
        <w:top w:val="none" w:sz="0" w:space="0" w:color="auto"/>
        <w:left w:val="none" w:sz="0" w:space="0" w:color="auto"/>
        <w:bottom w:val="none" w:sz="0" w:space="0" w:color="auto"/>
        <w:right w:val="none" w:sz="0" w:space="0" w:color="auto"/>
      </w:divBdr>
    </w:div>
    <w:div w:id="926698288">
      <w:marLeft w:val="0"/>
      <w:marRight w:val="0"/>
      <w:marTop w:val="0"/>
      <w:marBottom w:val="0"/>
      <w:divBdr>
        <w:top w:val="none" w:sz="0" w:space="0" w:color="auto"/>
        <w:left w:val="none" w:sz="0" w:space="0" w:color="auto"/>
        <w:bottom w:val="none" w:sz="0" w:space="0" w:color="auto"/>
        <w:right w:val="none" w:sz="0" w:space="0" w:color="auto"/>
      </w:divBdr>
    </w:div>
    <w:div w:id="926698289">
      <w:marLeft w:val="0"/>
      <w:marRight w:val="0"/>
      <w:marTop w:val="0"/>
      <w:marBottom w:val="0"/>
      <w:divBdr>
        <w:top w:val="none" w:sz="0" w:space="0" w:color="auto"/>
        <w:left w:val="none" w:sz="0" w:space="0" w:color="auto"/>
        <w:bottom w:val="none" w:sz="0" w:space="0" w:color="auto"/>
        <w:right w:val="none" w:sz="0" w:space="0" w:color="auto"/>
      </w:divBdr>
    </w:div>
    <w:div w:id="926698290">
      <w:marLeft w:val="0"/>
      <w:marRight w:val="0"/>
      <w:marTop w:val="0"/>
      <w:marBottom w:val="0"/>
      <w:divBdr>
        <w:top w:val="none" w:sz="0" w:space="0" w:color="auto"/>
        <w:left w:val="none" w:sz="0" w:space="0" w:color="auto"/>
        <w:bottom w:val="none" w:sz="0" w:space="0" w:color="auto"/>
        <w:right w:val="none" w:sz="0" w:space="0" w:color="auto"/>
      </w:divBdr>
    </w:div>
    <w:div w:id="926698293">
      <w:marLeft w:val="0"/>
      <w:marRight w:val="0"/>
      <w:marTop w:val="0"/>
      <w:marBottom w:val="0"/>
      <w:divBdr>
        <w:top w:val="none" w:sz="0" w:space="0" w:color="auto"/>
        <w:left w:val="none" w:sz="0" w:space="0" w:color="auto"/>
        <w:bottom w:val="none" w:sz="0" w:space="0" w:color="auto"/>
        <w:right w:val="none" w:sz="0" w:space="0" w:color="auto"/>
      </w:divBdr>
    </w:div>
    <w:div w:id="926698295">
      <w:marLeft w:val="0"/>
      <w:marRight w:val="0"/>
      <w:marTop w:val="0"/>
      <w:marBottom w:val="0"/>
      <w:divBdr>
        <w:top w:val="none" w:sz="0" w:space="0" w:color="auto"/>
        <w:left w:val="none" w:sz="0" w:space="0" w:color="auto"/>
        <w:bottom w:val="none" w:sz="0" w:space="0" w:color="auto"/>
        <w:right w:val="none" w:sz="0" w:space="0" w:color="auto"/>
      </w:divBdr>
    </w:div>
    <w:div w:id="926698296">
      <w:marLeft w:val="0"/>
      <w:marRight w:val="0"/>
      <w:marTop w:val="0"/>
      <w:marBottom w:val="0"/>
      <w:divBdr>
        <w:top w:val="none" w:sz="0" w:space="0" w:color="auto"/>
        <w:left w:val="none" w:sz="0" w:space="0" w:color="auto"/>
        <w:bottom w:val="none" w:sz="0" w:space="0" w:color="auto"/>
        <w:right w:val="none" w:sz="0" w:space="0" w:color="auto"/>
      </w:divBdr>
      <w:divsChild>
        <w:div w:id="926698294">
          <w:marLeft w:val="-4523"/>
          <w:marRight w:val="0"/>
          <w:marTop w:val="0"/>
          <w:marBottom w:val="0"/>
          <w:divBdr>
            <w:top w:val="none" w:sz="0" w:space="0" w:color="auto"/>
            <w:left w:val="none" w:sz="0" w:space="0" w:color="auto"/>
            <w:bottom w:val="none" w:sz="0" w:space="0" w:color="auto"/>
            <w:right w:val="none" w:sz="0" w:space="0" w:color="auto"/>
          </w:divBdr>
          <w:divsChild>
            <w:div w:id="926697974">
              <w:marLeft w:val="0"/>
              <w:marRight w:val="0"/>
              <w:marTop w:val="0"/>
              <w:marBottom w:val="0"/>
              <w:divBdr>
                <w:top w:val="none" w:sz="0" w:space="0" w:color="auto"/>
                <w:left w:val="none" w:sz="0" w:space="0" w:color="auto"/>
                <w:bottom w:val="none" w:sz="0" w:space="0" w:color="auto"/>
                <w:right w:val="none" w:sz="0" w:space="0" w:color="auto"/>
              </w:divBdr>
              <w:divsChild>
                <w:div w:id="926697973">
                  <w:marLeft w:val="0"/>
                  <w:marRight w:val="0"/>
                  <w:marTop w:val="0"/>
                  <w:marBottom w:val="0"/>
                  <w:divBdr>
                    <w:top w:val="none" w:sz="0" w:space="0" w:color="auto"/>
                    <w:left w:val="none" w:sz="0" w:space="0" w:color="auto"/>
                    <w:bottom w:val="none" w:sz="0" w:space="0" w:color="auto"/>
                    <w:right w:val="none" w:sz="0" w:space="0" w:color="auto"/>
                  </w:divBdr>
                  <w:divsChild>
                    <w:div w:id="926698291">
                      <w:marLeft w:val="2123"/>
                      <w:marRight w:val="0"/>
                      <w:marTop w:val="0"/>
                      <w:marBottom w:val="0"/>
                      <w:divBdr>
                        <w:top w:val="none" w:sz="0" w:space="0" w:color="auto"/>
                        <w:left w:val="none" w:sz="0" w:space="0" w:color="auto"/>
                        <w:bottom w:val="none" w:sz="0" w:space="0" w:color="auto"/>
                        <w:right w:val="none" w:sz="0" w:space="0" w:color="auto"/>
                      </w:divBdr>
                      <w:divsChild>
                        <w:div w:id="926698284">
                          <w:marLeft w:val="720"/>
                          <w:marRight w:val="720"/>
                          <w:marTop w:val="100"/>
                          <w:marBottom w:val="100"/>
                          <w:divBdr>
                            <w:top w:val="none" w:sz="0" w:space="0" w:color="auto"/>
                            <w:left w:val="none" w:sz="0" w:space="0" w:color="auto"/>
                            <w:bottom w:val="none" w:sz="0" w:space="0" w:color="auto"/>
                            <w:right w:val="none" w:sz="0" w:space="0" w:color="auto"/>
                          </w:divBdr>
                          <w:divsChild>
                            <w:div w:id="92669797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698297">
      <w:marLeft w:val="0"/>
      <w:marRight w:val="0"/>
      <w:marTop w:val="0"/>
      <w:marBottom w:val="0"/>
      <w:divBdr>
        <w:top w:val="none" w:sz="0" w:space="0" w:color="auto"/>
        <w:left w:val="none" w:sz="0" w:space="0" w:color="auto"/>
        <w:bottom w:val="none" w:sz="0" w:space="0" w:color="auto"/>
        <w:right w:val="none" w:sz="0" w:space="0" w:color="auto"/>
      </w:divBdr>
      <w:divsChild>
        <w:div w:id="926698287">
          <w:marLeft w:val="0"/>
          <w:marRight w:val="0"/>
          <w:marTop w:val="0"/>
          <w:marBottom w:val="0"/>
          <w:divBdr>
            <w:top w:val="none" w:sz="0" w:space="0" w:color="auto"/>
            <w:left w:val="none" w:sz="0" w:space="0" w:color="auto"/>
            <w:bottom w:val="none" w:sz="0" w:space="0" w:color="auto"/>
            <w:right w:val="none" w:sz="0" w:space="0" w:color="auto"/>
          </w:divBdr>
        </w:div>
      </w:divsChild>
    </w:div>
    <w:div w:id="926698298">
      <w:marLeft w:val="0"/>
      <w:marRight w:val="0"/>
      <w:marTop w:val="0"/>
      <w:marBottom w:val="0"/>
      <w:divBdr>
        <w:top w:val="none" w:sz="0" w:space="0" w:color="auto"/>
        <w:left w:val="none" w:sz="0" w:space="0" w:color="auto"/>
        <w:bottom w:val="none" w:sz="0" w:space="0" w:color="auto"/>
        <w:right w:val="none" w:sz="0" w:space="0" w:color="auto"/>
      </w:divBdr>
    </w:div>
    <w:div w:id="926698299">
      <w:marLeft w:val="0"/>
      <w:marRight w:val="0"/>
      <w:marTop w:val="0"/>
      <w:marBottom w:val="0"/>
      <w:divBdr>
        <w:top w:val="none" w:sz="0" w:space="0" w:color="auto"/>
        <w:left w:val="none" w:sz="0" w:space="0" w:color="auto"/>
        <w:bottom w:val="none" w:sz="0" w:space="0" w:color="auto"/>
        <w:right w:val="none" w:sz="0" w:space="0" w:color="auto"/>
      </w:divBdr>
      <w:divsChild>
        <w:div w:id="926698302">
          <w:marLeft w:val="0"/>
          <w:marRight w:val="0"/>
          <w:marTop w:val="0"/>
          <w:marBottom w:val="0"/>
          <w:divBdr>
            <w:top w:val="none" w:sz="0" w:space="0" w:color="auto"/>
            <w:left w:val="none" w:sz="0" w:space="0" w:color="auto"/>
            <w:bottom w:val="none" w:sz="0" w:space="0" w:color="auto"/>
            <w:right w:val="none" w:sz="0" w:space="0" w:color="auto"/>
          </w:divBdr>
        </w:div>
      </w:divsChild>
    </w:div>
    <w:div w:id="926698300">
      <w:marLeft w:val="0"/>
      <w:marRight w:val="0"/>
      <w:marTop w:val="0"/>
      <w:marBottom w:val="0"/>
      <w:divBdr>
        <w:top w:val="none" w:sz="0" w:space="0" w:color="auto"/>
        <w:left w:val="none" w:sz="0" w:space="0" w:color="auto"/>
        <w:bottom w:val="none" w:sz="0" w:space="0" w:color="auto"/>
        <w:right w:val="none" w:sz="0" w:space="0" w:color="auto"/>
      </w:divBdr>
      <w:divsChild>
        <w:div w:id="926698301">
          <w:marLeft w:val="0"/>
          <w:marRight w:val="0"/>
          <w:marTop w:val="0"/>
          <w:marBottom w:val="0"/>
          <w:divBdr>
            <w:top w:val="none" w:sz="0" w:space="0" w:color="auto"/>
            <w:left w:val="none" w:sz="0" w:space="0" w:color="auto"/>
            <w:bottom w:val="none" w:sz="0" w:space="0" w:color="auto"/>
            <w:right w:val="none" w:sz="0" w:space="0" w:color="auto"/>
          </w:divBdr>
        </w:div>
      </w:divsChild>
    </w:div>
    <w:div w:id="926698303">
      <w:marLeft w:val="0"/>
      <w:marRight w:val="0"/>
      <w:marTop w:val="0"/>
      <w:marBottom w:val="0"/>
      <w:divBdr>
        <w:top w:val="none" w:sz="0" w:space="0" w:color="auto"/>
        <w:left w:val="none" w:sz="0" w:space="0" w:color="auto"/>
        <w:bottom w:val="none" w:sz="0" w:space="0" w:color="auto"/>
        <w:right w:val="none" w:sz="0" w:space="0" w:color="auto"/>
      </w:divBdr>
    </w:div>
    <w:div w:id="926698312">
      <w:marLeft w:val="0"/>
      <w:marRight w:val="0"/>
      <w:marTop w:val="0"/>
      <w:marBottom w:val="0"/>
      <w:divBdr>
        <w:top w:val="none" w:sz="0" w:space="0" w:color="auto"/>
        <w:left w:val="none" w:sz="0" w:space="0" w:color="auto"/>
        <w:bottom w:val="none" w:sz="0" w:space="0" w:color="auto"/>
        <w:right w:val="none" w:sz="0" w:space="0" w:color="auto"/>
      </w:divBdr>
      <w:divsChild>
        <w:div w:id="926697964">
          <w:marLeft w:val="0"/>
          <w:marRight w:val="0"/>
          <w:marTop w:val="0"/>
          <w:marBottom w:val="0"/>
          <w:divBdr>
            <w:top w:val="none" w:sz="0" w:space="0" w:color="auto"/>
            <w:left w:val="none" w:sz="0" w:space="0" w:color="auto"/>
            <w:bottom w:val="none" w:sz="0" w:space="0" w:color="auto"/>
            <w:right w:val="none" w:sz="0" w:space="0" w:color="auto"/>
          </w:divBdr>
          <w:divsChild>
            <w:div w:id="926698350">
              <w:marLeft w:val="0"/>
              <w:marRight w:val="0"/>
              <w:marTop w:val="0"/>
              <w:marBottom w:val="0"/>
              <w:divBdr>
                <w:top w:val="none" w:sz="0" w:space="0" w:color="auto"/>
                <w:left w:val="none" w:sz="0" w:space="0" w:color="auto"/>
                <w:bottom w:val="none" w:sz="0" w:space="0" w:color="auto"/>
                <w:right w:val="none" w:sz="0" w:space="0" w:color="auto"/>
              </w:divBdr>
            </w:div>
          </w:divsChild>
        </w:div>
        <w:div w:id="926698306">
          <w:marLeft w:val="0"/>
          <w:marRight w:val="0"/>
          <w:marTop w:val="0"/>
          <w:marBottom w:val="0"/>
          <w:divBdr>
            <w:top w:val="none" w:sz="0" w:space="0" w:color="auto"/>
            <w:left w:val="none" w:sz="0" w:space="0" w:color="auto"/>
            <w:bottom w:val="none" w:sz="0" w:space="0" w:color="auto"/>
            <w:right w:val="none" w:sz="0" w:space="0" w:color="auto"/>
          </w:divBdr>
        </w:div>
        <w:div w:id="926698341">
          <w:marLeft w:val="0"/>
          <w:marRight w:val="0"/>
          <w:marTop w:val="0"/>
          <w:marBottom w:val="0"/>
          <w:divBdr>
            <w:top w:val="none" w:sz="0" w:space="0" w:color="auto"/>
            <w:left w:val="none" w:sz="0" w:space="0" w:color="auto"/>
            <w:bottom w:val="none" w:sz="0" w:space="0" w:color="auto"/>
            <w:right w:val="none" w:sz="0" w:space="0" w:color="auto"/>
          </w:divBdr>
          <w:divsChild>
            <w:div w:id="926698334">
              <w:marLeft w:val="0"/>
              <w:marRight w:val="0"/>
              <w:marTop w:val="0"/>
              <w:marBottom w:val="0"/>
              <w:divBdr>
                <w:top w:val="none" w:sz="0" w:space="0" w:color="auto"/>
                <w:left w:val="none" w:sz="0" w:space="0" w:color="auto"/>
                <w:bottom w:val="none" w:sz="0" w:space="0" w:color="auto"/>
                <w:right w:val="none" w:sz="0" w:space="0" w:color="auto"/>
              </w:divBdr>
            </w:div>
          </w:divsChild>
        </w:div>
        <w:div w:id="926698351">
          <w:marLeft w:val="0"/>
          <w:marRight w:val="0"/>
          <w:marTop w:val="0"/>
          <w:marBottom w:val="0"/>
          <w:divBdr>
            <w:top w:val="none" w:sz="0" w:space="0" w:color="auto"/>
            <w:left w:val="none" w:sz="0" w:space="0" w:color="auto"/>
            <w:bottom w:val="none" w:sz="0" w:space="0" w:color="auto"/>
            <w:right w:val="none" w:sz="0" w:space="0" w:color="auto"/>
          </w:divBdr>
          <w:divsChild>
            <w:div w:id="926698373">
              <w:marLeft w:val="0"/>
              <w:marRight w:val="0"/>
              <w:marTop w:val="0"/>
              <w:marBottom w:val="0"/>
              <w:divBdr>
                <w:top w:val="none" w:sz="0" w:space="0" w:color="auto"/>
                <w:left w:val="none" w:sz="0" w:space="0" w:color="auto"/>
                <w:bottom w:val="none" w:sz="0" w:space="0" w:color="auto"/>
                <w:right w:val="none" w:sz="0" w:space="0" w:color="auto"/>
              </w:divBdr>
              <w:divsChild>
                <w:div w:id="9266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8355">
          <w:marLeft w:val="0"/>
          <w:marRight w:val="0"/>
          <w:marTop w:val="0"/>
          <w:marBottom w:val="0"/>
          <w:divBdr>
            <w:top w:val="none" w:sz="0" w:space="0" w:color="auto"/>
            <w:left w:val="none" w:sz="0" w:space="0" w:color="auto"/>
            <w:bottom w:val="none" w:sz="0" w:space="0" w:color="auto"/>
            <w:right w:val="none" w:sz="0" w:space="0" w:color="auto"/>
          </w:divBdr>
          <w:divsChild>
            <w:div w:id="926698372">
              <w:marLeft w:val="0"/>
              <w:marRight w:val="0"/>
              <w:marTop w:val="0"/>
              <w:marBottom w:val="0"/>
              <w:divBdr>
                <w:top w:val="none" w:sz="0" w:space="0" w:color="auto"/>
                <w:left w:val="none" w:sz="0" w:space="0" w:color="auto"/>
                <w:bottom w:val="none" w:sz="0" w:space="0" w:color="auto"/>
                <w:right w:val="none" w:sz="0" w:space="0" w:color="auto"/>
              </w:divBdr>
            </w:div>
          </w:divsChild>
        </w:div>
        <w:div w:id="926698375">
          <w:marLeft w:val="0"/>
          <w:marRight w:val="0"/>
          <w:marTop w:val="0"/>
          <w:marBottom w:val="0"/>
          <w:divBdr>
            <w:top w:val="none" w:sz="0" w:space="0" w:color="auto"/>
            <w:left w:val="none" w:sz="0" w:space="0" w:color="auto"/>
            <w:bottom w:val="none" w:sz="0" w:space="0" w:color="auto"/>
            <w:right w:val="none" w:sz="0" w:space="0" w:color="auto"/>
          </w:divBdr>
          <w:divsChild>
            <w:div w:id="926697972">
              <w:marLeft w:val="0"/>
              <w:marRight w:val="0"/>
              <w:marTop w:val="0"/>
              <w:marBottom w:val="0"/>
              <w:divBdr>
                <w:top w:val="none" w:sz="0" w:space="0" w:color="auto"/>
                <w:left w:val="none" w:sz="0" w:space="0" w:color="auto"/>
                <w:bottom w:val="none" w:sz="0" w:space="0" w:color="auto"/>
                <w:right w:val="none" w:sz="0" w:space="0" w:color="auto"/>
              </w:divBdr>
              <w:divsChild>
                <w:div w:id="926698374">
                  <w:marLeft w:val="0"/>
                  <w:marRight w:val="0"/>
                  <w:marTop w:val="0"/>
                  <w:marBottom w:val="0"/>
                  <w:divBdr>
                    <w:top w:val="none" w:sz="0" w:space="0" w:color="auto"/>
                    <w:left w:val="none" w:sz="0" w:space="0" w:color="auto"/>
                    <w:bottom w:val="none" w:sz="0" w:space="0" w:color="auto"/>
                    <w:right w:val="none" w:sz="0" w:space="0" w:color="auto"/>
                  </w:divBdr>
                  <w:divsChild>
                    <w:div w:id="9266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8371">
              <w:marLeft w:val="0"/>
              <w:marRight w:val="0"/>
              <w:marTop w:val="0"/>
              <w:marBottom w:val="0"/>
              <w:divBdr>
                <w:top w:val="none" w:sz="0" w:space="0" w:color="auto"/>
                <w:left w:val="none" w:sz="0" w:space="0" w:color="auto"/>
                <w:bottom w:val="none" w:sz="0" w:space="0" w:color="auto"/>
                <w:right w:val="none" w:sz="0" w:space="0" w:color="auto"/>
              </w:divBdr>
              <w:divsChild>
                <w:div w:id="9266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98313">
      <w:marLeft w:val="0"/>
      <w:marRight w:val="0"/>
      <w:marTop w:val="0"/>
      <w:marBottom w:val="0"/>
      <w:divBdr>
        <w:top w:val="none" w:sz="0" w:space="0" w:color="auto"/>
        <w:left w:val="none" w:sz="0" w:space="0" w:color="auto"/>
        <w:bottom w:val="none" w:sz="0" w:space="0" w:color="auto"/>
        <w:right w:val="none" w:sz="0" w:space="0" w:color="auto"/>
      </w:divBdr>
      <w:divsChild>
        <w:div w:id="926697967">
          <w:marLeft w:val="0"/>
          <w:marRight w:val="0"/>
          <w:marTop w:val="0"/>
          <w:marBottom w:val="0"/>
          <w:divBdr>
            <w:top w:val="none" w:sz="0" w:space="0" w:color="auto"/>
            <w:left w:val="none" w:sz="0" w:space="0" w:color="auto"/>
            <w:bottom w:val="none" w:sz="0" w:space="0" w:color="auto"/>
            <w:right w:val="none" w:sz="0" w:space="0" w:color="auto"/>
          </w:divBdr>
        </w:div>
        <w:div w:id="926697968">
          <w:marLeft w:val="0"/>
          <w:marRight w:val="0"/>
          <w:marTop w:val="0"/>
          <w:marBottom w:val="0"/>
          <w:divBdr>
            <w:top w:val="none" w:sz="0" w:space="0" w:color="auto"/>
            <w:left w:val="none" w:sz="0" w:space="0" w:color="auto"/>
            <w:bottom w:val="none" w:sz="0" w:space="0" w:color="auto"/>
            <w:right w:val="none" w:sz="0" w:space="0" w:color="auto"/>
          </w:divBdr>
          <w:divsChild>
            <w:div w:id="926698360">
              <w:marLeft w:val="0"/>
              <w:marRight w:val="0"/>
              <w:marTop w:val="0"/>
              <w:marBottom w:val="0"/>
              <w:divBdr>
                <w:top w:val="none" w:sz="0" w:space="0" w:color="auto"/>
                <w:left w:val="none" w:sz="0" w:space="0" w:color="auto"/>
                <w:bottom w:val="none" w:sz="0" w:space="0" w:color="auto"/>
                <w:right w:val="none" w:sz="0" w:space="0" w:color="auto"/>
              </w:divBdr>
            </w:div>
            <w:div w:id="926698366">
              <w:marLeft w:val="0"/>
              <w:marRight w:val="0"/>
              <w:marTop w:val="0"/>
              <w:marBottom w:val="0"/>
              <w:divBdr>
                <w:top w:val="none" w:sz="0" w:space="0" w:color="auto"/>
                <w:left w:val="none" w:sz="0" w:space="0" w:color="auto"/>
                <w:bottom w:val="none" w:sz="0" w:space="0" w:color="auto"/>
                <w:right w:val="none" w:sz="0" w:space="0" w:color="auto"/>
              </w:divBdr>
            </w:div>
          </w:divsChild>
        </w:div>
        <w:div w:id="926698309">
          <w:marLeft w:val="0"/>
          <w:marRight w:val="0"/>
          <w:marTop w:val="0"/>
          <w:marBottom w:val="0"/>
          <w:divBdr>
            <w:top w:val="none" w:sz="0" w:space="0" w:color="auto"/>
            <w:left w:val="none" w:sz="0" w:space="0" w:color="auto"/>
            <w:bottom w:val="none" w:sz="0" w:space="0" w:color="auto"/>
            <w:right w:val="none" w:sz="0" w:space="0" w:color="auto"/>
          </w:divBdr>
        </w:div>
        <w:div w:id="926698317">
          <w:marLeft w:val="0"/>
          <w:marRight w:val="0"/>
          <w:marTop w:val="0"/>
          <w:marBottom w:val="0"/>
          <w:divBdr>
            <w:top w:val="none" w:sz="0" w:space="0" w:color="auto"/>
            <w:left w:val="none" w:sz="0" w:space="0" w:color="auto"/>
            <w:bottom w:val="none" w:sz="0" w:space="0" w:color="auto"/>
            <w:right w:val="none" w:sz="0" w:space="0" w:color="auto"/>
          </w:divBdr>
          <w:divsChild>
            <w:div w:id="926698344">
              <w:marLeft w:val="0"/>
              <w:marRight w:val="0"/>
              <w:marTop w:val="0"/>
              <w:marBottom w:val="0"/>
              <w:divBdr>
                <w:top w:val="none" w:sz="0" w:space="0" w:color="auto"/>
                <w:left w:val="none" w:sz="0" w:space="0" w:color="auto"/>
                <w:bottom w:val="none" w:sz="0" w:space="0" w:color="auto"/>
                <w:right w:val="none" w:sz="0" w:space="0" w:color="auto"/>
              </w:divBdr>
              <w:divsChild>
                <w:div w:id="9266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8336">
          <w:marLeft w:val="0"/>
          <w:marRight w:val="0"/>
          <w:marTop w:val="0"/>
          <w:marBottom w:val="0"/>
          <w:divBdr>
            <w:top w:val="none" w:sz="0" w:space="0" w:color="auto"/>
            <w:left w:val="none" w:sz="0" w:space="0" w:color="auto"/>
            <w:bottom w:val="none" w:sz="0" w:space="0" w:color="auto"/>
            <w:right w:val="none" w:sz="0" w:space="0" w:color="auto"/>
          </w:divBdr>
          <w:divsChild>
            <w:div w:id="926697966">
              <w:marLeft w:val="0"/>
              <w:marRight w:val="0"/>
              <w:marTop w:val="0"/>
              <w:marBottom w:val="0"/>
              <w:divBdr>
                <w:top w:val="none" w:sz="0" w:space="0" w:color="auto"/>
                <w:left w:val="none" w:sz="0" w:space="0" w:color="auto"/>
                <w:bottom w:val="none" w:sz="0" w:space="0" w:color="auto"/>
                <w:right w:val="none" w:sz="0" w:space="0" w:color="auto"/>
              </w:divBdr>
              <w:divsChild>
                <w:div w:id="926697970">
                  <w:marLeft w:val="0"/>
                  <w:marRight w:val="0"/>
                  <w:marTop w:val="0"/>
                  <w:marBottom w:val="0"/>
                  <w:divBdr>
                    <w:top w:val="none" w:sz="0" w:space="0" w:color="auto"/>
                    <w:left w:val="none" w:sz="0" w:space="0" w:color="auto"/>
                    <w:bottom w:val="none" w:sz="0" w:space="0" w:color="auto"/>
                    <w:right w:val="none" w:sz="0" w:space="0" w:color="auto"/>
                  </w:divBdr>
                  <w:divsChild>
                    <w:div w:id="9266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8328">
              <w:marLeft w:val="0"/>
              <w:marRight w:val="0"/>
              <w:marTop w:val="0"/>
              <w:marBottom w:val="0"/>
              <w:divBdr>
                <w:top w:val="none" w:sz="0" w:space="0" w:color="auto"/>
                <w:left w:val="none" w:sz="0" w:space="0" w:color="auto"/>
                <w:bottom w:val="none" w:sz="0" w:space="0" w:color="auto"/>
                <w:right w:val="none" w:sz="0" w:space="0" w:color="auto"/>
              </w:divBdr>
              <w:divsChild>
                <w:div w:id="92669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8337">
          <w:marLeft w:val="0"/>
          <w:marRight w:val="0"/>
          <w:marTop w:val="0"/>
          <w:marBottom w:val="0"/>
          <w:divBdr>
            <w:top w:val="none" w:sz="0" w:space="0" w:color="auto"/>
            <w:left w:val="none" w:sz="0" w:space="0" w:color="auto"/>
            <w:bottom w:val="none" w:sz="0" w:space="0" w:color="auto"/>
            <w:right w:val="none" w:sz="0" w:space="0" w:color="auto"/>
          </w:divBdr>
          <w:divsChild>
            <w:div w:id="926698304">
              <w:marLeft w:val="0"/>
              <w:marRight w:val="0"/>
              <w:marTop w:val="0"/>
              <w:marBottom w:val="0"/>
              <w:divBdr>
                <w:top w:val="none" w:sz="0" w:space="0" w:color="auto"/>
                <w:left w:val="none" w:sz="0" w:space="0" w:color="auto"/>
                <w:bottom w:val="none" w:sz="0" w:space="0" w:color="auto"/>
                <w:right w:val="none" w:sz="0" w:space="0" w:color="auto"/>
              </w:divBdr>
            </w:div>
            <w:div w:id="926698365">
              <w:marLeft w:val="0"/>
              <w:marRight w:val="0"/>
              <w:marTop w:val="0"/>
              <w:marBottom w:val="0"/>
              <w:divBdr>
                <w:top w:val="none" w:sz="0" w:space="0" w:color="auto"/>
                <w:left w:val="none" w:sz="0" w:space="0" w:color="auto"/>
                <w:bottom w:val="none" w:sz="0" w:space="0" w:color="auto"/>
                <w:right w:val="none" w:sz="0" w:space="0" w:color="auto"/>
              </w:divBdr>
            </w:div>
          </w:divsChild>
        </w:div>
        <w:div w:id="926698338">
          <w:marLeft w:val="0"/>
          <w:marRight w:val="0"/>
          <w:marTop w:val="0"/>
          <w:marBottom w:val="0"/>
          <w:divBdr>
            <w:top w:val="none" w:sz="0" w:space="0" w:color="auto"/>
            <w:left w:val="none" w:sz="0" w:space="0" w:color="auto"/>
            <w:bottom w:val="none" w:sz="0" w:space="0" w:color="auto"/>
            <w:right w:val="none" w:sz="0" w:space="0" w:color="auto"/>
          </w:divBdr>
          <w:divsChild>
            <w:div w:id="926698357">
              <w:marLeft w:val="0"/>
              <w:marRight w:val="0"/>
              <w:marTop w:val="0"/>
              <w:marBottom w:val="0"/>
              <w:divBdr>
                <w:top w:val="none" w:sz="0" w:space="0" w:color="auto"/>
                <w:left w:val="none" w:sz="0" w:space="0" w:color="auto"/>
                <w:bottom w:val="none" w:sz="0" w:space="0" w:color="auto"/>
                <w:right w:val="none" w:sz="0" w:space="0" w:color="auto"/>
              </w:divBdr>
            </w:div>
          </w:divsChild>
        </w:div>
        <w:div w:id="926698339">
          <w:marLeft w:val="0"/>
          <w:marRight w:val="0"/>
          <w:marTop w:val="0"/>
          <w:marBottom w:val="0"/>
          <w:divBdr>
            <w:top w:val="none" w:sz="0" w:space="0" w:color="auto"/>
            <w:left w:val="none" w:sz="0" w:space="0" w:color="auto"/>
            <w:bottom w:val="none" w:sz="0" w:space="0" w:color="auto"/>
            <w:right w:val="none" w:sz="0" w:space="0" w:color="auto"/>
          </w:divBdr>
          <w:divsChild>
            <w:div w:id="926698354">
              <w:marLeft w:val="0"/>
              <w:marRight w:val="0"/>
              <w:marTop w:val="0"/>
              <w:marBottom w:val="0"/>
              <w:divBdr>
                <w:top w:val="none" w:sz="0" w:space="0" w:color="auto"/>
                <w:left w:val="none" w:sz="0" w:space="0" w:color="auto"/>
                <w:bottom w:val="none" w:sz="0" w:space="0" w:color="auto"/>
                <w:right w:val="none" w:sz="0" w:space="0" w:color="auto"/>
              </w:divBdr>
            </w:div>
          </w:divsChild>
        </w:div>
        <w:div w:id="926698364">
          <w:marLeft w:val="0"/>
          <w:marRight w:val="0"/>
          <w:marTop w:val="0"/>
          <w:marBottom w:val="0"/>
          <w:divBdr>
            <w:top w:val="none" w:sz="0" w:space="0" w:color="auto"/>
            <w:left w:val="none" w:sz="0" w:space="0" w:color="auto"/>
            <w:bottom w:val="none" w:sz="0" w:space="0" w:color="auto"/>
            <w:right w:val="none" w:sz="0" w:space="0" w:color="auto"/>
          </w:divBdr>
        </w:div>
      </w:divsChild>
    </w:div>
    <w:div w:id="926698322">
      <w:marLeft w:val="0"/>
      <w:marRight w:val="0"/>
      <w:marTop w:val="0"/>
      <w:marBottom w:val="0"/>
      <w:divBdr>
        <w:top w:val="none" w:sz="0" w:space="0" w:color="auto"/>
        <w:left w:val="none" w:sz="0" w:space="0" w:color="auto"/>
        <w:bottom w:val="none" w:sz="0" w:space="0" w:color="auto"/>
        <w:right w:val="none" w:sz="0" w:space="0" w:color="auto"/>
      </w:divBdr>
      <w:divsChild>
        <w:div w:id="926698332">
          <w:marLeft w:val="0"/>
          <w:marRight w:val="0"/>
          <w:marTop w:val="0"/>
          <w:marBottom w:val="0"/>
          <w:divBdr>
            <w:top w:val="none" w:sz="0" w:space="0" w:color="auto"/>
            <w:left w:val="none" w:sz="0" w:space="0" w:color="auto"/>
            <w:bottom w:val="none" w:sz="0" w:space="0" w:color="auto"/>
            <w:right w:val="none" w:sz="0" w:space="0" w:color="auto"/>
          </w:divBdr>
          <w:divsChild>
            <w:div w:id="926698311">
              <w:marLeft w:val="0"/>
              <w:marRight w:val="0"/>
              <w:marTop w:val="0"/>
              <w:marBottom w:val="0"/>
              <w:divBdr>
                <w:top w:val="none" w:sz="0" w:space="0" w:color="auto"/>
                <w:left w:val="none" w:sz="0" w:space="0" w:color="auto"/>
                <w:bottom w:val="none" w:sz="0" w:space="0" w:color="auto"/>
                <w:right w:val="none" w:sz="0" w:space="0" w:color="auto"/>
              </w:divBdr>
              <w:divsChild>
                <w:div w:id="926698305">
                  <w:marLeft w:val="0"/>
                  <w:marRight w:val="0"/>
                  <w:marTop w:val="0"/>
                  <w:marBottom w:val="0"/>
                  <w:divBdr>
                    <w:top w:val="none" w:sz="0" w:space="0" w:color="auto"/>
                    <w:left w:val="none" w:sz="0" w:space="0" w:color="auto"/>
                    <w:bottom w:val="none" w:sz="0" w:space="0" w:color="auto"/>
                    <w:right w:val="none" w:sz="0" w:space="0" w:color="auto"/>
                  </w:divBdr>
                  <w:divsChild>
                    <w:div w:id="9266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8316">
              <w:marLeft w:val="0"/>
              <w:marRight w:val="0"/>
              <w:marTop w:val="0"/>
              <w:marBottom w:val="0"/>
              <w:divBdr>
                <w:top w:val="none" w:sz="0" w:space="0" w:color="auto"/>
                <w:left w:val="none" w:sz="0" w:space="0" w:color="auto"/>
                <w:bottom w:val="none" w:sz="0" w:space="0" w:color="auto"/>
                <w:right w:val="none" w:sz="0" w:space="0" w:color="auto"/>
              </w:divBdr>
            </w:div>
            <w:div w:id="926698349">
              <w:marLeft w:val="0"/>
              <w:marRight w:val="0"/>
              <w:marTop w:val="0"/>
              <w:marBottom w:val="0"/>
              <w:divBdr>
                <w:top w:val="none" w:sz="0" w:space="0" w:color="auto"/>
                <w:left w:val="none" w:sz="0" w:space="0" w:color="auto"/>
                <w:bottom w:val="none" w:sz="0" w:space="0" w:color="auto"/>
                <w:right w:val="none" w:sz="0" w:space="0" w:color="auto"/>
              </w:divBdr>
            </w:div>
            <w:div w:id="926698352">
              <w:marLeft w:val="0"/>
              <w:marRight w:val="0"/>
              <w:marTop w:val="0"/>
              <w:marBottom w:val="0"/>
              <w:divBdr>
                <w:top w:val="none" w:sz="0" w:space="0" w:color="auto"/>
                <w:left w:val="none" w:sz="0" w:space="0" w:color="auto"/>
                <w:bottom w:val="none" w:sz="0" w:space="0" w:color="auto"/>
                <w:right w:val="none" w:sz="0" w:space="0" w:color="auto"/>
              </w:divBdr>
            </w:div>
            <w:div w:id="926698356">
              <w:marLeft w:val="0"/>
              <w:marRight w:val="0"/>
              <w:marTop w:val="0"/>
              <w:marBottom w:val="0"/>
              <w:divBdr>
                <w:top w:val="none" w:sz="0" w:space="0" w:color="auto"/>
                <w:left w:val="none" w:sz="0" w:space="0" w:color="auto"/>
                <w:bottom w:val="none" w:sz="0" w:space="0" w:color="auto"/>
                <w:right w:val="none" w:sz="0" w:space="0" w:color="auto"/>
              </w:divBdr>
            </w:div>
            <w:div w:id="926698362">
              <w:marLeft w:val="0"/>
              <w:marRight w:val="0"/>
              <w:marTop w:val="0"/>
              <w:marBottom w:val="0"/>
              <w:divBdr>
                <w:top w:val="none" w:sz="0" w:space="0" w:color="auto"/>
                <w:left w:val="none" w:sz="0" w:space="0" w:color="auto"/>
                <w:bottom w:val="none" w:sz="0" w:space="0" w:color="auto"/>
                <w:right w:val="none" w:sz="0" w:space="0" w:color="auto"/>
              </w:divBdr>
            </w:div>
          </w:divsChild>
        </w:div>
        <w:div w:id="926698368">
          <w:marLeft w:val="0"/>
          <w:marRight w:val="0"/>
          <w:marTop w:val="0"/>
          <w:marBottom w:val="0"/>
          <w:divBdr>
            <w:top w:val="none" w:sz="0" w:space="0" w:color="auto"/>
            <w:left w:val="none" w:sz="0" w:space="0" w:color="auto"/>
            <w:bottom w:val="none" w:sz="0" w:space="0" w:color="auto"/>
            <w:right w:val="none" w:sz="0" w:space="0" w:color="auto"/>
          </w:divBdr>
        </w:div>
      </w:divsChild>
    </w:div>
    <w:div w:id="926698324">
      <w:marLeft w:val="0"/>
      <w:marRight w:val="0"/>
      <w:marTop w:val="38"/>
      <w:marBottom w:val="38"/>
      <w:divBdr>
        <w:top w:val="none" w:sz="0" w:space="0" w:color="auto"/>
        <w:left w:val="none" w:sz="0" w:space="0" w:color="auto"/>
        <w:bottom w:val="none" w:sz="0" w:space="0" w:color="auto"/>
        <w:right w:val="none" w:sz="0" w:space="0" w:color="auto"/>
      </w:divBdr>
      <w:divsChild>
        <w:div w:id="926698319">
          <w:marLeft w:val="0"/>
          <w:marRight w:val="0"/>
          <w:marTop w:val="0"/>
          <w:marBottom w:val="0"/>
          <w:divBdr>
            <w:top w:val="none" w:sz="0" w:space="0" w:color="auto"/>
            <w:left w:val="none" w:sz="0" w:space="0" w:color="auto"/>
            <w:bottom w:val="none" w:sz="0" w:space="0" w:color="auto"/>
            <w:right w:val="none" w:sz="0" w:space="0" w:color="auto"/>
          </w:divBdr>
          <w:divsChild>
            <w:div w:id="926698333">
              <w:marLeft w:val="0"/>
              <w:marRight w:val="0"/>
              <w:marTop w:val="0"/>
              <w:marBottom w:val="0"/>
              <w:divBdr>
                <w:top w:val="none" w:sz="0" w:space="0" w:color="auto"/>
                <w:left w:val="none" w:sz="0" w:space="0" w:color="auto"/>
                <w:bottom w:val="none" w:sz="0" w:space="0" w:color="auto"/>
                <w:right w:val="none" w:sz="0" w:space="0" w:color="auto"/>
              </w:divBdr>
              <w:divsChild>
                <w:div w:id="926698340">
                  <w:marLeft w:val="1991"/>
                  <w:marRight w:val="3306"/>
                  <w:marTop w:val="0"/>
                  <w:marBottom w:val="0"/>
                  <w:divBdr>
                    <w:top w:val="none" w:sz="0" w:space="0" w:color="auto"/>
                    <w:left w:val="single" w:sz="4" w:space="0" w:color="D3E1F9"/>
                    <w:bottom w:val="none" w:sz="0" w:space="0" w:color="auto"/>
                    <w:right w:val="none" w:sz="0" w:space="0" w:color="auto"/>
                  </w:divBdr>
                  <w:divsChild>
                    <w:div w:id="926698353">
                      <w:marLeft w:val="0"/>
                      <w:marRight w:val="0"/>
                      <w:marTop w:val="0"/>
                      <w:marBottom w:val="0"/>
                      <w:divBdr>
                        <w:top w:val="none" w:sz="0" w:space="0" w:color="auto"/>
                        <w:left w:val="none" w:sz="0" w:space="0" w:color="auto"/>
                        <w:bottom w:val="none" w:sz="0" w:space="0" w:color="auto"/>
                        <w:right w:val="none" w:sz="0" w:space="0" w:color="auto"/>
                      </w:divBdr>
                      <w:divsChild>
                        <w:div w:id="9266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98359">
      <w:marLeft w:val="0"/>
      <w:marRight w:val="0"/>
      <w:marTop w:val="38"/>
      <w:marBottom w:val="38"/>
      <w:divBdr>
        <w:top w:val="none" w:sz="0" w:space="0" w:color="auto"/>
        <w:left w:val="none" w:sz="0" w:space="0" w:color="auto"/>
        <w:bottom w:val="none" w:sz="0" w:space="0" w:color="auto"/>
        <w:right w:val="none" w:sz="0" w:space="0" w:color="auto"/>
      </w:divBdr>
      <w:divsChild>
        <w:div w:id="926698327">
          <w:marLeft w:val="0"/>
          <w:marRight w:val="0"/>
          <w:marTop w:val="0"/>
          <w:marBottom w:val="0"/>
          <w:divBdr>
            <w:top w:val="none" w:sz="0" w:space="0" w:color="auto"/>
            <w:left w:val="none" w:sz="0" w:space="0" w:color="auto"/>
            <w:bottom w:val="none" w:sz="0" w:space="0" w:color="auto"/>
            <w:right w:val="none" w:sz="0" w:space="0" w:color="auto"/>
          </w:divBdr>
          <w:divsChild>
            <w:div w:id="926697963">
              <w:marLeft w:val="0"/>
              <w:marRight w:val="0"/>
              <w:marTop w:val="0"/>
              <w:marBottom w:val="0"/>
              <w:divBdr>
                <w:top w:val="none" w:sz="0" w:space="0" w:color="auto"/>
                <w:left w:val="none" w:sz="0" w:space="0" w:color="auto"/>
                <w:bottom w:val="none" w:sz="0" w:space="0" w:color="auto"/>
                <w:right w:val="none" w:sz="0" w:space="0" w:color="auto"/>
              </w:divBdr>
              <w:divsChild>
                <w:div w:id="926698326">
                  <w:marLeft w:val="1991"/>
                  <w:marRight w:val="3306"/>
                  <w:marTop w:val="0"/>
                  <w:marBottom w:val="0"/>
                  <w:divBdr>
                    <w:top w:val="none" w:sz="0" w:space="0" w:color="auto"/>
                    <w:left w:val="single" w:sz="4" w:space="0" w:color="D3E1F9"/>
                    <w:bottom w:val="none" w:sz="0" w:space="0" w:color="auto"/>
                    <w:right w:val="none" w:sz="0" w:space="0" w:color="auto"/>
                  </w:divBdr>
                  <w:divsChild>
                    <w:div w:id="926698343">
                      <w:marLeft w:val="0"/>
                      <w:marRight w:val="0"/>
                      <w:marTop w:val="0"/>
                      <w:marBottom w:val="0"/>
                      <w:divBdr>
                        <w:top w:val="none" w:sz="0" w:space="0" w:color="auto"/>
                        <w:left w:val="none" w:sz="0" w:space="0" w:color="auto"/>
                        <w:bottom w:val="none" w:sz="0" w:space="0" w:color="auto"/>
                        <w:right w:val="none" w:sz="0" w:space="0" w:color="auto"/>
                      </w:divBdr>
                      <w:divsChild>
                        <w:div w:id="92669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98363">
      <w:marLeft w:val="0"/>
      <w:marRight w:val="0"/>
      <w:marTop w:val="0"/>
      <w:marBottom w:val="0"/>
      <w:divBdr>
        <w:top w:val="none" w:sz="0" w:space="0" w:color="auto"/>
        <w:left w:val="none" w:sz="0" w:space="0" w:color="auto"/>
        <w:bottom w:val="none" w:sz="0" w:space="0" w:color="auto"/>
        <w:right w:val="none" w:sz="0" w:space="0" w:color="auto"/>
      </w:divBdr>
      <w:divsChild>
        <w:div w:id="926697969">
          <w:marLeft w:val="0"/>
          <w:marRight w:val="0"/>
          <w:marTop w:val="0"/>
          <w:marBottom w:val="0"/>
          <w:divBdr>
            <w:top w:val="none" w:sz="0" w:space="0" w:color="auto"/>
            <w:left w:val="none" w:sz="0" w:space="0" w:color="auto"/>
            <w:bottom w:val="none" w:sz="0" w:space="0" w:color="auto"/>
            <w:right w:val="none" w:sz="0" w:space="0" w:color="auto"/>
          </w:divBdr>
          <w:divsChild>
            <w:div w:id="926698314">
              <w:marLeft w:val="0"/>
              <w:marRight w:val="0"/>
              <w:marTop w:val="0"/>
              <w:marBottom w:val="0"/>
              <w:divBdr>
                <w:top w:val="none" w:sz="0" w:space="0" w:color="auto"/>
                <w:left w:val="none" w:sz="0" w:space="0" w:color="auto"/>
                <w:bottom w:val="none" w:sz="0" w:space="0" w:color="auto"/>
                <w:right w:val="none" w:sz="0" w:space="0" w:color="auto"/>
              </w:divBdr>
              <w:divsChild>
                <w:div w:id="92669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8320">
          <w:marLeft w:val="0"/>
          <w:marRight w:val="0"/>
          <w:marTop w:val="0"/>
          <w:marBottom w:val="0"/>
          <w:divBdr>
            <w:top w:val="none" w:sz="0" w:space="0" w:color="auto"/>
            <w:left w:val="none" w:sz="0" w:space="0" w:color="auto"/>
            <w:bottom w:val="none" w:sz="0" w:space="0" w:color="auto"/>
            <w:right w:val="none" w:sz="0" w:space="0" w:color="auto"/>
          </w:divBdr>
        </w:div>
        <w:div w:id="926698330">
          <w:marLeft w:val="0"/>
          <w:marRight w:val="0"/>
          <w:marTop w:val="0"/>
          <w:marBottom w:val="0"/>
          <w:divBdr>
            <w:top w:val="none" w:sz="0" w:space="0" w:color="auto"/>
            <w:left w:val="none" w:sz="0" w:space="0" w:color="auto"/>
            <w:bottom w:val="none" w:sz="0" w:space="0" w:color="auto"/>
            <w:right w:val="none" w:sz="0" w:space="0" w:color="auto"/>
          </w:divBdr>
          <w:divsChild>
            <w:div w:id="926698323">
              <w:marLeft w:val="0"/>
              <w:marRight w:val="0"/>
              <w:marTop w:val="0"/>
              <w:marBottom w:val="0"/>
              <w:divBdr>
                <w:top w:val="none" w:sz="0" w:space="0" w:color="auto"/>
                <w:left w:val="none" w:sz="0" w:space="0" w:color="auto"/>
                <w:bottom w:val="none" w:sz="0" w:space="0" w:color="auto"/>
                <w:right w:val="none" w:sz="0" w:space="0" w:color="auto"/>
              </w:divBdr>
            </w:div>
          </w:divsChild>
        </w:div>
        <w:div w:id="926698342">
          <w:marLeft w:val="0"/>
          <w:marRight w:val="0"/>
          <w:marTop w:val="0"/>
          <w:marBottom w:val="0"/>
          <w:divBdr>
            <w:top w:val="none" w:sz="0" w:space="0" w:color="auto"/>
            <w:left w:val="none" w:sz="0" w:space="0" w:color="auto"/>
            <w:bottom w:val="none" w:sz="0" w:space="0" w:color="auto"/>
            <w:right w:val="none" w:sz="0" w:space="0" w:color="auto"/>
          </w:divBdr>
        </w:div>
        <w:div w:id="926698369">
          <w:marLeft w:val="0"/>
          <w:marRight w:val="0"/>
          <w:marTop w:val="0"/>
          <w:marBottom w:val="0"/>
          <w:divBdr>
            <w:top w:val="none" w:sz="0" w:space="0" w:color="auto"/>
            <w:left w:val="none" w:sz="0" w:space="0" w:color="auto"/>
            <w:bottom w:val="none" w:sz="0" w:space="0" w:color="auto"/>
            <w:right w:val="none" w:sz="0" w:space="0" w:color="auto"/>
          </w:divBdr>
          <w:divsChild>
            <w:div w:id="926698335">
              <w:marLeft w:val="0"/>
              <w:marRight w:val="0"/>
              <w:marTop w:val="0"/>
              <w:marBottom w:val="0"/>
              <w:divBdr>
                <w:top w:val="none" w:sz="0" w:space="0" w:color="auto"/>
                <w:left w:val="none" w:sz="0" w:space="0" w:color="auto"/>
                <w:bottom w:val="none" w:sz="0" w:space="0" w:color="auto"/>
                <w:right w:val="none" w:sz="0" w:space="0" w:color="auto"/>
              </w:divBdr>
            </w:div>
          </w:divsChild>
        </w:div>
        <w:div w:id="926698370">
          <w:marLeft w:val="0"/>
          <w:marRight w:val="0"/>
          <w:marTop w:val="0"/>
          <w:marBottom w:val="0"/>
          <w:divBdr>
            <w:top w:val="none" w:sz="0" w:space="0" w:color="auto"/>
            <w:left w:val="none" w:sz="0" w:space="0" w:color="auto"/>
            <w:bottom w:val="none" w:sz="0" w:space="0" w:color="auto"/>
            <w:right w:val="none" w:sz="0" w:space="0" w:color="auto"/>
          </w:divBdr>
        </w:div>
      </w:divsChild>
    </w:div>
    <w:div w:id="926698367">
      <w:marLeft w:val="0"/>
      <w:marRight w:val="0"/>
      <w:marTop w:val="0"/>
      <w:marBottom w:val="0"/>
      <w:divBdr>
        <w:top w:val="none" w:sz="0" w:space="0" w:color="auto"/>
        <w:left w:val="none" w:sz="0" w:space="0" w:color="auto"/>
        <w:bottom w:val="none" w:sz="0" w:space="0" w:color="auto"/>
        <w:right w:val="none" w:sz="0" w:space="0" w:color="auto"/>
      </w:divBdr>
      <w:divsChild>
        <w:div w:id="926698315">
          <w:marLeft w:val="0"/>
          <w:marRight w:val="0"/>
          <w:marTop w:val="0"/>
          <w:marBottom w:val="0"/>
          <w:divBdr>
            <w:top w:val="none" w:sz="0" w:space="0" w:color="auto"/>
            <w:left w:val="none" w:sz="0" w:space="0" w:color="auto"/>
            <w:bottom w:val="none" w:sz="0" w:space="0" w:color="auto"/>
            <w:right w:val="none" w:sz="0" w:space="0" w:color="auto"/>
          </w:divBdr>
        </w:div>
        <w:div w:id="926698325">
          <w:marLeft w:val="0"/>
          <w:marRight w:val="0"/>
          <w:marTop w:val="0"/>
          <w:marBottom w:val="0"/>
          <w:divBdr>
            <w:top w:val="none" w:sz="0" w:space="0" w:color="auto"/>
            <w:left w:val="none" w:sz="0" w:space="0" w:color="auto"/>
            <w:bottom w:val="none" w:sz="0" w:space="0" w:color="auto"/>
            <w:right w:val="none" w:sz="0" w:space="0" w:color="auto"/>
          </w:divBdr>
        </w:div>
        <w:div w:id="926698348">
          <w:marLeft w:val="0"/>
          <w:marRight w:val="0"/>
          <w:marTop w:val="0"/>
          <w:marBottom w:val="0"/>
          <w:divBdr>
            <w:top w:val="none" w:sz="0" w:space="0" w:color="auto"/>
            <w:left w:val="none" w:sz="0" w:space="0" w:color="auto"/>
            <w:bottom w:val="none" w:sz="0" w:space="0" w:color="auto"/>
            <w:right w:val="none" w:sz="0" w:space="0" w:color="auto"/>
          </w:divBdr>
          <w:divsChild>
            <w:div w:id="926698329">
              <w:marLeft w:val="0"/>
              <w:marRight w:val="0"/>
              <w:marTop w:val="0"/>
              <w:marBottom w:val="0"/>
              <w:divBdr>
                <w:top w:val="none" w:sz="0" w:space="0" w:color="auto"/>
                <w:left w:val="none" w:sz="0" w:space="0" w:color="auto"/>
                <w:bottom w:val="none" w:sz="0" w:space="0" w:color="auto"/>
                <w:right w:val="none" w:sz="0" w:space="0" w:color="auto"/>
              </w:divBdr>
              <w:divsChild>
                <w:div w:id="9266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8358">
          <w:marLeft w:val="0"/>
          <w:marRight w:val="0"/>
          <w:marTop w:val="0"/>
          <w:marBottom w:val="0"/>
          <w:divBdr>
            <w:top w:val="none" w:sz="0" w:space="0" w:color="auto"/>
            <w:left w:val="none" w:sz="0" w:space="0" w:color="auto"/>
            <w:bottom w:val="none" w:sz="0" w:space="0" w:color="auto"/>
            <w:right w:val="none" w:sz="0" w:space="0" w:color="auto"/>
          </w:divBdr>
          <w:divsChild>
            <w:div w:id="9266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8376">
      <w:marLeft w:val="0"/>
      <w:marRight w:val="0"/>
      <w:marTop w:val="0"/>
      <w:marBottom w:val="0"/>
      <w:divBdr>
        <w:top w:val="none" w:sz="0" w:space="0" w:color="auto"/>
        <w:left w:val="none" w:sz="0" w:space="0" w:color="auto"/>
        <w:bottom w:val="none" w:sz="0" w:space="0" w:color="auto"/>
        <w:right w:val="none" w:sz="0" w:space="0" w:color="auto"/>
      </w:divBdr>
      <w:divsChild>
        <w:div w:id="926698391">
          <w:marLeft w:val="0"/>
          <w:marRight w:val="0"/>
          <w:marTop w:val="0"/>
          <w:marBottom w:val="0"/>
          <w:divBdr>
            <w:top w:val="none" w:sz="0" w:space="0" w:color="auto"/>
            <w:left w:val="none" w:sz="0" w:space="0" w:color="auto"/>
            <w:bottom w:val="none" w:sz="0" w:space="0" w:color="auto"/>
            <w:right w:val="none" w:sz="0" w:space="0" w:color="auto"/>
          </w:divBdr>
        </w:div>
      </w:divsChild>
    </w:div>
    <w:div w:id="926698377">
      <w:marLeft w:val="0"/>
      <w:marRight w:val="0"/>
      <w:marTop w:val="0"/>
      <w:marBottom w:val="0"/>
      <w:divBdr>
        <w:top w:val="none" w:sz="0" w:space="0" w:color="auto"/>
        <w:left w:val="none" w:sz="0" w:space="0" w:color="auto"/>
        <w:bottom w:val="none" w:sz="0" w:space="0" w:color="auto"/>
        <w:right w:val="none" w:sz="0" w:space="0" w:color="auto"/>
      </w:divBdr>
      <w:divsChild>
        <w:div w:id="926698418">
          <w:marLeft w:val="0"/>
          <w:marRight w:val="0"/>
          <w:marTop w:val="0"/>
          <w:marBottom w:val="0"/>
          <w:divBdr>
            <w:top w:val="none" w:sz="0" w:space="0" w:color="auto"/>
            <w:left w:val="none" w:sz="0" w:space="0" w:color="auto"/>
            <w:bottom w:val="none" w:sz="0" w:space="0" w:color="auto"/>
            <w:right w:val="none" w:sz="0" w:space="0" w:color="auto"/>
          </w:divBdr>
        </w:div>
      </w:divsChild>
    </w:div>
    <w:div w:id="926698378">
      <w:marLeft w:val="0"/>
      <w:marRight w:val="0"/>
      <w:marTop w:val="0"/>
      <w:marBottom w:val="0"/>
      <w:divBdr>
        <w:top w:val="none" w:sz="0" w:space="0" w:color="auto"/>
        <w:left w:val="none" w:sz="0" w:space="0" w:color="auto"/>
        <w:bottom w:val="none" w:sz="0" w:space="0" w:color="auto"/>
        <w:right w:val="none" w:sz="0" w:space="0" w:color="auto"/>
      </w:divBdr>
      <w:divsChild>
        <w:div w:id="926698413">
          <w:marLeft w:val="0"/>
          <w:marRight w:val="0"/>
          <w:marTop w:val="0"/>
          <w:marBottom w:val="0"/>
          <w:divBdr>
            <w:top w:val="none" w:sz="0" w:space="0" w:color="auto"/>
            <w:left w:val="none" w:sz="0" w:space="0" w:color="auto"/>
            <w:bottom w:val="none" w:sz="0" w:space="0" w:color="auto"/>
            <w:right w:val="none" w:sz="0" w:space="0" w:color="auto"/>
          </w:divBdr>
        </w:div>
      </w:divsChild>
    </w:div>
    <w:div w:id="926698385">
      <w:marLeft w:val="0"/>
      <w:marRight w:val="0"/>
      <w:marTop w:val="0"/>
      <w:marBottom w:val="0"/>
      <w:divBdr>
        <w:top w:val="none" w:sz="0" w:space="0" w:color="auto"/>
        <w:left w:val="none" w:sz="0" w:space="0" w:color="auto"/>
        <w:bottom w:val="none" w:sz="0" w:space="0" w:color="auto"/>
        <w:right w:val="none" w:sz="0" w:space="0" w:color="auto"/>
      </w:divBdr>
      <w:divsChild>
        <w:div w:id="926698393">
          <w:marLeft w:val="0"/>
          <w:marRight w:val="0"/>
          <w:marTop w:val="0"/>
          <w:marBottom w:val="0"/>
          <w:divBdr>
            <w:top w:val="none" w:sz="0" w:space="0" w:color="auto"/>
            <w:left w:val="none" w:sz="0" w:space="0" w:color="auto"/>
            <w:bottom w:val="none" w:sz="0" w:space="0" w:color="auto"/>
            <w:right w:val="none" w:sz="0" w:space="0" w:color="auto"/>
          </w:divBdr>
        </w:div>
      </w:divsChild>
    </w:div>
    <w:div w:id="926698386">
      <w:marLeft w:val="0"/>
      <w:marRight w:val="0"/>
      <w:marTop w:val="0"/>
      <w:marBottom w:val="0"/>
      <w:divBdr>
        <w:top w:val="none" w:sz="0" w:space="0" w:color="auto"/>
        <w:left w:val="none" w:sz="0" w:space="0" w:color="auto"/>
        <w:bottom w:val="none" w:sz="0" w:space="0" w:color="auto"/>
        <w:right w:val="none" w:sz="0" w:space="0" w:color="auto"/>
      </w:divBdr>
      <w:divsChild>
        <w:div w:id="926698384">
          <w:marLeft w:val="0"/>
          <w:marRight w:val="0"/>
          <w:marTop w:val="0"/>
          <w:marBottom w:val="0"/>
          <w:divBdr>
            <w:top w:val="none" w:sz="0" w:space="0" w:color="auto"/>
            <w:left w:val="none" w:sz="0" w:space="0" w:color="auto"/>
            <w:bottom w:val="none" w:sz="0" w:space="0" w:color="auto"/>
            <w:right w:val="none" w:sz="0" w:space="0" w:color="auto"/>
          </w:divBdr>
        </w:div>
      </w:divsChild>
    </w:div>
    <w:div w:id="926698387">
      <w:marLeft w:val="0"/>
      <w:marRight w:val="0"/>
      <w:marTop w:val="0"/>
      <w:marBottom w:val="0"/>
      <w:divBdr>
        <w:top w:val="none" w:sz="0" w:space="0" w:color="auto"/>
        <w:left w:val="none" w:sz="0" w:space="0" w:color="auto"/>
        <w:bottom w:val="none" w:sz="0" w:space="0" w:color="auto"/>
        <w:right w:val="none" w:sz="0" w:space="0" w:color="auto"/>
      </w:divBdr>
      <w:divsChild>
        <w:div w:id="926698379">
          <w:marLeft w:val="0"/>
          <w:marRight w:val="0"/>
          <w:marTop w:val="0"/>
          <w:marBottom w:val="0"/>
          <w:divBdr>
            <w:top w:val="none" w:sz="0" w:space="0" w:color="auto"/>
            <w:left w:val="none" w:sz="0" w:space="0" w:color="auto"/>
            <w:bottom w:val="none" w:sz="0" w:space="0" w:color="auto"/>
            <w:right w:val="none" w:sz="0" w:space="0" w:color="auto"/>
          </w:divBdr>
        </w:div>
      </w:divsChild>
    </w:div>
    <w:div w:id="926698388">
      <w:marLeft w:val="0"/>
      <w:marRight w:val="0"/>
      <w:marTop w:val="0"/>
      <w:marBottom w:val="0"/>
      <w:divBdr>
        <w:top w:val="none" w:sz="0" w:space="0" w:color="auto"/>
        <w:left w:val="none" w:sz="0" w:space="0" w:color="auto"/>
        <w:bottom w:val="none" w:sz="0" w:space="0" w:color="auto"/>
        <w:right w:val="none" w:sz="0" w:space="0" w:color="auto"/>
      </w:divBdr>
      <w:divsChild>
        <w:div w:id="926698436">
          <w:marLeft w:val="0"/>
          <w:marRight w:val="0"/>
          <w:marTop w:val="0"/>
          <w:marBottom w:val="0"/>
          <w:divBdr>
            <w:top w:val="none" w:sz="0" w:space="0" w:color="auto"/>
            <w:left w:val="none" w:sz="0" w:space="0" w:color="auto"/>
            <w:bottom w:val="none" w:sz="0" w:space="0" w:color="auto"/>
            <w:right w:val="none" w:sz="0" w:space="0" w:color="auto"/>
          </w:divBdr>
        </w:div>
      </w:divsChild>
    </w:div>
    <w:div w:id="926698389">
      <w:marLeft w:val="0"/>
      <w:marRight w:val="0"/>
      <w:marTop w:val="0"/>
      <w:marBottom w:val="0"/>
      <w:divBdr>
        <w:top w:val="none" w:sz="0" w:space="0" w:color="auto"/>
        <w:left w:val="none" w:sz="0" w:space="0" w:color="auto"/>
        <w:bottom w:val="none" w:sz="0" w:space="0" w:color="auto"/>
        <w:right w:val="none" w:sz="0" w:space="0" w:color="auto"/>
      </w:divBdr>
      <w:divsChild>
        <w:div w:id="926698431">
          <w:marLeft w:val="0"/>
          <w:marRight w:val="0"/>
          <w:marTop w:val="0"/>
          <w:marBottom w:val="0"/>
          <w:divBdr>
            <w:top w:val="none" w:sz="0" w:space="0" w:color="auto"/>
            <w:left w:val="none" w:sz="0" w:space="0" w:color="auto"/>
            <w:bottom w:val="none" w:sz="0" w:space="0" w:color="auto"/>
            <w:right w:val="none" w:sz="0" w:space="0" w:color="auto"/>
          </w:divBdr>
        </w:div>
      </w:divsChild>
    </w:div>
    <w:div w:id="926698390">
      <w:marLeft w:val="0"/>
      <w:marRight w:val="0"/>
      <w:marTop w:val="0"/>
      <w:marBottom w:val="0"/>
      <w:divBdr>
        <w:top w:val="none" w:sz="0" w:space="0" w:color="auto"/>
        <w:left w:val="none" w:sz="0" w:space="0" w:color="auto"/>
        <w:bottom w:val="none" w:sz="0" w:space="0" w:color="auto"/>
        <w:right w:val="none" w:sz="0" w:space="0" w:color="auto"/>
      </w:divBdr>
      <w:divsChild>
        <w:div w:id="926698422">
          <w:marLeft w:val="0"/>
          <w:marRight w:val="0"/>
          <w:marTop w:val="0"/>
          <w:marBottom w:val="0"/>
          <w:divBdr>
            <w:top w:val="none" w:sz="0" w:space="0" w:color="auto"/>
            <w:left w:val="none" w:sz="0" w:space="0" w:color="auto"/>
            <w:bottom w:val="none" w:sz="0" w:space="0" w:color="auto"/>
            <w:right w:val="none" w:sz="0" w:space="0" w:color="auto"/>
          </w:divBdr>
        </w:div>
      </w:divsChild>
    </w:div>
    <w:div w:id="926698394">
      <w:marLeft w:val="0"/>
      <w:marRight w:val="0"/>
      <w:marTop w:val="0"/>
      <w:marBottom w:val="0"/>
      <w:divBdr>
        <w:top w:val="none" w:sz="0" w:space="0" w:color="auto"/>
        <w:left w:val="none" w:sz="0" w:space="0" w:color="auto"/>
        <w:bottom w:val="none" w:sz="0" w:space="0" w:color="auto"/>
        <w:right w:val="none" w:sz="0" w:space="0" w:color="auto"/>
      </w:divBdr>
      <w:divsChild>
        <w:div w:id="926698430">
          <w:marLeft w:val="0"/>
          <w:marRight w:val="0"/>
          <w:marTop w:val="0"/>
          <w:marBottom w:val="0"/>
          <w:divBdr>
            <w:top w:val="none" w:sz="0" w:space="0" w:color="auto"/>
            <w:left w:val="none" w:sz="0" w:space="0" w:color="auto"/>
            <w:bottom w:val="none" w:sz="0" w:space="0" w:color="auto"/>
            <w:right w:val="none" w:sz="0" w:space="0" w:color="auto"/>
          </w:divBdr>
        </w:div>
      </w:divsChild>
    </w:div>
    <w:div w:id="926698395">
      <w:marLeft w:val="0"/>
      <w:marRight w:val="0"/>
      <w:marTop w:val="0"/>
      <w:marBottom w:val="0"/>
      <w:divBdr>
        <w:top w:val="none" w:sz="0" w:space="0" w:color="auto"/>
        <w:left w:val="none" w:sz="0" w:space="0" w:color="auto"/>
        <w:bottom w:val="none" w:sz="0" w:space="0" w:color="auto"/>
        <w:right w:val="none" w:sz="0" w:space="0" w:color="auto"/>
      </w:divBdr>
      <w:divsChild>
        <w:div w:id="926698417">
          <w:marLeft w:val="0"/>
          <w:marRight w:val="0"/>
          <w:marTop w:val="0"/>
          <w:marBottom w:val="0"/>
          <w:divBdr>
            <w:top w:val="none" w:sz="0" w:space="0" w:color="auto"/>
            <w:left w:val="none" w:sz="0" w:space="0" w:color="auto"/>
            <w:bottom w:val="none" w:sz="0" w:space="0" w:color="auto"/>
            <w:right w:val="none" w:sz="0" w:space="0" w:color="auto"/>
          </w:divBdr>
        </w:div>
      </w:divsChild>
    </w:div>
    <w:div w:id="926698397">
      <w:marLeft w:val="0"/>
      <w:marRight w:val="0"/>
      <w:marTop w:val="0"/>
      <w:marBottom w:val="0"/>
      <w:divBdr>
        <w:top w:val="none" w:sz="0" w:space="0" w:color="auto"/>
        <w:left w:val="none" w:sz="0" w:space="0" w:color="auto"/>
        <w:bottom w:val="none" w:sz="0" w:space="0" w:color="auto"/>
        <w:right w:val="none" w:sz="0" w:space="0" w:color="auto"/>
      </w:divBdr>
      <w:divsChild>
        <w:div w:id="926698382">
          <w:marLeft w:val="0"/>
          <w:marRight w:val="0"/>
          <w:marTop w:val="0"/>
          <w:marBottom w:val="0"/>
          <w:divBdr>
            <w:top w:val="none" w:sz="0" w:space="0" w:color="auto"/>
            <w:left w:val="none" w:sz="0" w:space="0" w:color="auto"/>
            <w:bottom w:val="none" w:sz="0" w:space="0" w:color="auto"/>
            <w:right w:val="none" w:sz="0" w:space="0" w:color="auto"/>
          </w:divBdr>
        </w:div>
      </w:divsChild>
    </w:div>
    <w:div w:id="926698399">
      <w:marLeft w:val="0"/>
      <w:marRight w:val="0"/>
      <w:marTop w:val="0"/>
      <w:marBottom w:val="0"/>
      <w:divBdr>
        <w:top w:val="none" w:sz="0" w:space="0" w:color="auto"/>
        <w:left w:val="none" w:sz="0" w:space="0" w:color="auto"/>
        <w:bottom w:val="none" w:sz="0" w:space="0" w:color="auto"/>
        <w:right w:val="none" w:sz="0" w:space="0" w:color="auto"/>
      </w:divBdr>
      <w:divsChild>
        <w:div w:id="926698396">
          <w:marLeft w:val="0"/>
          <w:marRight w:val="0"/>
          <w:marTop w:val="0"/>
          <w:marBottom w:val="0"/>
          <w:divBdr>
            <w:top w:val="none" w:sz="0" w:space="0" w:color="auto"/>
            <w:left w:val="none" w:sz="0" w:space="0" w:color="auto"/>
            <w:bottom w:val="none" w:sz="0" w:space="0" w:color="auto"/>
            <w:right w:val="none" w:sz="0" w:space="0" w:color="auto"/>
          </w:divBdr>
        </w:div>
      </w:divsChild>
    </w:div>
    <w:div w:id="926698400">
      <w:marLeft w:val="0"/>
      <w:marRight w:val="0"/>
      <w:marTop w:val="0"/>
      <w:marBottom w:val="0"/>
      <w:divBdr>
        <w:top w:val="none" w:sz="0" w:space="0" w:color="auto"/>
        <w:left w:val="none" w:sz="0" w:space="0" w:color="auto"/>
        <w:bottom w:val="none" w:sz="0" w:space="0" w:color="auto"/>
        <w:right w:val="none" w:sz="0" w:space="0" w:color="auto"/>
      </w:divBdr>
      <w:divsChild>
        <w:div w:id="926698392">
          <w:marLeft w:val="0"/>
          <w:marRight w:val="0"/>
          <w:marTop w:val="0"/>
          <w:marBottom w:val="0"/>
          <w:divBdr>
            <w:top w:val="none" w:sz="0" w:space="0" w:color="auto"/>
            <w:left w:val="none" w:sz="0" w:space="0" w:color="auto"/>
            <w:bottom w:val="none" w:sz="0" w:space="0" w:color="auto"/>
            <w:right w:val="none" w:sz="0" w:space="0" w:color="auto"/>
          </w:divBdr>
        </w:div>
      </w:divsChild>
    </w:div>
    <w:div w:id="926698404">
      <w:marLeft w:val="0"/>
      <w:marRight w:val="0"/>
      <w:marTop w:val="0"/>
      <w:marBottom w:val="0"/>
      <w:divBdr>
        <w:top w:val="none" w:sz="0" w:space="0" w:color="auto"/>
        <w:left w:val="none" w:sz="0" w:space="0" w:color="auto"/>
        <w:bottom w:val="none" w:sz="0" w:space="0" w:color="auto"/>
        <w:right w:val="none" w:sz="0" w:space="0" w:color="auto"/>
      </w:divBdr>
      <w:divsChild>
        <w:div w:id="926698401">
          <w:marLeft w:val="0"/>
          <w:marRight w:val="0"/>
          <w:marTop w:val="0"/>
          <w:marBottom w:val="0"/>
          <w:divBdr>
            <w:top w:val="none" w:sz="0" w:space="0" w:color="auto"/>
            <w:left w:val="none" w:sz="0" w:space="0" w:color="auto"/>
            <w:bottom w:val="none" w:sz="0" w:space="0" w:color="auto"/>
            <w:right w:val="none" w:sz="0" w:space="0" w:color="auto"/>
          </w:divBdr>
        </w:div>
      </w:divsChild>
    </w:div>
    <w:div w:id="926698406">
      <w:marLeft w:val="0"/>
      <w:marRight w:val="0"/>
      <w:marTop w:val="0"/>
      <w:marBottom w:val="0"/>
      <w:divBdr>
        <w:top w:val="none" w:sz="0" w:space="0" w:color="auto"/>
        <w:left w:val="none" w:sz="0" w:space="0" w:color="auto"/>
        <w:bottom w:val="none" w:sz="0" w:space="0" w:color="auto"/>
        <w:right w:val="none" w:sz="0" w:space="0" w:color="auto"/>
      </w:divBdr>
      <w:divsChild>
        <w:div w:id="926698381">
          <w:marLeft w:val="0"/>
          <w:marRight w:val="0"/>
          <w:marTop w:val="0"/>
          <w:marBottom w:val="0"/>
          <w:divBdr>
            <w:top w:val="none" w:sz="0" w:space="0" w:color="auto"/>
            <w:left w:val="none" w:sz="0" w:space="0" w:color="auto"/>
            <w:bottom w:val="none" w:sz="0" w:space="0" w:color="auto"/>
            <w:right w:val="none" w:sz="0" w:space="0" w:color="auto"/>
          </w:divBdr>
        </w:div>
      </w:divsChild>
    </w:div>
    <w:div w:id="926698407">
      <w:marLeft w:val="0"/>
      <w:marRight w:val="0"/>
      <w:marTop w:val="0"/>
      <w:marBottom w:val="0"/>
      <w:divBdr>
        <w:top w:val="none" w:sz="0" w:space="0" w:color="auto"/>
        <w:left w:val="none" w:sz="0" w:space="0" w:color="auto"/>
        <w:bottom w:val="none" w:sz="0" w:space="0" w:color="auto"/>
        <w:right w:val="none" w:sz="0" w:space="0" w:color="auto"/>
      </w:divBdr>
      <w:divsChild>
        <w:div w:id="926698438">
          <w:marLeft w:val="0"/>
          <w:marRight w:val="0"/>
          <w:marTop w:val="0"/>
          <w:marBottom w:val="0"/>
          <w:divBdr>
            <w:top w:val="none" w:sz="0" w:space="0" w:color="auto"/>
            <w:left w:val="none" w:sz="0" w:space="0" w:color="auto"/>
            <w:bottom w:val="none" w:sz="0" w:space="0" w:color="auto"/>
            <w:right w:val="none" w:sz="0" w:space="0" w:color="auto"/>
          </w:divBdr>
        </w:div>
      </w:divsChild>
    </w:div>
    <w:div w:id="926698408">
      <w:marLeft w:val="0"/>
      <w:marRight w:val="0"/>
      <w:marTop w:val="0"/>
      <w:marBottom w:val="0"/>
      <w:divBdr>
        <w:top w:val="none" w:sz="0" w:space="0" w:color="auto"/>
        <w:left w:val="none" w:sz="0" w:space="0" w:color="auto"/>
        <w:bottom w:val="none" w:sz="0" w:space="0" w:color="auto"/>
        <w:right w:val="none" w:sz="0" w:space="0" w:color="auto"/>
      </w:divBdr>
      <w:divsChild>
        <w:div w:id="926698426">
          <w:marLeft w:val="0"/>
          <w:marRight w:val="0"/>
          <w:marTop w:val="0"/>
          <w:marBottom w:val="0"/>
          <w:divBdr>
            <w:top w:val="none" w:sz="0" w:space="0" w:color="auto"/>
            <w:left w:val="none" w:sz="0" w:space="0" w:color="auto"/>
            <w:bottom w:val="none" w:sz="0" w:space="0" w:color="auto"/>
            <w:right w:val="none" w:sz="0" w:space="0" w:color="auto"/>
          </w:divBdr>
        </w:div>
      </w:divsChild>
    </w:div>
    <w:div w:id="926698410">
      <w:marLeft w:val="0"/>
      <w:marRight w:val="0"/>
      <w:marTop w:val="0"/>
      <w:marBottom w:val="0"/>
      <w:divBdr>
        <w:top w:val="none" w:sz="0" w:space="0" w:color="auto"/>
        <w:left w:val="none" w:sz="0" w:space="0" w:color="auto"/>
        <w:bottom w:val="none" w:sz="0" w:space="0" w:color="auto"/>
        <w:right w:val="none" w:sz="0" w:space="0" w:color="auto"/>
      </w:divBdr>
      <w:divsChild>
        <w:div w:id="926698383">
          <w:marLeft w:val="0"/>
          <w:marRight w:val="0"/>
          <w:marTop w:val="0"/>
          <w:marBottom w:val="0"/>
          <w:divBdr>
            <w:top w:val="none" w:sz="0" w:space="0" w:color="auto"/>
            <w:left w:val="none" w:sz="0" w:space="0" w:color="auto"/>
            <w:bottom w:val="none" w:sz="0" w:space="0" w:color="auto"/>
            <w:right w:val="none" w:sz="0" w:space="0" w:color="auto"/>
          </w:divBdr>
        </w:div>
      </w:divsChild>
    </w:div>
    <w:div w:id="926698414">
      <w:marLeft w:val="0"/>
      <w:marRight w:val="0"/>
      <w:marTop w:val="0"/>
      <w:marBottom w:val="0"/>
      <w:divBdr>
        <w:top w:val="none" w:sz="0" w:space="0" w:color="auto"/>
        <w:left w:val="none" w:sz="0" w:space="0" w:color="auto"/>
        <w:bottom w:val="none" w:sz="0" w:space="0" w:color="auto"/>
        <w:right w:val="none" w:sz="0" w:space="0" w:color="auto"/>
      </w:divBdr>
      <w:divsChild>
        <w:div w:id="926698409">
          <w:marLeft w:val="0"/>
          <w:marRight w:val="0"/>
          <w:marTop w:val="0"/>
          <w:marBottom w:val="0"/>
          <w:divBdr>
            <w:top w:val="none" w:sz="0" w:space="0" w:color="auto"/>
            <w:left w:val="none" w:sz="0" w:space="0" w:color="auto"/>
            <w:bottom w:val="none" w:sz="0" w:space="0" w:color="auto"/>
            <w:right w:val="none" w:sz="0" w:space="0" w:color="auto"/>
          </w:divBdr>
        </w:div>
      </w:divsChild>
    </w:div>
    <w:div w:id="926698415">
      <w:marLeft w:val="0"/>
      <w:marRight w:val="0"/>
      <w:marTop w:val="0"/>
      <w:marBottom w:val="0"/>
      <w:divBdr>
        <w:top w:val="none" w:sz="0" w:space="0" w:color="auto"/>
        <w:left w:val="none" w:sz="0" w:space="0" w:color="auto"/>
        <w:bottom w:val="none" w:sz="0" w:space="0" w:color="auto"/>
        <w:right w:val="none" w:sz="0" w:space="0" w:color="auto"/>
      </w:divBdr>
      <w:divsChild>
        <w:div w:id="926698432">
          <w:marLeft w:val="0"/>
          <w:marRight w:val="0"/>
          <w:marTop w:val="0"/>
          <w:marBottom w:val="0"/>
          <w:divBdr>
            <w:top w:val="none" w:sz="0" w:space="0" w:color="auto"/>
            <w:left w:val="none" w:sz="0" w:space="0" w:color="auto"/>
            <w:bottom w:val="none" w:sz="0" w:space="0" w:color="auto"/>
            <w:right w:val="none" w:sz="0" w:space="0" w:color="auto"/>
          </w:divBdr>
        </w:div>
      </w:divsChild>
    </w:div>
    <w:div w:id="926698419">
      <w:marLeft w:val="0"/>
      <w:marRight w:val="0"/>
      <w:marTop w:val="0"/>
      <w:marBottom w:val="0"/>
      <w:divBdr>
        <w:top w:val="none" w:sz="0" w:space="0" w:color="auto"/>
        <w:left w:val="none" w:sz="0" w:space="0" w:color="auto"/>
        <w:bottom w:val="none" w:sz="0" w:space="0" w:color="auto"/>
        <w:right w:val="none" w:sz="0" w:space="0" w:color="auto"/>
      </w:divBdr>
      <w:divsChild>
        <w:div w:id="926698421">
          <w:marLeft w:val="0"/>
          <w:marRight w:val="0"/>
          <w:marTop w:val="0"/>
          <w:marBottom w:val="0"/>
          <w:divBdr>
            <w:top w:val="none" w:sz="0" w:space="0" w:color="auto"/>
            <w:left w:val="none" w:sz="0" w:space="0" w:color="auto"/>
            <w:bottom w:val="none" w:sz="0" w:space="0" w:color="auto"/>
            <w:right w:val="none" w:sz="0" w:space="0" w:color="auto"/>
          </w:divBdr>
        </w:div>
      </w:divsChild>
    </w:div>
    <w:div w:id="926698420">
      <w:marLeft w:val="0"/>
      <w:marRight w:val="0"/>
      <w:marTop w:val="0"/>
      <w:marBottom w:val="0"/>
      <w:divBdr>
        <w:top w:val="none" w:sz="0" w:space="0" w:color="auto"/>
        <w:left w:val="none" w:sz="0" w:space="0" w:color="auto"/>
        <w:bottom w:val="none" w:sz="0" w:space="0" w:color="auto"/>
        <w:right w:val="none" w:sz="0" w:space="0" w:color="auto"/>
      </w:divBdr>
      <w:divsChild>
        <w:div w:id="926698412">
          <w:marLeft w:val="0"/>
          <w:marRight w:val="0"/>
          <w:marTop w:val="0"/>
          <w:marBottom w:val="0"/>
          <w:divBdr>
            <w:top w:val="none" w:sz="0" w:space="0" w:color="auto"/>
            <w:left w:val="none" w:sz="0" w:space="0" w:color="auto"/>
            <w:bottom w:val="none" w:sz="0" w:space="0" w:color="auto"/>
            <w:right w:val="none" w:sz="0" w:space="0" w:color="auto"/>
          </w:divBdr>
        </w:div>
      </w:divsChild>
    </w:div>
    <w:div w:id="926698423">
      <w:marLeft w:val="0"/>
      <w:marRight w:val="0"/>
      <w:marTop w:val="0"/>
      <w:marBottom w:val="0"/>
      <w:divBdr>
        <w:top w:val="none" w:sz="0" w:space="0" w:color="auto"/>
        <w:left w:val="none" w:sz="0" w:space="0" w:color="auto"/>
        <w:bottom w:val="none" w:sz="0" w:space="0" w:color="auto"/>
        <w:right w:val="none" w:sz="0" w:space="0" w:color="auto"/>
      </w:divBdr>
      <w:divsChild>
        <w:div w:id="926698405">
          <w:marLeft w:val="0"/>
          <w:marRight w:val="0"/>
          <w:marTop w:val="0"/>
          <w:marBottom w:val="0"/>
          <w:divBdr>
            <w:top w:val="none" w:sz="0" w:space="0" w:color="auto"/>
            <w:left w:val="none" w:sz="0" w:space="0" w:color="auto"/>
            <w:bottom w:val="none" w:sz="0" w:space="0" w:color="auto"/>
            <w:right w:val="none" w:sz="0" w:space="0" w:color="auto"/>
          </w:divBdr>
        </w:div>
      </w:divsChild>
    </w:div>
    <w:div w:id="926698425">
      <w:marLeft w:val="0"/>
      <w:marRight w:val="0"/>
      <w:marTop w:val="0"/>
      <w:marBottom w:val="0"/>
      <w:divBdr>
        <w:top w:val="none" w:sz="0" w:space="0" w:color="auto"/>
        <w:left w:val="none" w:sz="0" w:space="0" w:color="auto"/>
        <w:bottom w:val="none" w:sz="0" w:space="0" w:color="auto"/>
        <w:right w:val="none" w:sz="0" w:space="0" w:color="auto"/>
      </w:divBdr>
      <w:divsChild>
        <w:div w:id="926698402">
          <w:marLeft w:val="0"/>
          <w:marRight w:val="0"/>
          <w:marTop w:val="0"/>
          <w:marBottom w:val="0"/>
          <w:divBdr>
            <w:top w:val="none" w:sz="0" w:space="0" w:color="auto"/>
            <w:left w:val="none" w:sz="0" w:space="0" w:color="auto"/>
            <w:bottom w:val="none" w:sz="0" w:space="0" w:color="auto"/>
            <w:right w:val="none" w:sz="0" w:space="0" w:color="auto"/>
          </w:divBdr>
        </w:div>
      </w:divsChild>
    </w:div>
    <w:div w:id="926698427">
      <w:marLeft w:val="0"/>
      <w:marRight w:val="0"/>
      <w:marTop w:val="0"/>
      <w:marBottom w:val="0"/>
      <w:divBdr>
        <w:top w:val="none" w:sz="0" w:space="0" w:color="auto"/>
        <w:left w:val="none" w:sz="0" w:space="0" w:color="auto"/>
        <w:bottom w:val="none" w:sz="0" w:space="0" w:color="auto"/>
        <w:right w:val="none" w:sz="0" w:space="0" w:color="auto"/>
      </w:divBdr>
      <w:divsChild>
        <w:div w:id="926698434">
          <w:marLeft w:val="0"/>
          <w:marRight w:val="0"/>
          <w:marTop w:val="0"/>
          <w:marBottom w:val="0"/>
          <w:divBdr>
            <w:top w:val="none" w:sz="0" w:space="0" w:color="auto"/>
            <w:left w:val="none" w:sz="0" w:space="0" w:color="auto"/>
            <w:bottom w:val="none" w:sz="0" w:space="0" w:color="auto"/>
            <w:right w:val="none" w:sz="0" w:space="0" w:color="auto"/>
          </w:divBdr>
        </w:div>
      </w:divsChild>
    </w:div>
    <w:div w:id="926698428">
      <w:marLeft w:val="0"/>
      <w:marRight w:val="0"/>
      <w:marTop w:val="0"/>
      <w:marBottom w:val="0"/>
      <w:divBdr>
        <w:top w:val="none" w:sz="0" w:space="0" w:color="auto"/>
        <w:left w:val="none" w:sz="0" w:space="0" w:color="auto"/>
        <w:bottom w:val="none" w:sz="0" w:space="0" w:color="auto"/>
        <w:right w:val="none" w:sz="0" w:space="0" w:color="auto"/>
      </w:divBdr>
      <w:divsChild>
        <w:div w:id="926698424">
          <w:marLeft w:val="0"/>
          <w:marRight w:val="0"/>
          <w:marTop w:val="0"/>
          <w:marBottom w:val="0"/>
          <w:divBdr>
            <w:top w:val="none" w:sz="0" w:space="0" w:color="auto"/>
            <w:left w:val="none" w:sz="0" w:space="0" w:color="auto"/>
            <w:bottom w:val="none" w:sz="0" w:space="0" w:color="auto"/>
            <w:right w:val="none" w:sz="0" w:space="0" w:color="auto"/>
          </w:divBdr>
        </w:div>
      </w:divsChild>
    </w:div>
    <w:div w:id="926698429">
      <w:marLeft w:val="0"/>
      <w:marRight w:val="0"/>
      <w:marTop w:val="0"/>
      <w:marBottom w:val="0"/>
      <w:divBdr>
        <w:top w:val="none" w:sz="0" w:space="0" w:color="auto"/>
        <w:left w:val="none" w:sz="0" w:space="0" w:color="auto"/>
        <w:bottom w:val="none" w:sz="0" w:space="0" w:color="auto"/>
        <w:right w:val="none" w:sz="0" w:space="0" w:color="auto"/>
      </w:divBdr>
      <w:divsChild>
        <w:div w:id="926698398">
          <w:marLeft w:val="0"/>
          <w:marRight w:val="0"/>
          <w:marTop w:val="0"/>
          <w:marBottom w:val="0"/>
          <w:divBdr>
            <w:top w:val="none" w:sz="0" w:space="0" w:color="auto"/>
            <w:left w:val="none" w:sz="0" w:space="0" w:color="auto"/>
            <w:bottom w:val="none" w:sz="0" w:space="0" w:color="auto"/>
            <w:right w:val="none" w:sz="0" w:space="0" w:color="auto"/>
          </w:divBdr>
        </w:div>
      </w:divsChild>
    </w:div>
    <w:div w:id="926698433">
      <w:marLeft w:val="0"/>
      <w:marRight w:val="0"/>
      <w:marTop w:val="0"/>
      <w:marBottom w:val="0"/>
      <w:divBdr>
        <w:top w:val="none" w:sz="0" w:space="0" w:color="auto"/>
        <w:left w:val="none" w:sz="0" w:space="0" w:color="auto"/>
        <w:bottom w:val="none" w:sz="0" w:space="0" w:color="auto"/>
        <w:right w:val="none" w:sz="0" w:space="0" w:color="auto"/>
      </w:divBdr>
      <w:divsChild>
        <w:div w:id="926698416">
          <w:marLeft w:val="0"/>
          <w:marRight w:val="0"/>
          <w:marTop w:val="0"/>
          <w:marBottom w:val="0"/>
          <w:divBdr>
            <w:top w:val="none" w:sz="0" w:space="0" w:color="auto"/>
            <w:left w:val="none" w:sz="0" w:space="0" w:color="auto"/>
            <w:bottom w:val="none" w:sz="0" w:space="0" w:color="auto"/>
            <w:right w:val="none" w:sz="0" w:space="0" w:color="auto"/>
          </w:divBdr>
        </w:div>
      </w:divsChild>
    </w:div>
    <w:div w:id="926698435">
      <w:marLeft w:val="0"/>
      <w:marRight w:val="0"/>
      <w:marTop w:val="0"/>
      <w:marBottom w:val="0"/>
      <w:divBdr>
        <w:top w:val="none" w:sz="0" w:space="0" w:color="auto"/>
        <w:left w:val="none" w:sz="0" w:space="0" w:color="auto"/>
        <w:bottom w:val="none" w:sz="0" w:space="0" w:color="auto"/>
        <w:right w:val="none" w:sz="0" w:space="0" w:color="auto"/>
      </w:divBdr>
      <w:divsChild>
        <w:div w:id="926698411">
          <w:marLeft w:val="0"/>
          <w:marRight w:val="0"/>
          <w:marTop w:val="0"/>
          <w:marBottom w:val="0"/>
          <w:divBdr>
            <w:top w:val="none" w:sz="0" w:space="0" w:color="auto"/>
            <w:left w:val="none" w:sz="0" w:space="0" w:color="auto"/>
            <w:bottom w:val="none" w:sz="0" w:space="0" w:color="auto"/>
            <w:right w:val="none" w:sz="0" w:space="0" w:color="auto"/>
          </w:divBdr>
        </w:div>
      </w:divsChild>
    </w:div>
    <w:div w:id="926698437">
      <w:marLeft w:val="0"/>
      <w:marRight w:val="0"/>
      <w:marTop w:val="0"/>
      <w:marBottom w:val="0"/>
      <w:divBdr>
        <w:top w:val="none" w:sz="0" w:space="0" w:color="auto"/>
        <w:left w:val="none" w:sz="0" w:space="0" w:color="auto"/>
        <w:bottom w:val="none" w:sz="0" w:space="0" w:color="auto"/>
        <w:right w:val="none" w:sz="0" w:space="0" w:color="auto"/>
      </w:divBdr>
      <w:divsChild>
        <w:div w:id="926698403">
          <w:marLeft w:val="0"/>
          <w:marRight w:val="0"/>
          <w:marTop w:val="0"/>
          <w:marBottom w:val="0"/>
          <w:divBdr>
            <w:top w:val="none" w:sz="0" w:space="0" w:color="auto"/>
            <w:left w:val="none" w:sz="0" w:space="0" w:color="auto"/>
            <w:bottom w:val="none" w:sz="0" w:space="0" w:color="auto"/>
            <w:right w:val="none" w:sz="0" w:space="0" w:color="auto"/>
          </w:divBdr>
        </w:div>
      </w:divsChild>
    </w:div>
    <w:div w:id="926698439">
      <w:marLeft w:val="0"/>
      <w:marRight w:val="0"/>
      <w:marTop w:val="0"/>
      <w:marBottom w:val="0"/>
      <w:divBdr>
        <w:top w:val="none" w:sz="0" w:space="0" w:color="auto"/>
        <w:left w:val="none" w:sz="0" w:space="0" w:color="auto"/>
        <w:bottom w:val="none" w:sz="0" w:space="0" w:color="auto"/>
        <w:right w:val="none" w:sz="0" w:space="0" w:color="auto"/>
      </w:divBdr>
      <w:divsChild>
        <w:div w:id="926698380">
          <w:marLeft w:val="0"/>
          <w:marRight w:val="0"/>
          <w:marTop w:val="0"/>
          <w:marBottom w:val="0"/>
          <w:divBdr>
            <w:top w:val="none" w:sz="0" w:space="0" w:color="auto"/>
            <w:left w:val="none" w:sz="0" w:space="0" w:color="auto"/>
            <w:bottom w:val="none" w:sz="0" w:space="0" w:color="auto"/>
            <w:right w:val="none" w:sz="0" w:space="0" w:color="auto"/>
          </w:divBdr>
        </w:div>
      </w:divsChild>
    </w:div>
    <w:div w:id="926698441">
      <w:marLeft w:val="0"/>
      <w:marRight w:val="0"/>
      <w:marTop w:val="0"/>
      <w:marBottom w:val="0"/>
      <w:divBdr>
        <w:top w:val="none" w:sz="0" w:space="0" w:color="auto"/>
        <w:left w:val="none" w:sz="0" w:space="0" w:color="auto"/>
        <w:bottom w:val="none" w:sz="0" w:space="0" w:color="auto"/>
        <w:right w:val="none" w:sz="0" w:space="0" w:color="auto"/>
      </w:divBdr>
      <w:divsChild>
        <w:div w:id="926698440">
          <w:marLeft w:val="0"/>
          <w:marRight w:val="0"/>
          <w:marTop w:val="0"/>
          <w:marBottom w:val="0"/>
          <w:divBdr>
            <w:top w:val="none" w:sz="0" w:space="0" w:color="auto"/>
            <w:left w:val="none" w:sz="0" w:space="0" w:color="auto"/>
            <w:bottom w:val="none" w:sz="0" w:space="0" w:color="auto"/>
            <w:right w:val="none" w:sz="0" w:space="0" w:color="auto"/>
          </w:divBdr>
        </w:div>
      </w:divsChild>
    </w:div>
    <w:div w:id="926698442">
      <w:marLeft w:val="0"/>
      <w:marRight w:val="0"/>
      <w:marTop w:val="0"/>
      <w:marBottom w:val="0"/>
      <w:divBdr>
        <w:top w:val="none" w:sz="0" w:space="0" w:color="auto"/>
        <w:left w:val="none" w:sz="0" w:space="0" w:color="auto"/>
        <w:bottom w:val="none" w:sz="0" w:space="0" w:color="auto"/>
        <w:right w:val="none" w:sz="0" w:space="0" w:color="auto"/>
      </w:divBdr>
      <w:divsChild>
        <w:div w:id="926698443">
          <w:marLeft w:val="0"/>
          <w:marRight w:val="0"/>
          <w:marTop w:val="0"/>
          <w:marBottom w:val="0"/>
          <w:divBdr>
            <w:top w:val="none" w:sz="0" w:space="0" w:color="auto"/>
            <w:left w:val="none" w:sz="0" w:space="0" w:color="auto"/>
            <w:bottom w:val="none" w:sz="0" w:space="0" w:color="auto"/>
            <w:right w:val="none" w:sz="0" w:space="0" w:color="auto"/>
          </w:divBdr>
        </w:div>
      </w:divsChild>
    </w:div>
    <w:div w:id="926698445">
      <w:marLeft w:val="0"/>
      <w:marRight w:val="0"/>
      <w:marTop w:val="0"/>
      <w:marBottom w:val="0"/>
      <w:divBdr>
        <w:top w:val="none" w:sz="0" w:space="0" w:color="auto"/>
        <w:left w:val="none" w:sz="0" w:space="0" w:color="auto"/>
        <w:bottom w:val="none" w:sz="0" w:space="0" w:color="auto"/>
        <w:right w:val="none" w:sz="0" w:space="0" w:color="auto"/>
      </w:divBdr>
      <w:divsChild>
        <w:div w:id="926698444">
          <w:marLeft w:val="0"/>
          <w:marRight w:val="0"/>
          <w:marTop w:val="0"/>
          <w:marBottom w:val="0"/>
          <w:divBdr>
            <w:top w:val="none" w:sz="0" w:space="0" w:color="auto"/>
            <w:left w:val="none" w:sz="0" w:space="0" w:color="auto"/>
            <w:bottom w:val="none" w:sz="0" w:space="0" w:color="auto"/>
            <w:right w:val="none" w:sz="0" w:space="0" w:color="auto"/>
          </w:divBdr>
        </w:div>
      </w:divsChild>
    </w:div>
    <w:div w:id="926698446">
      <w:marLeft w:val="0"/>
      <w:marRight w:val="0"/>
      <w:marTop w:val="0"/>
      <w:marBottom w:val="0"/>
      <w:divBdr>
        <w:top w:val="none" w:sz="0" w:space="0" w:color="auto"/>
        <w:left w:val="none" w:sz="0" w:space="0" w:color="auto"/>
        <w:bottom w:val="none" w:sz="0" w:space="0" w:color="auto"/>
        <w:right w:val="none" w:sz="0" w:space="0" w:color="auto"/>
      </w:divBdr>
      <w:divsChild>
        <w:div w:id="926698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scopus.com/record/display.url?eid=2-s2.0-77953358892&amp;origin=resultslist" TargetMode="External"/><Relationship Id="rId18" Type="http://schemas.openxmlformats.org/officeDocument/2006/relationships/hyperlink" Target="http://lattes.cnpq.br/8344194525615133"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scopus.com/record/display.url?eid=2-s2.0-77955449977&amp;origin=resultslist" TargetMode="External"/><Relationship Id="rId17" Type="http://schemas.openxmlformats.org/officeDocument/2006/relationships/hyperlink" Target="http://lattes.cnpq.br/0375745110240885" TargetMode="External"/><Relationship Id="rId2" Type="http://schemas.openxmlformats.org/officeDocument/2006/relationships/styles" Target="styles.xml"/><Relationship Id="rId16" Type="http://schemas.openxmlformats.org/officeDocument/2006/relationships/hyperlink" Target="http://lattes.cnpq.br/6681044486435612"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lattes.cnpq.br/0375745110240885"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lattes.cnpq.br/0375745110240885"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lattes.cnpq.br/037574511024088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165</Pages>
  <Words>50678</Words>
  <Characters>295694</Characters>
  <Application>Microsoft Office Word</Application>
  <DocSecurity>0</DocSecurity>
  <Lines>2464</Lines>
  <Paragraphs>691</Paragraphs>
  <ScaleCrop>false</ScaleCrop>
  <Company>CAer</Company>
  <LinksUpToDate>false</LinksUpToDate>
  <CharactersWithSpaces>345681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dc:creator>
  <cp:keywords/>
  <dc:description/>
  <cp:lastModifiedBy>brandao</cp:lastModifiedBy>
  <cp:revision>3</cp:revision>
  <cp:lastPrinted>2011-03-30T18:56:00Z</cp:lastPrinted>
  <dcterms:created xsi:type="dcterms:W3CDTF">2011-03-30T20:43:00Z</dcterms:created>
  <dcterms:modified xsi:type="dcterms:W3CDTF">2011-04-04T13:36:00Z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488904</vt:lpwstr>
  </property>
  <property fmtid="{D5CDD505-2E9C-101B-9397-08002B2CF9AE}" name="NXPowerLiteVersion" pid="3">
    <vt:lpwstr>D4.1.4</vt:lpwstr>
  </property>
</Properties>
</file>